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259C9" w14:textId="12A49E3A" w:rsidR="008751E8" w:rsidRDefault="008751E8" w:rsidP="00E9421F">
      <w:pPr>
        <w:pStyle w:val="Heading1"/>
      </w:pPr>
      <w:r>
        <w:t>1AC</w:t>
      </w:r>
    </w:p>
    <w:p w14:paraId="10827159" w14:textId="77777777" w:rsidR="008751E8" w:rsidRDefault="008751E8" w:rsidP="008751E8">
      <w:pPr>
        <w:pStyle w:val="Heading3"/>
      </w:pPr>
      <w:r>
        <w:lastRenderedPageBreak/>
        <w:t>1AC</w:t>
      </w:r>
    </w:p>
    <w:p w14:paraId="77432185" w14:textId="77777777" w:rsidR="008751E8" w:rsidRPr="00C5281B" w:rsidRDefault="008751E8" w:rsidP="008751E8">
      <w:pPr>
        <w:pStyle w:val="Heading4"/>
      </w:pPr>
      <w:r>
        <w:t>The United States Federal Government should substantially strengthen collective bargaining rights for secondary actions.</w:t>
      </w:r>
    </w:p>
    <w:p w14:paraId="6569E260" w14:textId="77777777" w:rsidR="008751E8" w:rsidRPr="005D388F" w:rsidRDefault="008751E8" w:rsidP="008751E8"/>
    <w:p w14:paraId="2A1E6ED8" w14:textId="77777777" w:rsidR="008751E8" w:rsidRDefault="008751E8" w:rsidP="008751E8">
      <w:pPr>
        <w:pStyle w:val="Analytics"/>
      </w:pPr>
      <w:r>
        <w:t>The advantage is labor leverage</w:t>
      </w:r>
    </w:p>
    <w:p w14:paraId="6C8F1282" w14:textId="77777777" w:rsidR="008751E8" w:rsidRPr="00D021BD" w:rsidRDefault="008751E8" w:rsidP="008751E8">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47C5EE5A" w14:textId="77777777" w:rsidR="008751E8" w:rsidRPr="00D021BD" w:rsidRDefault="008751E8" w:rsidP="008751E8">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F55C68B" w14:textId="77777777" w:rsidR="008751E8" w:rsidRPr="00E34AB3" w:rsidRDefault="008751E8" w:rsidP="008751E8">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68AE7FC9" w14:textId="77777777" w:rsidR="008751E8" w:rsidRPr="00E34AB3" w:rsidRDefault="008751E8" w:rsidP="008751E8">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09693231" w14:textId="77777777" w:rsidR="008751E8" w:rsidRPr="00E34AB3" w:rsidRDefault="008751E8" w:rsidP="008751E8">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23B7320F" w14:textId="77777777" w:rsidR="008751E8" w:rsidRDefault="008751E8" w:rsidP="008751E8">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lastRenderedPageBreak/>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46081C07" w14:textId="77777777" w:rsidR="008751E8" w:rsidRPr="00E34AB3" w:rsidRDefault="008751E8" w:rsidP="008751E8">
      <w:pPr>
        <w:rPr>
          <w:sz w:val="16"/>
        </w:rPr>
      </w:pPr>
      <w:r>
        <w:rPr>
          <w:sz w:val="16"/>
        </w:rPr>
        <w:t>&lt;&lt;TEXT CONDENSED, NONE OMITTED&gt;&gt;</w:t>
      </w:r>
    </w:p>
    <w:p w14:paraId="40280352" w14:textId="77777777" w:rsidR="008751E8" w:rsidRPr="00D021BD" w:rsidRDefault="008751E8" w:rsidP="008751E8">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5A144544" w14:textId="77777777" w:rsidR="008751E8" w:rsidRDefault="008751E8" w:rsidP="008751E8">
      <w:pPr>
        <w:rPr>
          <w:sz w:val="16"/>
        </w:rPr>
      </w:pPr>
      <w:r>
        <w:rPr>
          <w:sz w:val="16"/>
        </w:rPr>
        <w:t>&lt;&lt;PARAGRAPH BREAKS RESUME&gt;&gt;</w:t>
      </w:r>
    </w:p>
    <w:p w14:paraId="56B231CB" w14:textId="77777777" w:rsidR="008751E8" w:rsidRPr="0007763C" w:rsidRDefault="008751E8" w:rsidP="008751E8">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0D2D2EC3" w14:textId="77777777" w:rsidR="008751E8" w:rsidRPr="0007763C" w:rsidRDefault="008751E8" w:rsidP="008751E8">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1967A58A" w14:textId="77777777" w:rsidR="008751E8" w:rsidRPr="0007763C" w:rsidRDefault="008751E8" w:rsidP="008751E8">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3846698A" w14:textId="77777777" w:rsidR="008751E8" w:rsidRPr="0007763C" w:rsidRDefault="008751E8" w:rsidP="008751E8">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w:t>
      </w:r>
      <w:r w:rsidRPr="0007763C">
        <w:rPr>
          <w:sz w:val="16"/>
        </w:rPr>
        <w:lastRenderedPageBreak/>
        <w:t>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004B94C6" w14:textId="77777777" w:rsidR="008751E8" w:rsidRPr="0007763C" w:rsidRDefault="008751E8" w:rsidP="008751E8">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6E9727E6" w14:textId="77777777" w:rsidR="008751E8" w:rsidRPr="0007763C" w:rsidRDefault="008751E8" w:rsidP="008751E8">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7E296B2" w14:textId="77777777" w:rsidR="008751E8" w:rsidRPr="0007763C" w:rsidRDefault="008751E8" w:rsidP="008751E8">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0ABC015C" w14:textId="77777777" w:rsidR="008751E8" w:rsidRDefault="008751E8" w:rsidP="008751E8">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698CDFF7" w14:textId="77777777" w:rsidR="008751E8" w:rsidRDefault="008751E8" w:rsidP="008751E8">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5C78F3C0" w14:textId="77777777" w:rsidR="008751E8" w:rsidRPr="00391EF2" w:rsidRDefault="008751E8" w:rsidP="008751E8">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272BF19B" w14:textId="77777777" w:rsidR="008751E8" w:rsidRPr="00836618" w:rsidRDefault="008751E8" w:rsidP="008751E8">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5BE08D84" w14:textId="77777777" w:rsidR="008751E8" w:rsidRPr="00836618" w:rsidRDefault="008751E8" w:rsidP="008751E8">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50A1E25C" w14:textId="77777777" w:rsidR="008751E8" w:rsidRPr="00836618" w:rsidRDefault="008751E8" w:rsidP="008751E8">
      <w:pPr>
        <w:rPr>
          <w:sz w:val="16"/>
        </w:rPr>
      </w:pPr>
      <w:r w:rsidRPr="00836618">
        <w:rPr>
          <w:sz w:val="16"/>
        </w:rPr>
        <w:lastRenderedPageBreak/>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6D75C25B" w14:textId="77777777" w:rsidR="008751E8" w:rsidRPr="00E203D3" w:rsidRDefault="008751E8" w:rsidP="008751E8">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59ADFC37" w14:textId="77777777" w:rsidR="008751E8" w:rsidRPr="0041439C" w:rsidRDefault="008751E8" w:rsidP="008751E8">
      <w:pPr>
        <w:rPr>
          <w:sz w:val="16"/>
        </w:rPr>
      </w:pPr>
      <w:r w:rsidRPr="0041439C">
        <w:rPr>
          <w:sz w:val="16"/>
        </w:rPr>
        <w:t>Yet simply trying to resurrect the labor system the United States had in the 1950s will not do. The world has changed since then, exposing the labor system’s long-standing flaws.</w:t>
      </w:r>
    </w:p>
    <w:p w14:paraId="02B1BE0C" w14:textId="77777777" w:rsidR="008751E8" w:rsidRPr="0041439C" w:rsidRDefault="008751E8" w:rsidP="008751E8">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77D493B2" w14:textId="77777777" w:rsidR="008751E8" w:rsidRDefault="008751E8" w:rsidP="008751E8">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3132FC7E" w14:textId="77777777" w:rsidR="008751E8" w:rsidRDefault="008751E8" w:rsidP="008751E8">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0C0D3CAD" w14:textId="77777777" w:rsidR="008751E8" w:rsidRPr="00442F81" w:rsidRDefault="008751E8" w:rsidP="008751E8">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2DD7696" w14:textId="77777777" w:rsidR="008751E8" w:rsidRPr="00AD6FCB" w:rsidRDefault="008751E8" w:rsidP="008751E8">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351B4C1C" w14:textId="77777777" w:rsidR="008751E8" w:rsidRPr="00AD6FCB" w:rsidRDefault="008751E8" w:rsidP="008751E8">
      <w:pPr>
        <w:rPr>
          <w:sz w:val="16"/>
        </w:rPr>
      </w:pPr>
      <w:r w:rsidRPr="00AD6FCB">
        <w:rPr>
          <w:sz w:val="16"/>
        </w:rPr>
        <w:lastRenderedPageBreak/>
        <w:t>&lt;&lt;TEXT CONDENSED, NONE OMITTED&gt;&gt;</w:t>
      </w:r>
    </w:p>
    <w:p w14:paraId="73438C23" w14:textId="77777777" w:rsidR="008751E8" w:rsidRPr="00AD6FCB" w:rsidRDefault="008751E8" w:rsidP="008751E8">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163FCE0" w14:textId="77777777" w:rsidR="008751E8" w:rsidRPr="00AD6FCB" w:rsidRDefault="008751E8" w:rsidP="008751E8">
      <w:pPr>
        <w:rPr>
          <w:sz w:val="16"/>
        </w:rPr>
      </w:pPr>
      <w:r w:rsidRPr="00AD6FCB">
        <w:rPr>
          <w:sz w:val="16"/>
        </w:rPr>
        <w:t>&lt;&lt;PARAGRAPH BREAKS RESUME&gt;&gt;</w:t>
      </w:r>
    </w:p>
    <w:p w14:paraId="73E8CEE6" w14:textId="77777777" w:rsidR="008751E8" w:rsidRPr="00AD6FCB" w:rsidRDefault="008751E8" w:rsidP="008751E8">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4556503B" w14:textId="77777777" w:rsidR="008751E8" w:rsidRPr="00AD6FCB" w:rsidRDefault="008751E8" w:rsidP="008751E8">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B50C46C" w14:textId="77777777" w:rsidR="008751E8" w:rsidRPr="00AD6FCB" w:rsidRDefault="008751E8" w:rsidP="008751E8">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48C26AC" w14:textId="77777777" w:rsidR="008751E8" w:rsidRPr="00AD6FCB" w:rsidRDefault="008751E8" w:rsidP="008751E8">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0FB45A3F" w14:textId="77777777" w:rsidR="008751E8" w:rsidRPr="00AD6FCB" w:rsidRDefault="008751E8" w:rsidP="008751E8">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14F6DA7D" w14:textId="77777777" w:rsidR="008751E8" w:rsidRPr="00AD6FCB" w:rsidRDefault="008751E8" w:rsidP="008751E8">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5D289858" w14:textId="77777777" w:rsidR="008751E8" w:rsidRPr="00AD6FCB" w:rsidRDefault="008751E8" w:rsidP="008751E8">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96944E0" w14:textId="77777777" w:rsidR="008751E8" w:rsidRPr="00AD6FCB" w:rsidRDefault="008751E8" w:rsidP="008751E8">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6844E91" w14:textId="77777777" w:rsidR="008751E8" w:rsidRPr="00AD6FCB" w:rsidRDefault="008751E8" w:rsidP="008751E8">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CC700FF" w14:textId="77777777" w:rsidR="008751E8" w:rsidRPr="00AD6FCB" w:rsidRDefault="008751E8" w:rsidP="008751E8">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697DF4D3" w14:textId="77777777" w:rsidR="008751E8" w:rsidRPr="00AD6FCB" w:rsidRDefault="008751E8" w:rsidP="008751E8">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202639B7" w14:textId="77777777" w:rsidR="008751E8" w:rsidRPr="00AD6FCB" w:rsidRDefault="008751E8" w:rsidP="008751E8">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w:t>
      </w:r>
      <w:r w:rsidRPr="00AD6FCB">
        <w:rPr>
          <w:sz w:val="16"/>
        </w:rPr>
        <w:lastRenderedPageBreak/>
        <w:t xml:space="preserve">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580ED01" w14:textId="77777777" w:rsidR="008751E8" w:rsidRPr="00AD6FCB" w:rsidRDefault="008751E8" w:rsidP="008751E8">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E114329" w14:textId="77777777" w:rsidR="008751E8" w:rsidRPr="00AD6FCB" w:rsidRDefault="008751E8" w:rsidP="008751E8">
      <w:pPr>
        <w:rPr>
          <w:sz w:val="16"/>
        </w:rPr>
      </w:pPr>
      <w:r w:rsidRPr="00AD6FCB">
        <w:rPr>
          <w:sz w:val="16"/>
        </w:rPr>
        <w:t>Differential progress</w:t>
      </w:r>
    </w:p>
    <w:p w14:paraId="274A6937" w14:textId="77777777" w:rsidR="008751E8" w:rsidRPr="00AD6FCB" w:rsidRDefault="008751E8" w:rsidP="008751E8">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CB33D6B" w14:textId="77777777" w:rsidR="008751E8" w:rsidRPr="00AD6FCB" w:rsidRDefault="008751E8" w:rsidP="008751E8">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334814ED" w14:textId="77777777" w:rsidR="008751E8" w:rsidRPr="00AD6FCB" w:rsidRDefault="008751E8" w:rsidP="008751E8">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6F57A6E1" w14:textId="77777777" w:rsidR="008751E8" w:rsidRPr="00AD6FCB" w:rsidRDefault="008751E8" w:rsidP="008751E8">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lastRenderedPageBreak/>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10A9FD54" w14:textId="77777777" w:rsidR="008751E8" w:rsidRPr="00AD6FCB" w:rsidRDefault="008751E8" w:rsidP="008751E8">
      <w:pPr>
        <w:rPr>
          <w:sz w:val="16"/>
        </w:rPr>
      </w:pPr>
      <w:r w:rsidRPr="00AD6FCB">
        <w:rPr>
          <w:sz w:val="16"/>
        </w:rPr>
        <w:t>Growth</w:t>
      </w:r>
    </w:p>
    <w:p w14:paraId="64682F18" w14:textId="77777777" w:rsidR="008751E8" w:rsidRPr="00AD6FCB" w:rsidRDefault="008751E8" w:rsidP="008751E8">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0BE392AC" w14:textId="77777777" w:rsidR="008751E8" w:rsidRPr="00AD6FCB" w:rsidRDefault="008751E8" w:rsidP="008751E8">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347E99FD" w14:textId="77777777" w:rsidR="008751E8" w:rsidRDefault="008751E8" w:rsidP="008751E8">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77E66004" w14:textId="77777777" w:rsidR="008751E8" w:rsidRPr="00D021BD" w:rsidRDefault="008751E8" w:rsidP="008751E8">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BFE62E0" w14:textId="77777777" w:rsidR="008751E8" w:rsidRPr="0007763C" w:rsidRDefault="008751E8" w:rsidP="008751E8">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49241B18" w14:textId="77777777" w:rsidR="008751E8" w:rsidRPr="00C21F46" w:rsidRDefault="008751E8" w:rsidP="008751E8">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 xml:space="preserve">to </w:t>
      </w:r>
      <w:r w:rsidRPr="0007763C">
        <w:rPr>
          <w:rStyle w:val="StyleUnderline"/>
        </w:rPr>
        <w:lastRenderedPageBreak/>
        <w:t>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09303AE5" w14:textId="77777777" w:rsidR="008751E8" w:rsidRPr="00C21F46" w:rsidRDefault="008751E8" w:rsidP="008751E8">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1A500822" w14:textId="77777777" w:rsidR="008751E8" w:rsidRPr="00C21F46" w:rsidRDefault="008751E8" w:rsidP="008751E8">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0B54C8E3" w14:textId="77777777" w:rsidR="008751E8" w:rsidRPr="00C21F46" w:rsidRDefault="008751E8" w:rsidP="008751E8">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4EAB5959" w14:textId="77777777" w:rsidR="008751E8" w:rsidRPr="00353B1D" w:rsidRDefault="008751E8" w:rsidP="008751E8">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1E8F7D9B" w14:textId="77777777" w:rsidR="008751E8" w:rsidRPr="00AD6FCB" w:rsidRDefault="008751E8" w:rsidP="008751E8">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01D267B9" w14:textId="77777777" w:rsidR="008751E8" w:rsidRPr="006D29A0" w:rsidRDefault="008751E8" w:rsidP="008751E8">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lastRenderedPageBreak/>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7FE1D176" w14:textId="77777777" w:rsidR="008751E8" w:rsidRPr="006D29A0" w:rsidRDefault="008751E8" w:rsidP="008751E8">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152D90FC" w14:textId="77777777" w:rsidR="008751E8" w:rsidRPr="000433BC" w:rsidRDefault="008751E8" w:rsidP="008751E8">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101FDA5B" w14:textId="77777777" w:rsidR="008751E8" w:rsidRPr="000433BC" w:rsidRDefault="008751E8" w:rsidP="008751E8">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3108A17D" w14:textId="77777777" w:rsidR="008751E8" w:rsidRDefault="008751E8" w:rsidP="008751E8">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3327F661" w14:textId="77777777" w:rsidR="008751E8" w:rsidRPr="000375C0" w:rsidRDefault="008751E8" w:rsidP="008751E8">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1F23A309" w14:textId="77777777" w:rsidR="008751E8" w:rsidRPr="00885264" w:rsidRDefault="008751E8" w:rsidP="008751E8">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353241CC" w14:textId="77777777" w:rsidR="008751E8" w:rsidRPr="00885264" w:rsidRDefault="008751E8" w:rsidP="008751E8">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64130B6B" w14:textId="77777777" w:rsidR="008751E8" w:rsidRPr="00885264" w:rsidRDefault="008751E8" w:rsidP="008751E8">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49A9FFAE" w14:textId="77777777" w:rsidR="008751E8" w:rsidRPr="00885264" w:rsidRDefault="008751E8" w:rsidP="008751E8">
      <w:pPr>
        <w:rPr>
          <w:sz w:val="16"/>
        </w:rPr>
      </w:pPr>
      <w:r w:rsidRPr="00850AB9">
        <w:rPr>
          <w:rStyle w:val="StyleUnderline"/>
          <w:highlight w:val="cyan"/>
        </w:rPr>
        <w:lastRenderedPageBreak/>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19C2A110" w14:textId="77777777" w:rsidR="008751E8" w:rsidRPr="00885264" w:rsidRDefault="008751E8" w:rsidP="008751E8">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5AA99709" w14:textId="77777777" w:rsidR="008751E8" w:rsidRPr="00885264" w:rsidRDefault="008751E8" w:rsidP="008751E8">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37142543" w14:textId="77777777" w:rsidR="008751E8" w:rsidRPr="00885264" w:rsidRDefault="008751E8" w:rsidP="008751E8">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1AE651E2" w14:textId="77777777" w:rsidR="008751E8" w:rsidRPr="00885264" w:rsidRDefault="008751E8" w:rsidP="008751E8">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10E01D14" w14:textId="77777777" w:rsidR="008751E8" w:rsidRPr="00885264" w:rsidRDefault="008751E8" w:rsidP="008751E8">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00C830CE" w14:textId="77777777" w:rsidR="008751E8" w:rsidRDefault="008751E8" w:rsidP="008751E8">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14:paraId="1B050C94" w14:textId="77777777" w:rsidR="008751E8" w:rsidRPr="0011126D" w:rsidRDefault="008751E8" w:rsidP="008751E8">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2BC05705" w14:textId="77777777" w:rsidR="008751E8" w:rsidRPr="0011126D" w:rsidRDefault="008751E8" w:rsidP="008751E8">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0CD72436" w14:textId="77777777" w:rsidR="008751E8" w:rsidRPr="0011126D" w:rsidRDefault="008751E8" w:rsidP="008751E8">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3494EF17" w14:textId="77777777" w:rsidR="008751E8" w:rsidRPr="0011126D" w:rsidRDefault="008751E8" w:rsidP="008751E8">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50A521C7" w14:textId="77777777" w:rsidR="008751E8" w:rsidRPr="0011126D" w:rsidRDefault="008751E8" w:rsidP="008751E8">
      <w:pPr>
        <w:rPr>
          <w:sz w:val="16"/>
        </w:rPr>
      </w:pPr>
      <w:r w:rsidRPr="0011126D">
        <w:rPr>
          <w:sz w:val="16"/>
        </w:rPr>
        <w:t>The impact of wars on authoritarianism</w:t>
      </w:r>
    </w:p>
    <w:p w14:paraId="6A0DBE5F" w14:textId="77777777" w:rsidR="008751E8" w:rsidRPr="0011126D" w:rsidRDefault="008751E8" w:rsidP="008751E8">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2C4D3A66" w14:textId="77777777" w:rsidR="008751E8" w:rsidRPr="0011126D" w:rsidRDefault="008751E8" w:rsidP="008751E8">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29C62682" w14:textId="77777777" w:rsidR="008751E8" w:rsidRPr="0011126D" w:rsidRDefault="008751E8" w:rsidP="008751E8">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31C01FB2" w14:textId="77777777" w:rsidR="008751E8" w:rsidRPr="0011126D" w:rsidRDefault="008751E8" w:rsidP="008751E8">
      <w:pPr>
        <w:rPr>
          <w:sz w:val="16"/>
        </w:rPr>
      </w:pPr>
      <w:r w:rsidRPr="0011126D">
        <w:rPr>
          <w:sz w:val="16"/>
        </w:rPr>
        <w:lastRenderedPageBreak/>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328CBAAB" w14:textId="77777777" w:rsidR="008751E8" w:rsidRPr="0011126D" w:rsidRDefault="008751E8" w:rsidP="008751E8">
      <w:pPr>
        <w:rPr>
          <w:sz w:val="16"/>
        </w:rPr>
      </w:pPr>
      <w:r w:rsidRPr="0011126D">
        <w:rPr>
          <w:sz w:val="16"/>
        </w:rPr>
        <w:t>Bearing in mind the aforementioned literature, my argument entails that the instrumentalization of warfare to enhance Putin’s legitimation is based on three assumptions:</w:t>
      </w:r>
    </w:p>
    <w:p w14:paraId="5BE20524" w14:textId="77777777" w:rsidR="008751E8" w:rsidRPr="0011126D" w:rsidRDefault="008751E8" w:rsidP="008751E8">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08EC19D0" w14:textId="77777777" w:rsidR="008751E8" w:rsidRPr="0011126D" w:rsidRDefault="008751E8" w:rsidP="008751E8">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64A6EAF8" w14:textId="77777777" w:rsidR="008751E8" w:rsidRDefault="008751E8" w:rsidP="008751E8">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729124F3" w14:textId="77777777" w:rsidR="008751E8" w:rsidRDefault="008751E8" w:rsidP="008751E8">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45437DF5" w14:textId="77777777" w:rsidR="008751E8" w:rsidRPr="00362AB7" w:rsidRDefault="008751E8" w:rsidP="008751E8">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943E743" w14:textId="77777777" w:rsidR="008751E8" w:rsidRPr="0090378E" w:rsidRDefault="008751E8" w:rsidP="008751E8">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4D0BC537" w14:textId="77777777" w:rsidR="008751E8" w:rsidRPr="0090378E" w:rsidRDefault="008751E8" w:rsidP="008751E8">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57999A95" w14:textId="77777777" w:rsidR="008751E8" w:rsidRPr="0090378E" w:rsidRDefault="008751E8" w:rsidP="008751E8">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3ACC2A89" w14:textId="77777777" w:rsidR="008751E8" w:rsidRPr="0090378E" w:rsidRDefault="008751E8" w:rsidP="008751E8">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45888C88" w14:textId="77777777" w:rsidR="008751E8" w:rsidRPr="0090378E" w:rsidRDefault="008751E8" w:rsidP="008751E8">
      <w:pPr>
        <w:rPr>
          <w:sz w:val="16"/>
        </w:rPr>
      </w:pPr>
      <w:r w:rsidRPr="0090378E">
        <w:rPr>
          <w:sz w:val="16"/>
        </w:rPr>
        <w:lastRenderedPageBreak/>
        <w:t>How the spirit of the right to strike is being ‘killed’ in Europe</w:t>
      </w:r>
    </w:p>
    <w:p w14:paraId="2284112E" w14:textId="77777777" w:rsidR="008751E8" w:rsidRPr="0090378E" w:rsidRDefault="008751E8" w:rsidP="008751E8">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3F93C809" w14:textId="77777777" w:rsidR="008751E8" w:rsidRPr="0090378E" w:rsidRDefault="008751E8" w:rsidP="008751E8">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236DCF32" w14:textId="77777777" w:rsidR="008751E8" w:rsidRPr="0090378E" w:rsidRDefault="008751E8" w:rsidP="008751E8">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46B28768" w14:textId="77777777" w:rsidR="008751E8" w:rsidRPr="0090378E" w:rsidRDefault="008751E8" w:rsidP="008751E8">
      <w:pPr>
        <w:rPr>
          <w:sz w:val="16"/>
        </w:rPr>
      </w:pPr>
      <w:r w:rsidRPr="0090378E">
        <w:rPr>
          <w:sz w:val="16"/>
        </w:rPr>
        <w:t>Stéphane Sirot, French historian, specialist in the sociology of strikes, trade unionism and social relations.</w:t>
      </w:r>
    </w:p>
    <w:p w14:paraId="4A017D3E" w14:textId="77777777" w:rsidR="008751E8" w:rsidRPr="0090378E" w:rsidRDefault="008751E8" w:rsidP="008751E8">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362E92E8" w14:textId="77777777" w:rsidR="008751E8" w:rsidRPr="0090378E" w:rsidRDefault="008751E8" w:rsidP="008751E8">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33C6B0E3" w14:textId="77777777" w:rsidR="008751E8" w:rsidRPr="0090378E" w:rsidRDefault="008751E8" w:rsidP="008751E8">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687CCFCD" w14:textId="77777777" w:rsidR="008751E8" w:rsidRPr="0090378E" w:rsidRDefault="008751E8" w:rsidP="008751E8">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173CD56D" w14:textId="77777777" w:rsidR="008751E8" w:rsidRDefault="008751E8" w:rsidP="008751E8">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13D463EF" w14:textId="77777777" w:rsidR="008751E8" w:rsidRDefault="008751E8" w:rsidP="008751E8">
      <w:pPr>
        <w:pStyle w:val="Heading4"/>
      </w:pPr>
      <w:r>
        <w:t xml:space="preserve">Only the plan makes the right to strike substantive and overcomes legal ambiguity that impedes bargaining. </w:t>
      </w:r>
    </w:p>
    <w:p w14:paraId="560A772E" w14:textId="77777777" w:rsidR="008751E8" w:rsidRPr="00803EE4" w:rsidRDefault="008751E8" w:rsidP="008751E8">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A8AF1C1" w14:textId="77777777" w:rsidR="008751E8" w:rsidRPr="008821CB" w:rsidRDefault="008751E8" w:rsidP="008751E8">
      <w:pPr>
        <w:rPr>
          <w:sz w:val="16"/>
          <w:szCs w:val="16"/>
        </w:rPr>
      </w:pPr>
      <w:r w:rsidRPr="008821CB">
        <w:rPr>
          <w:sz w:val="16"/>
          <w:szCs w:val="16"/>
        </w:rPr>
        <w:lastRenderedPageBreak/>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6F697558" w14:textId="77777777" w:rsidR="008751E8" w:rsidRPr="008821CB" w:rsidRDefault="008751E8" w:rsidP="008751E8">
      <w:pPr>
        <w:rPr>
          <w:sz w:val="16"/>
          <w:szCs w:val="16"/>
        </w:rPr>
      </w:pPr>
      <w:r w:rsidRPr="008821CB">
        <w:rPr>
          <w:sz w:val="16"/>
          <w:szCs w:val="16"/>
        </w:rPr>
        <w:t>A. The “Right” to Strike</w:t>
      </w:r>
    </w:p>
    <w:p w14:paraId="3BC790F4" w14:textId="77777777" w:rsidR="008751E8" w:rsidRPr="008821CB" w:rsidRDefault="008751E8" w:rsidP="008751E8">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7210AE57" w14:textId="77777777" w:rsidR="008751E8" w:rsidRPr="008821CB" w:rsidRDefault="008751E8" w:rsidP="008751E8">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04FD274F" w14:textId="77777777" w:rsidR="008751E8" w:rsidRPr="008821CB" w:rsidRDefault="008751E8" w:rsidP="008751E8">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7ED9C428" w14:textId="77777777" w:rsidR="008751E8" w:rsidRPr="008821CB" w:rsidRDefault="008751E8" w:rsidP="008751E8">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03473729" w14:textId="77777777" w:rsidR="008751E8" w:rsidRPr="008821CB" w:rsidRDefault="008751E8" w:rsidP="008751E8">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5E1BC056" w14:textId="77777777" w:rsidR="008751E8" w:rsidRPr="008821CB" w:rsidRDefault="008751E8" w:rsidP="008751E8">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9AE9608" w14:textId="77777777" w:rsidR="008751E8" w:rsidRPr="00803EE4" w:rsidRDefault="008751E8" w:rsidP="008751E8">
      <w:pPr>
        <w:rPr>
          <w:u w:val="single"/>
        </w:rPr>
      </w:pPr>
      <w:r w:rsidRPr="008821CB">
        <w:rPr>
          <w:sz w:val="16"/>
          <w:szCs w:val="16"/>
        </w:rPr>
        <w:lastRenderedPageBreak/>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69BEAC3C" w14:textId="77777777" w:rsidR="008751E8" w:rsidRPr="008821CB" w:rsidRDefault="008751E8" w:rsidP="008751E8">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52E27940" w14:textId="77777777" w:rsidR="008751E8" w:rsidRPr="008821CB" w:rsidRDefault="008751E8" w:rsidP="008751E8">
      <w:pPr>
        <w:rPr>
          <w:sz w:val="16"/>
          <w:szCs w:val="16"/>
        </w:rPr>
      </w:pPr>
      <w:r w:rsidRPr="008821CB">
        <w:rPr>
          <w:sz w:val="16"/>
          <w:szCs w:val="16"/>
        </w:rPr>
        <w:t>B. The Limits of Legal Categories</w:t>
      </w:r>
    </w:p>
    <w:p w14:paraId="555264F7" w14:textId="77777777" w:rsidR="008751E8" w:rsidRPr="008821CB" w:rsidRDefault="008751E8" w:rsidP="008751E8">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54F833F7" w14:textId="77777777" w:rsidR="008751E8" w:rsidRPr="008821CB" w:rsidRDefault="008751E8" w:rsidP="008751E8">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50EE7B92" w14:textId="77777777" w:rsidR="008751E8" w:rsidRPr="008821CB" w:rsidRDefault="008751E8" w:rsidP="008751E8">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68077F01" w14:textId="77777777" w:rsidR="008751E8" w:rsidRPr="008821CB" w:rsidRDefault="008751E8" w:rsidP="008751E8">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02A049F2" w14:textId="77777777" w:rsidR="008751E8" w:rsidRPr="008821CB" w:rsidRDefault="008751E8" w:rsidP="008751E8">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5A4170B3" w14:textId="77777777" w:rsidR="008751E8" w:rsidRPr="008821CB" w:rsidRDefault="008751E8" w:rsidP="008751E8">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B8D6E2E" w14:textId="77777777" w:rsidR="008751E8" w:rsidRPr="00803EE4" w:rsidRDefault="008751E8" w:rsidP="008751E8">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1BC89B74" w14:textId="77777777" w:rsidR="008751E8" w:rsidRPr="00AA791A" w:rsidRDefault="008751E8" w:rsidP="008751E8">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lastRenderedPageBreak/>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7A006237" w14:textId="77777777" w:rsidR="008751E8" w:rsidRPr="00652A80" w:rsidRDefault="008751E8" w:rsidP="008751E8">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7BC4D735" w14:textId="77777777" w:rsidR="008751E8" w:rsidRPr="00AD3BE5" w:rsidRDefault="008751E8" w:rsidP="008751E8">
      <w:pPr>
        <w:rPr>
          <w:sz w:val="16"/>
        </w:rPr>
      </w:pPr>
      <w:r w:rsidRPr="00AD3BE5">
        <w:rPr>
          <w:sz w:val="16"/>
        </w:rPr>
        <w:t>C. Alternate Visions</w:t>
      </w:r>
    </w:p>
    <w:p w14:paraId="4980F66D" w14:textId="77777777" w:rsidR="008751E8" w:rsidRPr="00652A80" w:rsidRDefault="008751E8" w:rsidP="008751E8">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737A9C45" w14:textId="77777777" w:rsidR="008751E8" w:rsidRPr="00652A80" w:rsidRDefault="008751E8" w:rsidP="008751E8">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41C9F9C1" w14:textId="77777777" w:rsidR="008751E8" w:rsidRPr="00652A80" w:rsidRDefault="008751E8" w:rsidP="008751E8">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C7F3029" w14:textId="77777777" w:rsidR="008751E8" w:rsidRPr="003F6EEB" w:rsidRDefault="008751E8" w:rsidP="008751E8">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366786F0" w14:textId="77777777" w:rsidR="008751E8" w:rsidRPr="003F6EEB" w:rsidRDefault="008751E8" w:rsidP="008751E8">
      <w:pPr>
        <w:rPr>
          <w:sz w:val="16"/>
        </w:rPr>
      </w:pPr>
      <w:r w:rsidRPr="003F6EEB">
        <w:rPr>
          <w:sz w:val="16"/>
        </w:rPr>
        <w:t>III. labor’s twenty-first century challenge to neoliberalism: striking in a new gilded age</w:t>
      </w:r>
    </w:p>
    <w:p w14:paraId="3CB06A32" w14:textId="77777777" w:rsidR="008751E8" w:rsidRPr="003F6EEB" w:rsidRDefault="008751E8" w:rsidP="008751E8">
      <w:pPr>
        <w:rPr>
          <w:sz w:val="16"/>
        </w:rPr>
      </w:pPr>
      <w:r w:rsidRPr="003F6EEB">
        <w:rPr>
          <w:sz w:val="16"/>
        </w:rPr>
        <w:t>A. Work Law in Political Economic Context</w:t>
      </w:r>
    </w:p>
    <w:p w14:paraId="56E6E52B" w14:textId="77777777" w:rsidR="008751E8" w:rsidRPr="003F6EEB" w:rsidRDefault="008751E8" w:rsidP="008751E8">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72F276C3" w14:textId="77777777" w:rsidR="008751E8" w:rsidRPr="00207B8E" w:rsidRDefault="008751E8" w:rsidP="008751E8">
      <w:pPr>
        <w:pStyle w:val="Heading4"/>
      </w:pPr>
      <w:r>
        <w:lastRenderedPageBreak/>
        <w:t xml:space="preserve">Far-right populism </w:t>
      </w:r>
      <w:r w:rsidRPr="00362AB7">
        <w:rPr>
          <w:u w:val="single"/>
        </w:rPr>
        <w:t>guarantees</w:t>
      </w:r>
      <w:r>
        <w:t xml:space="preserve"> nuclear use.</w:t>
      </w:r>
    </w:p>
    <w:p w14:paraId="5AC3165E" w14:textId="77777777" w:rsidR="008751E8" w:rsidRPr="0011126D" w:rsidRDefault="008751E8" w:rsidP="008751E8">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093DF3D6" w14:textId="77777777" w:rsidR="008751E8" w:rsidRPr="0011126D" w:rsidRDefault="008751E8" w:rsidP="008751E8">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28C00A7F" w14:textId="77777777" w:rsidR="008751E8" w:rsidRPr="0011126D" w:rsidRDefault="008751E8" w:rsidP="008751E8">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6A5F74FD" w14:textId="77777777" w:rsidR="008751E8" w:rsidRPr="0011126D" w:rsidRDefault="008751E8" w:rsidP="008751E8">
      <w:pPr>
        <w:rPr>
          <w:sz w:val="16"/>
          <w:szCs w:val="16"/>
        </w:rPr>
      </w:pPr>
      <w:r w:rsidRPr="0011126D">
        <w:rPr>
          <w:sz w:val="16"/>
          <w:szCs w:val="16"/>
        </w:rPr>
        <w:t>Questioning Meier and Vieluf’s faith in the establishment</w:t>
      </w:r>
    </w:p>
    <w:p w14:paraId="6B17F95B" w14:textId="77777777" w:rsidR="008751E8" w:rsidRPr="0011126D" w:rsidRDefault="008751E8" w:rsidP="008751E8">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11C60409" w14:textId="77777777" w:rsidR="008751E8" w:rsidRPr="0011126D" w:rsidRDefault="008751E8" w:rsidP="008751E8">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74957700" w14:textId="77777777" w:rsidR="008751E8" w:rsidRPr="0011126D" w:rsidRDefault="008751E8" w:rsidP="008751E8">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250341DF" w14:textId="77777777" w:rsidR="008751E8" w:rsidRPr="0011126D" w:rsidRDefault="008751E8" w:rsidP="008751E8">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0902E00E" w14:textId="77777777" w:rsidR="008751E8" w:rsidRPr="0011126D" w:rsidRDefault="008751E8" w:rsidP="008751E8">
      <w:pPr>
        <w:rPr>
          <w:sz w:val="16"/>
          <w:szCs w:val="16"/>
        </w:rPr>
      </w:pPr>
      <w:r w:rsidRPr="0011126D">
        <w:rPr>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w:t>
      </w:r>
      <w:r w:rsidRPr="0011126D">
        <w:rPr>
          <w:sz w:val="16"/>
          <w:szCs w:val="16"/>
        </w:rPr>
        <w:lastRenderedPageBreak/>
        <w:t>Iraq War misadventure were fringe populist figures: Ron Paul in 2008 and 2012, and Donald Trump in 2016.11 Meier and Vieluf portray the establishment’s consistency of thought and action as a blessing, but it can also be a curse.</w:t>
      </w:r>
    </w:p>
    <w:p w14:paraId="4E5A3CF8" w14:textId="77777777" w:rsidR="008751E8" w:rsidRPr="0011126D" w:rsidRDefault="008751E8" w:rsidP="008751E8">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76E1E5A9" w14:textId="77777777" w:rsidR="008751E8" w:rsidRPr="0011126D" w:rsidRDefault="008751E8" w:rsidP="008751E8">
      <w:pPr>
        <w:rPr>
          <w:sz w:val="16"/>
          <w:szCs w:val="16"/>
        </w:rPr>
      </w:pPr>
      <w:r w:rsidRPr="0011126D">
        <w:rPr>
          <w:sz w:val="16"/>
          <w:szCs w:val="16"/>
        </w:rPr>
        <w:t>Building on Meier and Vieluf’s accounting of the dangers of populism</w:t>
      </w:r>
    </w:p>
    <w:p w14:paraId="53346FFE" w14:textId="77777777" w:rsidR="008751E8" w:rsidRPr="0011126D" w:rsidRDefault="008751E8" w:rsidP="008751E8">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1DB936D2" w14:textId="77777777" w:rsidR="008751E8" w:rsidRPr="0011126D" w:rsidRDefault="008751E8" w:rsidP="008751E8">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6578DE12" w14:textId="77777777" w:rsidR="008751E8" w:rsidRPr="0011126D" w:rsidRDefault="008751E8" w:rsidP="008751E8">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8EC32D3" w14:textId="77777777" w:rsidR="008751E8" w:rsidRPr="0011126D" w:rsidRDefault="008751E8" w:rsidP="008751E8">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4866C422" w14:textId="77777777" w:rsidR="008751E8" w:rsidRPr="0011126D" w:rsidRDefault="008751E8" w:rsidP="008751E8">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97F3361" w14:textId="77777777" w:rsidR="008751E8" w:rsidRPr="0011126D" w:rsidRDefault="008751E8" w:rsidP="008751E8">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FE2E0B7" w14:textId="77777777" w:rsidR="008751E8" w:rsidRPr="0011126D" w:rsidRDefault="008751E8" w:rsidP="008751E8">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0DD3831B" w14:textId="77777777" w:rsidR="008751E8" w:rsidRPr="0011126D" w:rsidRDefault="008751E8" w:rsidP="008751E8">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lastRenderedPageBreak/>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659663F" w14:textId="77777777" w:rsidR="008751E8" w:rsidRPr="0011126D" w:rsidRDefault="008751E8" w:rsidP="008751E8">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EB444A5" w14:textId="77777777" w:rsidR="008751E8" w:rsidRPr="0011126D" w:rsidRDefault="008751E8" w:rsidP="008751E8">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4BA4BE7" w14:textId="77777777" w:rsidR="008751E8" w:rsidRPr="0011126D" w:rsidRDefault="008751E8" w:rsidP="008751E8">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09FEAE38" w14:textId="77777777" w:rsidR="008751E8" w:rsidRPr="0011126D" w:rsidRDefault="008751E8" w:rsidP="008751E8">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0A6E50E5" w14:textId="77777777" w:rsidR="008751E8" w:rsidRPr="0011126D" w:rsidRDefault="008751E8" w:rsidP="008751E8">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5221DA9" w14:textId="77777777" w:rsidR="008751E8" w:rsidRDefault="008751E8" w:rsidP="008751E8">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xml:space="preserve">.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w:t>
      </w:r>
      <w:r w:rsidRPr="0011126D">
        <w:rPr>
          <w:sz w:val="16"/>
          <w:szCs w:val="16"/>
        </w:rPr>
        <w:lastRenderedPageBreak/>
        <w:t>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48D8A646" w14:textId="77777777" w:rsidR="008751E8" w:rsidRDefault="008751E8" w:rsidP="008751E8">
      <w:pPr>
        <w:pStyle w:val="Heading4"/>
      </w:pPr>
      <w:r>
        <w:t xml:space="preserve">Secondary strikes are </w:t>
      </w:r>
      <w:r w:rsidRPr="00112AC9">
        <w:rPr>
          <w:u w:val="single"/>
        </w:rPr>
        <w:t>key</w:t>
      </w:r>
      <w:r>
        <w:t>:</w:t>
      </w:r>
    </w:p>
    <w:p w14:paraId="3A6FA904" w14:textId="77777777" w:rsidR="008751E8" w:rsidRDefault="008751E8" w:rsidP="008751E8">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68B3D345" w14:textId="77777777" w:rsidR="008751E8" w:rsidRPr="00AC690B" w:rsidRDefault="008751E8" w:rsidP="008751E8">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5BCEF95" w14:textId="77777777" w:rsidR="008751E8" w:rsidRPr="00D95BC2" w:rsidRDefault="008751E8" w:rsidP="008751E8">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4C400816" w14:textId="77777777" w:rsidR="008751E8" w:rsidRPr="00D04554" w:rsidRDefault="008751E8" w:rsidP="008751E8">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4F830F7B" w14:textId="77777777" w:rsidR="008751E8" w:rsidRDefault="008751E8" w:rsidP="008751E8">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71F5B334" w14:textId="77777777" w:rsidR="008751E8" w:rsidRPr="00814540" w:rsidRDefault="008751E8" w:rsidP="008751E8">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9E8C3B4" w14:textId="77777777" w:rsidR="008751E8" w:rsidRPr="006A29F5" w:rsidRDefault="008751E8" w:rsidP="008751E8">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71A8CD4B" w14:textId="77777777" w:rsidR="008751E8" w:rsidRPr="006A29F5" w:rsidRDefault="008751E8" w:rsidP="008751E8">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lastRenderedPageBreak/>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73D8AEA7" w14:textId="77777777" w:rsidR="008751E8" w:rsidRPr="00814540" w:rsidRDefault="008751E8" w:rsidP="008751E8">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5AB138F9" w14:textId="77777777" w:rsidR="008751E8" w:rsidRPr="00BE4605" w:rsidRDefault="008751E8" w:rsidP="008751E8">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5BE38F7B" w14:textId="77777777" w:rsidR="008751E8" w:rsidRPr="00BE4605" w:rsidRDefault="008751E8" w:rsidP="008751E8">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44045885" w14:textId="77777777" w:rsidR="008751E8" w:rsidRPr="00FE4701" w:rsidRDefault="008751E8" w:rsidP="008751E8">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75C4C34D" w14:textId="77777777" w:rsidR="008751E8" w:rsidRPr="009E33F3" w:rsidRDefault="008751E8" w:rsidP="008751E8">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lastRenderedPageBreak/>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18854AC6" w14:textId="77777777" w:rsidR="008751E8" w:rsidRPr="000E0E13" w:rsidRDefault="008751E8" w:rsidP="008751E8"/>
    <w:p w14:paraId="4C9253B0" w14:textId="77777777" w:rsidR="008751E8" w:rsidRDefault="008751E8" w:rsidP="008751E8">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24A164E6" w14:textId="77777777" w:rsidR="008751E8" w:rsidRPr="00450294" w:rsidRDefault="008751E8" w:rsidP="008751E8">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EA89CDA" w14:textId="77777777" w:rsidR="008751E8" w:rsidRPr="00450294" w:rsidRDefault="008751E8" w:rsidP="008751E8">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0596341C" w14:textId="77777777" w:rsidR="008751E8" w:rsidRPr="00A26C3F" w:rsidRDefault="008751E8" w:rsidP="008751E8">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6E59D2A3" w14:textId="77777777" w:rsidR="008751E8" w:rsidRPr="00450294" w:rsidRDefault="008751E8" w:rsidP="008751E8">
      <w:pPr>
        <w:rPr>
          <w:sz w:val="16"/>
        </w:rPr>
      </w:pPr>
      <w:r w:rsidRPr="00450294">
        <w:rPr>
          <w:sz w:val="16"/>
        </w:rPr>
        <w:t>B. Striking as Political</w:t>
      </w:r>
    </w:p>
    <w:p w14:paraId="06F2A776" w14:textId="77777777" w:rsidR="008751E8" w:rsidRPr="00450294" w:rsidRDefault="008751E8" w:rsidP="008751E8">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260F1117" w14:textId="77777777" w:rsidR="008751E8" w:rsidRPr="00450294" w:rsidRDefault="008751E8" w:rsidP="008751E8">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2B0F742D" w14:textId="77777777" w:rsidR="008751E8" w:rsidRPr="005C5EF9" w:rsidRDefault="008751E8" w:rsidP="008751E8">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lastRenderedPageBreak/>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0AE8AD81" w14:textId="77777777" w:rsidR="008751E8" w:rsidRPr="005C5EF9" w:rsidRDefault="008751E8" w:rsidP="008751E8">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1B54E876" w14:textId="77777777" w:rsidR="008751E8" w:rsidRPr="00A26C3F" w:rsidRDefault="008751E8" w:rsidP="008751E8">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2366ABFE" w14:textId="77777777" w:rsidR="008751E8" w:rsidRPr="006822EA" w:rsidRDefault="008751E8" w:rsidP="008751E8">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34E100CC" w14:textId="77777777" w:rsidR="008751E8" w:rsidRPr="006822EA" w:rsidRDefault="008751E8" w:rsidP="008751E8">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36E85D90" w14:textId="77777777" w:rsidR="008751E8" w:rsidRPr="00E47A17" w:rsidRDefault="008751E8" w:rsidP="008751E8">
      <w:pPr>
        <w:rPr>
          <w:u w:val="singl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w:t>
      </w:r>
      <w:r w:rsidRPr="006822EA">
        <w:rPr>
          <w:sz w:val="16"/>
        </w:rPr>
        <w:lastRenderedPageBreak/>
        <w:t xml:space="preserve">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2C631182" w14:textId="77777777" w:rsidR="008751E8" w:rsidRPr="008751E8" w:rsidRDefault="008751E8" w:rsidP="008751E8"/>
    <w:p w14:paraId="4381553D" w14:textId="6A7E8A73" w:rsidR="008751E8" w:rsidRDefault="008751E8" w:rsidP="00E9421F">
      <w:pPr>
        <w:pStyle w:val="Heading1"/>
      </w:pPr>
      <w:r>
        <w:lastRenderedPageBreak/>
        <w:t>2AC</w:t>
      </w:r>
    </w:p>
    <w:p w14:paraId="1FD87E55" w14:textId="619F9E1B" w:rsidR="00E53E66" w:rsidRDefault="00E9421F" w:rsidP="00E9421F">
      <w:pPr>
        <w:pStyle w:val="Heading1"/>
      </w:pPr>
      <w:r>
        <w:lastRenderedPageBreak/>
        <w:t>CASE</w:t>
      </w:r>
    </w:p>
    <w:p w14:paraId="031ACB7C" w14:textId="77777777" w:rsidR="00797CCE" w:rsidRPr="00EC5B41" w:rsidRDefault="00797CCE" w:rsidP="00797CCE">
      <w:pPr>
        <w:pStyle w:val="Heading2"/>
      </w:pPr>
      <w:r w:rsidRPr="00EC5B41">
        <w:lastRenderedPageBreak/>
        <w:t xml:space="preserve">Inequality </w:t>
      </w:r>
    </w:p>
    <w:p w14:paraId="7FEEE9C6" w14:textId="77777777" w:rsidR="00797CCE" w:rsidRPr="00EC5B41" w:rsidRDefault="00797CCE" w:rsidP="00797CCE">
      <w:pPr>
        <w:pStyle w:val="Heading3"/>
      </w:pPr>
      <w:r>
        <w:lastRenderedPageBreak/>
        <w:t>Extension</w:t>
      </w:r>
    </w:p>
    <w:p w14:paraId="0B8B58EE" w14:textId="2C6ACB29" w:rsidR="00797CCE" w:rsidRPr="00EC5B41" w:rsidRDefault="00797CCE" w:rsidP="00797CCE">
      <w:pPr>
        <w:pStyle w:val="Heading4"/>
        <w:rPr>
          <w:rStyle w:val="Style13ptBold"/>
          <w:b w:val="0"/>
          <w:bCs w:val="0"/>
        </w:rPr>
      </w:pPr>
      <w:r>
        <w:rPr>
          <w:rStyle w:val="Style13ptBold"/>
          <w:bCs w:val="0"/>
        </w:rPr>
        <w:t>Domestic i</w:t>
      </w:r>
      <w:r w:rsidRPr="00EC5B41">
        <w:rPr>
          <w:rStyle w:val="Style13ptBold"/>
          <w:bCs w:val="0"/>
        </w:rPr>
        <w:t xml:space="preserve">nequality is objectively rising. </w:t>
      </w:r>
    </w:p>
    <w:p w14:paraId="7BDF49A5" w14:textId="77777777" w:rsidR="00797CCE" w:rsidRPr="00DB5E48" w:rsidRDefault="00797CCE" w:rsidP="00797CCE">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14:paraId="40193F12" w14:textId="77777777" w:rsidR="00797CCE" w:rsidRPr="004050EB" w:rsidRDefault="00797CCE" w:rsidP="00797CCE">
      <w:pPr>
        <w:rPr>
          <w:sz w:val="16"/>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p>
    <w:p w14:paraId="23956065" w14:textId="77777777" w:rsidR="00797CCE" w:rsidRPr="004050EB" w:rsidRDefault="00797CCE" w:rsidP="00797CCE">
      <w:pPr>
        <w:rPr>
          <w:sz w:val="14"/>
          <w:szCs w:val="14"/>
        </w:rPr>
      </w:pP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349FC7C7" w14:textId="77777777" w:rsidR="00797CCE" w:rsidRPr="004050EB" w:rsidRDefault="00797CCE" w:rsidP="00797CCE">
      <w:pPr>
        <w:rPr>
          <w:sz w:val="14"/>
          <w:szCs w:val="14"/>
        </w:rPr>
      </w:pP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70BFE2E6" w14:textId="77777777" w:rsidR="00797CCE" w:rsidRPr="004050EB" w:rsidRDefault="00797CCE" w:rsidP="00797CCE">
      <w:pPr>
        <w:rPr>
          <w:sz w:val="14"/>
          <w:szCs w:val="14"/>
        </w:rPr>
      </w:pPr>
      <w:r w:rsidRPr="004050EB">
        <w:rPr>
          <w:sz w:val="14"/>
          <w:szCs w:val="14"/>
        </w:rPr>
        <w:t>The main findings from CBO’s analysis of the distribution of household income in 2021 are these:</w:t>
      </w:r>
    </w:p>
    <w:p w14:paraId="0C7087F2" w14:textId="77777777" w:rsidR="00797CCE" w:rsidRPr="004050EB" w:rsidRDefault="00797CCE" w:rsidP="00797CCE">
      <w:pPr>
        <w:rPr>
          <w:sz w:val="14"/>
          <w:szCs w:val="14"/>
        </w:rPr>
      </w:pPr>
      <w:r w:rsidRPr="004050EB">
        <w:rPr>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541C0217" w14:textId="77777777" w:rsidR="00797CCE" w:rsidRPr="004050EB" w:rsidRDefault="00797CCE" w:rsidP="00797CCE">
      <w:pPr>
        <w:rPr>
          <w:sz w:val="14"/>
          <w:szCs w:val="14"/>
        </w:rPr>
      </w:pPr>
      <w:r w:rsidRPr="004050EB">
        <w:rPr>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51890884" w14:textId="77777777" w:rsidR="00797CCE" w:rsidRDefault="00797CCE" w:rsidP="00797CCE">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14:paraId="111899D4" w14:textId="77777777" w:rsidR="00797CCE" w:rsidRPr="00613FA2" w:rsidRDefault="00797CCE" w:rsidP="00797CCE">
      <w:pPr>
        <w:pStyle w:val="Heading4"/>
      </w:pPr>
      <w:r>
        <w:t xml:space="preserve">Continued inequality tanks military readiness. </w:t>
      </w:r>
    </w:p>
    <w:p w14:paraId="77D226BD" w14:textId="77777777" w:rsidR="00797CCE" w:rsidRPr="00FA212C" w:rsidRDefault="00797CCE" w:rsidP="00797CCE">
      <w:r w:rsidRPr="00FA212C">
        <w:rPr>
          <w:rStyle w:val="Style13ptBold"/>
        </w:rPr>
        <w:t>Detsch '21</w:t>
      </w:r>
      <w:r>
        <w:t xml:space="preserve"> - Foreign Policy’s Pentagon and national security reporter [Jack, 10/26/21, "Ready to Fight Tonight? Not So Much, Some Army Troops Say," https://foreignpolicy.com/2021/10/26/us-army-readiness-survey/]</w:t>
      </w:r>
    </w:p>
    <w:p w14:paraId="542520DD" w14:textId="77777777" w:rsidR="00797CCE" w:rsidRPr="00520B74" w:rsidRDefault="00797CCE" w:rsidP="00797CCE">
      <w:pPr>
        <w:rPr>
          <w:sz w:val="16"/>
        </w:rPr>
      </w:pPr>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p>
    <w:p w14:paraId="2F6A9009" w14:textId="77777777" w:rsidR="00797CCE" w:rsidRPr="00520B74" w:rsidRDefault="00797CCE" w:rsidP="00797CCE">
      <w:pPr>
        <w:rPr>
          <w:sz w:val="16"/>
        </w:rPr>
      </w:pPr>
      <w:r w:rsidRPr="00520B74">
        <w:rPr>
          <w:rStyle w:val="StyleUnderline"/>
          <w:highlight w:val="cyan"/>
        </w:rPr>
        <w:t>In a survey</w:t>
      </w:r>
      <w:r w:rsidRPr="00396591">
        <w:rPr>
          <w:rStyle w:val="StyleUnderline"/>
        </w:rPr>
        <w:t xml:space="preserve"> of more than </w:t>
      </w:r>
      <w:r w:rsidRPr="00520B74">
        <w:rPr>
          <w:rStyle w:val="Emphasis"/>
        </w:rPr>
        <w:t>5,400 soldiers</w:t>
      </w:r>
      <w:r w:rsidRPr="00396591">
        <w:rPr>
          <w:rStyle w:val="StyleUnderline"/>
        </w:rPr>
        <w:t xml:space="preserve"> </w:t>
      </w:r>
      <w:r w:rsidRPr="00520B74">
        <w:rPr>
          <w:sz w:val="16"/>
        </w:rPr>
        <w:t xml:space="preserve">and civilians of different ranks </w:t>
      </w:r>
      <w:r w:rsidRPr="00520B74">
        <w:rPr>
          <w:rStyle w:val="StyleUnderline"/>
          <w:highlight w:val="cyan"/>
        </w:rPr>
        <w:t>conducted by the</w:t>
      </w:r>
      <w:r w:rsidRPr="00520B74">
        <w:rPr>
          <w:sz w:val="16"/>
        </w:rPr>
        <w:t xml:space="preserve"> U.S. </w:t>
      </w:r>
      <w:r w:rsidRPr="00520B74">
        <w:rPr>
          <w:rStyle w:val="StyleUnderline"/>
          <w:highlight w:val="cyan"/>
        </w:rPr>
        <w:t>Army</w:t>
      </w:r>
      <w:r w:rsidRPr="00396591">
        <w:rPr>
          <w:rStyle w:val="StyleUnderline"/>
        </w:rPr>
        <w:t xml:space="preserve"> </w:t>
      </w:r>
      <w:r w:rsidRPr="00520B74">
        <w:rPr>
          <w:sz w:val="16"/>
        </w:rPr>
        <w:t xml:space="preserve">in July and August 2020, </w:t>
      </w:r>
      <w:r w:rsidRPr="00396591">
        <w:rPr>
          <w:rStyle w:val="StyleUnderline"/>
        </w:rPr>
        <w:t>14 percent</w:t>
      </w:r>
      <w:r w:rsidRPr="00520B74">
        <w:rPr>
          <w:sz w:val="16"/>
        </w:rPr>
        <w:t xml:space="preserve"> of respondents </w:t>
      </w:r>
      <w:r w:rsidRPr="00396591">
        <w:rPr>
          <w:rStyle w:val="StyleUnderline"/>
        </w:rPr>
        <w:t>said their unit would be ready to deploy</w:t>
      </w:r>
      <w:r w:rsidRPr="00520B74">
        <w:rPr>
          <w:sz w:val="16"/>
        </w:rPr>
        <w:t xml:space="preserve">, fight, and win anywhere in the world immediately. 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p>
    <w:p w14:paraId="26246344" w14:textId="77777777" w:rsidR="00797CCE" w:rsidRPr="00520B74" w:rsidRDefault="00797CCE" w:rsidP="00797CCE">
      <w:pPr>
        <w:rPr>
          <w:sz w:val="16"/>
        </w:rPr>
      </w:pPr>
      <w:r w:rsidRPr="00520B74">
        <w:rPr>
          <w:sz w:val="16"/>
        </w:rPr>
        <w:t xml:space="preserve">But </w:t>
      </w:r>
      <w:r w:rsidRPr="00396591">
        <w:rPr>
          <w:rStyle w:val="StyleUnderline"/>
        </w:rPr>
        <w:t xml:space="preserve">the figures are far more striking when broken down by rank. </w:t>
      </w:r>
      <w:r w:rsidRPr="00520B74">
        <w:rPr>
          <w:rStyle w:val="StyleUnderline"/>
          <w:highlight w:val="cyan"/>
        </w:rPr>
        <w:t>Under 20 percent of warrant 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520B74">
        <w:rPr>
          <w:rStyle w:val="StyleUnderline"/>
          <w:highlight w:val="cyan"/>
        </w:rPr>
        <w:t>said they were 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p>
    <w:p w14:paraId="5D00F1CE" w14:textId="77777777" w:rsidR="00797CCE" w:rsidRPr="00396591" w:rsidRDefault="00797CCE" w:rsidP="00797CCE">
      <w:pPr>
        <w:rPr>
          <w:rStyle w:val="StyleUnderline"/>
        </w:rPr>
      </w:pPr>
      <w:r w:rsidRPr="00520B74">
        <w:rPr>
          <w:sz w:val="16"/>
        </w:rPr>
        <w:lastRenderedPageBreak/>
        <w:t>“</w:t>
      </w:r>
      <w:r w:rsidRPr="00396591">
        <w:rPr>
          <w:rStyle w:val="StyleUnderline"/>
        </w:rPr>
        <w:t>If war was to come today I think the Army would be in a difficult position</w:t>
      </w:r>
      <w:r w:rsidRPr="00520B74">
        <w:rPr>
          <w:sz w:val="16"/>
        </w:rPr>
        <w:t>,” said Thomas Spoehr, a retired Army lieutenant general who heads up the conservative Heritage Foundation’s defense program. “</w:t>
      </w:r>
      <w:r w:rsidRPr="00520B74">
        <w:rPr>
          <w:rStyle w:val="StyleUnderline"/>
          <w:highlight w:val="cyan"/>
        </w:rPr>
        <w:t>Some</w:t>
      </w:r>
      <w:r w:rsidRPr="00396591">
        <w:rPr>
          <w:rStyle w:val="StyleUnderline"/>
        </w:rPr>
        <w:t xml:space="preserve"> of the brigade combat </w:t>
      </w:r>
      <w:r w:rsidRPr="00520B74">
        <w:rPr>
          <w:rStyle w:val="StyleUnderline"/>
          <w:highlight w:val="cyan"/>
        </w:rPr>
        <w:t>teams are well trained, but there’s a</w:t>
      </w:r>
      <w:r w:rsidRPr="00396591">
        <w:rPr>
          <w:rStyle w:val="StyleUnderline"/>
        </w:rPr>
        <w:t xml:space="preserve"> fair </w:t>
      </w:r>
      <w:r w:rsidRPr="00520B74">
        <w:rPr>
          <w:rStyle w:val="StyleUnderline"/>
          <w:highlight w:val="cyan"/>
        </w:rPr>
        <w:t>number that are not.”</w:t>
      </w:r>
    </w:p>
    <w:p w14:paraId="08495E55" w14:textId="77777777" w:rsidR="00797CCE" w:rsidRPr="00520B74" w:rsidRDefault="00797CCE" w:rsidP="00797CCE">
      <w:pPr>
        <w:rPr>
          <w:sz w:val="16"/>
        </w:rPr>
      </w:pPr>
      <w:r w:rsidRPr="00520B74">
        <w:rPr>
          <w:sz w:val="16"/>
        </w:rPr>
        <w:t>Foreign Policy obtained the survey, part of the 81-page “Army COVID-19 Campaign Plan” commissioned by the service last year, as part of a Freedom of Information Act request.</w:t>
      </w:r>
    </w:p>
    <w:p w14:paraId="01B484FA" w14:textId="77777777" w:rsidR="00797CCE" w:rsidRPr="00520B74" w:rsidRDefault="00797CCE" w:rsidP="00797CCE">
      <w:pPr>
        <w:rPr>
          <w:sz w:val="16"/>
        </w:rPr>
      </w:pPr>
      <w:r w:rsidRPr="00520B74">
        <w:rPr>
          <w:sz w:val="16"/>
        </w:rPr>
        <w:t>In a statement, Army spokesman Lt. Col. Terence Kelley said that Army senior leaders remain confident that the service is “ready to fight and win, both today and last summer.”</w:t>
      </w:r>
    </w:p>
    <w:p w14:paraId="055E10BD" w14:textId="77777777" w:rsidR="00797CCE" w:rsidRPr="00520B74" w:rsidRDefault="00797CCE" w:rsidP="00797CCE">
      <w:pPr>
        <w:rPr>
          <w:sz w:val="16"/>
        </w:rPr>
      </w:pP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p>
    <w:p w14:paraId="04B4D2B2" w14:textId="77777777" w:rsidR="00797CCE" w:rsidRPr="00520B74" w:rsidRDefault="00797CCE" w:rsidP="00797CCE">
      <w:pPr>
        <w:rPr>
          <w:sz w:val="16"/>
        </w:rPr>
      </w:pPr>
      <w:r w:rsidRPr="00520B74">
        <w:rPr>
          <w:sz w:val="16"/>
        </w:rPr>
        <w:t xml:space="preserve">Spoehr and other </w:t>
      </w:r>
      <w:r w:rsidRPr="00520B74">
        <w:rPr>
          <w:sz w:val="16"/>
          <w:highlight w:val="cyan"/>
        </w:rPr>
        <w:t xml:space="preserve">experts see </w:t>
      </w:r>
      <w:r w:rsidRPr="00520B74">
        <w:rPr>
          <w:rStyle w:val="StyleUnderline"/>
          <w:highlight w:val="cyan"/>
        </w:rPr>
        <w:t>the findings a</w:t>
      </w:r>
      <w:r w:rsidRPr="00396591">
        <w:rPr>
          <w:rStyle w:val="StyleUnderline"/>
        </w:rPr>
        <w:t xml:space="preserve">s reflective of </w:t>
      </w:r>
      <w:r w:rsidRPr="00520B74">
        <w:rPr>
          <w:rStyle w:val="StyleUnderline"/>
          <w:highlight w:val="cyan"/>
        </w:rPr>
        <w:t>a worrying</w:t>
      </w:r>
      <w:r w:rsidRPr="00396591">
        <w:rPr>
          <w:rStyle w:val="StyleUnderline"/>
        </w:rPr>
        <w:t xml:space="preserve"> downward </w:t>
      </w:r>
      <w:r w:rsidRPr="00520B74">
        <w:rPr>
          <w:rStyle w:val="StyleUnderline"/>
          <w:highlight w:val="cyan"/>
        </w:rPr>
        <w:t>trend in</w:t>
      </w:r>
      <w:r w:rsidRPr="00396591">
        <w:rPr>
          <w:rStyle w:val="StyleUnderline"/>
        </w:rPr>
        <w:t xml:space="preserve"> the Army’s </w:t>
      </w:r>
      <w:r w:rsidRPr="00520B74">
        <w:rPr>
          <w:rStyle w:val="StyleUnderline"/>
          <w:highlight w:val="cyan"/>
        </w:rPr>
        <w:t>readiness,</w:t>
      </w:r>
      <w:r w:rsidRPr="00520B74">
        <w:rPr>
          <w:sz w:val="16"/>
        </w:rPr>
        <w:t xml:space="preserve"> military jargon to describe the active-duty and reserve forces’ preparedness for combat, </w:t>
      </w:r>
      <w:r w:rsidRPr="00396591">
        <w:rPr>
          <w:rStyle w:val="StyleUnderline"/>
        </w:rPr>
        <w:t xml:space="preserve">as </w:t>
      </w:r>
      <w:r w:rsidRPr="00520B74">
        <w:rPr>
          <w:rStyle w:val="StyleUnderline"/>
          <w:highlight w:val="cyan"/>
        </w:rPr>
        <w:t>service leaders</w:t>
      </w:r>
      <w:r w:rsidRPr="00396591">
        <w:rPr>
          <w:rStyle w:val="StyleUnderline"/>
        </w:rPr>
        <w:t xml:space="preserve"> have </w:t>
      </w:r>
      <w:r w:rsidRPr="00520B74">
        <w:rPr>
          <w:rStyle w:val="StyleUnderline"/>
          <w:highlight w:val="cyan"/>
        </w:rPr>
        <w:t xml:space="preserve">complained </w:t>
      </w:r>
      <w:r w:rsidRPr="00520B74">
        <w:rPr>
          <w:rStyle w:val="Emphasis"/>
          <w:highlight w:val="cyan"/>
        </w:rPr>
        <w:t>of inflation taking a bite out of</w:t>
      </w:r>
      <w:r w:rsidRPr="00396591">
        <w:rPr>
          <w:rStyle w:val="Emphasis"/>
        </w:rPr>
        <w:t xml:space="preserve"> flattening </w:t>
      </w:r>
      <w:r w:rsidRPr="00520B74">
        <w:rPr>
          <w:rStyle w:val="Emphasis"/>
          <w:highlight w:val="cya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p>
    <w:p w14:paraId="2803AB55" w14:textId="77777777" w:rsidR="00797CCE" w:rsidRPr="00520B74" w:rsidRDefault="00797CCE" w:rsidP="00797CCE">
      <w:pPr>
        <w:rPr>
          <w:sz w:val="16"/>
        </w:rPr>
      </w:pPr>
      <w:r w:rsidRPr="00396591">
        <w:rPr>
          <w:rStyle w:val="StyleUnderline"/>
        </w:rPr>
        <w:t>“</w:t>
      </w:r>
      <w:r w:rsidRPr="00520B74">
        <w:rPr>
          <w:rStyle w:val="StyleUnderline"/>
          <w:highlight w:val="cyan"/>
        </w:rPr>
        <w:t>Readiness for the Army has crested and started to come down,</w:t>
      </w:r>
      <w:r w:rsidRPr="00396591">
        <w:rPr>
          <w:rStyle w:val="StyleUnderline"/>
        </w:rPr>
        <w:t xml:space="preserve"> and if the budget is approved the way they submitted</w:t>
      </w:r>
      <w:r w:rsidRPr="00520B74">
        <w:rPr>
          <w:sz w:val="16"/>
        </w:rPr>
        <w:t xml:space="preserve"> it, it will go down even further, I think,” Spoehr said.</w:t>
      </w:r>
    </w:p>
    <w:p w14:paraId="2FD09AB3" w14:textId="77777777" w:rsidR="00797CCE" w:rsidRPr="00520B74" w:rsidRDefault="00797CCE" w:rsidP="00797CCE">
      <w:pPr>
        <w:rPr>
          <w:sz w:val="16"/>
        </w:rPr>
      </w:pPr>
      <w:r w:rsidRPr="00520B74">
        <w:rPr>
          <w:sz w:val="16"/>
        </w:rPr>
        <w:t xml:space="preserve">But the Defense Department’s problems with readiness haven’t just been limited to the U.S. Army. </w:t>
      </w:r>
      <w:r w:rsidRPr="00520B74">
        <w:rPr>
          <w:rStyle w:val="StyleUnderline"/>
          <w:highlight w:val="cyan"/>
        </w:rPr>
        <w:t>The services have struggled to keep up their training</w:t>
      </w:r>
      <w:r w:rsidRPr="00DF22BE">
        <w:rPr>
          <w:rStyle w:val="StyleUnderline"/>
        </w:rPr>
        <w:t xml:space="preserve"> tempo </w:t>
      </w:r>
      <w:r w:rsidRPr="00520B74">
        <w:rPr>
          <w:rStyle w:val="StyleUnderline"/>
          <w:highlight w:val="cyan"/>
        </w:rPr>
        <w:t>with</w:t>
      </w:r>
      <w:r w:rsidRPr="00396591">
        <w:rPr>
          <w:rStyle w:val="StyleUnderline"/>
        </w:rPr>
        <w:t xml:space="preserve"> the </w:t>
      </w:r>
      <w:r w:rsidRPr="00520B74">
        <w:rPr>
          <w:rStyle w:val="StyleUnderline"/>
          <w:highlight w:val="cyan"/>
        </w:rPr>
        <w:t>Biden</w:t>
      </w:r>
      <w:r w:rsidRPr="00396591">
        <w:rPr>
          <w:rStyle w:val="StyleUnderline"/>
        </w:rPr>
        <w:t xml:space="preserve"> administration </w:t>
      </w:r>
      <w:r w:rsidRPr="00520B74">
        <w:rPr>
          <w:rStyle w:val="StyleUnderline"/>
          <w:highlight w:val="cyan"/>
        </w:rPr>
        <w:t>seeking to flatten</w:t>
      </w:r>
      <w:r w:rsidRPr="00396591">
        <w:rPr>
          <w:rStyle w:val="StyleUnderline"/>
        </w:rPr>
        <w:t xml:space="preserve"> the Pentagon’s </w:t>
      </w:r>
      <w:r w:rsidRPr="00520B74">
        <w:rPr>
          <w:rStyle w:val="StyleUnderline"/>
          <w:highlight w:val="cyan"/>
        </w:rPr>
        <w:t>budget</w:t>
      </w:r>
      <w:r w:rsidRPr="00396591">
        <w:rPr>
          <w:rStyle w:val="StyleUnderline"/>
        </w:rPr>
        <w:t xml:space="preserve"> and invest in modern weapons</w:t>
      </w:r>
      <w:r w:rsidRPr="00520B74">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w:t>
      </w:r>
    </w:p>
    <w:p w14:paraId="70CB8829" w14:textId="77777777" w:rsidR="00797CCE" w:rsidRPr="008958D9" w:rsidRDefault="00797CCE" w:rsidP="00797CCE">
      <w:pPr>
        <w:rPr>
          <w:rStyle w:val="Style13ptBold"/>
          <w:b/>
          <w:bCs w:val="0"/>
          <w:sz w:val="16"/>
        </w:rPr>
      </w:pPr>
      <w:r w:rsidRPr="00520B74">
        <w:rPr>
          <w:sz w:val="16"/>
        </w:rPr>
        <w:t xml:space="preserve">And </w:t>
      </w:r>
      <w:r w:rsidRPr="00520B74">
        <w:rPr>
          <w:rStyle w:val="StyleUnderline"/>
          <w:highlight w:val="cyan"/>
        </w:rPr>
        <w:t>the Navy and Air Force are struggling to keep</w:t>
      </w:r>
      <w:r w:rsidRPr="00613FA2">
        <w:rPr>
          <w:rStyle w:val="StyleUnderline"/>
        </w:rPr>
        <w:t xml:space="preserve"> new </w:t>
      </w:r>
      <w:r w:rsidRPr="00520B74">
        <w:rPr>
          <w:rStyle w:val="StyleUnderline"/>
          <w:highlight w:val="cyan"/>
        </w:rPr>
        <w:t>recruits proficient in basic skills</w:t>
      </w:r>
      <w:r w:rsidRPr="00613FA2">
        <w:rPr>
          <w:rStyle w:val="StyleUnderline"/>
        </w:rPr>
        <w:t xml:space="preserve"> and their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14:paraId="4B338381" w14:textId="2AFB524B" w:rsidR="00797CCE" w:rsidRPr="00E02C6C" w:rsidRDefault="00130616" w:rsidP="00797CCE">
      <w:pPr>
        <w:spacing w:before="30" w:line="278" w:lineRule="atLeast"/>
        <w:outlineLvl w:val="3"/>
        <w:rPr>
          <w:rFonts w:eastAsia="Times New Roman"/>
          <w:b/>
          <w:bCs/>
          <w:color w:val="000000"/>
          <w:sz w:val="26"/>
          <w:szCs w:val="26"/>
        </w:rPr>
      </w:pPr>
      <w:r>
        <w:rPr>
          <w:rFonts w:eastAsia="Times New Roman"/>
          <w:b/>
          <w:bCs/>
          <w:color w:val="000000"/>
          <w:sz w:val="26"/>
          <w:szCs w:val="26"/>
        </w:rPr>
        <w:t>Inequality causes</w:t>
      </w:r>
      <w:r w:rsidR="00797CCE" w:rsidRPr="00E02C6C">
        <w:rPr>
          <w:rFonts w:eastAsia="Times New Roman"/>
          <w:b/>
          <w:bCs/>
          <w:color w:val="000000"/>
          <w:sz w:val="26"/>
          <w:szCs w:val="26"/>
        </w:rPr>
        <w:t xml:space="preserve"> extinction.</w:t>
      </w:r>
    </w:p>
    <w:p w14:paraId="1248DA63" w14:textId="77777777" w:rsidR="00797CCE" w:rsidRPr="00E02C6C" w:rsidRDefault="00797CCE" w:rsidP="00797CCE">
      <w:pPr>
        <w:spacing w:after="120" w:line="235" w:lineRule="atLeast"/>
        <w:rPr>
          <w:rFonts w:eastAsia="Times New Roman"/>
          <w:color w:val="000000"/>
        </w:rPr>
      </w:pPr>
      <w:r w:rsidRPr="00E02C6C">
        <w:rPr>
          <w:rFonts w:eastAsia="Times New Roman"/>
          <w:b/>
          <w:bCs/>
          <w:color w:val="000000"/>
          <w:sz w:val="26"/>
          <w:szCs w:val="26"/>
        </w:rPr>
        <w:t>Silk 20</w:t>
      </w:r>
      <w:r w:rsidRPr="00E02C6C">
        <w:rPr>
          <w:rFonts w:eastAsia="Times New Roman"/>
          <w:color w:val="000000"/>
        </w:rPr>
        <w:t>—(PhD in philosophy from the University of Waterloo). Matthew S.W. Silk. April 6, 2020. The Pandemic and the Threat of Income Inequality”. The Prindle Post. https://www.prindlepost.org/2020/04/the-pandemic-and-the-threat-of-income-inequality/. Accessed 8/2/21.</w:t>
      </w:r>
    </w:p>
    <w:p w14:paraId="0FEEB85F" w14:textId="77777777" w:rsidR="00797CCE" w:rsidRDefault="00797CCE" w:rsidP="00797CCE">
      <w:pPr>
        <w:spacing w:line="235" w:lineRule="atLeast"/>
        <w:rPr>
          <w:rFonts w:eastAsia="Times New Roman"/>
          <w:color w:val="000000"/>
          <w:u w:val="single"/>
        </w:rPr>
      </w:pPr>
      <w:r w:rsidRPr="00E02C6C">
        <w:rPr>
          <w:rFonts w:eastAsia="Times New Roman"/>
          <w:color w:val="000000"/>
          <w:u w:val="single"/>
        </w:rPr>
        <w:t>The</w:t>
      </w:r>
      <w:r w:rsidRPr="00E02C6C">
        <w:rPr>
          <w:rFonts w:eastAsia="Times New Roman"/>
          <w:color w:val="000000"/>
        </w:rPr>
        <w:t> </w:t>
      </w:r>
      <w:r w:rsidRPr="00E02C6C">
        <w:rPr>
          <w:rFonts w:eastAsia="Times New Roman"/>
          <w:b/>
          <w:bCs/>
          <w:color w:val="000000"/>
          <w:u w:val="single"/>
          <w:shd w:val="clear" w:color="auto" w:fill="00FFFF"/>
        </w:rPr>
        <w:t>U</w:t>
      </w:r>
      <w:r w:rsidRPr="00E02C6C">
        <w:rPr>
          <w:rFonts w:eastAsia="Times New Roman"/>
          <w:color w:val="000000"/>
          <w:u w:val="single"/>
        </w:rPr>
        <w:t>nited</w:t>
      </w:r>
      <w:r w:rsidRPr="00E02C6C">
        <w:rPr>
          <w:rFonts w:eastAsia="Times New Roman"/>
          <w:color w:val="000000"/>
        </w:rPr>
        <w:t> </w:t>
      </w:r>
      <w:r w:rsidRPr="00E02C6C">
        <w:rPr>
          <w:rFonts w:eastAsia="Times New Roman"/>
          <w:b/>
          <w:bCs/>
          <w:color w:val="000000"/>
          <w:u w:val="single"/>
          <w:shd w:val="clear" w:color="auto" w:fill="00FFFF"/>
        </w:rPr>
        <w:t>S</w:t>
      </w:r>
      <w:r w:rsidRPr="00E02C6C">
        <w:rPr>
          <w:rFonts w:eastAsia="Times New Roman"/>
          <w:color w:val="000000"/>
          <w:u w:val="single"/>
        </w:rPr>
        <w:t xml:space="preserve">tates </w:t>
      </w:r>
      <w:r w:rsidRPr="006B1D65">
        <w:rPr>
          <w:rFonts w:eastAsia="Times New Roman"/>
          <w:color w:val="000000"/>
          <w:sz w:val="16"/>
          <w:szCs w:val="16"/>
          <w:u w:val="single"/>
        </w:rPr>
        <w:t>has one of the</w:t>
      </w:r>
      <w:r w:rsidRPr="006B1D65">
        <w:rPr>
          <w:rFonts w:eastAsia="Times New Roman"/>
          <w:color w:val="000000"/>
          <w:sz w:val="16"/>
          <w:szCs w:val="16"/>
        </w:rPr>
        <w:t> </w:t>
      </w:r>
      <w:r w:rsidRPr="006B1D65">
        <w:rPr>
          <w:rFonts w:eastAsia="Times New Roman"/>
          <w:b/>
          <w:bCs/>
          <w:color w:val="000000"/>
          <w:sz w:val="16"/>
          <w:szCs w:val="16"/>
          <w:u w:val="single"/>
        </w:rPr>
        <w:t>highest levels</w:t>
      </w:r>
      <w:r w:rsidRPr="006B1D65">
        <w:rPr>
          <w:rFonts w:eastAsia="Times New Roman"/>
          <w:color w:val="000000"/>
          <w:sz w:val="16"/>
          <w:szCs w:val="16"/>
        </w:rPr>
        <w:t> </w:t>
      </w:r>
      <w:r w:rsidRPr="006B1D65">
        <w:rPr>
          <w:rFonts w:eastAsia="Times New Roman"/>
          <w:color w:val="000000"/>
          <w:sz w:val="16"/>
          <w:szCs w:val="16"/>
          <w:u w:val="single"/>
        </w:rPr>
        <w:t>of</w:t>
      </w:r>
      <w:r w:rsidRPr="00E02C6C">
        <w:rPr>
          <w:rFonts w:eastAsia="Times New Roman"/>
          <w:color w:val="000000"/>
        </w:rPr>
        <w:t> </w:t>
      </w:r>
      <w:r w:rsidRPr="00E02C6C">
        <w:rPr>
          <w:rFonts w:eastAsia="Times New Roman"/>
          <w:b/>
          <w:bCs/>
          <w:color w:val="000000"/>
          <w:u w:val="single"/>
          <w:shd w:val="clear" w:color="auto" w:fill="00FFFF"/>
        </w:rPr>
        <w:t>wealth inequality</w:t>
      </w:r>
      <w:r w:rsidRPr="00E02C6C">
        <w:rPr>
          <w:rFonts w:eastAsia="Times New Roman"/>
          <w:color w:val="000000"/>
        </w:rPr>
        <w:t> </w:t>
      </w:r>
      <w:r w:rsidRPr="006B1D65">
        <w:rPr>
          <w:rFonts w:eastAsia="Times New Roman"/>
          <w:color w:val="000000"/>
          <w:sz w:val="12"/>
          <w:szCs w:val="12"/>
          <w:u w:val="single"/>
        </w:rPr>
        <w:t>in the developed</w:t>
      </w:r>
      <w:r w:rsidRPr="006B1D65">
        <w:rPr>
          <w:rFonts w:eastAsia="Times New Roman"/>
          <w:color w:val="000000"/>
          <w:sz w:val="12"/>
          <w:szCs w:val="12"/>
        </w:rPr>
        <w:t> </w:t>
      </w:r>
      <w:r w:rsidRPr="006B1D65">
        <w:rPr>
          <w:rFonts w:eastAsia="Times New Roman"/>
          <w:color w:val="000000"/>
          <w:sz w:val="12"/>
          <w:szCs w:val="12"/>
          <w:u w:val="single"/>
        </w:rPr>
        <w:t>world.</w:t>
      </w:r>
      <w:r w:rsidRPr="006B1D65">
        <w:rPr>
          <w:rFonts w:eastAsia="Times New Roman"/>
          <w:color w:val="000000"/>
          <w:sz w:val="12"/>
          <w:szCs w:val="12"/>
        </w:rPr>
        <w:t> It is not new information to most people that the top 1% of income earners make 30 times the income of those in the middle. The top 10% of families held 76% of the wealth in the United States in 2013. Over the past ten years many have tied this information to national security. An article from 2013 notes that </w:t>
      </w:r>
      <w:r w:rsidRPr="006B1D65">
        <w:rPr>
          <w:rFonts w:eastAsia="Times New Roman"/>
          <w:color w:val="000000"/>
          <w:sz w:val="12"/>
          <w:szCs w:val="12"/>
          <w:u w:val="single"/>
        </w:rPr>
        <w:t>this</w:t>
      </w:r>
      <w:r w:rsidRPr="006B1D65">
        <w:rPr>
          <w:rFonts w:eastAsia="Times New Roman"/>
          <w:color w:val="000000"/>
          <w:sz w:val="12"/>
          <w:szCs w:val="12"/>
        </w:rPr>
        <w:t> </w:t>
      </w:r>
      <w:r w:rsidRPr="006B1D65">
        <w:rPr>
          <w:rFonts w:eastAsia="Times New Roman"/>
          <w:b/>
          <w:bCs/>
          <w:color w:val="000000"/>
          <w:sz w:val="12"/>
          <w:szCs w:val="12"/>
          <w:u w:val="single"/>
        </w:rPr>
        <w:t>disparity</w:t>
      </w:r>
      <w:r w:rsidRPr="006B1D65">
        <w:rPr>
          <w:rFonts w:eastAsia="Times New Roman"/>
          <w:color w:val="000000"/>
          <w:sz w:val="12"/>
          <w:szCs w:val="12"/>
          <w:u w:val="single"/>
        </w:rPr>
        <w:t>, along with a</w:t>
      </w:r>
      <w:r w:rsidRPr="006B1D65">
        <w:rPr>
          <w:rFonts w:eastAsia="Times New Roman"/>
          <w:color w:val="000000"/>
          <w:sz w:val="12"/>
          <w:szCs w:val="12"/>
        </w:rPr>
        <w:t> </w:t>
      </w:r>
      <w:r w:rsidRPr="006B1D65">
        <w:rPr>
          <w:rFonts w:eastAsia="Times New Roman"/>
          <w:b/>
          <w:bCs/>
          <w:color w:val="000000"/>
          <w:sz w:val="12"/>
          <w:szCs w:val="12"/>
          <w:u w:val="single"/>
        </w:rPr>
        <w:t>lack of employment</w:t>
      </w:r>
      <w:r w:rsidRPr="006B1D65">
        <w:rPr>
          <w:rFonts w:eastAsia="Times New Roman"/>
          <w:color w:val="000000"/>
          <w:sz w:val="12"/>
          <w:szCs w:val="12"/>
          <w:u w:val="single"/>
        </w:rPr>
        <w:t>,</w:t>
      </w:r>
      <w:r w:rsidRPr="006B1D65">
        <w:rPr>
          <w:rFonts w:eastAsia="Times New Roman"/>
          <w:color w:val="000000"/>
          <w:sz w:val="12"/>
          <w:szCs w:val="12"/>
        </w:rPr>
        <w:t> </w:t>
      </w:r>
      <w:r w:rsidRPr="006B1D65">
        <w:rPr>
          <w:rFonts w:eastAsia="Times New Roman"/>
          <w:color w:val="000000"/>
          <w:sz w:val="12"/>
          <w:szCs w:val="12"/>
          <w:u w:val="single"/>
        </w:rPr>
        <w:t>could</w:t>
      </w:r>
      <w:r w:rsidRPr="00E02C6C">
        <w:rPr>
          <w:rFonts w:eastAsia="Times New Roman"/>
          <w:color w:val="000000"/>
        </w:rPr>
        <w:t> </w:t>
      </w:r>
      <w:r w:rsidRPr="00E02C6C">
        <w:rPr>
          <w:rFonts w:eastAsia="Times New Roman"/>
          <w:color w:val="000000"/>
          <w:u w:val="single"/>
          <w:shd w:val="clear" w:color="auto" w:fill="00FFFF"/>
        </w:rPr>
        <w:t>lead</w:t>
      </w:r>
      <w:r w:rsidRPr="00E02C6C">
        <w:rPr>
          <w:rFonts w:eastAsia="Times New Roman"/>
          <w:color w:val="000000"/>
        </w:rPr>
        <w:t> </w:t>
      </w:r>
      <w:r w:rsidRPr="00E02C6C">
        <w:rPr>
          <w:rFonts w:eastAsia="Times New Roman"/>
          <w:color w:val="000000"/>
          <w:u w:val="single"/>
          <w:shd w:val="clear" w:color="auto" w:fill="00FFFF"/>
        </w:rPr>
        <w:t>to</w:t>
      </w:r>
      <w:r w:rsidRPr="00E02C6C">
        <w:rPr>
          <w:rFonts w:eastAsia="Times New Roman"/>
          <w:color w:val="000000"/>
        </w:rPr>
        <w:t> </w:t>
      </w:r>
      <w:r w:rsidRPr="00E02C6C">
        <w:rPr>
          <w:rFonts w:eastAsia="Times New Roman"/>
          <w:color w:val="000000"/>
          <w:u w:val="single"/>
        </w:rPr>
        <w:t>an increase</w:t>
      </w:r>
      <w:r w:rsidRPr="00E02C6C">
        <w:rPr>
          <w:rFonts w:eastAsia="Times New Roman"/>
          <w:color w:val="000000"/>
        </w:rPr>
        <w:t> </w:t>
      </w:r>
      <w:r w:rsidRPr="00E02C6C">
        <w:rPr>
          <w:rFonts w:eastAsia="Times New Roman"/>
          <w:color w:val="000000"/>
          <w:u w:val="single"/>
        </w:rPr>
        <w:t xml:space="preserve">in </w:t>
      </w:r>
      <w:r w:rsidRPr="006B1D65">
        <w:rPr>
          <w:rFonts w:eastAsia="Times New Roman"/>
          <w:color w:val="000000"/>
          <w:sz w:val="16"/>
          <w:szCs w:val="16"/>
          <w:u w:val="single"/>
        </w:rPr>
        <w:t>youth</w:t>
      </w:r>
      <w:r w:rsidRPr="00E02C6C">
        <w:rPr>
          <w:rFonts w:eastAsia="Times New Roman"/>
          <w:color w:val="000000"/>
        </w:rPr>
        <w:t> </w:t>
      </w:r>
      <w:r w:rsidRPr="00E02C6C">
        <w:rPr>
          <w:rFonts w:eastAsia="Times New Roman"/>
          <w:b/>
          <w:bCs/>
          <w:color w:val="000000"/>
          <w:u w:val="single"/>
          <w:shd w:val="clear" w:color="auto" w:fill="00FFFF"/>
        </w:rPr>
        <w:t>gangs</w:t>
      </w:r>
      <w:r w:rsidRPr="00E02C6C">
        <w:rPr>
          <w:rFonts w:eastAsia="Times New Roman"/>
          <w:color w:val="000000"/>
          <w:u w:val="single"/>
        </w:rPr>
        <w:t xml:space="preserve">, </w:t>
      </w:r>
      <w:r w:rsidRPr="006B1D65">
        <w:rPr>
          <w:rFonts w:eastAsia="Times New Roman"/>
          <w:color w:val="000000"/>
          <w:sz w:val="16"/>
          <w:szCs w:val="16"/>
          <w:u w:val="single"/>
        </w:rPr>
        <w:t>property</w:t>
      </w:r>
      <w:r w:rsidRPr="00E02C6C">
        <w:rPr>
          <w:rFonts w:eastAsia="Times New Roman"/>
          <w:color w:val="000000"/>
        </w:rPr>
        <w:t> </w:t>
      </w:r>
      <w:r w:rsidRPr="00E02C6C">
        <w:rPr>
          <w:rFonts w:eastAsia="Times New Roman"/>
          <w:b/>
          <w:bCs/>
          <w:color w:val="000000"/>
          <w:u w:val="single"/>
          <w:shd w:val="clear" w:color="auto" w:fill="00FFFF"/>
        </w:rPr>
        <w:t>crime</w:t>
      </w:r>
      <w:r w:rsidRPr="00E02C6C">
        <w:rPr>
          <w:rFonts w:eastAsia="Times New Roman"/>
          <w:color w:val="000000"/>
          <w:u w:val="single"/>
        </w:rPr>
        <w:t>,</w:t>
      </w:r>
      <w:r w:rsidRPr="00E02C6C">
        <w:rPr>
          <w:rFonts w:eastAsia="Times New Roman"/>
          <w:color w:val="000000"/>
        </w:rPr>
        <w:t> </w:t>
      </w:r>
      <w:r w:rsidRPr="00E02C6C">
        <w:rPr>
          <w:rFonts w:eastAsia="Times New Roman"/>
          <w:color w:val="000000"/>
          <w:u w:val="single"/>
          <w:shd w:val="clear" w:color="auto" w:fill="00FFFF"/>
        </w:rPr>
        <w:t>and</w:t>
      </w:r>
      <w:r w:rsidRPr="00E02C6C">
        <w:rPr>
          <w:rFonts w:eastAsia="Times New Roman"/>
          <w:color w:val="000000"/>
        </w:rPr>
        <w:t> </w:t>
      </w:r>
      <w:r w:rsidRPr="006B1D65">
        <w:rPr>
          <w:rFonts w:eastAsia="Times New Roman"/>
          <w:color w:val="000000"/>
          <w:sz w:val="16"/>
          <w:szCs w:val="16"/>
          <w:u w:val="single"/>
        </w:rPr>
        <w:t>higher</w:t>
      </w:r>
      <w:r w:rsidRPr="00E02C6C">
        <w:rPr>
          <w:rFonts w:eastAsia="Times New Roman"/>
          <w:color w:val="000000"/>
        </w:rPr>
        <w:t> </w:t>
      </w:r>
      <w:r w:rsidRPr="00E02C6C">
        <w:rPr>
          <w:rFonts w:eastAsia="Times New Roman"/>
          <w:b/>
          <w:bCs/>
          <w:color w:val="000000"/>
          <w:u w:val="single"/>
          <w:shd w:val="clear" w:color="auto" w:fill="00FFFF"/>
        </w:rPr>
        <w:t>prison</w:t>
      </w:r>
      <w:r w:rsidRPr="00E02C6C">
        <w:rPr>
          <w:rFonts w:eastAsia="Times New Roman"/>
          <w:color w:val="000000"/>
        </w:rPr>
        <w:t> </w:t>
      </w:r>
      <w:r w:rsidRPr="006B1D65">
        <w:rPr>
          <w:rFonts w:eastAsia="Times New Roman"/>
          <w:b/>
          <w:bCs/>
          <w:color w:val="000000"/>
          <w:sz w:val="16"/>
          <w:szCs w:val="16"/>
          <w:u w:val="single"/>
        </w:rPr>
        <w:t>populations</w:t>
      </w:r>
      <w:r w:rsidRPr="00E02C6C">
        <w:rPr>
          <w:rFonts w:eastAsia="Times New Roman"/>
          <w:color w:val="000000"/>
          <w:u w:val="single"/>
        </w:rPr>
        <w:t>.</w:t>
      </w:r>
      <w:r>
        <w:rPr>
          <w:rFonts w:eastAsia="Times New Roman"/>
          <w:color w:val="000000"/>
        </w:rPr>
        <w:t xml:space="preserve"> </w:t>
      </w:r>
      <w:r w:rsidRPr="006B1D65">
        <w:rPr>
          <w:rFonts w:eastAsia="Times New Roman"/>
          <w:color w:val="000000"/>
          <w:sz w:val="12"/>
          <w:szCs w:val="12"/>
        </w:rPr>
        <w:t>Another from 2018 similarly points to the potential for higher crime. Despite these concerns, others have argued that we should not see income inequality as a problem. In 2013, the Cato Institute argued that the threat of civil unrest owing to income inequality is negligible and has no relationship to the concept of national security, noting “it is difficult to credit the view that inequality poses a security threat unless ‘security’ is completely redefined.” In 2017, the Heritage Foundation published a report arguing that there is little evidence that the very rich and the very poor have significantly divergent interests or influence over policy.</w:t>
      </w:r>
      <w:r>
        <w:rPr>
          <w:rFonts w:eastAsia="Times New Roman"/>
          <w:color w:val="000000"/>
          <w:sz w:val="12"/>
          <w:szCs w:val="12"/>
        </w:rPr>
        <w:t xml:space="preserve"> </w:t>
      </w:r>
      <w:r w:rsidRPr="006B1D65">
        <w:rPr>
          <w:rFonts w:eastAsia="Times New Roman"/>
          <w:color w:val="000000"/>
          <w:sz w:val="12"/>
          <w:szCs w:val="12"/>
        </w:rPr>
        <w:t>Yet, one event that the articles I have cited did not seem to see coming was an existential threat like a viral pandemic. It is well known from past cases that</w:t>
      </w:r>
      <w:r>
        <w:rPr>
          <w:rFonts w:eastAsia="Times New Roman"/>
          <w:color w:val="000000"/>
          <w:sz w:val="12"/>
          <w:szCs w:val="12"/>
        </w:rPr>
        <w:t xml:space="preserve"> </w:t>
      </w:r>
      <w:r w:rsidRPr="006B1D65">
        <w:rPr>
          <w:rFonts w:eastAsia="Times New Roman"/>
          <w:color w:val="000000"/>
          <w:sz w:val="12"/>
          <w:szCs w:val="12"/>
          <w:u w:val="single"/>
        </w:rPr>
        <w:t>viral outbreaks can be particularly harsh on the poor.</w:t>
      </w:r>
      <w:r>
        <w:rPr>
          <w:rFonts w:eastAsia="Times New Roman"/>
          <w:color w:val="000000"/>
          <w:sz w:val="12"/>
          <w:szCs w:val="12"/>
        </w:rPr>
        <w:t xml:space="preserve"> </w:t>
      </w:r>
      <w:r w:rsidRPr="006B1D65">
        <w:rPr>
          <w:rFonts w:eastAsia="Times New Roman"/>
          <w:color w:val="000000"/>
          <w:sz w:val="12"/>
          <w:szCs w:val="12"/>
        </w:rPr>
        <w:t>During the 1918 Spanish flu epidemic, the poor were significantly affected by the first wave.</w:t>
      </w:r>
      <w:r>
        <w:rPr>
          <w:rFonts w:eastAsia="Times New Roman"/>
          <w:color w:val="000000"/>
          <w:sz w:val="12"/>
          <w:szCs w:val="12"/>
        </w:rPr>
        <w:t xml:space="preserve"> </w:t>
      </w:r>
      <w:r w:rsidRPr="006B1D65">
        <w:rPr>
          <w:rFonts w:eastAsia="Times New Roman"/>
          <w:color w:val="000000"/>
          <w:sz w:val="12"/>
          <w:szCs w:val="12"/>
          <w:u w:val="single"/>
        </w:rPr>
        <w:t>During the current COVID-19 epidemic we see this pattern repeating.</w:t>
      </w:r>
      <w:r>
        <w:rPr>
          <w:rFonts w:eastAsia="Times New Roman"/>
          <w:color w:val="000000"/>
          <w:sz w:val="12"/>
          <w:szCs w:val="12"/>
        </w:rPr>
        <w:t xml:space="preserve"> </w:t>
      </w:r>
      <w:r w:rsidRPr="006B1D65">
        <w:rPr>
          <w:rFonts w:eastAsia="Times New Roman"/>
          <w:color w:val="000000"/>
          <w:sz w:val="12"/>
          <w:szCs w:val="12"/>
        </w:rPr>
        <w:t>Given that many people are now staying and home and not working, income is falling. Half of the nation would not have $400 if needed for an emergency which means that they are going to have a difficult time paying their rent and other living expenses. The result is going to be that millions will not be able to pay and could face evictions. While some politicians and governments are working to prevent this, that hasn’t stopped the calls for rent strikes during the pandemic. This means that</w:t>
      </w:r>
      <w:r>
        <w:rPr>
          <w:rFonts w:eastAsia="Times New Roman"/>
          <w:color w:val="000000"/>
          <w:sz w:val="12"/>
          <w:szCs w:val="12"/>
        </w:rPr>
        <w:t xml:space="preserve"> </w:t>
      </w:r>
      <w:r w:rsidRPr="006B1D65">
        <w:rPr>
          <w:rFonts w:eastAsia="Times New Roman"/>
          <w:color w:val="000000"/>
          <w:sz w:val="12"/>
          <w:szCs w:val="12"/>
          <w:u w:val="single"/>
        </w:rPr>
        <w:t>during a time when</w:t>
      </w:r>
      <w:r>
        <w:rPr>
          <w:rFonts w:eastAsia="Times New Roman"/>
          <w:color w:val="000000"/>
          <w:sz w:val="12"/>
          <w:szCs w:val="12"/>
        </w:rPr>
        <w:t xml:space="preserve"> </w:t>
      </w:r>
      <w:r w:rsidRPr="006B1D65">
        <w:rPr>
          <w:rFonts w:eastAsia="Times New Roman"/>
          <w:b/>
          <w:bCs/>
          <w:color w:val="000000"/>
          <w:sz w:val="12"/>
          <w:szCs w:val="12"/>
          <w:u w:val="single"/>
        </w:rPr>
        <w:t>social distancing is necessary</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color w:val="000000"/>
          <w:sz w:val="12"/>
          <w:szCs w:val="12"/>
        </w:rPr>
        <w:t>evictions and increases in</w:t>
      </w:r>
      <w:r>
        <w:rPr>
          <w:rFonts w:eastAsia="Times New Roman"/>
          <w:color w:val="000000"/>
          <w:sz w:val="12"/>
          <w:szCs w:val="12"/>
        </w:rPr>
        <w:t xml:space="preserve"> </w:t>
      </w:r>
      <w:r w:rsidRPr="006B1D65">
        <w:rPr>
          <w:rFonts w:eastAsia="Times New Roman"/>
          <w:color w:val="000000"/>
          <w:sz w:val="12"/>
          <w:szCs w:val="12"/>
          <w:u w:val="single"/>
        </w:rPr>
        <w:t>the</w:t>
      </w:r>
      <w:r>
        <w:rPr>
          <w:rFonts w:eastAsia="Times New Roman"/>
          <w:color w:val="000000"/>
          <w:sz w:val="12"/>
          <w:szCs w:val="12"/>
        </w:rPr>
        <w:t xml:space="preserve"> </w:t>
      </w:r>
      <w:r w:rsidRPr="006B1D65">
        <w:rPr>
          <w:rFonts w:eastAsia="Times New Roman"/>
          <w:b/>
          <w:bCs/>
          <w:color w:val="000000"/>
          <w:sz w:val="12"/>
          <w:szCs w:val="12"/>
          <w:u w:val="single"/>
        </w:rPr>
        <w:t>number of homeless</w:t>
      </w:r>
      <w:r>
        <w:rPr>
          <w:rFonts w:eastAsia="Times New Roman"/>
          <w:color w:val="000000"/>
          <w:sz w:val="12"/>
          <w:szCs w:val="12"/>
        </w:rPr>
        <w:t xml:space="preserve"> </w:t>
      </w:r>
      <w:r w:rsidRPr="006B1D65">
        <w:rPr>
          <w:rFonts w:eastAsia="Times New Roman"/>
          <w:color w:val="000000"/>
          <w:sz w:val="12"/>
          <w:szCs w:val="12"/>
          <w:u w:val="single"/>
        </w:rPr>
        <w:t xml:space="preserve">will make the spread of the </w:t>
      </w:r>
      <w:r w:rsidRPr="006B1D65">
        <w:rPr>
          <w:rFonts w:eastAsia="Times New Roman"/>
          <w:color w:val="000000"/>
          <w:sz w:val="12"/>
          <w:szCs w:val="12"/>
          <w:u w:val="single"/>
        </w:rPr>
        <w:lastRenderedPageBreak/>
        <w:t>virus more difficult to contain.</w:t>
      </w:r>
      <w:r>
        <w:rPr>
          <w:rFonts w:eastAsia="Times New Roman"/>
          <w:color w:val="000000"/>
          <w:sz w:val="12"/>
          <w:szCs w:val="12"/>
        </w:rPr>
        <w:t xml:space="preserve"> </w:t>
      </w:r>
      <w:r w:rsidRPr="00E02C6C">
        <w:rPr>
          <w:rFonts w:eastAsia="Times New Roman"/>
          <w:color w:val="000000"/>
        </w:rPr>
        <w:t>In addition,</w:t>
      </w:r>
      <w:r>
        <w:rPr>
          <w:rFonts w:eastAsia="Times New Roman"/>
          <w:color w:val="000000"/>
        </w:rPr>
        <w:t xml:space="preserve"> </w:t>
      </w:r>
      <w:r w:rsidRPr="00E02C6C">
        <w:rPr>
          <w:rFonts w:eastAsia="Times New Roman"/>
          <w:color w:val="000000"/>
          <w:u w:val="single"/>
        </w:rPr>
        <w:t>wealth inequality is having a direct effect on healthcare.</w:t>
      </w:r>
      <w:r>
        <w:rPr>
          <w:rFonts w:eastAsia="Times New Roman"/>
          <w:color w:val="000000"/>
        </w:rPr>
        <w:t xml:space="preserve"> </w:t>
      </w:r>
      <w:r w:rsidRPr="00E02C6C">
        <w:rPr>
          <w:rFonts w:eastAsia="Times New Roman"/>
          <w:color w:val="000000"/>
        </w:rPr>
        <w:t>Roughly</w:t>
      </w:r>
      <w:r>
        <w:rPr>
          <w:rFonts w:eastAsia="Times New Roman"/>
          <w:color w:val="000000"/>
        </w:rPr>
        <w:t xml:space="preserve"> </w:t>
      </w:r>
      <w:r w:rsidRPr="00E02C6C">
        <w:rPr>
          <w:rFonts w:eastAsia="Times New Roman"/>
          <w:color w:val="000000"/>
          <w:u w:val="single"/>
        </w:rPr>
        <w:t>10% of Americans did not have health insurance before the pandemic</w:t>
      </w:r>
      <w:r w:rsidRPr="00E02C6C">
        <w:rPr>
          <w:rFonts w:eastAsia="Times New Roman"/>
          <w:color w:val="000000"/>
        </w:rPr>
        <w:t> </w:t>
      </w:r>
      <w:r w:rsidRPr="00E02C6C">
        <w:rPr>
          <w:rFonts w:eastAsia="Times New Roman"/>
          <w:color w:val="000000"/>
          <w:u w:val="single"/>
        </w:rPr>
        <w:t>and most of these are likely to live in poverty.</w:t>
      </w:r>
      <w:r w:rsidRPr="00E02C6C">
        <w:rPr>
          <w:rFonts w:eastAsia="Times New Roman"/>
          <w:color w:val="000000"/>
        </w:rPr>
        <w:t> </w:t>
      </w:r>
      <w:r w:rsidRPr="00E02C6C">
        <w:rPr>
          <w:rFonts w:eastAsia="Times New Roman"/>
          <w:color w:val="000000"/>
          <w:u w:val="single"/>
          <w:shd w:val="clear" w:color="auto" w:fill="00FFFF"/>
        </w:rPr>
        <w:t>Without insurance, people</w:t>
      </w:r>
      <w:r w:rsidRPr="00E02C6C">
        <w:rPr>
          <w:rFonts w:eastAsia="Times New Roman"/>
          <w:color w:val="000000"/>
        </w:rPr>
        <w:t> </w:t>
      </w:r>
      <w:r w:rsidRPr="00E02C6C">
        <w:rPr>
          <w:rFonts w:eastAsia="Times New Roman"/>
          <w:color w:val="000000"/>
          <w:u w:val="single"/>
        </w:rPr>
        <w:t>are</w:t>
      </w:r>
      <w:r w:rsidRPr="00E02C6C">
        <w:rPr>
          <w:rFonts w:eastAsia="Times New Roman"/>
          <w:color w:val="000000"/>
        </w:rPr>
        <w:t> </w:t>
      </w:r>
      <w:r w:rsidRPr="00E02C6C">
        <w:rPr>
          <w:rFonts w:eastAsia="Times New Roman"/>
          <w:color w:val="000000"/>
          <w:u w:val="single"/>
        </w:rPr>
        <w:t>more likely to want to</w:t>
      </w:r>
      <w:r w:rsidRPr="00E02C6C">
        <w:rPr>
          <w:rFonts w:eastAsia="Times New Roman"/>
          <w:color w:val="000000"/>
        </w:rPr>
        <w:t> </w:t>
      </w:r>
      <w:r w:rsidRPr="00E02C6C">
        <w:rPr>
          <w:rFonts w:eastAsia="Times New Roman"/>
          <w:b/>
          <w:bCs/>
          <w:color w:val="000000"/>
          <w:u w:val="single"/>
          <w:shd w:val="clear" w:color="auto" w:fill="00FFFF"/>
        </w:rPr>
        <w:t>treat themselves</w:t>
      </w:r>
      <w:r w:rsidRPr="00E02C6C">
        <w:rPr>
          <w:rFonts w:eastAsia="Times New Roman"/>
          <w:color w:val="000000"/>
        </w:rPr>
        <w:t> </w:t>
      </w:r>
      <w:r w:rsidRPr="006B1D65">
        <w:rPr>
          <w:rFonts w:eastAsia="Times New Roman"/>
          <w:color w:val="000000"/>
          <w:sz w:val="12"/>
          <w:szCs w:val="12"/>
          <w:u w:val="single"/>
        </w:rPr>
        <w:t>at</w:t>
      </w:r>
      <w:r>
        <w:rPr>
          <w:rFonts w:eastAsia="Times New Roman"/>
          <w:color w:val="000000"/>
          <w:sz w:val="12"/>
          <w:szCs w:val="12"/>
        </w:rPr>
        <w:t xml:space="preserve"> </w:t>
      </w:r>
      <w:r w:rsidRPr="006B1D65">
        <w:rPr>
          <w:rFonts w:eastAsia="Times New Roman"/>
          <w:color w:val="000000"/>
          <w:sz w:val="12"/>
          <w:szCs w:val="12"/>
          <w:u w:val="single"/>
        </w:rPr>
        <w:t>home or to</w:t>
      </w:r>
      <w:r>
        <w:rPr>
          <w:rFonts w:eastAsia="Times New Roman"/>
          <w:color w:val="000000"/>
          <w:sz w:val="12"/>
          <w:szCs w:val="12"/>
        </w:rPr>
        <w:t xml:space="preserve"> </w:t>
      </w:r>
      <w:r w:rsidRPr="006B1D65">
        <w:rPr>
          <w:rFonts w:eastAsia="Times New Roman"/>
          <w:b/>
          <w:bCs/>
          <w:color w:val="000000"/>
          <w:sz w:val="12"/>
          <w:szCs w:val="12"/>
          <w:u w:val="single"/>
        </w:rPr>
        <w:t>avoid seeing a doctor</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color w:val="000000"/>
          <w:sz w:val="12"/>
          <w:szCs w:val="12"/>
        </w:rPr>
        <w:t>Now, millions of Americans who rely on employment benefits for coverage may now lose it. As many as 14 million may lose their jobs by summer. Those most vulnerable for losing their jobs are likely to work in the service and retail industries and are more likely to be low-wage workers. The cost of treatment for COVID-19 can be up to $35,000. This means that</w:t>
      </w:r>
      <w:r>
        <w:rPr>
          <w:rFonts w:eastAsia="Times New Roman"/>
          <w:color w:val="000000"/>
          <w:sz w:val="12"/>
          <w:szCs w:val="12"/>
        </w:rPr>
        <w:t xml:space="preserve"> </w:t>
      </w:r>
      <w:r w:rsidRPr="006B1D65">
        <w:rPr>
          <w:rFonts w:eastAsia="Times New Roman"/>
          <w:color w:val="000000"/>
          <w:sz w:val="12"/>
          <w:szCs w:val="12"/>
          <w:u w:val="single"/>
        </w:rPr>
        <w:t>millions of Americans who could already not afford to pay rent can</w:t>
      </w:r>
      <w:r>
        <w:rPr>
          <w:rFonts w:eastAsia="Times New Roman"/>
          <w:color w:val="000000"/>
          <w:sz w:val="12"/>
          <w:szCs w:val="12"/>
        </w:rPr>
        <w:t xml:space="preserve"> </w:t>
      </w:r>
      <w:r w:rsidRPr="006B1D65">
        <w:rPr>
          <w:rFonts w:eastAsia="Times New Roman"/>
          <w:b/>
          <w:bCs/>
          <w:color w:val="000000"/>
          <w:sz w:val="12"/>
          <w:szCs w:val="12"/>
          <w:u w:val="single"/>
        </w:rPr>
        <w:t>definitely</w:t>
      </w:r>
      <w:r>
        <w:rPr>
          <w:rFonts w:eastAsia="Times New Roman"/>
          <w:color w:val="000000"/>
          <w:sz w:val="12"/>
          <w:szCs w:val="12"/>
        </w:rPr>
        <w:t xml:space="preserve"> </w:t>
      </w:r>
      <w:r w:rsidRPr="006B1D65">
        <w:rPr>
          <w:rFonts w:eastAsia="Times New Roman"/>
          <w:color w:val="000000"/>
          <w:sz w:val="12"/>
          <w:szCs w:val="12"/>
          <w:u w:val="single"/>
        </w:rPr>
        <w:t>not</w:t>
      </w:r>
      <w:r>
        <w:rPr>
          <w:rFonts w:eastAsia="Times New Roman"/>
          <w:color w:val="000000"/>
          <w:sz w:val="12"/>
          <w:szCs w:val="12"/>
        </w:rPr>
        <w:t xml:space="preserve"> </w:t>
      </w:r>
      <w:r w:rsidRPr="006B1D65">
        <w:rPr>
          <w:rFonts w:eastAsia="Times New Roman"/>
          <w:color w:val="000000"/>
          <w:sz w:val="12"/>
          <w:szCs w:val="12"/>
          <w:u w:val="single"/>
        </w:rPr>
        <w:t>afford the potential cost of treatment.</w:t>
      </w:r>
      <w:r>
        <w:rPr>
          <w:rFonts w:eastAsia="Times New Roman"/>
          <w:color w:val="000000"/>
          <w:sz w:val="12"/>
          <w:szCs w:val="12"/>
        </w:rPr>
        <w:t xml:space="preserve"> </w:t>
      </w:r>
      <w:r w:rsidRPr="006B1D65">
        <w:rPr>
          <w:rFonts w:eastAsia="Times New Roman"/>
          <w:color w:val="000000"/>
          <w:sz w:val="12"/>
          <w:szCs w:val="12"/>
        </w:rPr>
        <w:t>Indeed, there are already reports of potential deaths owing to lack of insurance.</w:t>
      </w:r>
      <w:r>
        <w:rPr>
          <w:rFonts w:eastAsia="Times New Roman"/>
          <w:color w:val="000000"/>
          <w:sz w:val="12"/>
          <w:szCs w:val="12"/>
        </w:rPr>
        <w:t xml:space="preserve"> </w:t>
      </w:r>
      <w:r w:rsidRPr="006B1D65">
        <w:rPr>
          <w:rFonts w:eastAsia="Times New Roman"/>
          <w:color w:val="000000"/>
          <w:sz w:val="12"/>
          <w:szCs w:val="12"/>
        </w:rPr>
        <w:t>What this means is that you now have large numbers of people who,</w:t>
      </w:r>
      <w:r>
        <w:rPr>
          <w:rFonts w:eastAsia="Times New Roman"/>
          <w:color w:val="000000"/>
          <w:sz w:val="12"/>
          <w:szCs w:val="12"/>
        </w:rPr>
        <w:t xml:space="preserve"> </w:t>
      </w:r>
      <w:r w:rsidRPr="006B1D65">
        <w:rPr>
          <w:rFonts w:eastAsia="Times New Roman"/>
          <w:color w:val="000000"/>
          <w:sz w:val="12"/>
          <w:szCs w:val="12"/>
          <w:u w:val="single"/>
        </w:rPr>
        <w:t>despite the risk of increasing the spread of</w:t>
      </w:r>
      <w:r>
        <w:rPr>
          <w:rFonts w:eastAsia="Times New Roman"/>
          <w:color w:val="000000"/>
          <w:sz w:val="12"/>
          <w:szCs w:val="12"/>
        </w:rPr>
        <w:t xml:space="preserve"> </w:t>
      </w:r>
      <w:r w:rsidRPr="006B1D65">
        <w:rPr>
          <w:rFonts w:eastAsia="Times New Roman"/>
          <w:b/>
          <w:bCs/>
          <w:color w:val="000000"/>
          <w:sz w:val="12"/>
          <w:szCs w:val="12"/>
          <w:u w:val="single"/>
        </w:rPr>
        <w:t>COVID</w:t>
      </w:r>
      <w:r w:rsidRPr="006B1D65">
        <w:rPr>
          <w:rFonts w:eastAsia="Times New Roman"/>
          <w:color w:val="000000"/>
          <w:sz w:val="12"/>
          <w:szCs w:val="12"/>
          <w:u w:val="single"/>
        </w:rPr>
        <w:t>-19,</w:t>
      </w:r>
      <w:r>
        <w:rPr>
          <w:rFonts w:eastAsia="Times New Roman"/>
          <w:color w:val="000000"/>
          <w:sz w:val="12"/>
          <w:szCs w:val="12"/>
        </w:rPr>
        <w:t xml:space="preserve"> </w:t>
      </w:r>
      <w:r w:rsidRPr="006B1D65">
        <w:rPr>
          <w:rFonts w:eastAsia="Times New Roman"/>
          <w:color w:val="000000"/>
          <w:sz w:val="12"/>
          <w:szCs w:val="12"/>
        </w:rPr>
        <w:t>now still need to work in order to prevent losing their homes and their coverage.</w:t>
      </w:r>
      <w:r>
        <w:rPr>
          <w:rFonts w:eastAsia="Times New Roman"/>
          <w:color w:val="000000"/>
          <w:sz w:val="12"/>
          <w:szCs w:val="12"/>
        </w:rPr>
        <w:t xml:space="preserve"> </w:t>
      </w:r>
      <w:r w:rsidRPr="006B1D65">
        <w:rPr>
          <w:rFonts w:eastAsia="Times New Roman"/>
          <w:color w:val="000000"/>
          <w:sz w:val="12"/>
          <w:szCs w:val="12"/>
          <w:u w:val="single"/>
        </w:rPr>
        <w:t>You have people who have now lost their</w:t>
      </w:r>
      <w:r>
        <w:rPr>
          <w:rFonts w:eastAsia="Times New Roman"/>
          <w:color w:val="000000"/>
          <w:sz w:val="12"/>
          <w:szCs w:val="12"/>
        </w:rPr>
        <w:t xml:space="preserve"> </w:t>
      </w:r>
      <w:r w:rsidRPr="006B1D65">
        <w:rPr>
          <w:rFonts w:eastAsia="Times New Roman"/>
          <w:b/>
          <w:bCs/>
          <w:color w:val="000000"/>
          <w:sz w:val="12"/>
          <w:szCs w:val="12"/>
          <w:u w:val="single"/>
        </w:rPr>
        <w:t>jobs and their healthcare coverage</w:t>
      </w:r>
      <w:r>
        <w:rPr>
          <w:rFonts w:eastAsia="Times New Roman"/>
          <w:color w:val="000000"/>
          <w:sz w:val="12"/>
          <w:szCs w:val="12"/>
        </w:rPr>
        <w:t xml:space="preserve"> </w:t>
      </w:r>
      <w:r w:rsidRPr="006B1D65">
        <w:rPr>
          <w:rFonts w:eastAsia="Times New Roman"/>
          <w:color w:val="000000"/>
          <w:sz w:val="12"/>
          <w:szCs w:val="12"/>
          <w:u w:val="single"/>
        </w:rPr>
        <w:t>less likely to</w:t>
      </w:r>
      <w:r>
        <w:rPr>
          <w:rFonts w:eastAsia="Times New Roman"/>
          <w:color w:val="000000"/>
          <w:sz w:val="12"/>
          <w:szCs w:val="12"/>
        </w:rPr>
        <w:t xml:space="preserve"> </w:t>
      </w:r>
      <w:r w:rsidRPr="006B1D65">
        <w:rPr>
          <w:rFonts w:eastAsia="Times New Roman"/>
          <w:b/>
          <w:bCs/>
          <w:color w:val="000000"/>
          <w:sz w:val="12"/>
          <w:szCs w:val="12"/>
          <w:u w:val="single"/>
        </w:rPr>
        <w:t>seek medical care</w:t>
      </w:r>
      <w:r>
        <w:rPr>
          <w:rFonts w:eastAsia="Times New Roman"/>
          <w:color w:val="000000"/>
          <w:sz w:val="12"/>
          <w:szCs w:val="12"/>
        </w:rPr>
        <w:t xml:space="preserve"> </w:t>
      </w:r>
      <w:r w:rsidRPr="006B1D65">
        <w:rPr>
          <w:rFonts w:eastAsia="Times New Roman"/>
          <w:color w:val="000000"/>
          <w:sz w:val="12"/>
          <w:szCs w:val="12"/>
        </w:rPr>
        <w:t>if they need it</w:t>
      </w:r>
      <w:r>
        <w:rPr>
          <w:rFonts w:eastAsia="Times New Roman"/>
          <w:color w:val="000000"/>
          <w:sz w:val="12"/>
          <w:szCs w:val="12"/>
        </w:rPr>
        <w:t xml:space="preserve"> </w:t>
      </w:r>
      <w:r w:rsidRPr="006B1D65">
        <w:rPr>
          <w:rFonts w:eastAsia="Times New Roman"/>
          <w:color w:val="000000"/>
          <w:sz w:val="12"/>
          <w:szCs w:val="12"/>
          <w:u w:val="single"/>
        </w:rPr>
        <w:t>or to</w:t>
      </w:r>
      <w:r>
        <w:rPr>
          <w:rFonts w:eastAsia="Times New Roman"/>
          <w:color w:val="000000"/>
          <w:sz w:val="12"/>
          <w:szCs w:val="12"/>
        </w:rPr>
        <w:t xml:space="preserve"> </w:t>
      </w:r>
      <w:r w:rsidRPr="006B1D65">
        <w:rPr>
          <w:rFonts w:eastAsia="Times New Roman"/>
          <w:b/>
          <w:bCs/>
          <w:color w:val="000000"/>
          <w:sz w:val="12"/>
          <w:szCs w:val="12"/>
          <w:u w:val="single"/>
        </w:rPr>
        <w:t>follow health protocols</w:t>
      </w:r>
      <w:r>
        <w:rPr>
          <w:rFonts w:eastAsia="Times New Roman"/>
          <w:color w:val="000000"/>
          <w:sz w:val="12"/>
          <w:szCs w:val="12"/>
        </w:rPr>
        <w:t xml:space="preserve"> </w:t>
      </w:r>
      <w:r w:rsidRPr="006B1D65">
        <w:rPr>
          <w:rFonts w:eastAsia="Times New Roman"/>
          <w:color w:val="000000"/>
          <w:sz w:val="12"/>
          <w:szCs w:val="12"/>
          <w:u w:val="single"/>
        </w:rPr>
        <w:t>prescribed by governments to prevent the spread of the virus.</w:t>
      </w:r>
      <w:r>
        <w:rPr>
          <w:rFonts w:eastAsia="Times New Roman"/>
          <w:color w:val="000000"/>
          <w:sz w:val="12"/>
          <w:szCs w:val="12"/>
        </w:rPr>
        <w:t xml:space="preserve"> </w:t>
      </w:r>
      <w:r w:rsidRPr="006B1D65">
        <w:rPr>
          <w:rFonts w:eastAsia="Times New Roman"/>
          <w:color w:val="000000"/>
          <w:sz w:val="12"/>
          <w:szCs w:val="12"/>
        </w:rPr>
        <w:t>This means that</w:t>
      </w:r>
      <w:r>
        <w:rPr>
          <w:rFonts w:eastAsia="Times New Roman"/>
          <w:color w:val="000000"/>
          <w:sz w:val="12"/>
          <w:szCs w:val="12"/>
        </w:rPr>
        <w:t xml:space="preserve"> </w:t>
      </w:r>
      <w:r w:rsidRPr="006B1D65">
        <w:rPr>
          <w:rFonts w:eastAsia="Times New Roman"/>
          <w:color w:val="000000"/>
          <w:sz w:val="12"/>
          <w:szCs w:val="12"/>
          <w:u w:val="single"/>
        </w:rPr>
        <w:t>less will come forward for</w:t>
      </w:r>
      <w:r>
        <w:rPr>
          <w:rFonts w:eastAsia="Times New Roman"/>
          <w:color w:val="000000"/>
          <w:sz w:val="12"/>
          <w:szCs w:val="12"/>
        </w:rPr>
        <w:t xml:space="preserve"> </w:t>
      </w:r>
      <w:r w:rsidRPr="006B1D65">
        <w:rPr>
          <w:rFonts w:eastAsia="Times New Roman"/>
          <w:b/>
          <w:bCs/>
          <w:color w:val="000000"/>
          <w:sz w:val="12"/>
          <w:szCs w:val="12"/>
          <w:u w:val="single"/>
        </w:rPr>
        <w:t>testing and less treatment</w:t>
      </w:r>
      <w:r>
        <w:rPr>
          <w:rFonts w:eastAsia="Times New Roman"/>
          <w:color w:val="000000"/>
          <w:sz w:val="12"/>
          <w:szCs w:val="12"/>
        </w:rPr>
        <w:t xml:space="preserve"> </w:t>
      </w:r>
      <w:r w:rsidRPr="006B1D65">
        <w:rPr>
          <w:rFonts w:eastAsia="Times New Roman"/>
          <w:color w:val="000000"/>
          <w:sz w:val="12"/>
          <w:szCs w:val="12"/>
          <w:u w:val="single"/>
        </w:rPr>
        <w:t>of those who may have contracted COVID-19.</w:t>
      </w:r>
      <w:r>
        <w:rPr>
          <w:rFonts w:eastAsia="Times New Roman"/>
          <w:color w:val="000000"/>
          <w:sz w:val="12"/>
          <w:szCs w:val="12"/>
        </w:rPr>
        <w:t xml:space="preserve"> </w:t>
      </w:r>
      <w:r w:rsidRPr="006B1D65">
        <w:rPr>
          <w:rFonts w:eastAsia="Times New Roman"/>
          <w:color w:val="000000"/>
          <w:sz w:val="12"/>
          <w:szCs w:val="12"/>
        </w:rPr>
        <w:t>As Joseph Eisenberg, chair of epidemiology at the University of Michigan notes, “People will go a lot longer since they don’t have access to healthcare…</w:t>
      </w:r>
      <w:r w:rsidRPr="006B1D65">
        <w:rPr>
          <w:rFonts w:eastAsia="Times New Roman"/>
          <w:color w:val="000000"/>
          <w:sz w:val="12"/>
          <w:szCs w:val="12"/>
          <w:u w:val="single"/>
        </w:rPr>
        <w:t>that both means they’ve been in the community more and been</w:t>
      </w:r>
      <w:r>
        <w:rPr>
          <w:rFonts w:eastAsia="Times New Roman"/>
          <w:color w:val="000000"/>
          <w:sz w:val="12"/>
          <w:szCs w:val="12"/>
        </w:rPr>
        <w:t xml:space="preserve"> </w:t>
      </w:r>
      <w:r w:rsidRPr="006B1D65">
        <w:rPr>
          <w:rFonts w:eastAsia="Times New Roman"/>
          <w:b/>
          <w:bCs/>
          <w:color w:val="000000"/>
          <w:sz w:val="12"/>
          <w:szCs w:val="12"/>
          <w:u w:val="single"/>
        </w:rPr>
        <w:t>transmitting more</w:t>
      </w:r>
      <w:r w:rsidRPr="006B1D65">
        <w:rPr>
          <w:rFonts w:eastAsia="Times New Roman"/>
          <w:color w:val="000000"/>
          <w:sz w:val="12"/>
          <w:szCs w:val="12"/>
        </w:rPr>
        <w:t>, and when they get to the hospital their prognosis is going to be a lot worse.” So,</w:t>
      </w:r>
      <w:r>
        <w:rPr>
          <w:rFonts w:eastAsia="Times New Roman"/>
          <w:color w:val="000000"/>
          <w:sz w:val="12"/>
          <w:szCs w:val="12"/>
        </w:rPr>
        <w:t xml:space="preserve"> </w:t>
      </w:r>
      <w:r w:rsidRPr="006B1D65">
        <w:rPr>
          <w:rFonts w:eastAsia="Times New Roman"/>
          <w:color w:val="000000"/>
          <w:sz w:val="12"/>
          <w:szCs w:val="12"/>
          <w:u w:val="single"/>
        </w:rPr>
        <w:t>in addition to a health crisis, there will also likely be an</w:t>
      </w:r>
      <w:r>
        <w:rPr>
          <w:rFonts w:eastAsia="Times New Roman"/>
          <w:color w:val="000000"/>
          <w:sz w:val="12"/>
          <w:szCs w:val="12"/>
        </w:rPr>
        <w:t xml:space="preserve"> </w:t>
      </w:r>
      <w:r w:rsidRPr="006B1D65">
        <w:rPr>
          <w:rFonts w:eastAsia="Times New Roman"/>
          <w:b/>
          <w:bCs/>
          <w:color w:val="000000"/>
          <w:sz w:val="12"/>
          <w:szCs w:val="12"/>
          <w:u w:val="single"/>
        </w:rPr>
        <w:t>insurance crisis</w:t>
      </w:r>
      <w:r>
        <w:rPr>
          <w:rFonts w:eastAsia="Times New Roman"/>
          <w:color w:val="000000"/>
          <w:sz w:val="12"/>
          <w:szCs w:val="12"/>
        </w:rPr>
        <w:t xml:space="preserve"> </w:t>
      </w:r>
      <w:r w:rsidRPr="006B1D65">
        <w:rPr>
          <w:rFonts w:eastAsia="Times New Roman"/>
          <w:color w:val="000000"/>
          <w:sz w:val="12"/>
          <w:szCs w:val="12"/>
          <w:u w:val="single"/>
        </w:rPr>
        <w:t>and a</w:t>
      </w:r>
      <w:r>
        <w:rPr>
          <w:rFonts w:eastAsia="Times New Roman"/>
          <w:color w:val="000000"/>
          <w:sz w:val="12"/>
          <w:szCs w:val="12"/>
        </w:rPr>
        <w:t xml:space="preserve"> </w:t>
      </w:r>
      <w:r w:rsidRPr="006B1D65">
        <w:rPr>
          <w:rFonts w:eastAsia="Times New Roman"/>
          <w:b/>
          <w:bCs/>
          <w:color w:val="000000"/>
          <w:sz w:val="12"/>
          <w:szCs w:val="12"/>
          <w:u w:val="single"/>
        </w:rPr>
        <w:t>housing crisis</w:t>
      </w:r>
      <w:r>
        <w:rPr>
          <w:rFonts w:eastAsia="Times New Roman"/>
          <w:color w:val="000000"/>
          <w:sz w:val="12"/>
          <w:szCs w:val="12"/>
        </w:rPr>
        <w:t xml:space="preserve"> </w:t>
      </w:r>
      <w:r w:rsidRPr="006B1D65">
        <w:rPr>
          <w:rFonts w:eastAsia="Times New Roman"/>
          <w:color w:val="000000"/>
          <w:sz w:val="12"/>
          <w:szCs w:val="12"/>
          <w:u w:val="single"/>
        </w:rPr>
        <w:t>owing to the economic situation of those worse off.</w:t>
      </w:r>
      <w:r>
        <w:rPr>
          <w:rFonts w:eastAsia="Times New Roman"/>
          <w:color w:val="000000"/>
          <w:sz w:val="12"/>
          <w:szCs w:val="12"/>
        </w:rPr>
        <w:t xml:space="preserve"> </w:t>
      </w:r>
      <w:r w:rsidRPr="006B1D65">
        <w:rPr>
          <w:rFonts w:eastAsia="Times New Roman"/>
          <w:color w:val="000000"/>
          <w:sz w:val="12"/>
          <w:szCs w:val="12"/>
        </w:rPr>
        <w:t>In addition, many of the</w:t>
      </w:r>
      <w:r>
        <w:rPr>
          <w:rFonts w:eastAsia="Times New Roman"/>
          <w:color w:val="000000"/>
          <w:sz w:val="12"/>
          <w:szCs w:val="12"/>
        </w:rPr>
        <w:t xml:space="preserve"> </w:t>
      </w:r>
      <w:r w:rsidRPr="006B1D65">
        <w:rPr>
          <w:rFonts w:eastAsia="Times New Roman"/>
          <w:color w:val="000000"/>
          <w:sz w:val="12"/>
          <w:szCs w:val="12"/>
          <w:u w:val="single"/>
        </w:rPr>
        <w:t>jobs</w:t>
      </w:r>
      <w:r>
        <w:rPr>
          <w:rFonts w:eastAsia="Times New Roman"/>
          <w:color w:val="000000"/>
          <w:sz w:val="12"/>
          <w:szCs w:val="12"/>
        </w:rPr>
        <w:t xml:space="preserve"> </w:t>
      </w:r>
      <w:r w:rsidRPr="006B1D65">
        <w:rPr>
          <w:rFonts w:eastAsia="Times New Roman"/>
          <w:color w:val="000000"/>
          <w:sz w:val="12"/>
          <w:szCs w:val="12"/>
        </w:rPr>
        <w:t>now deemed</w:t>
      </w:r>
      <w:r>
        <w:rPr>
          <w:rFonts w:eastAsia="Times New Roman"/>
          <w:color w:val="000000"/>
          <w:sz w:val="12"/>
          <w:szCs w:val="12"/>
        </w:rPr>
        <w:t xml:space="preserve"> </w:t>
      </w:r>
      <w:r w:rsidRPr="006B1D65">
        <w:rPr>
          <w:rFonts w:eastAsia="Times New Roman"/>
          <w:color w:val="000000"/>
          <w:sz w:val="12"/>
          <w:szCs w:val="12"/>
          <w:u w:val="single"/>
        </w:rPr>
        <w:t>essential to keep supply chains going are those filled by the working poor. These include those who work in the</w:t>
      </w:r>
      <w:r>
        <w:rPr>
          <w:rFonts w:eastAsia="Times New Roman"/>
          <w:color w:val="000000"/>
          <w:sz w:val="12"/>
          <w:szCs w:val="12"/>
        </w:rPr>
        <w:t xml:space="preserve"> </w:t>
      </w:r>
      <w:r w:rsidRPr="006B1D65">
        <w:rPr>
          <w:rFonts w:eastAsia="Times New Roman"/>
          <w:b/>
          <w:bCs/>
          <w:color w:val="000000"/>
          <w:sz w:val="12"/>
          <w:szCs w:val="12"/>
          <w:u w:val="single"/>
        </w:rPr>
        <w:t>food industry</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b/>
          <w:bCs/>
          <w:color w:val="000000"/>
          <w:sz w:val="12"/>
          <w:szCs w:val="12"/>
          <w:u w:val="single"/>
        </w:rPr>
        <w:t>custodial staff</w:t>
      </w:r>
      <w:r w:rsidRPr="006B1D65">
        <w:rPr>
          <w:rFonts w:eastAsia="Times New Roman"/>
          <w:color w:val="000000"/>
          <w:sz w:val="12"/>
          <w:szCs w:val="12"/>
          <w:u w:val="single"/>
        </w:rPr>
        <w:t>, many others including</w:t>
      </w:r>
      <w:r>
        <w:rPr>
          <w:rFonts w:eastAsia="Times New Roman"/>
          <w:color w:val="000000"/>
          <w:sz w:val="12"/>
          <w:szCs w:val="12"/>
        </w:rPr>
        <w:t xml:space="preserve"> </w:t>
      </w:r>
      <w:r w:rsidRPr="006B1D65">
        <w:rPr>
          <w:rFonts w:eastAsia="Times New Roman"/>
          <w:b/>
          <w:bCs/>
          <w:color w:val="000000"/>
          <w:sz w:val="12"/>
          <w:szCs w:val="12"/>
          <w:u w:val="single"/>
        </w:rPr>
        <w:t>grocery stores staff</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color w:val="000000"/>
          <w:sz w:val="12"/>
          <w:szCs w:val="12"/>
        </w:rPr>
        <w:t>These people, in addition to staff employed in Amazon warehouses, are worried about a lack of protection against the virus. Amazon workers are calling for a strike to demand protection. Grocery store staff are worried about a lack of protective equipment as well. Despite efforts to protect these employees, several of them have now contracted the virus. At first many of these employers were not even offering paid sick leave and now that they are, there is still confusion. While many of these employers are now offering pay raises in response to the crisis, this still means that we are in a situation where most of us are now depending on low income workers to keep deliveries coming and to ensure that there is still food on the store shelves. These individuals are the very same who are now at a higher risk of contracting the virus and simultaneously less likely to seek treatment for it.</w:t>
      </w:r>
      <w:r>
        <w:rPr>
          <w:rFonts w:eastAsia="Times New Roman"/>
          <w:color w:val="000000"/>
          <w:sz w:val="12"/>
          <w:szCs w:val="12"/>
        </w:rPr>
        <w:t xml:space="preserve"> </w:t>
      </w:r>
      <w:r w:rsidRPr="00E02C6C">
        <w:rPr>
          <w:rFonts w:eastAsia="Times New Roman"/>
          <w:color w:val="000000"/>
          <w:u w:val="single"/>
        </w:rPr>
        <w:t>How does all of this relate to national security? Income inequality</w:t>
      </w:r>
      <w:r>
        <w:rPr>
          <w:rFonts w:eastAsia="Times New Roman"/>
          <w:color w:val="000000"/>
        </w:rPr>
        <w:t xml:space="preserve"> </w:t>
      </w:r>
      <w:r w:rsidRPr="00E02C6C">
        <w:rPr>
          <w:rFonts w:eastAsia="Times New Roman"/>
          <w:color w:val="000000"/>
          <w:u w:val="single"/>
        </w:rPr>
        <w:t>has</w:t>
      </w:r>
      <w:r>
        <w:rPr>
          <w:rFonts w:eastAsia="Times New Roman"/>
          <w:color w:val="000000"/>
        </w:rPr>
        <w:t xml:space="preserve"> </w:t>
      </w:r>
      <w:r w:rsidRPr="00E02C6C">
        <w:rPr>
          <w:rFonts w:eastAsia="Times New Roman"/>
          <w:color w:val="000000"/>
          <w:u w:val="single"/>
          <w:shd w:val="clear" w:color="auto" w:fill="00FFFF"/>
        </w:rPr>
        <w:t>exacerbated the</w:t>
      </w:r>
      <w:r w:rsidRPr="00E02C6C">
        <w:rPr>
          <w:rFonts w:eastAsia="Times New Roman"/>
          <w:color w:val="000000"/>
        </w:rPr>
        <w:t> </w:t>
      </w:r>
      <w:r w:rsidRPr="00E02C6C">
        <w:rPr>
          <w:rFonts w:eastAsia="Times New Roman"/>
          <w:b/>
          <w:bCs/>
          <w:color w:val="000000"/>
          <w:u w:val="single"/>
          <w:shd w:val="clear" w:color="auto" w:fill="00FFFF"/>
        </w:rPr>
        <w:t>healthcare crisis</w:t>
      </w:r>
      <w:r w:rsidRPr="006B1D65">
        <w:rPr>
          <w:rFonts w:eastAsia="Times New Roman"/>
          <w:color w:val="000000"/>
          <w:sz w:val="12"/>
          <w:szCs w:val="12"/>
          <w:u w:val="single"/>
        </w:rPr>
        <w:t>,</w:t>
      </w:r>
      <w:r w:rsidRPr="006B1D65">
        <w:rPr>
          <w:rFonts w:eastAsia="Times New Roman"/>
          <w:color w:val="000000"/>
          <w:sz w:val="12"/>
          <w:szCs w:val="12"/>
        </w:rPr>
        <w:t> </w:t>
      </w:r>
      <w:r w:rsidRPr="006B1D65">
        <w:rPr>
          <w:rFonts w:eastAsia="Times New Roman"/>
          <w:color w:val="000000"/>
          <w:sz w:val="12"/>
          <w:szCs w:val="12"/>
          <w:u w:val="single"/>
        </w:rPr>
        <w:t>will contribute to the eventual</w:t>
      </w:r>
      <w:r w:rsidRPr="006B1D65">
        <w:rPr>
          <w:rFonts w:eastAsia="Times New Roman"/>
          <w:color w:val="000000"/>
          <w:sz w:val="12"/>
          <w:szCs w:val="12"/>
        </w:rPr>
        <w:t> </w:t>
      </w:r>
      <w:r w:rsidRPr="006B1D65">
        <w:rPr>
          <w:rFonts w:eastAsia="Times New Roman"/>
          <w:b/>
          <w:bCs/>
          <w:color w:val="000000"/>
          <w:sz w:val="12"/>
          <w:szCs w:val="12"/>
          <w:u w:val="single"/>
        </w:rPr>
        <w:t>economic and financial crises</w:t>
      </w:r>
      <w:r w:rsidRPr="006B1D65">
        <w:rPr>
          <w:rFonts w:eastAsia="Times New Roman"/>
          <w:color w:val="000000"/>
          <w:sz w:val="12"/>
          <w:szCs w:val="12"/>
          <w:u w:val="single"/>
        </w:rPr>
        <w:t>, and</w:t>
      </w:r>
      <w:r w:rsidRPr="006B1D65">
        <w:rPr>
          <w:rFonts w:eastAsia="Times New Roman"/>
          <w:color w:val="000000"/>
          <w:sz w:val="12"/>
          <w:szCs w:val="12"/>
        </w:rPr>
        <w:t> has resulted in a situation where society is now counting on many of the poorest people to continue to risk their health in order to ensure supply lines continue to function, all while being more likely to be hurt by the pandemic. </w:t>
      </w:r>
      <w:r w:rsidRPr="006B1D65">
        <w:rPr>
          <w:rFonts w:eastAsia="Times New Roman"/>
          <w:color w:val="000000"/>
          <w:sz w:val="12"/>
          <w:szCs w:val="12"/>
          <w:u w:val="single"/>
        </w:rPr>
        <w:t>Now only does this increase the</w:t>
      </w:r>
      <w:r w:rsidRPr="00E02C6C">
        <w:rPr>
          <w:rFonts w:eastAsia="Times New Roman"/>
          <w:color w:val="000000"/>
        </w:rPr>
        <w:t> </w:t>
      </w:r>
      <w:r w:rsidRPr="00E02C6C">
        <w:rPr>
          <w:rFonts w:eastAsia="Times New Roman"/>
          <w:color w:val="000000"/>
          <w:u w:val="single"/>
          <w:shd w:val="clear" w:color="auto" w:fill="00FFFF"/>
        </w:rPr>
        <w:t>risk</w:t>
      </w:r>
      <w:r w:rsidRPr="00E02C6C">
        <w:rPr>
          <w:rFonts w:eastAsia="Times New Roman"/>
          <w:color w:val="000000"/>
        </w:rPr>
        <w:t> of </w:t>
      </w:r>
      <w:r w:rsidRPr="00E02C6C">
        <w:rPr>
          <w:rFonts w:eastAsia="Times New Roman"/>
          <w:b/>
          <w:bCs/>
          <w:color w:val="000000"/>
          <w:u w:val="single"/>
          <w:shd w:val="clear" w:color="auto" w:fill="00FFFF"/>
        </w:rPr>
        <w:t>social unrest</w:t>
      </w:r>
      <w:r w:rsidRPr="00E02C6C">
        <w:rPr>
          <w:rFonts w:eastAsia="Times New Roman"/>
          <w:color w:val="000000"/>
          <w:u w:val="single"/>
        </w:rPr>
        <w:t>, it makes handling the pandemic more difficult.</w:t>
      </w:r>
      <w:r w:rsidRPr="00E02C6C">
        <w:rPr>
          <w:rFonts w:eastAsia="Times New Roman"/>
          <w:color w:val="000000"/>
        </w:rPr>
        <w:t> </w:t>
      </w:r>
      <w:r w:rsidRPr="00E02C6C">
        <w:rPr>
          <w:rFonts w:eastAsia="Times New Roman"/>
          <w:color w:val="000000"/>
          <w:u w:val="single"/>
        </w:rPr>
        <w:t>Income</w:t>
      </w:r>
      <w:r w:rsidRPr="00E02C6C">
        <w:rPr>
          <w:rFonts w:eastAsia="Times New Roman"/>
          <w:color w:val="000000"/>
        </w:rPr>
        <w:t> </w:t>
      </w:r>
      <w:r w:rsidRPr="00E02C6C">
        <w:rPr>
          <w:rFonts w:eastAsia="Times New Roman"/>
          <w:color w:val="000000"/>
          <w:u w:val="single"/>
          <w:shd w:val="clear" w:color="auto" w:fill="00FFFF"/>
        </w:rPr>
        <w:t>inequality is</w:t>
      </w:r>
      <w:r w:rsidRPr="00E02C6C">
        <w:rPr>
          <w:rFonts w:eastAsia="Times New Roman"/>
          <w:color w:val="000000"/>
        </w:rPr>
        <w:t> </w:t>
      </w:r>
      <w:r w:rsidRPr="00E02C6C">
        <w:rPr>
          <w:rFonts w:eastAsia="Times New Roman"/>
          <w:color w:val="000000"/>
          <w:u w:val="single"/>
        </w:rPr>
        <w:t>now</w:t>
      </w:r>
      <w:r w:rsidRPr="00E02C6C">
        <w:rPr>
          <w:rFonts w:eastAsia="Times New Roman"/>
          <w:color w:val="000000"/>
        </w:rPr>
        <w:t> </w:t>
      </w:r>
      <w:r w:rsidRPr="00E02C6C">
        <w:rPr>
          <w:rFonts w:eastAsia="Times New Roman"/>
          <w:color w:val="000000"/>
          <w:u w:val="single"/>
          <w:shd w:val="clear" w:color="auto" w:fill="00FFFF"/>
        </w:rPr>
        <w:t>an</w:t>
      </w:r>
      <w:r w:rsidRPr="00E02C6C">
        <w:rPr>
          <w:rFonts w:eastAsia="Times New Roman"/>
          <w:color w:val="000000"/>
        </w:rPr>
        <w:t> </w:t>
      </w:r>
      <w:r w:rsidRPr="00E02C6C">
        <w:rPr>
          <w:rFonts w:eastAsia="Times New Roman"/>
          <w:b/>
          <w:bCs/>
          <w:color w:val="000000"/>
          <w:u w:val="single"/>
          <w:shd w:val="clear" w:color="auto" w:fill="00FFFF"/>
        </w:rPr>
        <w:t>existential threat</w:t>
      </w:r>
      <w:r w:rsidRPr="00E02C6C">
        <w:rPr>
          <w:rFonts w:eastAsia="Times New Roman"/>
          <w:color w:val="000000"/>
        </w:rPr>
        <w:t> </w:t>
      </w:r>
      <w:r w:rsidRPr="00E02C6C">
        <w:rPr>
          <w:rFonts w:eastAsia="Times New Roman"/>
          <w:b/>
          <w:bCs/>
          <w:color w:val="000000"/>
          <w:u w:val="single"/>
        </w:rPr>
        <w:t>to national security</w:t>
      </w:r>
      <w:r w:rsidRPr="00E02C6C">
        <w:rPr>
          <w:rFonts w:eastAsia="Times New Roman"/>
          <w:color w:val="000000"/>
          <w:u w:val="single"/>
        </w:rPr>
        <w:t>.</w:t>
      </w:r>
    </w:p>
    <w:p w14:paraId="6F724BD7" w14:textId="7AD9F462" w:rsidR="00130616" w:rsidRDefault="00130616" w:rsidP="00130616">
      <w:pPr>
        <w:rPr>
          <w:rStyle w:val="Style13ptBold"/>
        </w:rPr>
      </w:pPr>
      <w:r w:rsidRPr="00130616">
        <w:rPr>
          <w:rStyle w:val="Style13ptBold"/>
        </w:rPr>
        <w:t xml:space="preserve">We never make the claim that the Plan resolves all inequality. There is a link. Madland 21 and Gupta 22 both find that when unions are less powerful, inequality is higher. </w:t>
      </w:r>
      <w:r>
        <w:rPr>
          <w:rStyle w:val="Style13ptBold"/>
        </w:rPr>
        <w:t>They don’t contest the link or explain why this correlation is unimportant, so extend that it is.</w:t>
      </w:r>
    </w:p>
    <w:p w14:paraId="40DC5489" w14:textId="77777777" w:rsidR="006719D1" w:rsidRDefault="006719D1" w:rsidP="00130616"/>
    <w:p w14:paraId="6A72B536" w14:textId="77777777" w:rsidR="006719D1" w:rsidRPr="005D6D65" w:rsidRDefault="006719D1" w:rsidP="006719D1">
      <w:pPr>
        <w:spacing w:before="30" w:line="278" w:lineRule="atLeast"/>
        <w:outlineLvl w:val="3"/>
        <w:rPr>
          <w:rFonts w:eastAsia="Times New Roman"/>
          <w:b/>
          <w:bCs/>
          <w:color w:val="000000"/>
          <w:sz w:val="26"/>
          <w:szCs w:val="26"/>
        </w:rPr>
      </w:pPr>
      <w:r w:rsidRPr="005D6D65">
        <w:rPr>
          <w:rFonts w:eastAsia="Times New Roman"/>
          <w:b/>
          <w:bCs/>
          <w:color w:val="000000"/>
          <w:sz w:val="26"/>
          <w:szCs w:val="26"/>
        </w:rPr>
        <w:t>Unionization is able to address inequality – counters employer exploitation.</w:t>
      </w:r>
    </w:p>
    <w:p w14:paraId="4D9ECA5C" w14:textId="77777777" w:rsidR="006719D1" w:rsidRPr="005D6D65" w:rsidRDefault="006719D1" w:rsidP="006719D1">
      <w:pPr>
        <w:spacing w:after="120" w:line="235" w:lineRule="atLeast"/>
        <w:rPr>
          <w:rFonts w:eastAsia="Times New Roman"/>
          <w:color w:val="000000"/>
        </w:rPr>
      </w:pPr>
      <w:r w:rsidRPr="005D6D65">
        <w:rPr>
          <w:rFonts w:eastAsia="Times New Roman"/>
          <w:b/>
          <w:bCs/>
          <w:color w:val="000000"/>
          <w:sz w:val="26"/>
          <w:szCs w:val="26"/>
        </w:rPr>
        <w:t>Dynarski</w:t>
      </w:r>
      <w:r w:rsidRPr="005D6D65">
        <w:rPr>
          <w:rFonts w:eastAsia="Times New Roman"/>
          <w:color w:val="000000"/>
        </w:rPr>
        <w:t> </w:t>
      </w:r>
      <w:r w:rsidRPr="005D6D65">
        <w:rPr>
          <w:rFonts w:eastAsia="Times New Roman"/>
          <w:b/>
          <w:bCs/>
          <w:color w:val="000000"/>
          <w:sz w:val="26"/>
          <w:szCs w:val="26"/>
        </w:rPr>
        <w:t>7-6</w:t>
      </w:r>
      <w:r w:rsidRPr="005D6D65">
        <w:rPr>
          <w:rFonts w:eastAsia="Times New Roman"/>
          <w:color w:val="000000"/>
        </w:rPr>
        <w:t> </w:t>
      </w:r>
      <w:r w:rsidRPr="005D6D65">
        <w:rPr>
          <w:rFonts w:eastAsia="Times New Roman"/>
          <w:b/>
          <w:bCs/>
          <w:color w:val="000000"/>
          <w:sz w:val="26"/>
          <w:szCs w:val="26"/>
        </w:rPr>
        <w:t>–</w:t>
      </w:r>
      <w:r w:rsidRPr="005D6D65">
        <w:rPr>
          <w:rFonts w:eastAsia="Times New Roman"/>
          <w:color w:val="000000"/>
        </w:rPr>
        <w:t> Susan Dynarski, a professor of education, public policy and economics at the University of Michigan, 7-6-</w:t>
      </w:r>
      <w:r w:rsidRPr="005D6D65">
        <w:rPr>
          <w:rFonts w:eastAsia="Times New Roman"/>
          <w:b/>
          <w:bCs/>
          <w:color w:val="000000"/>
          <w:sz w:val="26"/>
          <w:szCs w:val="26"/>
        </w:rPr>
        <w:t>2018</w:t>
      </w:r>
      <w:r w:rsidRPr="005D6D65">
        <w:rPr>
          <w:rFonts w:eastAsia="Times New Roman"/>
          <w:color w:val="000000"/>
        </w:rPr>
        <w:t>, "Fresh Proof That Strong Unions Help Reduce Income Inequality," New York Times, https://www.nytimes.com/2018/07/06/business/labor-unions-income-inequality.html KKC</w:t>
      </w:r>
    </w:p>
    <w:p w14:paraId="5FC5FAEB" w14:textId="77777777" w:rsidR="006719D1" w:rsidRPr="005D6D65" w:rsidRDefault="006719D1" w:rsidP="006719D1">
      <w:pPr>
        <w:spacing w:line="235" w:lineRule="atLeast"/>
        <w:rPr>
          <w:rFonts w:eastAsia="Times New Roman"/>
          <w:color w:val="000000"/>
        </w:rPr>
      </w:pPr>
      <w:r w:rsidRPr="005D6D65">
        <w:rPr>
          <w:rFonts w:eastAsia="Times New Roman"/>
          <w:color w:val="000000"/>
          <w:u w:val="single"/>
          <w:shd w:val="clear" w:color="auto" w:fill="00FFFF"/>
        </w:rPr>
        <w:t>New evidence shows</w:t>
      </w:r>
      <w:r w:rsidRPr="005D6D65">
        <w:rPr>
          <w:rFonts w:eastAsia="Times New Roman"/>
          <w:color w:val="000000"/>
        </w:rPr>
        <w:t> that </w:t>
      </w:r>
      <w:r w:rsidRPr="005D6D65">
        <w:rPr>
          <w:rFonts w:eastAsia="Times New Roman"/>
          <w:color w:val="000000"/>
          <w:u w:val="single"/>
          <w:shd w:val="clear" w:color="auto" w:fill="00FFFF"/>
        </w:rPr>
        <w:t>unions played a major role in reducing income inequality in th</w:t>
      </w:r>
      <w:r w:rsidRPr="005D6D65">
        <w:rPr>
          <w:rFonts w:eastAsia="Times New Roman"/>
          <w:color w:val="000000"/>
          <w:u w:val="single"/>
        </w:rPr>
        <w:t>e</w:t>
      </w:r>
      <w:r w:rsidRPr="005D6D65">
        <w:rPr>
          <w:rFonts w:eastAsia="Times New Roman"/>
          <w:color w:val="000000"/>
        </w:rPr>
        <w:t> </w:t>
      </w:r>
      <w:r w:rsidRPr="005D6D65">
        <w:rPr>
          <w:rFonts w:eastAsia="Times New Roman"/>
          <w:color w:val="000000"/>
          <w:u w:val="single"/>
          <w:shd w:val="clear" w:color="auto" w:fill="00FFFF"/>
        </w:rPr>
        <w:t>U</w:t>
      </w:r>
      <w:r w:rsidRPr="005D6D65">
        <w:rPr>
          <w:rFonts w:eastAsia="Times New Roman"/>
          <w:color w:val="000000"/>
        </w:rPr>
        <w:t>nited </w:t>
      </w:r>
      <w:r w:rsidRPr="005D6D65">
        <w:rPr>
          <w:rFonts w:eastAsia="Times New Roman"/>
          <w:color w:val="000000"/>
          <w:u w:val="single"/>
          <w:shd w:val="clear" w:color="auto" w:fill="00FFFF"/>
        </w:rPr>
        <w:t>S</w:t>
      </w:r>
      <w:r w:rsidRPr="005D6D65">
        <w:rPr>
          <w:rFonts w:eastAsia="Times New Roman"/>
          <w:color w:val="000000"/>
        </w:rPr>
        <w:t>tates </w:t>
      </w:r>
      <w:r w:rsidRPr="005D6D65">
        <w:rPr>
          <w:rFonts w:eastAsia="Times New Roman"/>
          <w:color w:val="000000"/>
          <w:u w:val="single"/>
          <w:shd w:val="clear" w:color="auto" w:fill="00FFFF"/>
        </w:rPr>
        <w:t>in the decades when organized labor was strong.</w:t>
      </w:r>
    </w:p>
    <w:p w14:paraId="4937FEDC" w14:textId="77777777" w:rsidR="006719D1" w:rsidRPr="005D6D65" w:rsidRDefault="006719D1" w:rsidP="006719D1">
      <w:pPr>
        <w:spacing w:line="235" w:lineRule="atLeast"/>
        <w:rPr>
          <w:rFonts w:eastAsia="Times New Roman"/>
          <w:color w:val="000000"/>
        </w:rPr>
      </w:pPr>
      <w:r w:rsidRPr="005D6D65">
        <w:rPr>
          <w:rFonts w:eastAsia="Times New Roman"/>
          <w:color w:val="000000"/>
        </w:rPr>
        <w:t>But it also demonstrates that the decline in union power since the 1960s — which may be exacerbated as a result of a recent Supreme Court decision — has contributed to the widening gap between rich and poor.</w:t>
      </w:r>
    </w:p>
    <w:p w14:paraId="04391092" w14:textId="77777777" w:rsidR="006719D1" w:rsidRPr="005D6D65" w:rsidRDefault="006719D1" w:rsidP="006719D1">
      <w:pPr>
        <w:spacing w:line="235" w:lineRule="atLeast"/>
        <w:rPr>
          <w:rFonts w:eastAsia="Times New Roman"/>
          <w:color w:val="000000"/>
        </w:rPr>
      </w:pPr>
      <w:r w:rsidRPr="005D6D65">
        <w:rPr>
          <w:rFonts w:eastAsia="Times New Roman"/>
          <w:color w:val="000000"/>
        </w:rPr>
        <w:t>The new insights come from a working paper, “Unions and Inequality Over the Twentieth Century: New Evidence from Survey Data,” by </w:t>
      </w:r>
      <w:r w:rsidRPr="005D6D65">
        <w:rPr>
          <w:rFonts w:eastAsia="Times New Roman"/>
          <w:color w:val="000000"/>
          <w:u w:val="single"/>
        </w:rPr>
        <w:t>four economists: Henry Farber, Daniel Herbst and</w:t>
      </w:r>
      <w:r w:rsidRPr="005D6D65">
        <w:rPr>
          <w:rFonts w:eastAsia="Times New Roman"/>
          <w:color w:val="000000"/>
        </w:rPr>
        <w:t> </w:t>
      </w:r>
      <w:r w:rsidRPr="005D6D65">
        <w:rPr>
          <w:rFonts w:eastAsia="Times New Roman"/>
          <w:color w:val="000000"/>
          <w:u w:val="single"/>
        </w:rPr>
        <w:t>Ilyana</w:t>
      </w:r>
      <w:r w:rsidRPr="005D6D65">
        <w:rPr>
          <w:rFonts w:eastAsia="Times New Roman"/>
          <w:color w:val="000000"/>
        </w:rPr>
        <w:t> </w:t>
      </w:r>
      <w:r w:rsidRPr="005D6D65">
        <w:rPr>
          <w:rFonts w:eastAsia="Times New Roman"/>
          <w:color w:val="000000"/>
          <w:u w:val="single"/>
        </w:rPr>
        <w:t>Kuziemko</w:t>
      </w:r>
      <w:r w:rsidRPr="005D6D65">
        <w:rPr>
          <w:rFonts w:eastAsia="Times New Roman"/>
          <w:color w:val="000000"/>
        </w:rPr>
        <w:t> </w:t>
      </w:r>
      <w:r w:rsidRPr="005D6D65">
        <w:rPr>
          <w:rFonts w:eastAsia="Times New Roman"/>
          <w:color w:val="000000"/>
          <w:u w:val="single"/>
        </w:rPr>
        <w:t>of Princeton, and Suresh Naidu</w:t>
      </w:r>
      <w:r w:rsidRPr="005D6D65">
        <w:rPr>
          <w:rFonts w:eastAsia="Times New Roman"/>
          <w:color w:val="000000"/>
        </w:rPr>
        <w:t> </w:t>
      </w:r>
      <w:r w:rsidRPr="005D6D65">
        <w:rPr>
          <w:rFonts w:eastAsia="Times New Roman"/>
          <w:color w:val="000000"/>
          <w:u w:val="single"/>
        </w:rPr>
        <w:t>of Columbia.</w:t>
      </w:r>
      <w:r w:rsidRPr="005D6D65">
        <w:rPr>
          <w:rFonts w:eastAsia="Times New Roman"/>
          <w:color w:val="000000"/>
        </w:rPr>
        <w:t> </w:t>
      </w:r>
      <w:r w:rsidRPr="005D6D65">
        <w:rPr>
          <w:rFonts w:eastAsia="Times New Roman"/>
          <w:color w:val="000000"/>
          <w:u w:val="single"/>
        </w:rPr>
        <w:t>They</w:t>
      </w:r>
      <w:r w:rsidRPr="005D6D65">
        <w:rPr>
          <w:rFonts w:eastAsia="Times New Roman"/>
          <w:color w:val="000000"/>
        </w:rPr>
        <w:t> </w:t>
      </w:r>
      <w:r w:rsidRPr="005D6D65">
        <w:rPr>
          <w:rFonts w:eastAsia="Times New Roman"/>
          <w:color w:val="000000"/>
          <w:u w:val="single"/>
          <w:shd w:val="clear" w:color="auto" w:fill="00FFFF"/>
        </w:rPr>
        <w:t>establish</w:t>
      </w:r>
      <w:r w:rsidRPr="005D6D65">
        <w:rPr>
          <w:rFonts w:eastAsia="Times New Roman"/>
          <w:color w:val="000000"/>
        </w:rPr>
        <w:t> </w:t>
      </w:r>
      <w:r w:rsidRPr="005D6D65">
        <w:rPr>
          <w:rFonts w:eastAsia="Times New Roman"/>
          <w:color w:val="000000"/>
          <w:u w:val="single"/>
        </w:rPr>
        <w:t>that</w:t>
      </w:r>
      <w:r w:rsidRPr="005D6D65">
        <w:rPr>
          <w:rFonts w:eastAsia="Times New Roman"/>
          <w:color w:val="000000"/>
        </w:rPr>
        <w:t> </w:t>
      </w:r>
      <w:r w:rsidRPr="005D6D65">
        <w:rPr>
          <w:rFonts w:eastAsia="Times New Roman"/>
          <w:color w:val="000000"/>
          <w:u w:val="single"/>
          <w:shd w:val="clear" w:color="auto" w:fill="00FFFF"/>
        </w:rPr>
        <w:t>unions</w:t>
      </w:r>
      <w:r w:rsidRPr="005D6D65">
        <w:rPr>
          <w:rFonts w:eastAsia="Times New Roman"/>
          <w:color w:val="000000"/>
        </w:rPr>
        <w:t> </w:t>
      </w:r>
      <w:r w:rsidRPr="005D6D65">
        <w:rPr>
          <w:rFonts w:eastAsia="Times New Roman"/>
          <w:color w:val="000000"/>
          <w:u w:val="single"/>
        </w:rPr>
        <w:t>have</w:t>
      </w:r>
      <w:r w:rsidRPr="005D6D65">
        <w:rPr>
          <w:rFonts w:eastAsia="Times New Roman"/>
          <w:color w:val="000000"/>
        </w:rPr>
        <w:t> </w:t>
      </w:r>
      <w:r w:rsidRPr="005D6D65">
        <w:rPr>
          <w:rFonts w:eastAsia="Times New Roman"/>
          <w:color w:val="000000"/>
          <w:u w:val="single"/>
          <w:shd w:val="clear" w:color="auto" w:fill="00FFFF"/>
        </w:rPr>
        <w:t>constrained income inequality far beyond their own membership ranks</w:t>
      </w:r>
      <w:r w:rsidRPr="005D6D65">
        <w:rPr>
          <w:rFonts w:eastAsia="Times New Roman"/>
          <w:color w:val="000000"/>
        </w:rPr>
        <w:t>.</w:t>
      </w:r>
    </w:p>
    <w:p w14:paraId="1C3D71EE" w14:textId="77777777" w:rsidR="006719D1" w:rsidRPr="005D6D65" w:rsidRDefault="006719D1" w:rsidP="006719D1">
      <w:pPr>
        <w:spacing w:line="235" w:lineRule="atLeast"/>
        <w:rPr>
          <w:rFonts w:eastAsia="Times New Roman"/>
          <w:color w:val="000000"/>
        </w:rPr>
      </w:pPr>
      <w:r w:rsidRPr="005D6D65">
        <w:rPr>
          <w:rFonts w:eastAsia="Times New Roman"/>
          <w:color w:val="000000"/>
        </w:rPr>
        <w:t>While the scholars can’t pinpoint the precise mechanism at work, </w:t>
      </w:r>
      <w:r w:rsidRPr="005D6D65">
        <w:rPr>
          <w:rFonts w:eastAsia="Times New Roman"/>
          <w:color w:val="000000"/>
          <w:u w:val="single"/>
        </w:rPr>
        <w:t>they speculate</w:t>
      </w:r>
      <w:r w:rsidRPr="005D6D65">
        <w:rPr>
          <w:rFonts w:eastAsia="Times New Roman"/>
          <w:color w:val="000000"/>
        </w:rPr>
        <w:t> that </w:t>
      </w:r>
      <w:r w:rsidRPr="005D6D65">
        <w:rPr>
          <w:rFonts w:eastAsia="Times New Roman"/>
          <w:color w:val="000000"/>
          <w:u w:val="single"/>
        </w:rPr>
        <w:t>unions have indirectly increased pay at firms nervous that their own employees</w:t>
      </w:r>
      <w:r w:rsidRPr="005D6D65">
        <w:rPr>
          <w:rFonts w:eastAsia="Times New Roman"/>
          <w:color w:val="000000"/>
        </w:rPr>
        <w:t> </w:t>
      </w:r>
      <w:r w:rsidRPr="005D6D65">
        <w:rPr>
          <w:rFonts w:eastAsia="Times New Roman"/>
          <w:color w:val="000000"/>
          <w:u w:val="single"/>
        </w:rPr>
        <w:t>might organize</w:t>
      </w:r>
      <w:r w:rsidRPr="005D6D65">
        <w:rPr>
          <w:rFonts w:eastAsia="Times New Roman"/>
          <w:color w:val="000000"/>
        </w:rPr>
        <w:t>. </w:t>
      </w:r>
      <w:r w:rsidRPr="005D6D65">
        <w:rPr>
          <w:rFonts w:eastAsia="Times New Roman"/>
          <w:color w:val="000000"/>
          <w:u w:val="single"/>
          <w:shd w:val="clear" w:color="auto" w:fill="00FFFF"/>
        </w:rPr>
        <w:t>Unions</w:t>
      </w:r>
      <w:r w:rsidRPr="005D6D65">
        <w:rPr>
          <w:rFonts w:eastAsia="Times New Roman"/>
          <w:color w:val="000000"/>
        </w:rPr>
        <w:t> have also </w:t>
      </w:r>
      <w:r w:rsidRPr="005D6D65">
        <w:rPr>
          <w:rFonts w:eastAsia="Times New Roman"/>
          <w:color w:val="000000"/>
          <w:u w:val="single"/>
          <w:shd w:val="clear" w:color="auto" w:fill="00FFFF"/>
        </w:rPr>
        <w:t>lobbied for higher minimum wages and pushed to hold down executive salaries</w:t>
      </w:r>
      <w:r w:rsidRPr="005D6D65">
        <w:rPr>
          <w:rFonts w:eastAsia="Times New Roman"/>
          <w:color w:val="000000"/>
        </w:rPr>
        <w:t>. They have </w:t>
      </w:r>
      <w:r w:rsidRPr="005D6D65">
        <w:rPr>
          <w:rFonts w:eastAsia="Times New Roman"/>
          <w:color w:val="000000"/>
          <w:u w:val="single"/>
        </w:rPr>
        <w:t>also advocated for broader access to health care</w:t>
      </w:r>
      <w:r w:rsidRPr="005D6D65">
        <w:rPr>
          <w:rFonts w:eastAsia="Times New Roman"/>
          <w:color w:val="000000"/>
        </w:rPr>
        <w:t>, </w:t>
      </w:r>
      <w:r w:rsidRPr="005D6D65">
        <w:rPr>
          <w:rFonts w:eastAsia="Times New Roman"/>
          <w:color w:val="000000"/>
          <w:u w:val="single"/>
        </w:rPr>
        <w:t>countering a key channel through which income inequality can harm all of society.</w:t>
      </w:r>
    </w:p>
    <w:p w14:paraId="7C487679" w14:textId="77777777" w:rsidR="006719D1" w:rsidRPr="005D6D65" w:rsidRDefault="006719D1" w:rsidP="006719D1">
      <w:pPr>
        <w:spacing w:line="235" w:lineRule="atLeast"/>
        <w:rPr>
          <w:rFonts w:eastAsia="Times New Roman"/>
          <w:color w:val="000000"/>
        </w:rPr>
      </w:pPr>
      <w:r w:rsidRPr="005D6D65">
        <w:rPr>
          <w:rFonts w:eastAsia="Times New Roman"/>
          <w:color w:val="000000"/>
        </w:rPr>
        <w:lastRenderedPageBreak/>
        <w:t>The findings are particularly relevant in light of the Supreme Court’s June 27 decision in the case of Janus v. American Federation of State, County and Municipal Employees. The court ruled that states can no longer require public employees who are represented by a union — but have chosen not to formally become members — to contribute to the costs of collective bargaining. That will certainly hurt unions financially, and it may lessen their already diminished power.</w:t>
      </w:r>
    </w:p>
    <w:p w14:paraId="02F5F6F2" w14:textId="77777777" w:rsidR="006719D1" w:rsidRPr="005D6D65" w:rsidRDefault="006719D1" w:rsidP="006719D1">
      <w:pPr>
        <w:spacing w:line="235" w:lineRule="atLeast"/>
        <w:rPr>
          <w:rFonts w:eastAsia="Times New Roman"/>
          <w:color w:val="000000"/>
        </w:rPr>
      </w:pPr>
      <w:r w:rsidRPr="005D6D65">
        <w:rPr>
          <w:rFonts w:eastAsia="Times New Roman"/>
          <w:color w:val="000000"/>
        </w:rPr>
        <w:t>Income inequality began its steep rise in the 1970s. Economists have been arguing about the origins of this trend since, with the primary explanations falling into two camps.</w:t>
      </w:r>
    </w:p>
    <w:p w14:paraId="310F667A" w14:textId="77777777" w:rsidR="006719D1" w:rsidRPr="005D6D65" w:rsidRDefault="006719D1" w:rsidP="006719D1">
      <w:pPr>
        <w:spacing w:line="235" w:lineRule="atLeast"/>
        <w:rPr>
          <w:rFonts w:eastAsia="Times New Roman"/>
          <w:color w:val="000000"/>
        </w:rPr>
      </w:pPr>
      <w:r w:rsidRPr="005D6D65">
        <w:rPr>
          <w:rFonts w:eastAsia="Times New Roman"/>
          <w:color w:val="000000"/>
        </w:rPr>
        <w:t>The dominant narrative, described in “The Race Between Education and Technology” by Professors Claudia Goldin and Lawrence Katz of Harvard, is that scientific progress has given the most educated workers the upper hand through “skill-biased technological change.” The theory goes that companies have bid up wages for workers who are best able to adopt new technologies, while demand for other workers has stagnated. This narrative is bolstered by rising levels of earnings for college-educated workers.</w:t>
      </w:r>
    </w:p>
    <w:p w14:paraId="36DB1184" w14:textId="77777777" w:rsidR="006719D1" w:rsidRPr="005D6D65" w:rsidRDefault="006719D1" w:rsidP="006719D1">
      <w:pPr>
        <w:spacing w:line="235" w:lineRule="atLeast"/>
        <w:rPr>
          <w:rFonts w:eastAsia="Times New Roman"/>
          <w:color w:val="000000"/>
        </w:rPr>
      </w:pPr>
      <w:r w:rsidRPr="005D6D65">
        <w:rPr>
          <w:rFonts w:eastAsia="Times New Roman"/>
          <w:color w:val="000000"/>
        </w:rPr>
        <w:t>But another explanation for </w:t>
      </w:r>
      <w:r w:rsidRPr="005D6D65">
        <w:rPr>
          <w:rFonts w:eastAsia="Times New Roman"/>
          <w:color w:val="000000"/>
          <w:u w:val="single"/>
          <w:shd w:val="clear" w:color="auto" w:fill="00FFFF"/>
        </w:rPr>
        <w:t>increasing income inequality centers on the erosion</w:t>
      </w:r>
      <w:r w:rsidRPr="005D6D65">
        <w:rPr>
          <w:rFonts w:eastAsia="Times New Roman"/>
          <w:color w:val="000000"/>
        </w:rPr>
        <w:t> </w:t>
      </w:r>
      <w:r w:rsidRPr="005D6D65">
        <w:rPr>
          <w:rFonts w:eastAsia="Times New Roman"/>
          <w:color w:val="000000"/>
          <w:u w:val="single"/>
        </w:rPr>
        <w:t>of the minimum wage and the decline</w:t>
      </w:r>
      <w:r w:rsidRPr="005D6D65">
        <w:rPr>
          <w:rFonts w:eastAsia="Times New Roman"/>
          <w:color w:val="000000"/>
        </w:rPr>
        <w:t> </w:t>
      </w:r>
      <w:r w:rsidRPr="005D6D65">
        <w:rPr>
          <w:rFonts w:eastAsia="Times New Roman"/>
          <w:color w:val="000000"/>
          <w:u w:val="single"/>
          <w:shd w:val="clear" w:color="auto" w:fill="00FFFF"/>
        </w:rPr>
        <w:t>of unions</w:t>
      </w:r>
      <w:r w:rsidRPr="005D6D65">
        <w:rPr>
          <w:rFonts w:eastAsia="Times New Roman"/>
          <w:color w:val="000000"/>
        </w:rPr>
        <w:t>. </w:t>
      </w:r>
      <w:r w:rsidRPr="005D6D65">
        <w:rPr>
          <w:rFonts w:eastAsia="Times New Roman"/>
          <w:color w:val="000000"/>
          <w:u w:val="single"/>
          <w:shd w:val="clear" w:color="auto" w:fill="00FFFF"/>
        </w:rPr>
        <w:t>Economists</w:t>
      </w:r>
      <w:r w:rsidRPr="005D6D65">
        <w:rPr>
          <w:rFonts w:eastAsia="Times New Roman"/>
          <w:color w:val="000000"/>
        </w:rPr>
        <w:t> </w:t>
      </w:r>
      <w:r w:rsidRPr="005D6D65">
        <w:rPr>
          <w:rFonts w:eastAsia="Times New Roman"/>
          <w:color w:val="000000"/>
          <w:u w:val="single"/>
        </w:rPr>
        <w:t>in this camp</w:t>
      </w:r>
      <w:r w:rsidRPr="005D6D65">
        <w:rPr>
          <w:rFonts w:eastAsia="Times New Roman"/>
          <w:color w:val="000000"/>
        </w:rPr>
        <w:t> </w:t>
      </w:r>
      <w:r w:rsidRPr="005D6D65">
        <w:rPr>
          <w:rFonts w:eastAsia="Times New Roman"/>
          <w:color w:val="000000"/>
          <w:u w:val="single"/>
          <w:shd w:val="clear" w:color="auto" w:fill="00FFFF"/>
        </w:rPr>
        <w:t>emphasize changing norms, institutions, and politics</w:t>
      </w:r>
      <w:r w:rsidRPr="005D6D65">
        <w:rPr>
          <w:rFonts w:eastAsia="Times New Roman"/>
          <w:color w:val="000000"/>
        </w:rPr>
        <w:t> </w:t>
      </w:r>
      <w:r w:rsidRPr="005D6D65">
        <w:rPr>
          <w:rFonts w:eastAsia="Times New Roman"/>
          <w:color w:val="000000"/>
          <w:u w:val="single"/>
        </w:rPr>
        <w:t>— not just market forces —</w:t>
      </w:r>
      <w:r w:rsidRPr="005D6D65">
        <w:rPr>
          <w:rFonts w:eastAsia="Times New Roman"/>
          <w:color w:val="000000"/>
        </w:rPr>
        <w:t> </w:t>
      </w:r>
      <w:r w:rsidRPr="005D6D65">
        <w:rPr>
          <w:rFonts w:eastAsia="Times New Roman"/>
          <w:color w:val="000000"/>
          <w:u w:val="single"/>
          <w:shd w:val="clear" w:color="auto" w:fill="00FFFF"/>
        </w:rPr>
        <w:t>as important drivers of the widening gulf between rich and poor.</w:t>
      </w:r>
    </w:p>
    <w:p w14:paraId="0D3BD278" w14:textId="77777777" w:rsidR="006719D1" w:rsidRPr="005D6D65" w:rsidRDefault="006719D1" w:rsidP="006719D1">
      <w:pPr>
        <w:spacing w:line="235" w:lineRule="atLeast"/>
        <w:rPr>
          <w:rFonts w:eastAsia="Times New Roman"/>
          <w:color w:val="000000"/>
        </w:rPr>
      </w:pPr>
      <w:r w:rsidRPr="005D6D65">
        <w:rPr>
          <w:rFonts w:eastAsia="Times New Roman"/>
          <w:b/>
          <w:bCs/>
          <w:color w:val="000000"/>
          <w:u w:val="single"/>
          <w:shd w:val="clear" w:color="auto" w:fill="00FFFF"/>
        </w:rPr>
        <w:t>The debate has real-world consequences.</w:t>
      </w:r>
    </w:p>
    <w:p w14:paraId="4B05ED15" w14:textId="77777777" w:rsidR="006719D1" w:rsidRPr="005D6D65" w:rsidRDefault="006719D1" w:rsidP="006719D1">
      <w:pPr>
        <w:spacing w:line="235" w:lineRule="atLeast"/>
        <w:rPr>
          <w:rFonts w:eastAsia="Times New Roman"/>
          <w:color w:val="000000"/>
        </w:rPr>
      </w:pPr>
      <w:r w:rsidRPr="005D6D65">
        <w:rPr>
          <w:rFonts w:eastAsia="Times New Roman"/>
          <w:color w:val="000000"/>
        </w:rPr>
        <w:t>If market forces are primarily responsible </w:t>
      </w:r>
      <w:r w:rsidRPr="005D6D65">
        <w:rPr>
          <w:rFonts w:eastAsia="Times New Roman"/>
          <w:b/>
          <w:bCs/>
          <w:color w:val="000000"/>
          <w:u w:val="single"/>
          <w:shd w:val="clear" w:color="auto" w:fill="00FFFF"/>
        </w:rPr>
        <w:t>for</w:t>
      </w:r>
      <w:r w:rsidRPr="005D6D65">
        <w:rPr>
          <w:rFonts w:eastAsia="Times New Roman"/>
          <w:color w:val="000000"/>
        </w:rPr>
        <w:t> the </w:t>
      </w:r>
      <w:r w:rsidRPr="005D6D65">
        <w:rPr>
          <w:rFonts w:eastAsia="Times New Roman"/>
          <w:b/>
          <w:bCs/>
          <w:color w:val="000000"/>
          <w:u w:val="single"/>
          <w:shd w:val="clear" w:color="auto" w:fill="00FFFF"/>
        </w:rPr>
        <w:t>growing inequality</w:t>
      </w:r>
      <w:r w:rsidRPr="005D6D65">
        <w:rPr>
          <w:rFonts w:eastAsia="Times New Roman"/>
          <w:color w:val="000000"/>
        </w:rPr>
        <w:t>, then the best we can do, from an economic standpoint, is to try to buffer their negative effects on low-skilled workers through “post-market” policies like taxes and social welfare programs. But if institutions matter more, then we can reduce inequality with market-oriented policies that, for example, bolster the minimum wage or ease the formation of unions.</w:t>
      </w:r>
    </w:p>
    <w:p w14:paraId="3D650DE7" w14:textId="77777777" w:rsidR="006719D1" w:rsidRPr="005D6D65" w:rsidRDefault="006719D1" w:rsidP="006719D1">
      <w:pPr>
        <w:spacing w:line="235" w:lineRule="atLeast"/>
        <w:rPr>
          <w:rFonts w:eastAsia="Times New Roman"/>
          <w:color w:val="000000"/>
        </w:rPr>
      </w:pPr>
      <w:r w:rsidRPr="005D6D65">
        <w:rPr>
          <w:rFonts w:eastAsia="Times New Roman"/>
          <w:color w:val="000000"/>
        </w:rPr>
        <w:t>Until now, the study of unions’ effect on inequality has essentially started with the ’70s, because good data has been hard to come by for any time before then. But it was hard to tell a complete story about how the rise and fall of unions affected economic inequality because the data is confined to a time during which unions were already in decline.</w:t>
      </w:r>
    </w:p>
    <w:p w14:paraId="68D33780" w14:textId="77777777" w:rsidR="006719D1" w:rsidRPr="005D6D65" w:rsidRDefault="006719D1" w:rsidP="006719D1">
      <w:pPr>
        <w:spacing w:line="235" w:lineRule="atLeast"/>
        <w:rPr>
          <w:rFonts w:eastAsia="Times New Roman"/>
          <w:color w:val="000000"/>
        </w:rPr>
      </w:pPr>
      <w:r w:rsidRPr="005D6D65">
        <w:rPr>
          <w:rFonts w:eastAsia="Times New Roman"/>
          <w:color w:val="000000"/>
        </w:rPr>
        <w:t>In the new study, the four scholars have mined newly available Gallup Organization data going back to the 1930s, based on surveys of American households that include questions about political beliefs as well as union membership, education, and income. A rich trove of these older surveys is now publicly available at the Roper Center at Cornell University.</w:t>
      </w:r>
    </w:p>
    <w:p w14:paraId="0A050883" w14:textId="77777777" w:rsidR="006719D1" w:rsidRPr="005D6D65" w:rsidRDefault="006719D1" w:rsidP="006719D1">
      <w:pPr>
        <w:spacing w:line="235" w:lineRule="atLeast"/>
        <w:rPr>
          <w:rFonts w:eastAsia="Times New Roman"/>
          <w:color w:val="000000"/>
        </w:rPr>
      </w:pPr>
      <w:r w:rsidRPr="005D6D65">
        <w:rPr>
          <w:rFonts w:eastAsia="Times New Roman"/>
          <w:color w:val="000000"/>
        </w:rPr>
        <w:t>The four economists painstakingly cleaned and coded hundreds of these surveys spanning nearly 90 years. The data encompass the growth of unions during the 1930s and ’40s, their heyday in the ’50s and ’60s, and their slow decline to the present.</w:t>
      </w:r>
    </w:p>
    <w:p w14:paraId="7E24495A" w14:textId="77777777" w:rsidR="006719D1" w:rsidRPr="005D6D65" w:rsidRDefault="006719D1" w:rsidP="006719D1">
      <w:pPr>
        <w:spacing w:line="235" w:lineRule="atLeast"/>
        <w:rPr>
          <w:rFonts w:eastAsia="Times New Roman"/>
          <w:color w:val="000000"/>
        </w:rPr>
      </w:pPr>
      <w:r w:rsidRPr="005D6D65">
        <w:rPr>
          <w:rFonts w:eastAsia="Times New Roman"/>
          <w:color w:val="000000"/>
        </w:rPr>
        <w:t>Union workers now earn about 20 percent more than nonunion workers in similar jobs. Remarkably, this union premium has held steady since the 1930s.</w:t>
      </w:r>
    </w:p>
    <w:p w14:paraId="511EF1A3" w14:textId="33CD3F05" w:rsidR="006719D1" w:rsidRPr="005D6D65" w:rsidRDefault="006719D1" w:rsidP="006719D1">
      <w:pPr>
        <w:spacing w:line="235" w:lineRule="atLeast"/>
        <w:rPr>
          <w:rFonts w:eastAsia="Times New Roman"/>
          <w:color w:val="000000"/>
        </w:rPr>
      </w:pPr>
      <w:r w:rsidRPr="005D6D65">
        <w:rPr>
          <w:rFonts w:eastAsia="Times New Roman"/>
          <w:color w:val="000000"/>
        </w:rPr>
        <w:t>Throughout this period, the biggest boost from union membership has gone to the l</w:t>
      </w:r>
      <w:r>
        <w:rPr>
          <w:rFonts w:eastAsia="Times New Roman"/>
          <w:color w:val="000000"/>
        </w:rPr>
        <w:t>-</w:t>
      </w:r>
      <w:r w:rsidRPr="005D6D65">
        <w:rPr>
          <w:rFonts w:eastAsia="Times New Roman"/>
          <w:color w:val="000000"/>
        </w:rPr>
        <w:t>east educated workers, who have, in turn, driven the rise and fall of union membership. The decades following World War II, when unskilled workers formed the union movement’s backbone, marked the most rapid decreases in income inequality. Wages for nonwhite workers were particularly strong then.</w:t>
      </w:r>
    </w:p>
    <w:p w14:paraId="2B28E271" w14:textId="77777777" w:rsidR="006719D1" w:rsidRPr="005D6D65" w:rsidRDefault="006719D1" w:rsidP="006719D1">
      <w:pPr>
        <w:spacing w:line="235" w:lineRule="atLeast"/>
        <w:rPr>
          <w:rFonts w:eastAsia="Times New Roman"/>
          <w:color w:val="000000"/>
        </w:rPr>
      </w:pPr>
      <w:r w:rsidRPr="005D6D65">
        <w:rPr>
          <w:rFonts w:eastAsia="Times New Roman"/>
          <w:color w:val="000000"/>
        </w:rPr>
        <w:t>But </w:t>
      </w:r>
      <w:r w:rsidRPr="005D6D65">
        <w:rPr>
          <w:rFonts w:eastAsia="Times New Roman"/>
          <w:color w:val="000000"/>
          <w:u w:val="single"/>
          <w:shd w:val="clear" w:color="auto" w:fill="00FFFF"/>
        </w:rPr>
        <w:t>increasing wages for</w:t>
      </w:r>
      <w:r w:rsidRPr="005D6D65">
        <w:rPr>
          <w:rFonts w:eastAsia="Times New Roman"/>
          <w:color w:val="000000"/>
        </w:rPr>
        <w:t> </w:t>
      </w:r>
      <w:r w:rsidRPr="005D6D65">
        <w:rPr>
          <w:rFonts w:eastAsia="Times New Roman"/>
          <w:color w:val="000000"/>
          <w:u w:val="single"/>
        </w:rPr>
        <w:t>low-skilled</w:t>
      </w:r>
      <w:r w:rsidRPr="005D6D65">
        <w:rPr>
          <w:rFonts w:eastAsia="Times New Roman"/>
          <w:color w:val="000000"/>
        </w:rPr>
        <w:t> </w:t>
      </w:r>
      <w:r w:rsidRPr="005D6D65">
        <w:rPr>
          <w:rFonts w:eastAsia="Times New Roman"/>
          <w:color w:val="000000"/>
          <w:u w:val="single"/>
          <w:shd w:val="clear" w:color="auto" w:fill="00FFFF"/>
        </w:rPr>
        <w:t>union members is</w:t>
      </w:r>
      <w:r w:rsidRPr="005D6D65">
        <w:rPr>
          <w:rFonts w:eastAsia="Times New Roman"/>
          <w:color w:val="000000"/>
        </w:rPr>
        <w:t> </w:t>
      </w:r>
      <w:r w:rsidRPr="005D6D65">
        <w:rPr>
          <w:rFonts w:eastAsia="Times New Roman"/>
          <w:color w:val="000000"/>
          <w:u w:val="single"/>
        </w:rPr>
        <w:t>just</w:t>
      </w:r>
      <w:r w:rsidRPr="005D6D65">
        <w:rPr>
          <w:rFonts w:eastAsia="Times New Roman"/>
          <w:color w:val="000000"/>
        </w:rPr>
        <w:t> </w:t>
      </w:r>
      <w:r w:rsidRPr="005D6D65">
        <w:rPr>
          <w:rFonts w:eastAsia="Times New Roman"/>
          <w:color w:val="000000"/>
          <w:u w:val="single"/>
          <w:shd w:val="clear" w:color="auto" w:fill="00FFFF"/>
        </w:rPr>
        <w:t>one channel through which unions can reduce income inequality</w:t>
      </w:r>
      <w:r w:rsidRPr="005D6D65">
        <w:rPr>
          <w:rFonts w:eastAsia="Times New Roman"/>
          <w:color w:val="000000"/>
        </w:rPr>
        <w:t>. </w:t>
      </w:r>
      <w:r w:rsidRPr="005D6D65">
        <w:rPr>
          <w:rFonts w:eastAsia="Times New Roman"/>
          <w:color w:val="000000"/>
          <w:u w:val="single"/>
          <w:shd w:val="clear" w:color="auto" w:fill="00FFFF"/>
        </w:rPr>
        <w:t>Unions can also affect the earnings of nonunion workers.</w:t>
      </w:r>
    </w:p>
    <w:p w14:paraId="5A83D5ED" w14:textId="77777777" w:rsidR="006719D1" w:rsidRPr="005D6D65" w:rsidRDefault="006719D1" w:rsidP="006719D1">
      <w:pPr>
        <w:spacing w:line="235" w:lineRule="atLeast"/>
        <w:rPr>
          <w:rFonts w:eastAsia="Times New Roman"/>
          <w:color w:val="000000"/>
        </w:rPr>
      </w:pPr>
      <w:r w:rsidRPr="005D6D65">
        <w:rPr>
          <w:rFonts w:eastAsia="Times New Roman"/>
          <w:color w:val="000000"/>
        </w:rPr>
        <w:lastRenderedPageBreak/>
        <w:t>To capture such effects, the researchers broadened their lens to include the entire distribution of workers and their wages beyond those who are in typically unionized jobs and industries. They found that, going back to the 1930s, more unions meant more income equality. During years and in states where workers were more likely to be unionized, income inequality was lower.</w:t>
      </w:r>
    </w:p>
    <w:p w14:paraId="0EB2CCE0" w14:textId="77777777" w:rsidR="006719D1" w:rsidRPr="005D6D65" w:rsidRDefault="006719D1" w:rsidP="006719D1">
      <w:pPr>
        <w:spacing w:line="235" w:lineRule="atLeast"/>
        <w:rPr>
          <w:rFonts w:eastAsia="Times New Roman"/>
          <w:color w:val="000000"/>
        </w:rPr>
      </w:pPr>
      <w:r w:rsidRPr="005D6D65">
        <w:rPr>
          <w:rFonts w:eastAsia="Times New Roman"/>
          <w:color w:val="000000"/>
        </w:rPr>
        <w:t>I will admit freely that I’m predisposed toward unions. I’ve seen their effects in my own life. My father was a high school dropout, but as a unionized mechanic at the United States Postal Service he earned a solid wage. His union paycheck (along with my mother’s low paid, nonunion job), financed a house, a car, and Catholic school educations for three daughters.</w:t>
      </w:r>
    </w:p>
    <w:p w14:paraId="7C6A76CD" w14:textId="77777777" w:rsidR="006719D1" w:rsidRPr="005D6D65" w:rsidRDefault="006719D1" w:rsidP="006719D1">
      <w:pPr>
        <w:spacing w:line="235" w:lineRule="atLeast"/>
        <w:rPr>
          <w:rFonts w:eastAsia="Times New Roman"/>
          <w:color w:val="000000"/>
        </w:rPr>
      </w:pPr>
      <w:r w:rsidRPr="005D6D65">
        <w:rPr>
          <w:rFonts w:eastAsia="Times New Roman"/>
          <w:color w:val="000000"/>
        </w:rPr>
        <w:t>Before I trained as an economist, I spent six years as an organizer, forming unions among secretaries, library workers, and lab assistants at Harvard and the University of Minnesota. I saw firsthand the increased economic security that unionization brought these predominantly female workers, in the form of higher wages, more generous pensions, and paid maternity leave.</w:t>
      </w:r>
    </w:p>
    <w:p w14:paraId="1B5C96FA" w14:textId="77777777" w:rsidR="006719D1" w:rsidRPr="005D6D65" w:rsidRDefault="006719D1" w:rsidP="006719D1">
      <w:pPr>
        <w:spacing w:line="235" w:lineRule="atLeast"/>
        <w:rPr>
          <w:rFonts w:eastAsia="Times New Roman"/>
          <w:color w:val="000000"/>
        </w:rPr>
      </w:pPr>
      <w:r w:rsidRPr="005D6D65">
        <w:rPr>
          <w:rFonts w:eastAsia="Times New Roman"/>
          <w:color w:val="000000"/>
        </w:rPr>
        <w:t>Thanks to the new research, evidence going back nearly a century now shows that unions have formed a critical counterweight to the power of companies. </w:t>
      </w:r>
      <w:r w:rsidRPr="005D6D65">
        <w:rPr>
          <w:rFonts w:eastAsia="Times New Roman"/>
          <w:color w:val="000000"/>
          <w:u w:val="single"/>
          <w:shd w:val="clear" w:color="auto" w:fill="00FFFF"/>
        </w:rPr>
        <w:t>They increase the earnings of the lowest skilled and sharply reduce inequality</w:t>
      </w:r>
      <w:r w:rsidRPr="005D6D65">
        <w:rPr>
          <w:rFonts w:eastAsia="Times New Roman"/>
          <w:color w:val="000000"/>
        </w:rPr>
        <w:t>.</w:t>
      </w:r>
    </w:p>
    <w:p w14:paraId="5079C476" w14:textId="77777777" w:rsidR="006719D1" w:rsidRPr="00130616" w:rsidRDefault="006719D1" w:rsidP="00130616"/>
    <w:p w14:paraId="5423D506" w14:textId="77777777" w:rsidR="00797CCE" w:rsidRDefault="00797CCE" w:rsidP="00797CCE">
      <w:pPr>
        <w:pStyle w:val="Heading3"/>
      </w:pPr>
      <w:r>
        <w:lastRenderedPageBreak/>
        <w:t>Democracy</w:t>
      </w:r>
    </w:p>
    <w:p w14:paraId="5E834EE5" w14:textId="77777777" w:rsidR="00797CCE" w:rsidRDefault="00797CCE" w:rsidP="00797CCE">
      <w:pPr>
        <w:pStyle w:val="Heading3"/>
      </w:pPr>
      <w:r>
        <w:lastRenderedPageBreak/>
        <w:t xml:space="preserve">AT: DPT </w:t>
      </w:r>
    </w:p>
    <w:p w14:paraId="6E76A166" w14:textId="77777777" w:rsidR="00797CCE" w:rsidRDefault="00797CCE" w:rsidP="00797CCE">
      <w:pPr>
        <w:pStyle w:val="Heading4"/>
      </w:pPr>
      <w:r>
        <w:t>Democratic peace is comparatively true.</w:t>
      </w:r>
    </w:p>
    <w:p w14:paraId="581AA9B5" w14:textId="77777777" w:rsidR="00797CCE" w:rsidRPr="00E371DF" w:rsidRDefault="00797CCE" w:rsidP="00797CCE">
      <w:r w:rsidRPr="00E371DF">
        <w:rPr>
          <w:rStyle w:val="Style13ptBold"/>
        </w:rPr>
        <w:t>Bequelin ’25</w:t>
      </w:r>
      <w:r>
        <w:t xml:space="preserve"> [Nicholas; March 18; Senior Fellow at Yale Law School’s Paul Tsai China Center and the former Asia-Pacific director of Amnesty International; Foreign Policy, “The Key to Understanding Trump’s Chaotic Foreign Policy,” </w:t>
      </w:r>
      <w:r w:rsidRPr="00E371DF">
        <w:t>https://foreignpolicy.com/2025/03/18/understanding-trump-chaotic-foreign-policy-us-democracy-autocracies/</w:t>
      </w:r>
      <w:r>
        <w:t>]</w:t>
      </w:r>
    </w:p>
    <w:p w14:paraId="11ED7513" w14:textId="77777777" w:rsidR="00797CCE" w:rsidRPr="00E371DF" w:rsidRDefault="00797CCE" w:rsidP="00797CCE">
      <w:pPr>
        <w:rPr>
          <w:sz w:val="16"/>
        </w:rPr>
      </w:pPr>
      <w:r w:rsidRPr="00E371DF">
        <w:rPr>
          <w:sz w:val="16"/>
        </w:rPr>
        <w:t xml:space="preserve">When a country turns into a democracy, it is </w:t>
      </w:r>
      <w:r w:rsidRPr="005C6145">
        <w:rPr>
          <w:rStyle w:val="StyleUnderline"/>
        </w:rPr>
        <w:t xml:space="preserve">accepted almost mechanically by a fairly homogeneous community of </w:t>
      </w:r>
      <w:r w:rsidRPr="00E371DF">
        <w:rPr>
          <w:rStyle w:val="StyleUnderline"/>
        </w:rPr>
        <w:t>democratic states</w:t>
      </w:r>
      <w:r w:rsidRPr="00E371DF">
        <w:rPr>
          <w:sz w:val="16"/>
        </w:rPr>
        <w:t xml:space="preserve">. This stems from the </w:t>
      </w:r>
      <w:r w:rsidRPr="005C6145">
        <w:rPr>
          <w:rStyle w:val="StyleUnderline"/>
        </w:rPr>
        <w:t xml:space="preserve">highly </w:t>
      </w:r>
      <w:r w:rsidRPr="00E371DF">
        <w:rPr>
          <w:rStyle w:val="Emphasis"/>
          <w:highlight w:val="cyan"/>
        </w:rPr>
        <w:t>specific values</w:t>
      </w:r>
      <w:r w:rsidRPr="005C6145">
        <w:rPr>
          <w:rStyle w:val="StyleUnderline"/>
        </w:rPr>
        <w:t xml:space="preserve"> that </w:t>
      </w:r>
      <w:r w:rsidRPr="00E371DF">
        <w:rPr>
          <w:rStyle w:val="StyleUnderline"/>
          <w:highlight w:val="cyan"/>
        </w:rPr>
        <w:t xml:space="preserve">democratic regimes have in </w:t>
      </w:r>
      <w:r w:rsidRPr="00E371DF">
        <w:rPr>
          <w:rStyle w:val="Emphasis"/>
          <w:highlight w:val="cyan"/>
        </w:rPr>
        <w:t>common</w:t>
      </w:r>
      <w:r w:rsidRPr="00E371DF">
        <w:rPr>
          <w:sz w:val="16"/>
        </w:rPr>
        <w:t xml:space="preserve">, such as periodically </w:t>
      </w:r>
      <w:r w:rsidRPr="00E371DF">
        <w:rPr>
          <w:rStyle w:val="StyleUnderline"/>
          <w:highlight w:val="cyan"/>
        </w:rPr>
        <w:t>elected governments</w:t>
      </w:r>
      <w:r w:rsidRPr="005C6145">
        <w:rPr>
          <w:rStyle w:val="StyleUnderline"/>
        </w:rPr>
        <w:t xml:space="preserve">, respect for </w:t>
      </w:r>
      <w:r w:rsidRPr="00E371DF">
        <w:rPr>
          <w:rStyle w:val="StyleUnderline"/>
        </w:rPr>
        <w:t xml:space="preserve">the </w:t>
      </w:r>
      <w:r w:rsidRPr="00E371DF">
        <w:rPr>
          <w:rStyle w:val="Emphasis"/>
          <w:highlight w:val="cyan"/>
        </w:rPr>
        <w:t>rule of law</w:t>
      </w:r>
      <w:r w:rsidRPr="005C6145">
        <w:rPr>
          <w:rStyle w:val="StyleUnderline"/>
        </w:rPr>
        <w:t xml:space="preserve">, the </w:t>
      </w:r>
      <w:r w:rsidRPr="00E371DF">
        <w:rPr>
          <w:rStyle w:val="Emphasis"/>
          <w:highlight w:val="cyan"/>
        </w:rPr>
        <w:t>open character</w:t>
      </w:r>
      <w:r w:rsidRPr="005C6145">
        <w:rPr>
          <w:rStyle w:val="StyleUnderline"/>
        </w:rPr>
        <w:t xml:space="preserve"> of their societies, and their </w:t>
      </w:r>
      <w:r w:rsidRPr="005C6145">
        <w:rPr>
          <w:rStyle w:val="Emphasis"/>
        </w:rPr>
        <w:t>proven tendency</w:t>
      </w:r>
      <w:r w:rsidRPr="005C6145">
        <w:rPr>
          <w:rStyle w:val="StyleUnderline"/>
        </w:rPr>
        <w:t xml:space="preserve"> not to go to </w:t>
      </w:r>
      <w:r w:rsidRPr="005C6145">
        <w:rPr>
          <w:rStyle w:val="Emphasis"/>
        </w:rPr>
        <w:t>war</w:t>
      </w:r>
      <w:r w:rsidRPr="005C6145">
        <w:rPr>
          <w:rStyle w:val="StyleUnderline"/>
        </w:rPr>
        <w:t xml:space="preserve"> with each other</w:t>
      </w:r>
      <w:r w:rsidRPr="00E371DF">
        <w:rPr>
          <w:sz w:val="16"/>
        </w:rPr>
        <w:t xml:space="preserve">—a phenomenon known in political science as democratic peace theory. This </w:t>
      </w:r>
      <w:r w:rsidRPr="00E371DF">
        <w:rPr>
          <w:rStyle w:val="Emphasis"/>
          <w:highlight w:val="cyan"/>
        </w:rPr>
        <w:t>cohesion</w:t>
      </w:r>
      <w:r w:rsidRPr="00E371DF">
        <w:rPr>
          <w:rStyle w:val="StyleUnderline"/>
          <w:highlight w:val="cyan"/>
        </w:rPr>
        <w:t xml:space="preserve"> is a distinct </w:t>
      </w:r>
      <w:r w:rsidRPr="00E371DF">
        <w:rPr>
          <w:rStyle w:val="Emphasis"/>
          <w:highlight w:val="cyan"/>
        </w:rPr>
        <w:t>advantage</w:t>
      </w:r>
      <w:r w:rsidRPr="00E371DF">
        <w:rPr>
          <w:sz w:val="16"/>
        </w:rPr>
        <w:t xml:space="preserve"> in a competitive international system as well as a </w:t>
      </w:r>
      <w:r w:rsidRPr="005C6145">
        <w:rPr>
          <w:rStyle w:val="Emphasis"/>
        </w:rPr>
        <w:t>permanent pull</w:t>
      </w:r>
      <w:r w:rsidRPr="005C6145">
        <w:rPr>
          <w:rStyle w:val="StyleUnderline"/>
        </w:rPr>
        <w:t xml:space="preserve"> for domestic political opposition in </w:t>
      </w:r>
      <w:r w:rsidRPr="005C6145">
        <w:rPr>
          <w:rStyle w:val="Emphasis"/>
        </w:rPr>
        <w:t>autocracies</w:t>
      </w:r>
      <w:r w:rsidRPr="00E371DF">
        <w:rPr>
          <w:sz w:val="16"/>
        </w:rPr>
        <w:t>.</w:t>
      </w:r>
    </w:p>
    <w:p w14:paraId="5DB11817" w14:textId="77777777" w:rsidR="00797CCE" w:rsidRPr="00E371DF" w:rsidRDefault="00797CCE" w:rsidP="00797CCE">
      <w:pPr>
        <w:rPr>
          <w:sz w:val="16"/>
        </w:rPr>
      </w:pPr>
      <w:r w:rsidRPr="00E371DF">
        <w:rPr>
          <w:rStyle w:val="StyleUnderline"/>
          <w:highlight w:val="cyan"/>
        </w:rPr>
        <w:t>Autocracies</w:t>
      </w:r>
      <w:r w:rsidRPr="005C6145">
        <w:rPr>
          <w:rStyle w:val="StyleUnderline"/>
        </w:rPr>
        <w:t xml:space="preserve">, on the other hand, tend to be </w:t>
      </w:r>
      <w:r w:rsidRPr="00E371DF">
        <w:rPr>
          <w:rStyle w:val="StyleUnderline"/>
          <w:highlight w:val="cyan"/>
        </w:rPr>
        <w:t xml:space="preserve">highly </w:t>
      </w:r>
      <w:r w:rsidRPr="00E371DF">
        <w:rPr>
          <w:rStyle w:val="Emphasis"/>
          <w:highlight w:val="cyan"/>
        </w:rPr>
        <w:t>particularistic</w:t>
      </w:r>
      <w:r w:rsidRPr="00E371DF">
        <w:rPr>
          <w:rStyle w:val="StyleUnderline"/>
          <w:highlight w:val="cyan"/>
        </w:rPr>
        <w:t xml:space="preserve">, each built on a </w:t>
      </w:r>
      <w:r w:rsidRPr="00E371DF">
        <w:rPr>
          <w:rStyle w:val="Emphasis"/>
          <w:highlight w:val="cyan"/>
        </w:rPr>
        <w:t>fixed power</w:t>
      </w:r>
      <w:r w:rsidRPr="00E371DF">
        <w:rPr>
          <w:rStyle w:val="StyleUnderline"/>
          <w:highlight w:val="cyan"/>
        </w:rPr>
        <w:t xml:space="preserve"> structure</w:t>
      </w:r>
      <w:r w:rsidRPr="005C6145">
        <w:rPr>
          <w:rStyle w:val="StyleUnderline"/>
        </w:rPr>
        <w:t xml:space="preserve"> that is highly </w:t>
      </w:r>
      <w:r w:rsidRPr="005C6145">
        <w:rPr>
          <w:rStyle w:val="Emphasis"/>
        </w:rPr>
        <w:t>contingent</w:t>
      </w:r>
      <w:r w:rsidRPr="005C6145">
        <w:rPr>
          <w:rStyle w:val="StyleUnderline"/>
        </w:rPr>
        <w:t xml:space="preserve"> on historical, ethnic, social, or religious factors</w:t>
      </w:r>
      <w:r w:rsidRPr="00E371DF">
        <w:rPr>
          <w:sz w:val="16"/>
        </w:rPr>
        <w:t xml:space="preserve">. Saudi Arabia, Venezuela, and Eritrea have almost nothing in common. Knowledge of China’s political system provides almost no insight into the functioning of the Russian state. Autocracies have </w:t>
      </w:r>
      <w:r w:rsidRPr="00E371DF">
        <w:rPr>
          <w:rStyle w:val="Emphasis"/>
          <w:highlight w:val="cyan"/>
        </w:rPr>
        <w:t>fewer shared characteristics</w:t>
      </w:r>
      <w:r w:rsidRPr="005C6145">
        <w:rPr>
          <w:rStyle w:val="StyleUnderline"/>
        </w:rPr>
        <w:t xml:space="preserve"> than democracies, face </w:t>
      </w:r>
      <w:r w:rsidRPr="00E371DF">
        <w:rPr>
          <w:rStyle w:val="StyleUnderline"/>
          <w:highlight w:val="cyan"/>
        </w:rPr>
        <w:t xml:space="preserve">higher </w:t>
      </w:r>
      <w:r w:rsidRPr="00E371DF">
        <w:rPr>
          <w:rStyle w:val="Emphasis"/>
          <w:highlight w:val="cyan"/>
        </w:rPr>
        <w:t>transaction costs</w:t>
      </w:r>
      <w:r w:rsidRPr="00E371DF">
        <w:rPr>
          <w:rStyle w:val="StyleUnderline"/>
          <w:highlight w:val="cyan"/>
        </w:rPr>
        <w:t xml:space="preserve"> in dealing with</w:t>
      </w:r>
      <w:r w:rsidRPr="005C6145">
        <w:rPr>
          <w:rStyle w:val="StyleUnderline"/>
        </w:rPr>
        <w:t xml:space="preserve"> one another due to the </w:t>
      </w:r>
      <w:r w:rsidRPr="00E371DF">
        <w:rPr>
          <w:rStyle w:val="Emphasis"/>
          <w:highlight w:val="cyan"/>
        </w:rPr>
        <w:t>closed nature</w:t>
      </w:r>
      <w:r w:rsidRPr="005C6145">
        <w:rPr>
          <w:rStyle w:val="StyleUnderline"/>
        </w:rPr>
        <w:t xml:space="preserve"> of their societies, and, since “</w:t>
      </w:r>
      <w:r w:rsidRPr="00E371DF">
        <w:rPr>
          <w:rStyle w:val="Emphasis"/>
          <w:highlight w:val="cyan"/>
        </w:rPr>
        <w:t>autocratic peace</w:t>
      </w:r>
      <w:r w:rsidRPr="005C6145">
        <w:rPr>
          <w:rStyle w:val="StyleUnderline"/>
        </w:rPr>
        <w:t xml:space="preserve"> theory” has </w:t>
      </w:r>
      <w:r w:rsidRPr="00E371DF">
        <w:rPr>
          <w:rStyle w:val="StyleUnderline"/>
          <w:highlight w:val="cyan"/>
        </w:rPr>
        <w:t>yet to be discovered</w:t>
      </w:r>
      <w:r w:rsidRPr="005C6145">
        <w:rPr>
          <w:rStyle w:val="StyleUnderline"/>
        </w:rPr>
        <w:t xml:space="preserve">, can </w:t>
      </w:r>
      <w:r w:rsidRPr="005C6145">
        <w:rPr>
          <w:rStyle w:val="Emphasis"/>
        </w:rPr>
        <w:t>never fully trust</w:t>
      </w:r>
      <w:r w:rsidRPr="005C6145">
        <w:rPr>
          <w:rStyle w:val="StyleUnderline"/>
        </w:rPr>
        <w:t xml:space="preserve"> the others’ intentions.</w:t>
      </w:r>
      <w:r w:rsidRPr="00E371DF">
        <w:rPr>
          <w:sz w:val="16"/>
        </w:rPr>
        <w:t xml:space="preserve"> As a result, the </w:t>
      </w:r>
      <w:r w:rsidRPr="005C6145">
        <w:rPr>
          <w:rStyle w:val="Emphasis"/>
        </w:rPr>
        <w:t>coherence</w:t>
      </w:r>
      <w:r w:rsidRPr="005C6145">
        <w:rPr>
          <w:rStyle w:val="StyleUnderline"/>
        </w:rPr>
        <w:t xml:space="preserve"> of the autocratic camp is always more </w:t>
      </w:r>
      <w:r w:rsidRPr="005C6145">
        <w:rPr>
          <w:rStyle w:val="Emphasis"/>
        </w:rPr>
        <w:t>tenuous</w:t>
      </w:r>
      <w:r w:rsidRPr="00E371DF">
        <w:rPr>
          <w:sz w:val="16"/>
        </w:rPr>
        <w:t xml:space="preserve"> than the more natural grouping of liberal democracies.</w:t>
      </w:r>
    </w:p>
    <w:p w14:paraId="6DF6216A" w14:textId="77777777" w:rsidR="00797CCE" w:rsidRPr="001133A6" w:rsidRDefault="00797CCE" w:rsidP="00797CCE">
      <w:pPr>
        <w:rPr>
          <w:rStyle w:val="Style13ptBold"/>
          <w:b/>
          <w:bCs w:val="0"/>
          <w:sz w:val="16"/>
        </w:rPr>
      </w:pPr>
      <w:r w:rsidRPr="00E371DF">
        <w:rPr>
          <w:sz w:val="16"/>
        </w:rPr>
        <w:t xml:space="preserve">Authoritarian countries have developed a large repertoire of offensive countermeasures to guard themselves from what they correctly see as the corrosive effect that regime competition has on them. At home, they treat political dissent as national security threats. Abroad, they use the openness of democratic regimes to undermine them from the inside, </w:t>
      </w:r>
      <w:r w:rsidRPr="00E371DF">
        <w:rPr>
          <w:rStyle w:val="StyleUnderline"/>
          <w:highlight w:val="cyan"/>
        </w:rPr>
        <w:t xml:space="preserve">engineering </w:t>
      </w:r>
      <w:r w:rsidRPr="00E371DF">
        <w:rPr>
          <w:rStyle w:val="Emphasis"/>
          <w:highlight w:val="cyan"/>
        </w:rPr>
        <w:t>disinfo</w:t>
      </w:r>
      <w:r w:rsidRPr="005C6145">
        <w:rPr>
          <w:rStyle w:val="StyleUnderline"/>
        </w:rPr>
        <w:t xml:space="preserve">rmation campaigns, mounting </w:t>
      </w:r>
      <w:r w:rsidRPr="00E371DF">
        <w:rPr>
          <w:rStyle w:val="Emphasis"/>
          <w:highlight w:val="cyan"/>
        </w:rPr>
        <w:t>influence op</w:t>
      </w:r>
      <w:r w:rsidRPr="005C6145">
        <w:rPr>
          <w:rStyle w:val="StyleUnderline"/>
        </w:rPr>
        <w:t>eration</w:t>
      </w:r>
      <w:r w:rsidRPr="00E371DF">
        <w:rPr>
          <w:rStyle w:val="Emphasis"/>
          <w:highlight w:val="cyan"/>
        </w:rPr>
        <w:t>s</w:t>
      </w:r>
      <w:r w:rsidRPr="00E371DF">
        <w:rPr>
          <w:sz w:val="16"/>
        </w:rPr>
        <w:t xml:space="preserve">, recruiting lobbyists, vying to organize respectability-conferring international events, and often </w:t>
      </w:r>
      <w:r w:rsidRPr="005C6145">
        <w:rPr>
          <w:rStyle w:val="StyleUnderline"/>
        </w:rPr>
        <w:t xml:space="preserve">resorting to extralegal means to </w:t>
      </w:r>
      <w:r w:rsidRPr="005C6145">
        <w:rPr>
          <w:rStyle w:val="Emphasis"/>
        </w:rPr>
        <w:t>silence their critics</w:t>
      </w:r>
      <w:r w:rsidRPr="005C6145">
        <w:rPr>
          <w:rStyle w:val="StyleUnderline"/>
        </w:rPr>
        <w:t xml:space="preserve"> abroad</w:t>
      </w:r>
      <w:r w:rsidRPr="00E371DF">
        <w:rPr>
          <w:sz w:val="16"/>
        </w:rPr>
        <w:t>. Autocracies also learn from each other and often mutually shield one another in international fora. Long overlooked by democracies emboldened by the collapse of the socialist bloc at the end of the Cold War, these destabilizing tactics have recently regained prominence in the strategic considerations of democracies worldwide. Yet they are often seen as the actions of specific actors rather than an inescapable feature of the competition between autocracies and democracies.</w:t>
      </w:r>
    </w:p>
    <w:p w14:paraId="42BDDBD1" w14:textId="77777777" w:rsidR="00797CCE" w:rsidRDefault="00797CCE" w:rsidP="00797CCE">
      <w:pPr>
        <w:pStyle w:val="Heading2"/>
      </w:pPr>
      <w:r w:rsidRPr="00EC5B41">
        <w:lastRenderedPageBreak/>
        <w:t xml:space="preserve">ON: Populism. </w:t>
      </w:r>
    </w:p>
    <w:p w14:paraId="2423054F" w14:textId="77777777" w:rsidR="00797CCE" w:rsidRDefault="00797CCE" w:rsidP="00797CCE">
      <w:pPr>
        <w:pStyle w:val="Heading3"/>
      </w:pPr>
      <w:r w:rsidRPr="00EC5B41">
        <w:lastRenderedPageBreak/>
        <w:t xml:space="preserve">AT: </w:t>
      </w:r>
      <w:r>
        <w:t xml:space="preserve">Weyland </w:t>
      </w:r>
    </w:p>
    <w:p w14:paraId="08A6A976" w14:textId="3A2D1C65" w:rsidR="00797CCE" w:rsidRDefault="00797CCE" w:rsidP="00797CCE">
      <w:pPr>
        <w:pStyle w:val="Heading4"/>
        <w:spacing w:before="30" w:line="278" w:lineRule="atLeast"/>
        <w:rPr>
          <w:rFonts w:cs="Calibri"/>
          <w:color w:val="000000"/>
          <w:szCs w:val="26"/>
        </w:rPr>
      </w:pPr>
      <w:r>
        <w:rPr>
          <w:rFonts w:cs="Calibri"/>
          <w:color w:val="000000"/>
          <w:szCs w:val="26"/>
        </w:rPr>
        <w:t xml:space="preserve">Their xxx card is literally uniqueness for the AFF: all it does it confirm that the trend of populism has been happening. </w:t>
      </w:r>
    </w:p>
    <w:p w14:paraId="7CBFC0BF" w14:textId="77777777" w:rsidR="00797CCE" w:rsidRDefault="00797CCE" w:rsidP="00797CCE">
      <w:pPr>
        <w:pStyle w:val="Heading4"/>
        <w:spacing w:before="30" w:line="278" w:lineRule="atLeast"/>
        <w:rPr>
          <w:rFonts w:eastAsia="Times New Roman" w:cs="Calibri"/>
          <w:color w:val="000000"/>
          <w:szCs w:val="26"/>
          <w:lang w:eastAsia="zh-CN"/>
        </w:rPr>
      </w:pPr>
      <w:r>
        <w:rPr>
          <w:rFonts w:cs="Calibri"/>
          <w:color w:val="000000"/>
          <w:szCs w:val="26"/>
        </w:rPr>
        <w:t>Extremist populism undermines democracy.</w:t>
      </w:r>
    </w:p>
    <w:p w14:paraId="63525805" w14:textId="77777777" w:rsidR="00797CCE" w:rsidRDefault="00797CCE" w:rsidP="00797CCE">
      <w:pPr>
        <w:spacing w:after="120" w:line="235" w:lineRule="atLeast"/>
        <w:rPr>
          <w:color w:val="000000"/>
        </w:rPr>
      </w:pPr>
      <w:r>
        <w:rPr>
          <w:color w:val="000000"/>
        </w:rPr>
        <w:t>Patrick </w:t>
      </w:r>
      <w:r>
        <w:rPr>
          <w:b/>
          <w:bCs/>
          <w:color w:val="000000"/>
          <w:sz w:val="26"/>
          <w:szCs w:val="26"/>
        </w:rPr>
        <w:t>Liddiard 22</w:t>
      </w:r>
      <w:r>
        <w:rPr>
          <w:color w:val="000000"/>
        </w:rPr>
        <w:t>, National Security Fellow at the Wilson Center, “Is Populism Really a Problem for Democracy?”, https://www.wilsoncenter.org/publication/populism-really-problem-for-democracy</w:t>
      </w:r>
    </w:p>
    <w:p w14:paraId="6907A2BD" w14:textId="77777777" w:rsidR="00797CCE" w:rsidRDefault="00797CCE" w:rsidP="00797CCE">
      <w:pPr>
        <w:spacing w:line="235" w:lineRule="atLeast"/>
        <w:rPr>
          <w:color w:val="000000"/>
        </w:rPr>
      </w:pPr>
      <w:r>
        <w:rPr>
          <w:color w:val="000000"/>
        </w:rPr>
        <w:t>Populism offers the promise of democratic renewal, bringing new actors and policies into the political system. But while </w:t>
      </w:r>
      <w:r>
        <w:rPr>
          <w:color w:val="000000"/>
          <w:u w:val="single"/>
          <w:shd w:val="clear" w:color="auto" w:fill="FFFF00"/>
        </w:rPr>
        <w:t>populist parties</w:t>
      </w:r>
      <w:r>
        <w:rPr>
          <w:color w:val="000000"/>
        </w:rPr>
        <w:t> </w:t>
      </w:r>
      <w:r>
        <w:rPr>
          <w:color w:val="000000"/>
          <w:u w:val="single"/>
        </w:rPr>
        <w:t>in power</w:t>
      </w:r>
      <w:r>
        <w:rPr>
          <w:color w:val="000000"/>
        </w:rPr>
        <w:t> can make politics more representative, they </w:t>
      </w:r>
      <w:r>
        <w:rPr>
          <w:color w:val="000000"/>
          <w:u w:val="single"/>
          <w:shd w:val="clear" w:color="auto" w:fill="FFFF00"/>
        </w:rPr>
        <w:t>can</w:t>
      </w:r>
      <w:r>
        <w:rPr>
          <w:color w:val="000000"/>
        </w:rPr>
        <w:t> </w:t>
      </w:r>
      <w:r>
        <w:rPr>
          <w:b/>
          <w:bCs/>
          <w:color w:val="000000"/>
          <w:u w:val="single"/>
          <w:shd w:val="clear" w:color="auto" w:fill="FFFF00"/>
        </w:rPr>
        <w:t>undermine accountability</w:t>
      </w:r>
      <w:r>
        <w:rPr>
          <w:color w:val="000000"/>
        </w:rPr>
        <w:t> </w:t>
      </w:r>
      <w:r>
        <w:rPr>
          <w:color w:val="000000"/>
          <w:u w:val="single"/>
        </w:rPr>
        <w:t>when</w:t>
      </w:r>
      <w:r>
        <w:rPr>
          <w:color w:val="000000"/>
        </w:rPr>
        <w:t> </w:t>
      </w:r>
      <w:r>
        <w:rPr>
          <w:color w:val="000000"/>
          <w:u w:val="single"/>
          <w:shd w:val="clear" w:color="auto" w:fill="FFFF00"/>
        </w:rPr>
        <w:t>their</w:t>
      </w:r>
      <w:r>
        <w:rPr>
          <w:color w:val="000000"/>
        </w:rPr>
        <w:t> </w:t>
      </w:r>
      <w:r>
        <w:rPr>
          <w:b/>
          <w:bCs/>
          <w:color w:val="000000"/>
          <w:u w:val="single"/>
          <w:shd w:val="clear" w:color="auto" w:fill="FFFF00"/>
        </w:rPr>
        <w:t>lack of</w:t>
      </w:r>
      <w:r>
        <w:rPr>
          <w:color w:val="000000"/>
        </w:rPr>
        <w:t> </w:t>
      </w:r>
      <w:r>
        <w:rPr>
          <w:b/>
          <w:bCs/>
          <w:color w:val="000000"/>
          <w:u w:val="single"/>
        </w:rPr>
        <w:t>ability</w:t>
      </w:r>
      <w:r>
        <w:rPr>
          <w:color w:val="000000"/>
        </w:rPr>
        <w:t> </w:t>
      </w:r>
      <w:r>
        <w:rPr>
          <w:color w:val="000000"/>
          <w:u w:val="single"/>
        </w:rPr>
        <w:t>or</w:t>
      </w:r>
      <w:r>
        <w:rPr>
          <w:color w:val="000000"/>
        </w:rPr>
        <w:t> </w:t>
      </w:r>
      <w:r>
        <w:rPr>
          <w:b/>
          <w:bCs/>
          <w:color w:val="000000"/>
          <w:u w:val="single"/>
          <w:shd w:val="clear" w:color="auto" w:fill="FFFF00"/>
        </w:rPr>
        <w:t>interest</w:t>
      </w:r>
      <w:r>
        <w:rPr>
          <w:color w:val="000000"/>
        </w:rPr>
        <w:t> </w:t>
      </w:r>
      <w:r>
        <w:rPr>
          <w:color w:val="000000"/>
          <w:u w:val="single"/>
          <w:shd w:val="clear" w:color="auto" w:fill="FFFF00"/>
        </w:rPr>
        <w:t>in</w:t>
      </w:r>
      <w:r>
        <w:rPr>
          <w:color w:val="000000"/>
        </w:rPr>
        <w:t> </w:t>
      </w:r>
      <w:r>
        <w:rPr>
          <w:b/>
          <w:bCs/>
          <w:color w:val="000000"/>
          <w:u w:val="single"/>
          <w:shd w:val="clear" w:color="auto" w:fill="FFFF00"/>
        </w:rPr>
        <w:t>legislating</w:t>
      </w:r>
      <w:r>
        <w:rPr>
          <w:color w:val="000000"/>
        </w:rPr>
        <w:t> </w:t>
      </w:r>
      <w:r>
        <w:rPr>
          <w:color w:val="000000"/>
          <w:u w:val="single"/>
          <w:shd w:val="clear" w:color="auto" w:fill="FFFF00"/>
        </w:rPr>
        <w:t>shifts policymaking to</w:t>
      </w:r>
      <w:r>
        <w:rPr>
          <w:color w:val="000000"/>
        </w:rPr>
        <w:t> </w:t>
      </w:r>
      <w:r>
        <w:rPr>
          <w:b/>
          <w:bCs/>
          <w:color w:val="000000"/>
          <w:u w:val="single"/>
          <w:shd w:val="clear" w:color="auto" w:fill="FFFF00"/>
        </w:rPr>
        <w:t>other actors</w:t>
      </w:r>
      <w:r>
        <w:rPr>
          <w:color w:val="000000"/>
        </w:rPr>
        <w:t> </w:t>
      </w:r>
      <w:r>
        <w:rPr>
          <w:b/>
          <w:bCs/>
          <w:color w:val="000000"/>
          <w:u w:val="single"/>
        </w:rPr>
        <w:t>outside the ruling party.</w:t>
      </w:r>
      <w:r>
        <w:rPr>
          <w:color w:val="000000"/>
        </w:rPr>
        <w:t> </w:t>
      </w:r>
      <w:r>
        <w:rPr>
          <w:color w:val="000000"/>
          <w:u w:val="single"/>
          <w:shd w:val="clear" w:color="auto" w:fill="FFFF00"/>
        </w:rPr>
        <w:t>Populists</w:t>
      </w:r>
      <w:r>
        <w:rPr>
          <w:color w:val="000000"/>
        </w:rPr>
        <w:t> </w:t>
      </w:r>
      <w:r>
        <w:rPr>
          <w:color w:val="000000"/>
          <w:u w:val="single"/>
        </w:rPr>
        <w:t>in government can also</w:t>
      </w:r>
      <w:r>
        <w:rPr>
          <w:color w:val="000000"/>
        </w:rPr>
        <w:t> </w:t>
      </w:r>
      <w:r>
        <w:rPr>
          <w:b/>
          <w:bCs/>
          <w:color w:val="000000"/>
          <w:u w:val="single"/>
          <w:shd w:val="clear" w:color="auto" w:fill="FFFF00"/>
        </w:rPr>
        <w:t>erode</w:t>
      </w:r>
      <w:r>
        <w:rPr>
          <w:color w:val="000000"/>
        </w:rPr>
        <w:t> </w:t>
      </w:r>
      <w:r>
        <w:rPr>
          <w:color w:val="000000"/>
          <w:u w:val="single"/>
          <w:shd w:val="clear" w:color="auto" w:fill="FFFF00"/>
        </w:rPr>
        <w:t>the</w:t>
      </w:r>
      <w:r>
        <w:rPr>
          <w:color w:val="000000"/>
        </w:rPr>
        <w:t> </w:t>
      </w:r>
      <w:r>
        <w:rPr>
          <w:b/>
          <w:bCs/>
          <w:color w:val="000000"/>
          <w:u w:val="single"/>
        </w:rPr>
        <w:t>institutional</w:t>
      </w:r>
      <w:r>
        <w:rPr>
          <w:color w:val="000000"/>
        </w:rPr>
        <w:t> </w:t>
      </w:r>
      <w:r>
        <w:rPr>
          <w:b/>
          <w:bCs/>
          <w:color w:val="000000"/>
          <w:u w:val="single"/>
          <w:shd w:val="clear" w:color="auto" w:fill="FFFF00"/>
        </w:rPr>
        <w:t>checks on executive power</w:t>
      </w:r>
      <w:r>
        <w:rPr>
          <w:color w:val="000000"/>
        </w:rPr>
        <w:t> </w:t>
      </w:r>
      <w:r>
        <w:rPr>
          <w:color w:val="000000"/>
          <w:u w:val="single"/>
          <w:shd w:val="clear" w:color="auto" w:fill="FFFF00"/>
        </w:rPr>
        <w:t>necessary for</w:t>
      </w:r>
      <w:r>
        <w:rPr>
          <w:color w:val="000000"/>
        </w:rPr>
        <w:t> </w:t>
      </w:r>
      <w:r>
        <w:rPr>
          <w:color w:val="000000"/>
          <w:u w:val="single"/>
        </w:rPr>
        <w:t>durable</w:t>
      </w:r>
      <w:r>
        <w:rPr>
          <w:color w:val="000000"/>
        </w:rPr>
        <w:t> </w:t>
      </w:r>
      <w:r>
        <w:rPr>
          <w:color w:val="000000"/>
          <w:u w:val="single"/>
          <w:shd w:val="clear" w:color="auto" w:fill="FFFF00"/>
        </w:rPr>
        <w:t>democracy</w:t>
      </w:r>
      <w:r>
        <w:rPr>
          <w:color w:val="000000"/>
        </w:rPr>
        <w:t>, </w:t>
      </w:r>
      <w:r>
        <w:rPr>
          <w:b/>
          <w:bCs/>
          <w:color w:val="000000"/>
          <w:u w:val="single"/>
          <w:shd w:val="clear" w:color="auto" w:fill="FFFF00"/>
        </w:rPr>
        <w:t>even in previously resilient</w:t>
      </w:r>
      <w:r>
        <w:rPr>
          <w:color w:val="000000"/>
        </w:rPr>
        <w:t> </w:t>
      </w:r>
      <w:r>
        <w:rPr>
          <w:b/>
          <w:bCs/>
          <w:color w:val="000000"/>
          <w:u w:val="single"/>
        </w:rPr>
        <w:t>advanced</w:t>
      </w:r>
      <w:r>
        <w:rPr>
          <w:color w:val="000000"/>
        </w:rPr>
        <w:t> </w:t>
      </w:r>
      <w:r>
        <w:rPr>
          <w:b/>
          <w:bCs/>
          <w:color w:val="000000"/>
          <w:u w:val="single"/>
          <w:shd w:val="clear" w:color="auto" w:fill="FFFF00"/>
        </w:rPr>
        <w:t>democracies</w:t>
      </w:r>
      <w:r>
        <w:rPr>
          <w:color w:val="000000"/>
        </w:rPr>
        <w:t>, </w:t>
      </w:r>
      <w:r>
        <w:rPr>
          <w:color w:val="000000"/>
          <w:u w:val="single"/>
        </w:rPr>
        <w:t>and populist mobilization has precipitated</w:t>
      </w:r>
      <w:r>
        <w:rPr>
          <w:color w:val="000000"/>
        </w:rPr>
        <w:t> </w:t>
      </w:r>
      <w:r>
        <w:rPr>
          <w:b/>
          <w:bCs/>
          <w:color w:val="000000"/>
          <w:u w:val="single"/>
        </w:rPr>
        <w:t>democratic breakdown</w:t>
      </w:r>
      <w:r>
        <w:rPr>
          <w:color w:val="000000"/>
        </w:rPr>
        <w:t> </w:t>
      </w:r>
      <w:r>
        <w:rPr>
          <w:color w:val="000000"/>
          <w:u w:val="single"/>
        </w:rPr>
        <w:t>in the</w:t>
      </w:r>
      <w:r>
        <w:rPr>
          <w:color w:val="000000"/>
        </w:rPr>
        <w:t> </w:t>
      </w:r>
      <w:r>
        <w:rPr>
          <w:b/>
          <w:bCs/>
          <w:color w:val="000000"/>
          <w:u w:val="single"/>
        </w:rPr>
        <w:t>wealthiest</w:t>
      </w:r>
      <w:r>
        <w:rPr>
          <w:color w:val="000000"/>
        </w:rPr>
        <w:t> </w:t>
      </w:r>
      <w:r>
        <w:rPr>
          <w:color w:val="000000"/>
          <w:u w:val="single"/>
        </w:rPr>
        <w:t>democracies</w:t>
      </w:r>
      <w:r>
        <w:rPr>
          <w:color w:val="000000"/>
        </w:rPr>
        <w:t> to ever revert to autocracy: Turkey, Venezuela, and Thailand. Populists are more likely to have future electoral success in the subregions that have weaker connections between voters and parties than other subregions: Central and Eastern Europe, Southeast Asia, the Andes, Central America, and Southern Africa. The weak formal and informal executive constraints in most of these countries would put them at risk of democratic breakdown under populist governments.</w:t>
      </w:r>
    </w:p>
    <w:p w14:paraId="0E5D40DB" w14:textId="77777777" w:rsidR="00797CCE" w:rsidRPr="00642DB8" w:rsidRDefault="00797CCE" w:rsidP="00797CCE">
      <w:pPr>
        <w:spacing w:line="235" w:lineRule="atLeast"/>
        <w:rPr>
          <w:color w:val="000000"/>
        </w:rPr>
      </w:pPr>
      <w:r w:rsidRPr="009A5442">
        <w:rPr>
          <w:rStyle w:val="Style13ptBold"/>
        </w:rPr>
        <w:t>Forthomme 18</w:t>
      </w:r>
      <w:r w:rsidRPr="00642DB8">
        <w:rPr>
          <w:color w:val="000000"/>
        </w:rPr>
        <w:t> – Economist, 25 years at the UN ending as Regional Rep. for Europe</w:t>
      </w:r>
      <w:r>
        <w:rPr>
          <w:color w:val="000000"/>
        </w:rPr>
        <w:t xml:space="preserve">; </w:t>
      </w:r>
      <w:r w:rsidRPr="00642DB8">
        <w:rPr>
          <w:color w:val="000000"/>
        </w:rPr>
        <w:t>Claude Forthomme, Seniore Editor of Impakter, graduate of Columbia University, Why Populism is Dangerous: The Propensity for War, 2018, https://impakter.com/populism-dangerous-propensity-war/</w:t>
      </w:r>
    </w:p>
    <w:p w14:paraId="2A8DC21D" w14:textId="77777777" w:rsidR="00797CCE" w:rsidRPr="009A5442" w:rsidRDefault="00797CCE" w:rsidP="00797CCE">
      <w:pPr>
        <w:spacing w:line="235" w:lineRule="atLeast"/>
        <w:rPr>
          <w:rStyle w:val="Style13ptBold"/>
          <w:b/>
          <w:bCs w:val="0"/>
          <w:color w:val="000000"/>
          <w:sz w:val="16"/>
          <w:szCs w:val="16"/>
        </w:rPr>
      </w:pPr>
      <w:r w:rsidRPr="00642DB8">
        <w:rPr>
          <w:rStyle w:val="Emphasis"/>
          <w:highlight w:val="yellow"/>
        </w:rPr>
        <w:t>Populism is dangerous</w:t>
      </w:r>
      <w:r w:rsidRPr="00642DB8">
        <w:rPr>
          <w:color w:val="000000"/>
          <w:sz w:val="16"/>
          <w:szCs w:val="16"/>
        </w:rPr>
        <w:t> </w:t>
      </w:r>
      <w:r w:rsidRPr="00642DB8">
        <w:rPr>
          <w:color w:val="000000"/>
          <w:sz w:val="16"/>
          <w:szCs w:val="16"/>
          <w:u w:val="single"/>
        </w:rPr>
        <w:t>and</w:t>
      </w:r>
      <w:r w:rsidRPr="00642DB8">
        <w:rPr>
          <w:color w:val="000000"/>
          <w:sz w:val="16"/>
          <w:szCs w:val="16"/>
        </w:rPr>
        <w:t> </w:t>
      </w:r>
      <w:r w:rsidRPr="00642DB8">
        <w:rPr>
          <w:b/>
          <w:bCs/>
          <w:color w:val="000000"/>
          <w:sz w:val="16"/>
          <w:szCs w:val="16"/>
          <w:u w:val="single"/>
        </w:rPr>
        <w:t>has shown</w:t>
      </w:r>
      <w:r w:rsidRPr="00642DB8">
        <w:rPr>
          <w:color w:val="000000"/>
          <w:sz w:val="16"/>
          <w:szCs w:val="16"/>
        </w:rPr>
        <w:t> </w:t>
      </w:r>
      <w:r w:rsidRPr="00642DB8">
        <w:rPr>
          <w:b/>
          <w:bCs/>
          <w:color w:val="000000"/>
          <w:sz w:val="16"/>
          <w:szCs w:val="16"/>
          <w:u w:val="single"/>
        </w:rPr>
        <w:t>overtime</w:t>
      </w:r>
      <w:r w:rsidRPr="00642DB8">
        <w:rPr>
          <w:color w:val="000000"/>
          <w:sz w:val="16"/>
          <w:szCs w:val="16"/>
        </w:rPr>
        <w:t> </w:t>
      </w:r>
      <w:r w:rsidRPr="00642DB8">
        <w:rPr>
          <w:color w:val="000000"/>
          <w:sz w:val="16"/>
          <w:szCs w:val="16"/>
          <w:u w:val="single"/>
        </w:rPr>
        <w:t>an</w:t>
      </w:r>
      <w:r w:rsidRPr="00642DB8">
        <w:rPr>
          <w:color w:val="000000"/>
          <w:sz w:val="16"/>
          <w:szCs w:val="16"/>
        </w:rPr>
        <w:t> </w:t>
      </w:r>
      <w:r w:rsidRPr="00642DB8">
        <w:rPr>
          <w:rStyle w:val="Emphasis"/>
          <w:highlight w:val="yellow"/>
        </w:rPr>
        <w:t>irresistible propensity for war</w:t>
      </w:r>
      <w:r w:rsidRPr="00642DB8">
        <w:rPr>
          <w:color w:val="000000"/>
          <w:sz w:val="16"/>
          <w:szCs w:val="16"/>
        </w:rPr>
        <w:t>. </w:t>
      </w:r>
      <w:r w:rsidRPr="00642DB8">
        <w:rPr>
          <w:color w:val="000000"/>
          <w:sz w:val="16"/>
          <w:szCs w:val="16"/>
          <w:u w:val="single"/>
        </w:rPr>
        <w:t>Public safety, health and the economy are at risk.</w:t>
      </w:r>
      <w:r w:rsidRPr="00642DB8">
        <w:rPr>
          <w:color w:val="000000"/>
          <w:sz w:val="16"/>
          <w:szCs w:val="16"/>
        </w:rPr>
        <w:t> </w:t>
      </w:r>
      <w:r w:rsidRPr="00642DB8">
        <w:rPr>
          <w:color w:val="000000"/>
          <w:sz w:val="16"/>
          <w:szCs w:val="16"/>
          <w:u w:val="single"/>
        </w:rPr>
        <w:t>But</w:t>
      </w:r>
      <w:r w:rsidRPr="00642DB8">
        <w:rPr>
          <w:color w:val="000000"/>
          <w:sz w:val="16"/>
          <w:szCs w:val="16"/>
        </w:rPr>
        <w:t> </w:t>
      </w:r>
      <w:r w:rsidRPr="00642DB8">
        <w:rPr>
          <w:b/>
          <w:bCs/>
          <w:color w:val="000000"/>
          <w:sz w:val="16"/>
          <w:szCs w:val="16"/>
          <w:u w:val="single"/>
        </w:rPr>
        <w:t>populist propaganda is hard to resist</w:t>
      </w:r>
      <w:r w:rsidRPr="00642DB8">
        <w:rPr>
          <w:color w:val="000000"/>
          <w:sz w:val="16"/>
          <w:szCs w:val="16"/>
        </w:rPr>
        <w:t>. </w:t>
      </w:r>
      <w:r w:rsidRPr="00642DB8">
        <w:rPr>
          <w:color w:val="000000"/>
          <w:sz w:val="16"/>
          <w:szCs w:val="16"/>
          <w:u w:val="single"/>
        </w:rPr>
        <w:t xml:space="preserve">Populist politicians </w:t>
      </w:r>
      <w:r w:rsidRPr="00642DB8">
        <w:rPr>
          <w:rStyle w:val="Emphasis"/>
          <w:highlight w:val="yellow"/>
        </w:rPr>
        <w:t>thrive on fake news</w:t>
      </w:r>
      <w:r w:rsidRPr="00642DB8">
        <w:rPr>
          <w:color w:val="000000"/>
          <w:sz w:val="16"/>
          <w:szCs w:val="16"/>
          <w:u w:val="single"/>
        </w:rPr>
        <w:t>: it is so much easier to fuel people’s emotions if you feed them fabricated</w:t>
      </w:r>
      <w:r w:rsidRPr="00642DB8">
        <w:rPr>
          <w:color w:val="000000"/>
          <w:sz w:val="16"/>
          <w:szCs w:val="16"/>
        </w:rPr>
        <w:t xml:space="preserve"> news of </w:t>
      </w:r>
      <w:r w:rsidRPr="00642DB8">
        <w:rPr>
          <w:rStyle w:val="Emphasis"/>
          <w:highlight w:val="yellow"/>
        </w:rPr>
        <w:t>imaginary crises</w:t>
      </w:r>
      <w:r w:rsidRPr="00642DB8">
        <w:rPr>
          <w:color w:val="000000"/>
          <w:sz w:val="16"/>
          <w:szCs w:val="16"/>
          <w:u w:val="single"/>
        </w:rPr>
        <w:t>. And</w:t>
      </w:r>
      <w:r w:rsidRPr="00642DB8">
        <w:rPr>
          <w:color w:val="000000"/>
          <w:sz w:val="16"/>
          <w:szCs w:val="16"/>
        </w:rPr>
        <w:t> if you </w:t>
      </w:r>
      <w:r w:rsidRPr="00642DB8">
        <w:rPr>
          <w:rStyle w:val="Emphasis"/>
          <w:highlight w:val="yellow"/>
        </w:rPr>
        <w:t>divert</w:t>
      </w:r>
      <w:r w:rsidRPr="00642DB8">
        <w:rPr>
          <w:b/>
          <w:bCs/>
          <w:color w:val="000000"/>
          <w:sz w:val="16"/>
          <w:szCs w:val="16"/>
          <w:u w:val="single"/>
        </w:rPr>
        <w:t xml:space="preserve"> their attention</w:t>
      </w:r>
      <w:r w:rsidRPr="00642DB8">
        <w:rPr>
          <w:color w:val="000000"/>
          <w:sz w:val="16"/>
          <w:szCs w:val="16"/>
        </w:rPr>
        <w:t> </w:t>
      </w:r>
      <w:r w:rsidRPr="00642DB8">
        <w:rPr>
          <w:rStyle w:val="Emphasis"/>
          <w:highlight w:val="yellow"/>
        </w:rPr>
        <w:t>from real</w:t>
      </w:r>
      <w:r w:rsidRPr="00642DB8">
        <w:rPr>
          <w:color w:val="000000"/>
          <w:sz w:val="16"/>
          <w:szCs w:val="16"/>
        </w:rPr>
        <w:t> economic </w:t>
      </w:r>
      <w:r w:rsidRPr="00642DB8">
        <w:rPr>
          <w:rStyle w:val="Emphasis"/>
          <w:highlight w:val="yellow"/>
        </w:rPr>
        <w:t>problems</w:t>
      </w:r>
      <w:r w:rsidRPr="00642DB8">
        <w:rPr>
          <w:color w:val="000000"/>
          <w:sz w:val="16"/>
          <w:szCs w:val="16"/>
          <w:u w:val="single"/>
        </w:rPr>
        <w:t xml:space="preserve"> with the</w:t>
      </w:r>
      <w:r w:rsidRPr="00642DB8">
        <w:rPr>
          <w:color w:val="000000"/>
          <w:sz w:val="16"/>
          <w:szCs w:val="16"/>
        </w:rPr>
        <w:t> </w:t>
      </w:r>
      <w:r w:rsidRPr="00642DB8">
        <w:rPr>
          <w:b/>
          <w:bCs/>
          <w:color w:val="000000"/>
          <w:sz w:val="16"/>
          <w:szCs w:val="16"/>
          <w:u w:val="single"/>
        </w:rPr>
        <w:t>irresistible</w:t>
      </w:r>
      <w:r w:rsidRPr="00642DB8">
        <w:rPr>
          <w:color w:val="000000"/>
          <w:sz w:val="16"/>
          <w:szCs w:val="16"/>
        </w:rPr>
        <w:t> </w:t>
      </w:r>
      <w:r w:rsidRPr="00642DB8">
        <w:rPr>
          <w:b/>
          <w:bCs/>
          <w:color w:val="000000"/>
          <w:sz w:val="16"/>
          <w:szCs w:val="16"/>
          <w:u w:val="single"/>
        </w:rPr>
        <w:t>lure of</w:t>
      </w:r>
      <w:r w:rsidRPr="00642DB8">
        <w:rPr>
          <w:color w:val="000000"/>
          <w:sz w:val="16"/>
          <w:szCs w:val="16"/>
        </w:rPr>
        <w:t> </w:t>
      </w:r>
      <w:r w:rsidRPr="00642DB8">
        <w:rPr>
          <w:b/>
          <w:bCs/>
          <w:color w:val="000000"/>
          <w:sz w:val="16"/>
          <w:szCs w:val="16"/>
          <w:u w:val="single"/>
        </w:rPr>
        <w:t>national</w:t>
      </w:r>
      <w:r w:rsidRPr="00642DB8">
        <w:rPr>
          <w:color w:val="000000"/>
          <w:sz w:val="16"/>
          <w:szCs w:val="16"/>
        </w:rPr>
        <w:t> </w:t>
      </w:r>
      <w:r w:rsidRPr="00642DB8">
        <w:rPr>
          <w:rStyle w:val="Emphasis"/>
          <w:highlight w:val="yellow"/>
        </w:rPr>
        <w:t>identity politics and blaming foreigners</w:t>
      </w:r>
      <w:r w:rsidRPr="00642DB8">
        <w:rPr>
          <w:color w:val="000000"/>
          <w:sz w:val="16"/>
          <w:szCs w:val="16"/>
          <w:u w:val="single"/>
        </w:rPr>
        <w:t>.</w:t>
      </w:r>
      <w:r w:rsidRPr="00642DB8">
        <w:rPr>
          <w:color w:val="000000"/>
          <w:sz w:val="16"/>
          <w:szCs w:val="16"/>
        </w:rPr>
        <w:t> Previous articles have addressed the issue of austerity (here), the public health crisis (here) and the false “migrant crisis” (here). Here we take a look at populism’s propensity for war. </w:t>
      </w:r>
      <w:r w:rsidRPr="00642DB8">
        <w:rPr>
          <w:rStyle w:val="Emphasis"/>
          <w:highlight w:val="yellow"/>
        </w:rPr>
        <w:t>Historically</w:t>
      </w:r>
      <w:r w:rsidRPr="00642DB8">
        <w:rPr>
          <w:color w:val="000000"/>
          <w:sz w:val="16"/>
          <w:szCs w:val="16"/>
        </w:rPr>
        <w:t>, </w:t>
      </w:r>
      <w:r w:rsidRPr="00642DB8">
        <w:rPr>
          <w:color w:val="000000"/>
          <w:sz w:val="16"/>
          <w:szCs w:val="16"/>
          <w:u w:val="single"/>
        </w:rPr>
        <w:t>populist</w:t>
      </w:r>
      <w:r w:rsidRPr="00642DB8">
        <w:rPr>
          <w:color w:val="000000"/>
          <w:sz w:val="16"/>
          <w:szCs w:val="16"/>
        </w:rPr>
        <w:t> </w:t>
      </w:r>
      <w:r w:rsidRPr="00642DB8">
        <w:rPr>
          <w:color w:val="000000"/>
          <w:sz w:val="16"/>
          <w:szCs w:val="16"/>
          <w:u w:val="single"/>
        </w:rPr>
        <w:t>leaders have been warmongers,</w:t>
      </w:r>
      <w:r w:rsidRPr="00642DB8">
        <w:rPr>
          <w:color w:val="000000"/>
          <w:sz w:val="16"/>
          <w:szCs w:val="16"/>
        </w:rPr>
        <w:t> </w:t>
      </w:r>
      <w:r w:rsidRPr="00642DB8">
        <w:rPr>
          <w:rStyle w:val="Emphasis"/>
          <w:highlight w:val="yellow"/>
        </w:rPr>
        <w:t>Hitler</w:t>
      </w:r>
      <w:r w:rsidRPr="00642DB8">
        <w:rPr>
          <w:color w:val="000000"/>
          <w:sz w:val="16"/>
          <w:szCs w:val="16"/>
        </w:rPr>
        <w:t> </w:t>
      </w:r>
      <w:r w:rsidRPr="00642DB8">
        <w:rPr>
          <w:color w:val="000000"/>
          <w:sz w:val="16"/>
          <w:szCs w:val="16"/>
          <w:u w:val="single"/>
        </w:rPr>
        <w:t>first among them</w:t>
      </w:r>
      <w:r w:rsidRPr="00642DB8">
        <w:rPr>
          <w:color w:val="000000"/>
          <w:sz w:val="16"/>
          <w:szCs w:val="16"/>
        </w:rPr>
        <w:t>, for </w:t>
      </w:r>
      <w:r w:rsidRPr="00642DB8">
        <w:rPr>
          <w:color w:val="000000"/>
          <w:sz w:val="16"/>
          <w:szCs w:val="16"/>
          <w:u w:val="single"/>
        </w:rPr>
        <w:t>waging</w:t>
      </w:r>
      <w:r w:rsidRPr="00642DB8">
        <w:rPr>
          <w:color w:val="000000"/>
          <w:sz w:val="16"/>
          <w:szCs w:val="16"/>
        </w:rPr>
        <w:t> </w:t>
      </w:r>
      <w:r w:rsidRPr="00642DB8">
        <w:rPr>
          <w:b/>
          <w:bCs/>
          <w:color w:val="000000"/>
          <w:sz w:val="16"/>
          <w:szCs w:val="16"/>
          <w:u w:val="single"/>
        </w:rPr>
        <w:t>war across national borders</w:t>
      </w:r>
      <w:r w:rsidRPr="00642DB8">
        <w:rPr>
          <w:color w:val="000000"/>
          <w:sz w:val="16"/>
          <w:szCs w:val="16"/>
        </w:rPr>
        <w:t> and Pol Pot within borders. </w:t>
      </w:r>
      <w:r w:rsidRPr="00642DB8">
        <w:rPr>
          <w:color w:val="000000"/>
          <w:sz w:val="16"/>
          <w:szCs w:val="16"/>
          <w:u w:val="single"/>
        </w:rPr>
        <w:t>Nowadays, exhibit A is</w:t>
      </w:r>
      <w:r w:rsidRPr="00642DB8">
        <w:rPr>
          <w:color w:val="000000"/>
          <w:sz w:val="16"/>
          <w:szCs w:val="16"/>
        </w:rPr>
        <w:t> </w:t>
      </w:r>
      <w:r w:rsidRPr="00642DB8">
        <w:rPr>
          <w:rStyle w:val="Emphasis"/>
          <w:highlight w:val="yellow"/>
        </w:rPr>
        <w:t>Putin’s</w:t>
      </w:r>
      <w:r w:rsidRPr="00642DB8">
        <w:rPr>
          <w:b/>
          <w:bCs/>
          <w:color w:val="000000"/>
          <w:sz w:val="16"/>
          <w:szCs w:val="16"/>
          <w:u w:val="single"/>
        </w:rPr>
        <w:t xml:space="preserve"> invasion</w:t>
      </w:r>
      <w:r w:rsidRPr="00642DB8">
        <w:rPr>
          <w:color w:val="000000"/>
          <w:sz w:val="16"/>
          <w:szCs w:val="16"/>
        </w:rPr>
        <w:t> </w:t>
      </w:r>
      <w:r w:rsidRPr="00642DB8">
        <w:rPr>
          <w:color w:val="000000"/>
          <w:sz w:val="16"/>
          <w:szCs w:val="16"/>
          <w:u w:val="single"/>
        </w:rPr>
        <w:t>of</w:t>
      </w:r>
      <w:r w:rsidRPr="00642DB8">
        <w:rPr>
          <w:color w:val="000000"/>
          <w:sz w:val="16"/>
          <w:szCs w:val="16"/>
        </w:rPr>
        <w:t> Ukraine’s </w:t>
      </w:r>
      <w:r w:rsidRPr="00642DB8">
        <w:rPr>
          <w:color w:val="000000"/>
          <w:sz w:val="16"/>
          <w:szCs w:val="16"/>
          <w:u w:val="single"/>
        </w:rPr>
        <w:t>Crimea</w:t>
      </w:r>
      <w:r w:rsidRPr="00642DB8">
        <w:rPr>
          <w:color w:val="000000"/>
          <w:sz w:val="16"/>
          <w:szCs w:val="16"/>
        </w:rPr>
        <w:t> in 2014, </w:t>
      </w:r>
      <w:r w:rsidRPr="00642DB8">
        <w:rPr>
          <w:color w:val="000000"/>
          <w:sz w:val="16"/>
          <w:szCs w:val="16"/>
          <w:u w:val="single"/>
        </w:rPr>
        <w:t>diverting Russians’ attention from a deepening recession. Exhibit B is</w:t>
      </w:r>
      <w:r w:rsidRPr="00642DB8">
        <w:rPr>
          <w:color w:val="000000"/>
          <w:sz w:val="16"/>
          <w:szCs w:val="16"/>
        </w:rPr>
        <w:t> </w:t>
      </w:r>
      <w:r w:rsidRPr="00642DB8">
        <w:rPr>
          <w:rStyle w:val="Emphasis"/>
          <w:highlight w:val="yellow"/>
        </w:rPr>
        <w:t>Trump’s</w:t>
      </w:r>
      <w:r w:rsidRPr="00642DB8">
        <w:rPr>
          <w:b/>
          <w:bCs/>
          <w:color w:val="000000"/>
          <w:sz w:val="16"/>
          <w:szCs w:val="16"/>
          <w:u w:val="single"/>
        </w:rPr>
        <w:t xml:space="preserve"> rising militarism</w:t>
      </w:r>
      <w:r w:rsidRPr="00642DB8">
        <w:rPr>
          <w:color w:val="000000"/>
          <w:sz w:val="16"/>
          <w:szCs w:val="16"/>
        </w:rPr>
        <w:t> </w:t>
      </w:r>
      <w:r w:rsidRPr="00642DB8">
        <w:rPr>
          <w:color w:val="000000"/>
          <w:sz w:val="16"/>
          <w:szCs w:val="16"/>
          <w:u w:val="single"/>
        </w:rPr>
        <w:t>that has just jumped</w:t>
      </w:r>
      <w:r w:rsidRPr="00642DB8">
        <w:rPr>
          <w:color w:val="000000"/>
          <w:sz w:val="16"/>
          <w:szCs w:val="16"/>
        </w:rPr>
        <w:t> to the next level </w:t>
      </w:r>
      <w:r w:rsidRPr="00642DB8">
        <w:rPr>
          <w:color w:val="000000"/>
          <w:sz w:val="16"/>
          <w:szCs w:val="16"/>
          <w:u w:val="single"/>
        </w:rPr>
        <w:t>with</w:t>
      </w:r>
      <w:r w:rsidRPr="00642DB8">
        <w:rPr>
          <w:color w:val="000000"/>
          <w:sz w:val="16"/>
          <w:szCs w:val="16"/>
        </w:rPr>
        <w:t> John Bolton’s visit to Moscow this week to tell Putin </w:t>
      </w:r>
      <w:r w:rsidRPr="00642DB8">
        <w:rPr>
          <w:color w:val="000000"/>
          <w:sz w:val="16"/>
          <w:szCs w:val="16"/>
          <w:u w:val="single"/>
        </w:rPr>
        <w:t>the U.S</w:t>
      </w:r>
      <w:r w:rsidRPr="00642DB8">
        <w:rPr>
          <w:color w:val="000000"/>
          <w:sz w:val="16"/>
          <w:szCs w:val="16"/>
        </w:rPr>
        <w:t>. will </w:t>
      </w:r>
      <w:r w:rsidRPr="00642DB8">
        <w:rPr>
          <w:color w:val="000000"/>
          <w:sz w:val="16"/>
          <w:szCs w:val="16"/>
          <w:u w:val="single"/>
        </w:rPr>
        <w:t>withdraw from</w:t>
      </w:r>
      <w:r w:rsidRPr="00642DB8">
        <w:rPr>
          <w:color w:val="000000"/>
          <w:sz w:val="16"/>
          <w:szCs w:val="16"/>
        </w:rPr>
        <w:t> the </w:t>
      </w:r>
      <w:r w:rsidRPr="00642DB8">
        <w:rPr>
          <w:color w:val="000000"/>
          <w:sz w:val="16"/>
          <w:szCs w:val="16"/>
          <w:u w:val="single"/>
        </w:rPr>
        <w:t>I.N.F.</w:t>
      </w:r>
      <w:r w:rsidRPr="00642DB8">
        <w:rPr>
          <w:color w:val="000000"/>
          <w:sz w:val="16"/>
          <w:szCs w:val="16"/>
        </w:rPr>
        <w:t> Treaty. Mikhail Gorbachev, former president of the Soviet Union, has no doubts: </w:t>
      </w:r>
      <w:r w:rsidRPr="00642DB8">
        <w:rPr>
          <w:rStyle w:val="Emphasis"/>
          <w:highlight w:val="yellow"/>
        </w:rPr>
        <w:t>A new nuclear arms race has begun</w:t>
      </w:r>
      <w:r w:rsidRPr="00642DB8">
        <w:rPr>
          <w:color w:val="000000"/>
          <w:sz w:val="16"/>
          <w:szCs w:val="16"/>
        </w:rPr>
        <w:t xml:space="preserve">, </w:t>
      </w:r>
      <w:r w:rsidRPr="00642DB8">
        <w:rPr>
          <w:color w:val="000000"/>
          <w:sz w:val="12"/>
          <w:szCs w:val="12"/>
        </w:rPr>
        <w:t>he writes in an opinion piece for the New York Times. He should know what he’s talking about. He is the man who signed with President Reagan in 1987 the I.N.F. treaty, one of the major arms non-proliferation treaties. For Europe, it is the most important since it aims at eliminating the arsenal of intermediate and shorter-range missiles. Back then, Gorbachev was at the helm of a dying Soviet Union shaken by the fall of the Berlin Wall, and he, more than anyone, believed in a new age of peace and international cooperation. He famously talked of a “Common European Home” and hoped to bring Russia inside Europe as an equal partner. That did not happen and the rise of Putin put paid to those hopes. In that article, Gorbachev reminds us that the I.N.F. treaty was followed by two more important ones, the Strategic Arms Reduction Treaty (a.k.a. Start 1, signed in 1991 by George H.W. Bush) and the New Start Treaty (2010 signed by Obama). By 2015, The US and Russia were able to report at the United Nations Nuclear Nonproliferation Review Conference that 85% of the arms had been retired and mostly destroyed. An amazing success that Trump, another Republican President, is about to reverse. Predictably, Russia is accused of violations, the standard way to break off treaties. And yet, the Republican party was not always the party of the military-industrial complex, a notion another Republican President warned America against: It was Eisenhower, in his farewell address in 1961, who identified the threat and famously coined that phrase. In the Trump era of America First, it’s hard to remember that just three decades ago, in the 1980s, there were politicians who had genuine liberal, progressive ideas – even in the Soviet Union that after 70 years of dictatorship looked like a hopeless case. Especially in the Soviet Union which, as events showed with Gorbachev’s Perestroika, was ready for a dramatic change, putting its Communist past and the Cold War in the dustbin of History. Now, History’s dustbin is about to be emptied on the world stage, bringing the Cold War back. Firebrand John Bolton, Trump’s National Security adviser (appointed last April) is having his moment of glory. A former U.S.Ambassador to the United Nations (under Bush), Bolton has always hated international treaties in general and the United Nations in particular. His fondest memory, he recalls in his 2007 memoir, was to pull the U.S. out of the International Criminal Court treaty. No matter the Court presented no particular danger to American sovereignty and that it was a major step forward for international law and justice. Bolton is an uncompromising hawk. For him the world is a jungle, justice is for sissies and the U.S. needs to be top dog. Now he is pushing</w:t>
      </w:r>
      <w:r w:rsidRPr="00642DB8">
        <w:rPr>
          <w:color w:val="000000"/>
          <w:sz w:val="16"/>
          <w:szCs w:val="16"/>
        </w:rPr>
        <w:t xml:space="preserve"> </w:t>
      </w:r>
      <w:r w:rsidRPr="00642DB8">
        <w:rPr>
          <w:rStyle w:val="Emphasis"/>
          <w:highlight w:val="yellow"/>
        </w:rPr>
        <w:t>Trump</w:t>
      </w:r>
      <w:r w:rsidRPr="00642DB8">
        <w:rPr>
          <w:color w:val="000000"/>
          <w:sz w:val="16"/>
          <w:szCs w:val="16"/>
        </w:rPr>
        <w:t xml:space="preserve"> to </w:t>
      </w:r>
      <w:r w:rsidRPr="00642DB8">
        <w:rPr>
          <w:rStyle w:val="Emphasis"/>
          <w:highlight w:val="yellow"/>
        </w:rPr>
        <w:t>withdraw from all international treaties</w:t>
      </w:r>
      <w:r w:rsidRPr="00642DB8">
        <w:rPr>
          <w:color w:val="000000"/>
          <w:sz w:val="16"/>
          <w:szCs w:val="16"/>
        </w:rPr>
        <w:t xml:space="preserve"> – including further </w:t>
      </w:r>
      <w:r w:rsidRPr="00642DB8">
        <w:rPr>
          <w:rStyle w:val="Emphasis"/>
          <w:highlight w:val="yellow"/>
        </w:rPr>
        <w:t>blocking the ICC</w:t>
      </w:r>
      <w:r w:rsidRPr="00642DB8">
        <w:rPr>
          <w:color w:val="000000"/>
          <w:sz w:val="16"/>
          <w:szCs w:val="16"/>
        </w:rPr>
        <w:t xml:space="preserve"> and even moving out of some minor treaties like the Universal Postal Union, a 144 year-old postal treaty run by the </w:t>
      </w:r>
      <w:r w:rsidRPr="00642DB8">
        <w:rPr>
          <w:rStyle w:val="Emphasis"/>
          <w:highlight w:val="yellow"/>
        </w:rPr>
        <w:t>United Nations</w:t>
      </w:r>
      <w:r w:rsidRPr="00642DB8">
        <w:rPr>
          <w:color w:val="000000"/>
          <w:sz w:val="16"/>
          <w:szCs w:val="16"/>
        </w:rPr>
        <w:t xml:space="preserve">, accusing it of letting China ship goods at an unfair </w:t>
      </w:r>
      <w:r w:rsidRPr="00642DB8">
        <w:rPr>
          <w:color w:val="000000"/>
          <w:sz w:val="16"/>
          <w:szCs w:val="16"/>
        </w:rPr>
        <w:lastRenderedPageBreak/>
        <w:t xml:space="preserve">discount. That was done last week. The fact that the ICC, as per its mandate, cannot prosecute any American without the consent of an American court is not mentioned by John Bolton or anyone in the Trump administration. They all prefer to present the ICC as illegitimate and a threat to American sovereignty. They do not accept the simple fact that the ICC is a UN body and therefore not illegitimate; and that it is never a threat to a country that respects international law and justice. And </w:t>
      </w:r>
      <w:r w:rsidRPr="00642DB8">
        <w:rPr>
          <w:rStyle w:val="Emphasis"/>
          <w:highlight w:val="yellow"/>
        </w:rPr>
        <w:t>America used to be a paladin of justice but with populists in power, that has changed.</w:t>
      </w:r>
      <w:r w:rsidRPr="00642DB8">
        <w:rPr>
          <w:color w:val="000000"/>
          <w:sz w:val="16"/>
          <w:szCs w:val="16"/>
        </w:rPr>
        <w:t xml:space="preserve"> </w:t>
      </w:r>
      <w:r w:rsidRPr="00642DB8">
        <w:rPr>
          <w:color w:val="000000"/>
          <w:sz w:val="12"/>
          <w:szCs w:val="12"/>
        </w:rPr>
        <w:t>Trump’s priority now is moving out of nuclear arms treaties – and that fits in nicely with his military build-up strategy. Let’s tick off the ways Trump has gone about re-militarizing the U.S.: Pumping up the defense budget to a historic high of $717 billion, even though America has always spent more than the rest of the world combined on military expenditures; of special note: $21.9 billion for the Department of Energy’s nuclear weapons programs that includes research and testing; Getting out of the 2015 deal to limit Iran’s nuclear activities; And now systematically pulling out of all remaining non-proliferation arms deals. To be fair to Trump, the U.S. had already pulled out of the Antiballistic Missile Treaty in 2002. That was done by the Bush administration without a good explanation, much to the dismay of the Federation of American Scientists, an association created in 1945 by the scientists who built the first atomic bomb. Their 2001 letter of protest to Congress ended with the following words that apply equally well to all the treaties that Trump is seeking to undo: “America has always sought to lead the world by example. Yet if other countries were to follow the example we have just set, the framework of international law would disintegrate. President Bush has just released NMD’s first shot, and it has landed squarely in the heart of American security.” Bolton’s trip this week in Russia was clearly intended to lay the ground to kill off the I.N.F. arms treaty, much to Putin’s barely concealed amusement. Watch him smile: This is exactly what makes Putin happy: He gets a green light from Trump to go ahead with building up his military arsenal, and takes none of the blame. The military build-up is entirely Trump’s. Bolton’s visit was relatively “friendly” and ended with an invitation to Putin to visit Washington in “early” 2019. Before then, Trump and Putin will see each other in Paris on 11 November, on the sidelines of the 100-year anniversary of World War I armistice. But Bolton stood his ground and warned Russia “not to mess with American elections”, threatening more sanctions to address Russia’s interference in its elections and its annexation of Crimea. What we get here is the American side of the story. But what is interesting is to look at the Russian side. Putin lays bare his thoughts, detailing the danger for Europe in the course of a recent press conference (25 October – Italian Prime Minister Conte was on a state visit). Putin’s candor is extreme: Should Europe worry? Judge for yourself. Putin puts it in very clear terms: The question is, he says, what will the Americans do with the new missiles they plan to build? Deliver them to Europe? If they do so, Russia will have no choice but to enter the arms race…Then he makes it even clearer: The European countries that agree to host American missiles need to realize that “they put their own territories under the threat of a strike response”. No matter how you interpret Putin’s statement or Trump’s breaking off arms treaties, </w:t>
      </w:r>
      <w:r w:rsidRPr="00642DB8">
        <w:rPr>
          <w:color w:val="000000"/>
          <w:sz w:val="12"/>
          <w:szCs w:val="12"/>
          <w:u w:val="single"/>
        </w:rPr>
        <w:t>there is little doubt that</w:t>
      </w:r>
      <w:r w:rsidRPr="00642DB8">
        <w:rPr>
          <w:color w:val="000000"/>
          <w:sz w:val="12"/>
          <w:szCs w:val="12"/>
        </w:rPr>
        <w:t> </w:t>
      </w:r>
      <w:r w:rsidRPr="00642DB8">
        <w:rPr>
          <w:color w:val="000000"/>
          <w:sz w:val="12"/>
          <w:szCs w:val="12"/>
          <w:u w:val="single"/>
        </w:rPr>
        <w:t>the Cold War will soon be back.</w:t>
      </w:r>
      <w:r w:rsidRPr="00642DB8">
        <w:rPr>
          <w:color w:val="000000"/>
          <w:sz w:val="12"/>
          <w:szCs w:val="12"/>
        </w:rPr>
        <w:t> </w:t>
      </w:r>
      <w:r w:rsidRPr="00642DB8">
        <w:rPr>
          <w:b/>
          <w:bCs/>
          <w:color w:val="000000"/>
          <w:sz w:val="12"/>
          <w:szCs w:val="12"/>
          <w:u w:val="single"/>
        </w:rPr>
        <w:t>Whether it will be as cold as the original</w:t>
      </w:r>
      <w:r w:rsidRPr="00642DB8">
        <w:rPr>
          <w:color w:val="000000"/>
          <w:sz w:val="12"/>
          <w:szCs w:val="12"/>
        </w:rPr>
        <w:t> </w:t>
      </w:r>
      <w:r w:rsidRPr="00642DB8">
        <w:rPr>
          <w:color w:val="000000"/>
          <w:sz w:val="12"/>
          <w:szCs w:val="12"/>
          <w:u w:val="single"/>
        </w:rPr>
        <w:t>one</w:t>
      </w:r>
      <w:r w:rsidRPr="00642DB8">
        <w:rPr>
          <w:color w:val="000000"/>
          <w:sz w:val="12"/>
          <w:szCs w:val="12"/>
        </w:rPr>
        <w:t> </w:t>
      </w:r>
      <w:r w:rsidRPr="00642DB8">
        <w:rPr>
          <w:b/>
          <w:bCs/>
          <w:color w:val="000000"/>
          <w:sz w:val="12"/>
          <w:szCs w:val="12"/>
          <w:u w:val="single"/>
        </w:rPr>
        <w:t>remains to be seen</w:t>
      </w:r>
      <w:r w:rsidRPr="00642DB8">
        <w:rPr>
          <w:color w:val="000000"/>
          <w:sz w:val="12"/>
          <w:szCs w:val="12"/>
          <w:u w:val="single"/>
        </w:rPr>
        <w:t>.</w:t>
      </w:r>
      <w:r w:rsidRPr="00642DB8">
        <w:rPr>
          <w:color w:val="000000"/>
          <w:sz w:val="12"/>
          <w:szCs w:val="12"/>
        </w:rPr>
        <w:t> </w:t>
      </w:r>
      <w:r w:rsidRPr="00642DB8">
        <w:rPr>
          <w:color w:val="000000"/>
          <w:sz w:val="12"/>
          <w:szCs w:val="12"/>
          <w:u w:val="single"/>
        </w:rPr>
        <w:t>But</w:t>
      </w:r>
      <w:r w:rsidRPr="00642DB8">
        <w:rPr>
          <w:color w:val="000000"/>
          <w:sz w:val="12"/>
          <w:szCs w:val="12"/>
        </w:rPr>
        <w:t> </w:t>
      </w:r>
      <w:r w:rsidRPr="00642DB8">
        <w:rPr>
          <w:color w:val="000000"/>
          <w:sz w:val="12"/>
          <w:szCs w:val="12"/>
          <w:u w:val="single"/>
        </w:rPr>
        <w:t>one thing is certain,</w:t>
      </w:r>
      <w:r w:rsidRPr="00642DB8">
        <w:rPr>
          <w:color w:val="000000"/>
          <w:sz w:val="12"/>
          <w:szCs w:val="12"/>
        </w:rPr>
        <w:t> </w:t>
      </w:r>
      <w:r w:rsidRPr="00642DB8">
        <w:rPr>
          <w:color w:val="000000"/>
          <w:sz w:val="12"/>
          <w:szCs w:val="12"/>
          <w:u w:val="single"/>
        </w:rPr>
        <w:t>populism’s obsession with</w:t>
      </w:r>
      <w:r w:rsidRPr="00642DB8">
        <w:rPr>
          <w:color w:val="000000"/>
          <w:sz w:val="12"/>
          <w:szCs w:val="12"/>
        </w:rPr>
        <w:t> </w:t>
      </w:r>
      <w:r w:rsidRPr="00642DB8">
        <w:rPr>
          <w:color w:val="000000"/>
          <w:sz w:val="12"/>
          <w:szCs w:val="12"/>
          <w:u w:val="single"/>
        </w:rPr>
        <w:t>national</w:t>
      </w:r>
      <w:r w:rsidRPr="00642DB8">
        <w:rPr>
          <w:color w:val="000000"/>
          <w:sz w:val="12"/>
          <w:szCs w:val="12"/>
        </w:rPr>
        <w:t> </w:t>
      </w:r>
      <w:r w:rsidRPr="00642DB8">
        <w:rPr>
          <w:color w:val="000000"/>
          <w:sz w:val="12"/>
          <w:szCs w:val="12"/>
          <w:u w:val="single"/>
        </w:rPr>
        <w:t>sovereignty is a source of tension, if not of</w:t>
      </w:r>
      <w:r w:rsidRPr="00642DB8">
        <w:rPr>
          <w:color w:val="000000"/>
          <w:sz w:val="12"/>
          <w:szCs w:val="12"/>
        </w:rPr>
        <w:t> </w:t>
      </w:r>
      <w:r w:rsidRPr="00642DB8">
        <w:rPr>
          <w:b/>
          <w:bCs/>
          <w:color w:val="000000"/>
          <w:sz w:val="12"/>
          <w:szCs w:val="12"/>
          <w:u w:val="single"/>
        </w:rPr>
        <w:t>out-and-out</w:t>
      </w:r>
      <w:r w:rsidRPr="00642DB8">
        <w:rPr>
          <w:color w:val="000000"/>
          <w:sz w:val="12"/>
          <w:szCs w:val="12"/>
        </w:rPr>
        <w:t> </w:t>
      </w:r>
      <w:r w:rsidRPr="00642DB8">
        <w:rPr>
          <w:b/>
          <w:bCs/>
          <w:color w:val="000000"/>
          <w:sz w:val="12"/>
          <w:szCs w:val="12"/>
          <w:u w:val="single"/>
        </w:rPr>
        <w:t>war</w:t>
      </w:r>
      <w:r w:rsidRPr="00642DB8">
        <w:rPr>
          <w:color w:val="000000"/>
          <w:sz w:val="12"/>
          <w:szCs w:val="12"/>
          <w:u w:val="single"/>
        </w:rPr>
        <w:t>. At least</w:t>
      </w:r>
      <w:r w:rsidRPr="00642DB8">
        <w:rPr>
          <w:color w:val="000000"/>
          <w:sz w:val="12"/>
          <w:szCs w:val="12"/>
        </w:rPr>
        <w:t> </w:t>
      </w:r>
      <w:r w:rsidRPr="00642DB8">
        <w:rPr>
          <w:b/>
          <w:bCs/>
          <w:color w:val="000000"/>
          <w:sz w:val="12"/>
          <w:szCs w:val="12"/>
          <w:u w:val="single"/>
        </w:rPr>
        <w:t>not yet</w:t>
      </w:r>
      <w:r w:rsidRPr="00642DB8">
        <w:rPr>
          <w:color w:val="000000"/>
          <w:sz w:val="12"/>
          <w:szCs w:val="12"/>
          <w:u w:val="single"/>
        </w:rPr>
        <w:t>.</w:t>
      </w:r>
    </w:p>
    <w:p w14:paraId="1B5CA0FD" w14:textId="77777777" w:rsidR="00797CCE" w:rsidRPr="00EC5B41" w:rsidRDefault="00797CCE" w:rsidP="00797CCE">
      <w:pPr>
        <w:pStyle w:val="Heading2"/>
      </w:pPr>
      <w:r w:rsidRPr="00EC5B41">
        <w:lastRenderedPageBreak/>
        <w:t xml:space="preserve">ON: </w:t>
      </w:r>
      <w:r>
        <w:t>Consciousness and Globalization</w:t>
      </w:r>
      <w:r w:rsidRPr="00EC5B41">
        <w:t xml:space="preserve"> </w:t>
      </w:r>
    </w:p>
    <w:p w14:paraId="0FE33C21" w14:textId="77777777" w:rsidR="00130616" w:rsidRPr="00130616" w:rsidRDefault="00130616" w:rsidP="00130616">
      <w:pPr>
        <w:pStyle w:val="Heading2"/>
        <w:rPr>
          <w:rStyle w:val="Style13ptBold"/>
          <w:b w:val="0"/>
          <w:bCs w:val="0"/>
          <w:sz w:val="36"/>
          <w:szCs w:val="36"/>
        </w:rPr>
      </w:pPr>
      <w:r w:rsidRPr="00130616">
        <w:rPr>
          <w:rStyle w:val="Style13ptBold"/>
          <w:bCs w:val="0"/>
          <w:sz w:val="36"/>
          <w:szCs w:val="36"/>
        </w:rPr>
        <w:lastRenderedPageBreak/>
        <w:t>ON Circumvention:</w:t>
      </w:r>
    </w:p>
    <w:p w14:paraId="4E79AF21" w14:textId="7E820E9C" w:rsidR="00E9421F" w:rsidRDefault="00E9421F" w:rsidP="00E9421F">
      <w:pPr>
        <w:pStyle w:val="Heading1"/>
      </w:pPr>
      <w:r>
        <w:lastRenderedPageBreak/>
        <w:t>OFF</w:t>
      </w:r>
    </w:p>
    <w:p w14:paraId="261B7817" w14:textId="017C26DE" w:rsidR="00E9421F" w:rsidRDefault="00E9421F" w:rsidP="00E9421F">
      <w:pPr>
        <w:pStyle w:val="Heading2"/>
      </w:pPr>
      <w:r>
        <w:lastRenderedPageBreak/>
        <w:t>Set Col K</w:t>
      </w:r>
    </w:p>
    <w:p w14:paraId="453AC6F1" w14:textId="4966976C" w:rsidR="000C4461" w:rsidRPr="000C4461" w:rsidRDefault="000C4461" w:rsidP="000C4461">
      <w:pPr>
        <w:pStyle w:val="Heading4"/>
        <w:rPr>
          <w:sz w:val="16"/>
        </w:rPr>
      </w:pPr>
      <w:r>
        <w:t xml:space="preserve">The elimination thesis is </w:t>
      </w:r>
      <w:r>
        <w:rPr>
          <w:u w:val="single"/>
        </w:rPr>
        <w:t>empirically</w:t>
      </w:r>
      <w:r>
        <w:t xml:space="preserve"> and </w:t>
      </w:r>
      <w:r>
        <w:rPr>
          <w:u w:val="single"/>
        </w:rPr>
        <w:t>experientially</w:t>
      </w:r>
      <w:r>
        <w:t xml:space="preserve"> disproven.</w:t>
      </w:r>
      <w:r>
        <w:rPr>
          <w:sz w:val="16"/>
        </w:rPr>
        <w:t xml:space="preserve"> </w:t>
      </w:r>
      <w:r>
        <w:t xml:space="preserve">Their theory </w:t>
      </w:r>
      <w:r>
        <w:rPr>
          <w:u w:val="single"/>
        </w:rPr>
        <w:t>flattens</w:t>
      </w:r>
      <w:r>
        <w:t xml:space="preserve"> historical nuance.</w:t>
      </w:r>
    </w:p>
    <w:p w14:paraId="7AEEEA2F" w14:textId="77777777" w:rsidR="000C4461" w:rsidRDefault="000C4461" w:rsidP="000C4461">
      <w:r w:rsidRPr="00BC6FAD">
        <w:rPr>
          <w:rStyle w:val="Style13ptBold"/>
        </w:rPr>
        <w:t>Greer, 19</w:t>
      </w:r>
      <w:r>
        <w:t>—professor of history and Canada Research Chair in Colonial North America at McGill University (Allan, “Settler Colonialism and Empire in Early America,” The William and Mary Quarterly, Vol. 76, No. 3 (July 2019), pp. 383-390, dml)</w:t>
      </w:r>
    </w:p>
    <w:p w14:paraId="3A9AF6B9" w14:textId="77777777" w:rsidR="000C4461" w:rsidRPr="00BC6FAD" w:rsidRDefault="000C4461" w:rsidP="000C4461">
      <w:pPr>
        <w:rPr>
          <w:sz w:val="16"/>
        </w:rPr>
      </w:pPr>
      <w:r w:rsidRPr="00BC6FAD">
        <w:rPr>
          <w:rStyle w:val="StyleUnderline"/>
        </w:rPr>
        <w:t xml:space="preserve">All very well where the </w:t>
      </w:r>
      <w:r w:rsidRPr="0084119E">
        <w:rPr>
          <w:rStyle w:val="Emphasis"/>
        </w:rPr>
        <w:t>nineteenth century</w:t>
      </w:r>
      <w:r w:rsidRPr="00BC6FAD">
        <w:rPr>
          <w:rStyle w:val="StyleUnderline"/>
        </w:rPr>
        <w:t xml:space="preserve"> is concerned, but readers</w:t>
      </w:r>
      <w:r w:rsidRPr="00BC6FAD">
        <w:rPr>
          <w:sz w:val="16"/>
        </w:rPr>
        <w:t xml:space="preserve"> of the Quarterly </w:t>
      </w:r>
      <w:r w:rsidRPr="00BC6FAD">
        <w:rPr>
          <w:rStyle w:val="StyleUnderline"/>
        </w:rPr>
        <w:t xml:space="preserve">may </w:t>
      </w:r>
      <w:r w:rsidRPr="0084119E">
        <w:rPr>
          <w:rStyle w:val="Emphasis"/>
        </w:rPr>
        <w:t>legitimately ask</w:t>
      </w:r>
      <w:r w:rsidRPr="00BC6FAD">
        <w:rPr>
          <w:rStyle w:val="StyleUnderline"/>
        </w:rPr>
        <w:t xml:space="preserve"> whether </w:t>
      </w:r>
      <w:r w:rsidRPr="00505D07">
        <w:rPr>
          <w:rStyle w:val="StyleUnderline"/>
          <w:highlight w:val="cyan"/>
        </w:rPr>
        <w:t>the concept of settler colonialism</w:t>
      </w:r>
      <w:r w:rsidRPr="00BC6FAD">
        <w:rPr>
          <w:rStyle w:val="StyleUnderline"/>
        </w:rPr>
        <w:t xml:space="preserve"> helps us to understand North America </w:t>
      </w:r>
      <w:r w:rsidRPr="0084119E">
        <w:rPr>
          <w:rStyle w:val="Emphasis"/>
        </w:rPr>
        <w:t>prior to the late eighteenth century</w:t>
      </w:r>
      <w:r w:rsidRPr="00BC6FAD">
        <w:rPr>
          <w:rStyle w:val="StyleUnderline"/>
        </w:rPr>
        <w:t>. Or is</w:t>
      </w:r>
      <w:r w:rsidRPr="00BC6FAD">
        <w:rPr>
          <w:sz w:val="16"/>
        </w:rPr>
        <w:t xml:space="preserve"> Wolfe’s framework stuck in the modern? Is </w:t>
      </w:r>
      <w:r w:rsidRPr="00BC6FAD">
        <w:rPr>
          <w:rStyle w:val="StyleUnderline"/>
        </w:rPr>
        <w:t>it</w:t>
      </w:r>
      <w:r w:rsidRPr="00BC6FAD">
        <w:rPr>
          <w:sz w:val="16"/>
        </w:rPr>
        <w:t xml:space="preserve"> indeed </w:t>
      </w:r>
      <w:r w:rsidRPr="00BC6FAD">
        <w:rPr>
          <w:rStyle w:val="StyleUnderline"/>
        </w:rPr>
        <w:t xml:space="preserve">a </w:t>
      </w:r>
      <w:r w:rsidRPr="0084119E">
        <w:rPr>
          <w:rStyle w:val="Emphasis"/>
        </w:rPr>
        <w:t>theory of modernity</w:t>
      </w:r>
      <w:r w:rsidRPr="00BC6FAD">
        <w:rPr>
          <w:sz w:val="16"/>
        </w:rPr>
        <w:t xml:space="preserve">? Wolfe did have much to say on early America and settler colonialism, but insightful though his writings on that subject are, they are quite different from the reflections he derived from the Australian case. The </w:t>
      </w:r>
      <w:r w:rsidRPr="00BC6FAD">
        <w:rPr>
          <w:rStyle w:val="StyleUnderline"/>
        </w:rPr>
        <w:t xml:space="preserve">materialism has </w:t>
      </w:r>
      <w:r w:rsidRPr="0084119E">
        <w:rPr>
          <w:rStyle w:val="Emphasis"/>
        </w:rPr>
        <w:t>faded</w:t>
      </w:r>
      <w:r w:rsidRPr="00BC6FAD">
        <w:rPr>
          <w:rStyle w:val="StyleUnderline"/>
        </w:rPr>
        <w:t xml:space="preserve">, replaced by a </w:t>
      </w:r>
      <w:r w:rsidRPr="0084119E">
        <w:rPr>
          <w:rStyle w:val="Emphasis"/>
        </w:rPr>
        <w:t>preoccupation with colonialist doctrines</w:t>
      </w:r>
      <w:r w:rsidRPr="00BC6FAD">
        <w:rPr>
          <w:rStyle w:val="StyleUnderline"/>
        </w:rPr>
        <w:t xml:space="preserve"> and </w:t>
      </w:r>
      <w:r w:rsidRPr="0084119E">
        <w:rPr>
          <w:rStyle w:val="Emphasis"/>
        </w:rPr>
        <w:t>discourses</w:t>
      </w:r>
      <w:r w:rsidRPr="00BC6FAD">
        <w:rPr>
          <w:sz w:val="16"/>
        </w:rPr>
        <w:t xml:space="preserve">. He emphasized an imperialist legal notion, the “doctrine of discovery,” whereby European monarchies supposedly asserted both sovereignty and dominium from the moment of contact, reducing Indigenous peoples to mere occupants of the land. </w:t>
      </w:r>
      <w:r w:rsidRPr="00BC6FAD">
        <w:rPr>
          <w:rStyle w:val="StyleUnderline"/>
        </w:rPr>
        <w:t>This</w:t>
      </w:r>
      <w:r w:rsidRPr="00BC6FAD">
        <w:rPr>
          <w:sz w:val="16"/>
        </w:rPr>
        <w:t xml:space="preserve">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distortion of the colonial past as a description of early modern colonization rather than as a more modern ideological justification for contemporary practices of dispossession. More generally, he </w:t>
      </w:r>
      <w:r w:rsidRPr="00BC6FAD">
        <w:rPr>
          <w:rStyle w:val="StyleUnderline"/>
        </w:rPr>
        <w:t xml:space="preserve">tended to </w:t>
      </w:r>
      <w:r w:rsidRPr="00505D07">
        <w:rPr>
          <w:rStyle w:val="Emphasis"/>
          <w:highlight w:val="cyan"/>
        </w:rPr>
        <w:t>exaggerate the importance</w:t>
      </w:r>
      <w:r w:rsidRPr="00505D07">
        <w:rPr>
          <w:rStyle w:val="StyleUnderline"/>
          <w:highlight w:val="cyan"/>
        </w:rPr>
        <w:t xml:space="preserve"> and </w:t>
      </w:r>
      <w:r w:rsidRPr="00505D07">
        <w:rPr>
          <w:rStyle w:val="Emphasis"/>
          <w:highlight w:val="cyan"/>
        </w:rPr>
        <w:t>misconstrue the thrust</w:t>
      </w:r>
      <w:r w:rsidRPr="00505D07">
        <w:rPr>
          <w:rStyle w:val="StyleUnderline"/>
          <w:highlight w:val="cyan"/>
        </w:rPr>
        <w:t xml:space="preserve"> of the</w:t>
      </w:r>
      <w:r w:rsidRPr="00BC6FAD">
        <w:rPr>
          <w:sz w:val="16"/>
        </w:rPr>
        <w:t xml:space="preserve"> arrogant </w:t>
      </w:r>
      <w:r w:rsidRPr="00505D07">
        <w:rPr>
          <w:rStyle w:val="StyleUnderline"/>
          <w:highlight w:val="cyan"/>
        </w:rPr>
        <w:t>pronouncements of</w:t>
      </w:r>
      <w:r w:rsidRPr="00BC6FAD">
        <w:rPr>
          <w:sz w:val="16"/>
        </w:rPr>
        <w:t xml:space="preserve"> sixteenth- and seventeenth-century </w:t>
      </w:r>
      <w:r w:rsidRPr="00505D07">
        <w:rPr>
          <w:rStyle w:val="Emphasis"/>
          <w:highlight w:val="cyan"/>
        </w:rPr>
        <w:t>imperialists</w:t>
      </w:r>
      <w:r w:rsidRPr="00505D07">
        <w:rPr>
          <w:rStyle w:val="StyleUnderline"/>
          <w:highlight w:val="cyan"/>
        </w:rPr>
        <w:t xml:space="preserve">, reading into their vague territorial pretensions a </w:t>
      </w:r>
      <w:r w:rsidRPr="00505D07">
        <w:rPr>
          <w:rStyle w:val="Emphasis"/>
          <w:highlight w:val="cyan"/>
        </w:rPr>
        <w:t>real program</w:t>
      </w:r>
      <w:r w:rsidRPr="00505D07">
        <w:rPr>
          <w:rStyle w:val="StyleUnderline"/>
          <w:highlight w:val="cyan"/>
        </w:rPr>
        <w:t xml:space="preserve"> for replacing Natives with settlers</w:t>
      </w:r>
      <w:r w:rsidRPr="00BC6FAD">
        <w:rPr>
          <w:rStyle w:val="StyleUnderline"/>
        </w:rPr>
        <w:t xml:space="preserve">. Apart from the fact that </w:t>
      </w:r>
      <w:r w:rsidRPr="00505D07">
        <w:rPr>
          <w:rStyle w:val="StyleUnderline"/>
          <w:highlight w:val="cyan"/>
        </w:rPr>
        <w:t>colonial charters and other</w:t>
      </w:r>
      <w:r w:rsidRPr="00BC6FAD">
        <w:rPr>
          <w:rStyle w:val="StyleUnderline"/>
        </w:rPr>
        <w:t xml:space="preserve"> early </w:t>
      </w:r>
      <w:r w:rsidRPr="00505D07">
        <w:rPr>
          <w:rStyle w:val="StyleUnderline"/>
          <w:highlight w:val="cyan"/>
        </w:rPr>
        <w:t xml:space="preserve">assertions of sovereignty were </w:t>
      </w:r>
      <w:r w:rsidRPr="00505D07">
        <w:rPr>
          <w:rStyle w:val="Emphasis"/>
          <w:highlight w:val="cyan"/>
        </w:rPr>
        <w:t>more likely</w:t>
      </w:r>
      <w:r w:rsidRPr="00505D07">
        <w:rPr>
          <w:rStyle w:val="StyleUnderline"/>
          <w:highlight w:val="cyan"/>
        </w:rPr>
        <w:t xml:space="preserve"> to suggest</w:t>
      </w:r>
      <w:r w:rsidRPr="00BC6FAD">
        <w:rPr>
          <w:rStyle w:val="StyleUnderline"/>
        </w:rPr>
        <w:t xml:space="preserve"> the </w:t>
      </w:r>
      <w:r w:rsidRPr="00505D07">
        <w:rPr>
          <w:rStyle w:val="Emphasis"/>
          <w:highlight w:val="cyan"/>
        </w:rPr>
        <w:t>incorporation</w:t>
      </w:r>
      <w:r w:rsidRPr="00505D07">
        <w:rPr>
          <w:rStyle w:val="StyleUnderline"/>
          <w:highlight w:val="cyan"/>
        </w:rPr>
        <w:t xml:space="preserve"> than </w:t>
      </w:r>
      <w:r w:rsidRPr="00505D07">
        <w:rPr>
          <w:rStyle w:val="StyleUnderline"/>
        </w:rPr>
        <w:t xml:space="preserve">the </w:t>
      </w:r>
      <w:r w:rsidRPr="00505D07">
        <w:rPr>
          <w:rStyle w:val="Emphasis"/>
          <w:highlight w:val="cyan"/>
        </w:rPr>
        <w:t>elimination</w:t>
      </w:r>
      <w:r w:rsidRPr="00BC6FAD">
        <w:rPr>
          <w:rStyle w:val="StyleUnderline"/>
        </w:rPr>
        <w:t xml:space="preserve"> of Indigenous peoples, these </w:t>
      </w:r>
      <w:r w:rsidRPr="0084119E">
        <w:rPr>
          <w:rStyle w:val="Emphasis"/>
        </w:rPr>
        <w:t>expressions of imperialist chutzpah cannot be taken as guides</w:t>
      </w:r>
      <w:r w:rsidRPr="00BC6FAD">
        <w:rPr>
          <w:rStyle w:val="StyleUnderline"/>
        </w:rPr>
        <w:t xml:space="preserve"> to what </w:t>
      </w:r>
      <w:r w:rsidRPr="0084119E">
        <w:rPr>
          <w:rStyle w:val="Emphasis"/>
        </w:rPr>
        <w:t>actually happened</w:t>
      </w:r>
      <w:r w:rsidRPr="00BC6FAD">
        <w:rPr>
          <w:sz w:val="16"/>
        </w:rPr>
        <w:t xml:space="preserve">, any more than the Epistles of Saint Paul can explain the Crusades. </w:t>
      </w:r>
    </w:p>
    <w:p w14:paraId="65F7F58A" w14:textId="77777777" w:rsidR="000C4461" w:rsidRPr="00BC6FAD" w:rsidRDefault="000C4461" w:rsidP="000C4461">
      <w:pPr>
        <w:rPr>
          <w:sz w:val="16"/>
        </w:rPr>
      </w:pPr>
      <w:r w:rsidRPr="00BC6FAD">
        <w:rPr>
          <w:sz w:val="16"/>
        </w:rPr>
        <w:t xml:space="preserve">In Wolfe’s wake, </w:t>
      </w:r>
      <w:r w:rsidRPr="00BC6FAD">
        <w:rPr>
          <w:rStyle w:val="StyleUnderline"/>
        </w:rPr>
        <w:t xml:space="preserve">a </w:t>
      </w:r>
      <w:r w:rsidRPr="0084119E">
        <w:rPr>
          <w:rStyle w:val="Emphasis"/>
        </w:rPr>
        <w:t>whole school of settler colonial history</w:t>
      </w:r>
      <w:r w:rsidRPr="00BC6FAD">
        <w:rPr>
          <w:rStyle w:val="StyleUnderline"/>
        </w:rPr>
        <w:t xml:space="preserve"> has arisen with the aim of </w:t>
      </w:r>
      <w:r w:rsidRPr="0084119E">
        <w:rPr>
          <w:rStyle w:val="Emphasis"/>
        </w:rPr>
        <w:t>reexamining world history</w:t>
      </w:r>
      <w:r w:rsidRPr="00BC6FAD">
        <w:rPr>
          <w:rStyle w:val="StyleUnderline"/>
        </w:rPr>
        <w:t xml:space="preserve"> through this lens</w:t>
      </w:r>
      <w:r w:rsidRPr="00BC6FAD">
        <w:rPr>
          <w:sz w:val="16"/>
        </w:rPr>
        <w:t xml:space="preserve">. This intellectual movement has spawned many valuable studies of modern colonialism, notably in applying the concept to the case of Israel as well as to numerous other nineteenth- and twentieth-century contexts. </w:t>
      </w:r>
      <w:r w:rsidRPr="00BC6FAD">
        <w:rPr>
          <w:rStyle w:val="StyleUnderline"/>
        </w:rPr>
        <w:t xml:space="preserve">Insofar as </w:t>
      </w:r>
      <w:r w:rsidRPr="0084119E">
        <w:rPr>
          <w:rStyle w:val="Emphasis"/>
        </w:rPr>
        <w:t>more remote periods</w:t>
      </w:r>
      <w:r w:rsidRPr="00BC6FAD">
        <w:rPr>
          <w:rStyle w:val="StyleUnderline"/>
        </w:rPr>
        <w:t xml:space="preserve"> are concerned</w:t>
      </w:r>
      <w:r w:rsidRPr="00BC6FAD">
        <w:rPr>
          <w:sz w:val="16"/>
        </w:rPr>
        <w:t xml:space="preserve">, however, </w:t>
      </w:r>
      <w:r w:rsidRPr="00BC6FAD">
        <w:rPr>
          <w:rStyle w:val="StyleUnderline"/>
        </w:rPr>
        <w:t xml:space="preserve">results have been </w:t>
      </w:r>
      <w:r w:rsidRPr="0084119E">
        <w:rPr>
          <w:rStyle w:val="Emphasis"/>
        </w:rPr>
        <w:t>less impressive</w:t>
      </w:r>
      <w:r w:rsidRPr="00BC6FAD">
        <w:rPr>
          <w:sz w:val="16"/>
        </w:rPr>
        <w:t xml:space="preser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settler colonialism à la Wolfe, but the contributors generally conclude that </w:t>
      </w:r>
      <w:r w:rsidRPr="001970E6">
        <w:rPr>
          <w:rStyle w:val="StyleUnderline"/>
          <w:highlight w:val="cyan"/>
        </w:rPr>
        <w:t xml:space="preserve">the fit is </w:t>
      </w:r>
      <w:r w:rsidRPr="001970E6">
        <w:rPr>
          <w:rStyle w:val="Emphasis"/>
          <w:highlight w:val="cyan"/>
        </w:rPr>
        <w:t>partial at best</w:t>
      </w:r>
      <w:r w:rsidRPr="00BC6FAD">
        <w:rPr>
          <w:rStyle w:val="StyleUnderline"/>
        </w:rPr>
        <w:t xml:space="preserve">. The scholarship on display is very good but in most cases </w:t>
      </w:r>
      <w:r w:rsidRPr="0084119E">
        <w:rPr>
          <w:rStyle w:val="Emphasis"/>
        </w:rPr>
        <w:t>fairly conventional</w:t>
      </w:r>
      <w:r w:rsidRPr="00BC6FAD">
        <w:rPr>
          <w:sz w:val="16"/>
        </w:rPr>
        <w:t xml:space="preserve"> in approach, </w:t>
      </w:r>
      <w:r w:rsidRPr="00BC6FAD">
        <w:rPr>
          <w:rStyle w:val="StyleUnderline"/>
        </w:rPr>
        <w:t xml:space="preserve">and </w:t>
      </w:r>
      <w:r w:rsidRPr="001970E6">
        <w:rPr>
          <w:rStyle w:val="StyleUnderline"/>
          <w:highlight w:val="cyan"/>
        </w:rPr>
        <w:t xml:space="preserve">it is </w:t>
      </w:r>
      <w:r w:rsidRPr="001970E6">
        <w:rPr>
          <w:rStyle w:val="Emphasis"/>
          <w:highlight w:val="cyan"/>
        </w:rPr>
        <w:t>hard to see what value settler colonial theory adds</w:t>
      </w:r>
      <w:r w:rsidRPr="00BC6FAD">
        <w:rPr>
          <w:sz w:val="16"/>
        </w:rPr>
        <w:t xml:space="preserve">. In this volume and in other programmatic publications, </w:t>
      </w:r>
      <w:r w:rsidRPr="001970E6">
        <w:rPr>
          <w:rStyle w:val="StyleUnderline"/>
          <w:highlight w:val="cyan"/>
        </w:rPr>
        <w:t>definitions</w:t>
      </w:r>
      <w:r w:rsidRPr="00BC6FAD">
        <w:rPr>
          <w:rStyle w:val="StyleUnderline"/>
        </w:rPr>
        <w:t xml:space="preserve"> of settler colonialism </w:t>
      </w:r>
      <w:r w:rsidRPr="001970E6">
        <w:rPr>
          <w:rStyle w:val="StyleUnderline"/>
          <w:highlight w:val="cyan"/>
        </w:rPr>
        <w:t>are</w:t>
      </w:r>
      <w:r w:rsidRPr="00BC6FAD">
        <w:rPr>
          <w:rStyle w:val="StyleUnderline"/>
        </w:rPr>
        <w:t xml:space="preserve"> rather </w:t>
      </w:r>
      <w:r w:rsidRPr="001970E6">
        <w:rPr>
          <w:rStyle w:val="Emphasis"/>
          <w:highlight w:val="cyan"/>
        </w:rPr>
        <w:t>amorphous</w:t>
      </w:r>
      <w:r w:rsidRPr="00BC6FAD">
        <w:rPr>
          <w:rStyle w:val="StyleUnderline"/>
        </w:rPr>
        <w:t xml:space="preserve">, generally </w:t>
      </w:r>
      <w:r w:rsidRPr="001970E6">
        <w:rPr>
          <w:rStyle w:val="Emphasis"/>
          <w:highlight w:val="cyan"/>
        </w:rPr>
        <w:t>lacking</w:t>
      </w:r>
      <w:r w:rsidRPr="00BC6FAD">
        <w:rPr>
          <w:sz w:val="16"/>
        </w:rPr>
        <w:t xml:space="preserve"> the </w:t>
      </w:r>
      <w:r w:rsidRPr="001970E6">
        <w:rPr>
          <w:rStyle w:val="Emphasis"/>
          <w:highlight w:val="cyan"/>
        </w:rPr>
        <w:t>theoretical bite</w:t>
      </w:r>
      <w:r w:rsidRPr="00BC6FAD">
        <w:rPr>
          <w:sz w:val="16"/>
        </w:rPr>
        <w:t xml:space="preserve"> of Wolfe’s early writings.</w:t>
      </w:r>
    </w:p>
    <w:p w14:paraId="7493A345" w14:textId="77777777" w:rsidR="000C4461" w:rsidRPr="00BC6FAD" w:rsidRDefault="000C4461" w:rsidP="000C4461">
      <w:pPr>
        <w:rPr>
          <w:sz w:val="16"/>
        </w:rPr>
      </w:pPr>
      <w:r w:rsidRPr="00BC6FAD">
        <w:rPr>
          <w:sz w:val="16"/>
        </w:rPr>
        <w:t xml:space="preserve">In my own field, </w:t>
      </w:r>
      <w:r w:rsidRPr="00BC6FAD">
        <w:rPr>
          <w:rStyle w:val="StyleUnderline"/>
        </w:rPr>
        <w:t>attempts to reconceive</w:t>
      </w:r>
      <w:r w:rsidRPr="00BC6FAD">
        <w:rPr>
          <w:sz w:val="16"/>
        </w:rPr>
        <w:t xml:space="preserve"> New France’s </w:t>
      </w:r>
      <w:r w:rsidRPr="00BC6FAD">
        <w:rPr>
          <w:rStyle w:val="StyleUnderline"/>
        </w:rPr>
        <w:t xml:space="preserve">history on a settler colonial basis have led to </w:t>
      </w:r>
      <w:r w:rsidRPr="0084119E">
        <w:rPr>
          <w:rStyle w:val="Emphasis"/>
        </w:rPr>
        <w:t>lamentable results</w:t>
      </w:r>
      <w:r w:rsidRPr="00BC6FAD">
        <w:rPr>
          <w:sz w:val="16"/>
        </w:rPr>
        <w:t xml:space="preserve">. </w:t>
      </w:r>
      <w:r w:rsidRPr="0084119E">
        <w:rPr>
          <w:sz w:val="16"/>
        </w:rPr>
        <w:t xml:space="preserve">Emboldened by theory and unencumbered by substantial knowledge of the topic, Edward Cavanagh argues that early New France needs to be understood as a “corporate” colony founded on </w:t>
      </w:r>
      <w:r w:rsidRPr="00BC6FAD">
        <w:rPr>
          <w:rStyle w:val="StyleUnderline"/>
        </w:rPr>
        <w:t xml:space="preserve">the principle of </w:t>
      </w:r>
      <w:r w:rsidRPr="001970E6">
        <w:rPr>
          <w:rStyle w:val="StyleUnderline"/>
          <w:highlight w:val="cyan"/>
        </w:rPr>
        <w:t>terra nullius</w:t>
      </w:r>
      <w:r w:rsidRPr="00BC6FAD">
        <w:rPr>
          <w:sz w:val="16"/>
        </w:rPr>
        <w:t xml:space="preserve">.11 That legal notion had long served as a justification for the colonization of Australia, so why not New France? Aware of, but </w:t>
      </w:r>
      <w:r w:rsidRPr="0084119E">
        <w:rPr>
          <w:sz w:val="16"/>
        </w:rPr>
        <w:t xml:space="preserve">undeterred by, Lauren Benton and Benjamin Straumann’s demonstration that this phrase </w:t>
      </w:r>
      <w:r w:rsidRPr="001970E6">
        <w:rPr>
          <w:rStyle w:val="StyleUnderline"/>
          <w:highlight w:val="cyan"/>
        </w:rPr>
        <w:t xml:space="preserve">was </w:t>
      </w:r>
      <w:r w:rsidRPr="001970E6">
        <w:rPr>
          <w:rStyle w:val="Emphasis"/>
          <w:highlight w:val="cyan"/>
        </w:rPr>
        <w:t>unheard of</w:t>
      </w:r>
      <w:r w:rsidRPr="001970E6">
        <w:rPr>
          <w:rStyle w:val="StyleUnderline"/>
          <w:highlight w:val="cyan"/>
        </w:rPr>
        <w:t xml:space="preserve"> before the nineteenth century</w:t>
      </w:r>
      <w:r w:rsidRPr="00BC6FAD">
        <w:rPr>
          <w:sz w:val="16"/>
        </w:rPr>
        <w:t xml:space="preserve">, Cavanagh constructs a new, ad hoc definition of </w:t>
      </w:r>
      <w:r w:rsidRPr="00BC6FAD">
        <w:rPr>
          <w:rStyle w:val="StyleUnderline"/>
        </w:rPr>
        <w:t>the term</w:t>
      </w:r>
      <w:r w:rsidRPr="00BC6FAD">
        <w:rPr>
          <w:sz w:val="16"/>
        </w:rPr>
        <w:t xml:space="preserve"> by which it </w:t>
      </w:r>
      <w:r w:rsidRPr="00BC6FAD">
        <w:rPr>
          <w:rStyle w:val="StyleUnderline"/>
        </w:rPr>
        <w:t>comes to stand for</w:t>
      </w:r>
      <w:r w:rsidRPr="00BC6FAD">
        <w:rPr>
          <w:sz w:val="16"/>
        </w:rPr>
        <w:t xml:space="preserve"> a failure to recognize “Aboriginal title” (which is actually a twentieth-century concept) linked to </w:t>
      </w:r>
      <w:r w:rsidRPr="00BC6FAD">
        <w:rPr>
          <w:rStyle w:val="StyleUnderline"/>
        </w:rPr>
        <w:t xml:space="preserve">a willingness to </w:t>
      </w:r>
      <w:r w:rsidRPr="0084119E">
        <w:rPr>
          <w:rStyle w:val="Emphasis"/>
        </w:rPr>
        <w:t>settle land without purchase</w:t>
      </w:r>
      <w:r w:rsidRPr="00BC6FAD">
        <w:rPr>
          <w:rStyle w:val="StyleUnderline"/>
        </w:rPr>
        <w:t xml:space="preserve"> or </w:t>
      </w:r>
      <w:r w:rsidRPr="0084119E">
        <w:rPr>
          <w:rStyle w:val="Emphasis"/>
        </w:rPr>
        <w:t>cession</w:t>
      </w:r>
      <w:r w:rsidRPr="00BC6FAD">
        <w:rPr>
          <w:sz w:val="16"/>
        </w:rPr>
        <w:t xml:space="preserve">. “The practice of terra nullius—whereby settlers acquire title, improve, and alienate, in a colonized region where no purchases, cessions, or conquests take place—was prevalent in New France.”12 In </w:t>
      </w:r>
      <w:r w:rsidRPr="00BC6FAD">
        <w:rPr>
          <w:sz w:val="16"/>
        </w:rPr>
        <w:lastRenderedPageBreak/>
        <w:t xml:space="preserve">fact, </w:t>
      </w:r>
      <w:r w:rsidRPr="001970E6">
        <w:rPr>
          <w:rStyle w:val="StyleUnderline"/>
          <w:highlight w:val="cyan"/>
        </w:rPr>
        <w:t xml:space="preserve">the French </w:t>
      </w:r>
      <w:r w:rsidRPr="001970E6">
        <w:rPr>
          <w:rStyle w:val="Emphasis"/>
          <w:highlight w:val="cyan"/>
        </w:rPr>
        <w:t>never maintained</w:t>
      </w:r>
      <w:r w:rsidRPr="001970E6">
        <w:rPr>
          <w:rStyle w:val="StyleUnderline"/>
          <w:highlight w:val="cyan"/>
        </w:rPr>
        <w:t xml:space="preserve"> that North America was </w:t>
      </w:r>
      <w:r w:rsidRPr="001970E6">
        <w:rPr>
          <w:rStyle w:val="Emphasis"/>
          <w:highlight w:val="cyan"/>
        </w:rPr>
        <w:t>empty</w:t>
      </w:r>
      <w:r w:rsidRPr="00BC6FAD">
        <w:rPr>
          <w:rStyle w:val="StyleUnderline"/>
        </w:rPr>
        <w:t xml:space="preserve">; </w:t>
      </w:r>
      <w:r w:rsidRPr="0084119E">
        <w:rPr>
          <w:rStyle w:val="Emphasis"/>
        </w:rPr>
        <w:t>to the contrary</w:t>
      </w:r>
      <w:r w:rsidRPr="00BC6FAD">
        <w:rPr>
          <w:rStyle w:val="StyleUnderline"/>
        </w:rPr>
        <w:t xml:space="preserve">, </w:t>
      </w:r>
      <w:r w:rsidRPr="001970E6">
        <w:rPr>
          <w:rStyle w:val="StyleUnderline"/>
          <w:highlight w:val="cyan"/>
        </w:rPr>
        <w:t>their program</w:t>
      </w:r>
      <w:r w:rsidRPr="00BC6FAD">
        <w:rPr>
          <w:rStyle w:val="StyleUnderline"/>
        </w:rPr>
        <w:t xml:space="preserve"> of colonization </w:t>
      </w:r>
      <w:r w:rsidRPr="001970E6">
        <w:rPr>
          <w:rStyle w:val="StyleUnderline"/>
          <w:highlight w:val="cyan"/>
        </w:rPr>
        <w:t xml:space="preserve">was </w:t>
      </w:r>
      <w:r w:rsidRPr="001970E6">
        <w:rPr>
          <w:rStyle w:val="Emphasis"/>
          <w:highlight w:val="cyan"/>
        </w:rPr>
        <w:t>all about incorporating Indigenous nations</w:t>
      </w:r>
      <w:r w:rsidRPr="00BC6FAD">
        <w:rPr>
          <w:rStyle w:val="StyleUnderline"/>
        </w:rPr>
        <w:t xml:space="preserve"> into their empire. </w:t>
      </w:r>
      <w:r w:rsidRPr="001970E6">
        <w:rPr>
          <w:rStyle w:val="StyleUnderline"/>
          <w:highlight w:val="cyan"/>
        </w:rPr>
        <w:t>In New France, as in New Spain, officials</w:t>
      </w:r>
      <w:r w:rsidRPr="00BC6FAD">
        <w:rPr>
          <w:rStyle w:val="StyleUnderline"/>
        </w:rPr>
        <w:t xml:space="preserve"> </w:t>
      </w:r>
      <w:r w:rsidRPr="0084119E">
        <w:rPr>
          <w:rStyle w:val="Emphasis"/>
        </w:rPr>
        <w:t xml:space="preserve">repeatedly </w:t>
      </w:r>
      <w:r w:rsidRPr="001970E6">
        <w:rPr>
          <w:rStyle w:val="Emphasis"/>
          <w:highlight w:val="cyan"/>
        </w:rPr>
        <w:t>proclaimed Indigenous lands inviolable</w:t>
      </w:r>
      <w:r w:rsidRPr="001970E6">
        <w:rPr>
          <w:rStyle w:val="StyleUnderline"/>
          <w:highlight w:val="cyan"/>
        </w:rPr>
        <w:t>, and the</w:t>
      </w:r>
      <w:r w:rsidRPr="00BC6FAD">
        <w:rPr>
          <w:rStyle w:val="StyleUnderline"/>
        </w:rPr>
        <w:t xml:space="preserve"> </w:t>
      </w:r>
      <w:r w:rsidRPr="0084119E">
        <w:rPr>
          <w:rStyle w:val="Emphasis"/>
        </w:rPr>
        <w:t xml:space="preserve">layered </w:t>
      </w:r>
      <w:r w:rsidRPr="001970E6">
        <w:rPr>
          <w:rStyle w:val="Emphasis"/>
          <w:highlight w:val="cyan"/>
        </w:rPr>
        <w:t>land tenures</w:t>
      </w:r>
      <w:r w:rsidRPr="001970E6">
        <w:rPr>
          <w:rStyle w:val="StyleUnderline"/>
          <w:highlight w:val="cyan"/>
        </w:rPr>
        <w:t xml:space="preserve"> of Canada </w:t>
      </w:r>
      <w:r w:rsidRPr="001970E6">
        <w:rPr>
          <w:rStyle w:val="Emphasis"/>
          <w:highlight w:val="cyan"/>
        </w:rPr>
        <w:t>left</w:t>
      </w:r>
      <w:r w:rsidRPr="0084119E">
        <w:rPr>
          <w:rStyle w:val="Emphasis"/>
        </w:rPr>
        <w:t xml:space="preserve"> considerable </w:t>
      </w:r>
      <w:r w:rsidRPr="001970E6">
        <w:rPr>
          <w:rStyle w:val="Emphasis"/>
          <w:highlight w:val="cyan"/>
        </w:rPr>
        <w:t>room</w:t>
      </w:r>
      <w:r w:rsidRPr="001970E6">
        <w:rPr>
          <w:rStyle w:val="StyleUnderline"/>
          <w:highlight w:val="cyan"/>
        </w:rPr>
        <w:t xml:space="preserve"> for</w:t>
      </w:r>
      <w:r w:rsidRPr="00BC6FAD">
        <w:rPr>
          <w:rStyle w:val="StyleUnderline"/>
        </w:rPr>
        <w:t xml:space="preserve"> settler-Indigenous </w:t>
      </w:r>
      <w:r w:rsidRPr="001970E6">
        <w:rPr>
          <w:rStyle w:val="StyleUnderline"/>
          <w:highlight w:val="cyan"/>
        </w:rPr>
        <w:t>coexistence</w:t>
      </w:r>
      <w:r w:rsidRPr="00BC6FAD">
        <w:rPr>
          <w:sz w:val="16"/>
        </w:rPr>
        <w:t xml:space="preserve">. That said, </w:t>
      </w:r>
      <w:r w:rsidRPr="00BC6FAD">
        <w:rPr>
          <w:rStyle w:val="StyleUnderline"/>
        </w:rPr>
        <w:t xml:space="preserve">French settlers did indeed </w:t>
      </w:r>
      <w:r w:rsidRPr="0084119E">
        <w:rPr>
          <w:rStyle w:val="Emphasis"/>
        </w:rPr>
        <w:t>dispossess</w:t>
      </w:r>
      <w:r w:rsidRPr="00BC6FAD">
        <w:rPr>
          <w:rStyle w:val="StyleUnderline"/>
        </w:rPr>
        <w:t xml:space="preserve"> and </w:t>
      </w:r>
      <w:r w:rsidRPr="0084119E">
        <w:rPr>
          <w:rStyle w:val="Emphasis"/>
        </w:rPr>
        <w:t>displace</w:t>
      </w:r>
      <w:r w:rsidRPr="00BC6FAD">
        <w:rPr>
          <w:rStyle w:val="StyleUnderline"/>
        </w:rPr>
        <w:t xml:space="preserve"> Natives</w:t>
      </w:r>
      <w:r w:rsidRPr="00BC6FAD">
        <w:rPr>
          <w:sz w:val="16"/>
        </w:rPr>
        <w:t xml:space="preserve"> (if not on a large scale, given the demographics); </w:t>
      </w:r>
      <w:r w:rsidRPr="00BC6FAD">
        <w:rPr>
          <w:rStyle w:val="StyleUnderline"/>
        </w:rPr>
        <w:t xml:space="preserve">however, purchases and cessions are </w:t>
      </w:r>
      <w:r w:rsidRPr="0084119E">
        <w:rPr>
          <w:rStyle w:val="Emphasis"/>
        </w:rPr>
        <w:t>neither here nor there</w:t>
      </w:r>
      <w:r w:rsidRPr="00BC6FAD">
        <w:rPr>
          <w:rStyle w:val="StyleUnderline"/>
        </w:rPr>
        <w:t>. The practice of purchase and cession</w:t>
      </w:r>
      <w:r w:rsidRPr="00BC6FAD">
        <w:rPr>
          <w:sz w:val="16"/>
        </w:rPr>
        <w:t xml:space="preserve">, initiated in some of the English colonies in the seventeenth century and later enshrined in the Royal Proclamation of 1763, was an instrument of unusually thoroughgoing dispossession.13 It </w:t>
      </w:r>
      <w:r w:rsidRPr="00BC6FAD">
        <w:rPr>
          <w:rStyle w:val="StyleUnderline"/>
        </w:rPr>
        <w:t xml:space="preserve">was a </w:t>
      </w:r>
      <w:r w:rsidRPr="0084119E">
        <w:rPr>
          <w:rStyle w:val="Emphasis"/>
        </w:rPr>
        <w:t>quintessential settler colonial technique</w:t>
      </w:r>
      <w:r w:rsidRPr="00BC6FAD">
        <w:rPr>
          <w:rStyle w:val="StyleUnderline"/>
        </w:rPr>
        <w:t xml:space="preserve"> for utterly eliminating Indigenous property, and so the fact that the French took a </w:t>
      </w:r>
      <w:r w:rsidRPr="0084119E">
        <w:rPr>
          <w:rStyle w:val="Emphasis"/>
        </w:rPr>
        <w:t>less absolutist approach</w:t>
      </w:r>
      <w:r w:rsidRPr="00BC6FAD">
        <w:rPr>
          <w:rStyle w:val="StyleUnderline"/>
        </w:rPr>
        <w:t xml:space="preserve"> makes a </w:t>
      </w:r>
      <w:r w:rsidRPr="0084119E">
        <w:rPr>
          <w:rStyle w:val="Emphasis"/>
        </w:rPr>
        <w:t>poor justification</w:t>
      </w:r>
      <w:r w:rsidRPr="00BC6FAD">
        <w:rPr>
          <w:rStyle w:val="StyleUnderline"/>
        </w:rPr>
        <w:t xml:space="preserve"> for equating them with the colonizers of Australia</w:t>
      </w:r>
      <w:r w:rsidRPr="00BC6FAD">
        <w:rPr>
          <w:sz w:val="16"/>
        </w:rPr>
        <w:t xml:space="preserve">. </w:t>
      </w:r>
    </w:p>
    <w:p w14:paraId="5EEB7CBC" w14:textId="77777777" w:rsidR="000C4461" w:rsidRPr="00BC6FAD" w:rsidRDefault="000C4461" w:rsidP="000C4461">
      <w:pPr>
        <w:rPr>
          <w:rStyle w:val="StyleUnderline"/>
        </w:rPr>
      </w:pPr>
      <w:r w:rsidRPr="0084119E">
        <w:rPr>
          <w:rStyle w:val="Emphasis"/>
        </w:rPr>
        <w:t>Unarguably</w:t>
      </w:r>
      <w:r w:rsidRPr="00BC6FAD">
        <w:rPr>
          <w:rStyle w:val="StyleUnderline"/>
        </w:rPr>
        <w:t xml:space="preserve">, </w:t>
      </w:r>
      <w:r w:rsidRPr="001970E6">
        <w:rPr>
          <w:rStyle w:val="StyleUnderline"/>
          <w:highlight w:val="cyan"/>
        </w:rPr>
        <w:t xml:space="preserve">there are </w:t>
      </w:r>
      <w:r w:rsidRPr="001970E6">
        <w:rPr>
          <w:rStyle w:val="Emphasis"/>
          <w:highlight w:val="cyan"/>
        </w:rPr>
        <w:t>places</w:t>
      </w:r>
      <w:r w:rsidRPr="001970E6">
        <w:rPr>
          <w:rStyle w:val="StyleUnderline"/>
          <w:highlight w:val="cyan"/>
        </w:rPr>
        <w:t xml:space="preserve"> and </w:t>
      </w:r>
      <w:r w:rsidRPr="001970E6">
        <w:rPr>
          <w:rStyle w:val="Emphasis"/>
          <w:highlight w:val="cyan"/>
        </w:rPr>
        <w:t>periods</w:t>
      </w:r>
      <w:r w:rsidRPr="00BC6FAD">
        <w:rPr>
          <w:rStyle w:val="StyleUnderline"/>
        </w:rPr>
        <w:t xml:space="preserve"> in</w:t>
      </w:r>
      <w:r w:rsidRPr="00BC6FAD">
        <w:rPr>
          <w:sz w:val="16"/>
        </w:rPr>
        <w:t xml:space="preserve"> the early modern history of </w:t>
      </w:r>
      <w:r w:rsidRPr="00BC6FAD">
        <w:rPr>
          <w:rStyle w:val="StyleUnderline"/>
        </w:rPr>
        <w:t xml:space="preserve">North America </w:t>
      </w:r>
      <w:r w:rsidRPr="001970E6">
        <w:rPr>
          <w:rStyle w:val="StyleUnderline"/>
          <w:highlight w:val="cyan"/>
        </w:rPr>
        <w:t>where the “</w:t>
      </w:r>
      <w:r w:rsidRPr="001970E6">
        <w:rPr>
          <w:rStyle w:val="Emphasis"/>
          <w:highlight w:val="cyan"/>
        </w:rPr>
        <w:t>logic of elimination</w:t>
      </w:r>
      <w:r w:rsidRPr="001970E6">
        <w:rPr>
          <w:rStyle w:val="StyleUnderline"/>
          <w:highlight w:val="cyan"/>
        </w:rPr>
        <w:t xml:space="preserve">” was </w:t>
      </w:r>
      <w:r w:rsidRPr="001970E6">
        <w:rPr>
          <w:rStyle w:val="Emphasis"/>
          <w:highlight w:val="cyan"/>
        </w:rPr>
        <w:t>operative</w:t>
      </w:r>
      <w:r w:rsidRPr="00BC6FAD">
        <w:rPr>
          <w:rStyle w:val="StyleUnderline"/>
        </w:rPr>
        <w:t xml:space="preserve"> in both its material and its discursive aspects</w:t>
      </w:r>
      <w:r w:rsidRPr="00BC6FAD">
        <w:rPr>
          <w:sz w:val="16"/>
        </w:rPr>
        <w:t xml:space="preserve">,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w:t>
      </w:r>
      <w:r w:rsidRPr="001970E6">
        <w:rPr>
          <w:rStyle w:val="StyleUnderline"/>
          <w:highlight w:val="cyan"/>
        </w:rPr>
        <w:t xml:space="preserve">It is </w:t>
      </w:r>
      <w:r w:rsidRPr="001970E6">
        <w:rPr>
          <w:rStyle w:val="Emphasis"/>
          <w:highlight w:val="cyan"/>
        </w:rPr>
        <w:t>not</w:t>
      </w:r>
      <w:r w:rsidRPr="0084119E">
        <w:rPr>
          <w:rStyle w:val="Emphasis"/>
        </w:rPr>
        <w:t xml:space="preserve"> entirely </w:t>
      </w:r>
      <w:r w:rsidRPr="001970E6">
        <w:rPr>
          <w:rStyle w:val="Emphasis"/>
          <w:highlight w:val="cyan"/>
        </w:rPr>
        <w:t>clear</w:t>
      </w:r>
      <w:r w:rsidRPr="001970E6">
        <w:rPr>
          <w:rStyle w:val="StyleUnderline"/>
          <w:highlight w:val="cyan"/>
        </w:rPr>
        <w:t xml:space="preserve"> that labeling it</w:t>
      </w:r>
      <w:r w:rsidRPr="00BC6FAD">
        <w:rPr>
          <w:rStyle w:val="StyleUnderline"/>
        </w:rPr>
        <w:t xml:space="preserve"> an instance of </w:t>
      </w:r>
      <w:r w:rsidRPr="001970E6">
        <w:rPr>
          <w:rStyle w:val="StyleUnderline"/>
          <w:highlight w:val="cyan"/>
        </w:rPr>
        <w:t xml:space="preserve">settler colonialism </w:t>
      </w:r>
      <w:r w:rsidRPr="001970E6">
        <w:rPr>
          <w:rStyle w:val="Emphasis"/>
          <w:highlight w:val="cyan"/>
        </w:rPr>
        <w:t>adds much</w:t>
      </w:r>
      <w:r w:rsidRPr="00BC6FAD">
        <w:rPr>
          <w:rStyle w:val="StyleUnderline"/>
        </w:rPr>
        <w:t xml:space="preserve"> to our understanding of the phenomenon</w:t>
      </w:r>
      <w:r w:rsidRPr="00BC6FAD">
        <w:rPr>
          <w:sz w:val="16"/>
        </w:rPr>
        <w:t xml:space="preserve">. More importantly, </w:t>
      </w:r>
      <w:r w:rsidRPr="00BC6FAD">
        <w:rPr>
          <w:rStyle w:val="StyleUnderline"/>
        </w:rPr>
        <w:t xml:space="preserve">it is </w:t>
      </w:r>
      <w:r w:rsidRPr="0084119E">
        <w:rPr>
          <w:rStyle w:val="Emphasis"/>
        </w:rPr>
        <w:t>not obvious</w:t>
      </w:r>
      <w:r w:rsidRPr="00BC6FAD">
        <w:rPr>
          <w:rStyle w:val="StyleUnderline"/>
        </w:rPr>
        <w:t xml:space="preserve"> that settler colonial studies have </w:t>
      </w:r>
      <w:r w:rsidRPr="0084119E">
        <w:rPr>
          <w:rStyle w:val="Emphasis"/>
        </w:rPr>
        <w:t>much to contribute</w:t>
      </w:r>
      <w:r w:rsidRPr="00BC6FAD">
        <w:rPr>
          <w:rStyle w:val="StyleUnderline"/>
        </w:rPr>
        <w:t xml:space="preserve"> to the study</w:t>
      </w:r>
      <w:r w:rsidRPr="00BC6FAD">
        <w:rPr>
          <w:sz w:val="16"/>
        </w:rPr>
        <w:t>—central to current work in the field—</w:t>
      </w:r>
      <w:r w:rsidRPr="00BC6FAD">
        <w:rPr>
          <w:rStyle w:val="StyleUnderline"/>
        </w:rPr>
        <w:t xml:space="preserve">of the </w:t>
      </w:r>
      <w:r w:rsidRPr="0084119E">
        <w:rPr>
          <w:rStyle w:val="Emphasis"/>
        </w:rPr>
        <w:t>broader</w:t>
      </w:r>
      <w:r w:rsidRPr="00BC6FAD">
        <w:rPr>
          <w:rStyle w:val="StyleUnderline"/>
        </w:rPr>
        <w:t xml:space="preserve">, </w:t>
      </w:r>
      <w:r w:rsidRPr="0084119E">
        <w:rPr>
          <w:rStyle w:val="Emphasis"/>
        </w:rPr>
        <w:t>continental context</w:t>
      </w:r>
      <w:r w:rsidRPr="00BC6FAD">
        <w:rPr>
          <w:rStyle w:val="StyleUnderline"/>
        </w:rPr>
        <w:t xml:space="preserve"> in which North American colonies took shape. </w:t>
      </w:r>
    </w:p>
    <w:p w14:paraId="0B1D1D14" w14:textId="77777777" w:rsidR="000C4461" w:rsidRPr="00BC6FAD" w:rsidRDefault="000C4461" w:rsidP="000C4461">
      <w:pPr>
        <w:rPr>
          <w:sz w:val="16"/>
        </w:rPr>
      </w:pPr>
      <w:r w:rsidRPr="001970E6">
        <w:rPr>
          <w:rStyle w:val="StyleUnderline"/>
          <w:highlight w:val="cyan"/>
        </w:rPr>
        <w:t>The European invasion</w:t>
      </w:r>
      <w:r w:rsidRPr="00BC6FAD">
        <w:rPr>
          <w:rStyle w:val="StyleUnderline"/>
        </w:rPr>
        <w:t xml:space="preserve"> of America </w:t>
      </w:r>
      <w:r w:rsidRPr="001970E6">
        <w:rPr>
          <w:rStyle w:val="StyleUnderline"/>
          <w:highlight w:val="cyan"/>
        </w:rPr>
        <w:t xml:space="preserve">was </w:t>
      </w:r>
      <w:r w:rsidRPr="001970E6">
        <w:rPr>
          <w:rStyle w:val="Emphasis"/>
          <w:highlight w:val="cyan"/>
        </w:rPr>
        <w:t>extensive</w:t>
      </w:r>
      <w:r w:rsidRPr="001970E6">
        <w:rPr>
          <w:rStyle w:val="StyleUnderline"/>
          <w:highlight w:val="cyan"/>
        </w:rPr>
        <w:t xml:space="preserve"> and </w:t>
      </w:r>
      <w:r w:rsidRPr="001970E6">
        <w:rPr>
          <w:rStyle w:val="Emphasis"/>
          <w:highlight w:val="cyan"/>
        </w:rPr>
        <w:t>variegated</w:t>
      </w:r>
      <w:r w:rsidRPr="001970E6">
        <w:rPr>
          <w:rStyle w:val="StyleUnderline"/>
          <w:highlight w:val="cyan"/>
        </w:rPr>
        <w:t xml:space="preserve">; settler colonies were </w:t>
      </w:r>
      <w:r w:rsidRPr="001970E6">
        <w:rPr>
          <w:rStyle w:val="Emphasis"/>
          <w:highlight w:val="cyan"/>
        </w:rPr>
        <w:t>but one dimension</w:t>
      </w:r>
      <w:r w:rsidRPr="00BC6FAD">
        <w:rPr>
          <w:rStyle w:val="StyleUnderline"/>
        </w:rPr>
        <w:t xml:space="preserve"> of the larger process </w:t>
      </w:r>
      <w:r w:rsidRPr="001970E6">
        <w:rPr>
          <w:rStyle w:val="StyleUnderline"/>
          <w:highlight w:val="cyan"/>
        </w:rPr>
        <w:t xml:space="preserve">and, until the nineteenth century, </w:t>
      </w:r>
      <w:r w:rsidRPr="001970E6">
        <w:rPr>
          <w:rStyle w:val="Emphasis"/>
          <w:highlight w:val="cyan"/>
        </w:rPr>
        <w:t>not the most spatially significant</w:t>
      </w:r>
      <w:r w:rsidRPr="00BC6FAD">
        <w:rPr>
          <w:sz w:val="16"/>
        </w:rPr>
        <w:t xml:space="preserve">. North of New Spain and east of the narrow English and French settlements lay </w:t>
      </w:r>
      <w:r w:rsidRPr="001970E6">
        <w:rPr>
          <w:rStyle w:val="StyleUnderline"/>
          <w:highlight w:val="cyan"/>
        </w:rPr>
        <w:t xml:space="preserve">the </w:t>
      </w:r>
      <w:r w:rsidRPr="001970E6">
        <w:rPr>
          <w:rStyle w:val="Emphasis"/>
          <w:highlight w:val="cyan"/>
        </w:rPr>
        <w:t>vast bulk</w:t>
      </w:r>
      <w:r w:rsidRPr="00BC6FAD">
        <w:rPr>
          <w:rStyle w:val="StyleUnderline"/>
        </w:rPr>
        <w:t xml:space="preserve"> of</w:t>
      </w:r>
      <w:r w:rsidRPr="00BC6FAD">
        <w:rPr>
          <w:sz w:val="16"/>
        </w:rPr>
        <w:t xml:space="preserve"> the North American continent, </w:t>
      </w:r>
      <w:r w:rsidRPr="00BC6FAD">
        <w:rPr>
          <w:rStyle w:val="StyleUnderline"/>
        </w:rPr>
        <w:t>Indigenous country</w:t>
      </w:r>
      <w:r w:rsidRPr="00BC6FAD">
        <w:rPr>
          <w:sz w:val="16"/>
        </w:rPr>
        <w:t xml:space="preserve"> that </w:t>
      </w:r>
      <w:r w:rsidRPr="001970E6">
        <w:rPr>
          <w:rStyle w:val="StyleUnderline"/>
          <w:highlight w:val="cyan"/>
        </w:rPr>
        <w:t xml:space="preserve">was neither </w:t>
      </w:r>
      <w:r w:rsidRPr="001970E6">
        <w:rPr>
          <w:rStyle w:val="Emphasis"/>
          <w:highlight w:val="cyan"/>
        </w:rPr>
        <w:t>conquered</w:t>
      </w:r>
      <w:r w:rsidRPr="001970E6">
        <w:rPr>
          <w:rStyle w:val="StyleUnderline"/>
          <w:highlight w:val="cyan"/>
        </w:rPr>
        <w:t xml:space="preserve"> nor </w:t>
      </w:r>
      <w:r w:rsidRPr="001970E6">
        <w:rPr>
          <w:rStyle w:val="Emphasis"/>
          <w:highlight w:val="cyan"/>
        </w:rPr>
        <w:t>colonized</w:t>
      </w:r>
      <w:r w:rsidRPr="00BC6FAD">
        <w:rPr>
          <w:rStyle w:val="StyleUnderline"/>
        </w:rPr>
        <w:t xml:space="preserve">. Yet </w:t>
      </w:r>
      <w:r w:rsidRPr="001970E6">
        <w:rPr>
          <w:rStyle w:val="StyleUnderline"/>
          <w:highlight w:val="cyan"/>
        </w:rPr>
        <w:t xml:space="preserve">even in the </w:t>
      </w:r>
      <w:r w:rsidRPr="001970E6">
        <w:rPr>
          <w:rStyle w:val="Emphasis"/>
          <w:highlight w:val="cyan"/>
        </w:rPr>
        <w:t>absence of the eliminationist workings</w:t>
      </w:r>
      <w:r w:rsidRPr="00BC6FAD">
        <w:rPr>
          <w:rStyle w:val="StyleUnderline"/>
        </w:rPr>
        <w:t xml:space="preserve"> of settler colonialism, </w:t>
      </w:r>
      <w:r w:rsidRPr="001970E6">
        <w:rPr>
          <w:rStyle w:val="StyleUnderline"/>
          <w:highlight w:val="cyan"/>
        </w:rPr>
        <w:t xml:space="preserve">it was </w:t>
      </w:r>
      <w:r w:rsidRPr="001970E6">
        <w:rPr>
          <w:rStyle w:val="Emphasis"/>
          <w:highlight w:val="cyan"/>
        </w:rPr>
        <w:t>strongly affected</w:t>
      </w:r>
      <w:r w:rsidRPr="00BC6FAD">
        <w:rPr>
          <w:rStyle w:val="StyleUnderline"/>
        </w:rPr>
        <w:t xml:space="preserve"> by the European presence, </w:t>
      </w:r>
      <w:r w:rsidRPr="0084119E">
        <w:rPr>
          <w:rStyle w:val="Emphasis"/>
        </w:rPr>
        <w:t>more so in some periods</w:t>
      </w:r>
      <w:r w:rsidRPr="00BC6FAD">
        <w:rPr>
          <w:rStyle w:val="StyleUnderline"/>
        </w:rPr>
        <w:t xml:space="preserve"> and </w:t>
      </w:r>
      <w:r w:rsidRPr="0084119E">
        <w:rPr>
          <w:rStyle w:val="Emphasis"/>
        </w:rPr>
        <w:t>regions</w:t>
      </w:r>
      <w:r w:rsidRPr="00BC6FAD">
        <w:rPr>
          <w:rStyle w:val="StyleUnderline"/>
        </w:rPr>
        <w:t xml:space="preserve"> than in </w:t>
      </w:r>
      <w:r w:rsidRPr="0084119E">
        <w:rPr>
          <w:rStyle w:val="Emphasis"/>
        </w:rPr>
        <w:t>others</w:t>
      </w:r>
      <w:r w:rsidRPr="00BC6FAD">
        <w:rPr>
          <w:rStyle w:val="StyleUnderline"/>
        </w:rPr>
        <w:t>. Consider</w:t>
      </w:r>
      <w:r w:rsidRPr="00BC6FAD">
        <w:rPr>
          <w:sz w:val="16"/>
        </w:rPr>
        <w:t xml:space="preserve">, for example, the large southeastern region often referred to as </w:t>
      </w:r>
      <w:r w:rsidRPr="00BC6FAD">
        <w:rPr>
          <w:rStyle w:val="StyleUnderline"/>
        </w:rPr>
        <w:t>the “</w:t>
      </w:r>
      <w:r w:rsidRPr="0084119E">
        <w:rPr>
          <w:rStyle w:val="Emphasis"/>
        </w:rPr>
        <w:t>shatter zone</w:t>
      </w:r>
      <w:r w:rsidRPr="00BC6FAD">
        <w:rPr>
          <w:rStyle w:val="StyleUnderline"/>
        </w:rPr>
        <w:t>,” where waves of violence and disease succeeded one another</w:t>
      </w:r>
      <w:r w:rsidRPr="00BC6FAD">
        <w:rPr>
          <w:sz w:val="16"/>
        </w:rPr>
        <w:t xml:space="preserve">, beginning with Hernando de Soto’s entrada of 1539–42 and continuing through successive slave raids and the rise of militaristic coalescent societies that Robbie Ethridge and others have tracked.14 </w:t>
      </w:r>
      <w:r w:rsidRPr="001970E6">
        <w:rPr>
          <w:rStyle w:val="Emphasis"/>
          <w:highlight w:val="cyan"/>
        </w:rPr>
        <w:t>Trade</w:t>
      </w:r>
      <w:r w:rsidRPr="00BC6FAD">
        <w:rPr>
          <w:rStyle w:val="StyleUnderline"/>
        </w:rPr>
        <w:t xml:space="preserve"> with South Carolina</w:t>
      </w:r>
      <w:r w:rsidRPr="00BC6FAD">
        <w:rPr>
          <w:sz w:val="16"/>
        </w:rPr>
        <w:t xml:space="preserve">, especially of guns for slaves, </w:t>
      </w:r>
      <w:r w:rsidRPr="001970E6">
        <w:rPr>
          <w:rStyle w:val="StyleUnderline"/>
          <w:highlight w:val="cyan"/>
        </w:rPr>
        <w:t xml:space="preserve">was the </w:t>
      </w:r>
      <w:r w:rsidRPr="001970E6">
        <w:rPr>
          <w:rStyle w:val="Emphasis"/>
          <w:highlight w:val="cyan"/>
        </w:rPr>
        <w:t>main driver</w:t>
      </w:r>
      <w:r w:rsidRPr="00BC6FAD">
        <w:rPr>
          <w:rStyle w:val="StyleUnderline"/>
        </w:rPr>
        <w:t xml:space="preserve"> of this destructive upheaval</w:t>
      </w:r>
      <w:r w:rsidRPr="00BC6FAD">
        <w:rPr>
          <w:sz w:val="16"/>
        </w:rPr>
        <w:t xml:space="preserve">, and so, of course, colonization was centrally implicated. </w:t>
      </w:r>
      <w:r w:rsidRPr="00BC6FAD">
        <w:rPr>
          <w:rStyle w:val="StyleUnderline"/>
        </w:rPr>
        <w:t xml:space="preserve">Something </w:t>
      </w:r>
      <w:r w:rsidRPr="0084119E">
        <w:rPr>
          <w:rStyle w:val="Emphasis"/>
        </w:rPr>
        <w:t>generally similar</w:t>
      </w:r>
      <w:r w:rsidRPr="00BC6FAD">
        <w:rPr>
          <w:rStyle w:val="StyleUnderline"/>
        </w:rPr>
        <w:t xml:space="preserve"> was occurring in the southwestern borderlands due to the presence of the colony of New Mexico</w:t>
      </w:r>
      <w:r w:rsidRPr="00BC6FAD">
        <w:rPr>
          <w:sz w:val="16"/>
        </w:rPr>
        <w:t xml:space="preserve">.15 </w:t>
      </w:r>
      <w:r w:rsidRPr="001970E6">
        <w:rPr>
          <w:rStyle w:val="StyleUnderline"/>
          <w:highlight w:val="cyan"/>
        </w:rPr>
        <w:t xml:space="preserve">Only in a </w:t>
      </w:r>
      <w:r w:rsidRPr="001970E6">
        <w:rPr>
          <w:rStyle w:val="Emphasis"/>
          <w:highlight w:val="cyan"/>
        </w:rPr>
        <w:t>settler national narrative</w:t>
      </w:r>
      <w:r w:rsidRPr="001970E6">
        <w:rPr>
          <w:rStyle w:val="StyleUnderline"/>
          <w:highlight w:val="cyan"/>
        </w:rPr>
        <w:t xml:space="preserve"> of the </w:t>
      </w:r>
      <w:r w:rsidRPr="001970E6">
        <w:rPr>
          <w:rStyle w:val="Emphasis"/>
          <w:highlight w:val="cyan"/>
        </w:rPr>
        <w:t>most providentialist sort</w:t>
      </w:r>
      <w:r w:rsidRPr="001970E6">
        <w:rPr>
          <w:rStyle w:val="StyleUnderline"/>
          <w:highlight w:val="cyan"/>
        </w:rPr>
        <w:t xml:space="preserve"> could</w:t>
      </w:r>
      <w:r w:rsidRPr="00BC6FAD">
        <w:rPr>
          <w:rStyle w:val="StyleUnderline"/>
        </w:rPr>
        <w:t xml:space="preserve"> the emergence of these </w:t>
      </w:r>
      <w:r w:rsidRPr="001970E6">
        <w:rPr>
          <w:rStyle w:val="StyleUnderline"/>
          <w:highlight w:val="cyan"/>
        </w:rPr>
        <w:t xml:space="preserve">regional shatter zones be seen as </w:t>
      </w:r>
      <w:r w:rsidRPr="001970E6">
        <w:rPr>
          <w:rStyle w:val="Emphasis"/>
          <w:highlight w:val="cyan"/>
        </w:rPr>
        <w:t>simply</w:t>
      </w:r>
      <w:r w:rsidRPr="0084119E">
        <w:rPr>
          <w:rStyle w:val="Emphasis"/>
        </w:rPr>
        <w:t xml:space="preserve"> paving the way for </w:t>
      </w:r>
      <w:r w:rsidRPr="001970E6">
        <w:rPr>
          <w:rStyle w:val="Emphasis"/>
          <w:highlight w:val="cyan"/>
        </w:rPr>
        <w:t>settlement</w:t>
      </w:r>
      <w:r w:rsidRPr="00BC6FAD">
        <w:rPr>
          <w:rStyle w:val="StyleUnderline"/>
        </w:rPr>
        <w:t xml:space="preserve"> and </w:t>
      </w:r>
      <w:r w:rsidRPr="0084119E">
        <w:rPr>
          <w:rStyle w:val="Emphasis"/>
        </w:rPr>
        <w:t>colonization</w:t>
      </w:r>
      <w:r w:rsidRPr="00BC6FAD">
        <w:rPr>
          <w:sz w:val="16"/>
        </w:rPr>
        <w:t xml:space="preserve">. </w:t>
      </w:r>
    </w:p>
    <w:p w14:paraId="76F14781" w14:textId="77777777" w:rsidR="000C4461" w:rsidRPr="00BC6FAD" w:rsidRDefault="000C4461" w:rsidP="000C4461">
      <w:pPr>
        <w:rPr>
          <w:sz w:val="16"/>
        </w:rPr>
      </w:pPr>
      <w:r w:rsidRPr="00BC6FAD">
        <w:rPr>
          <w:sz w:val="16"/>
        </w:rPr>
        <w:t xml:space="preserve">Further north, </w:t>
      </w:r>
      <w:r w:rsidRPr="001970E6">
        <w:rPr>
          <w:rStyle w:val="StyleUnderline"/>
          <w:highlight w:val="cyan"/>
        </w:rPr>
        <w:t>the Great Lakes region</w:t>
      </w:r>
      <w:r w:rsidRPr="00BC6FAD">
        <w:rPr>
          <w:rStyle w:val="StyleUnderline"/>
        </w:rPr>
        <w:t xml:space="preserve"> was </w:t>
      </w:r>
      <w:r w:rsidRPr="00C37994">
        <w:rPr>
          <w:rStyle w:val="Emphasis"/>
        </w:rPr>
        <w:t>similarly shaken</w:t>
      </w:r>
      <w:r w:rsidRPr="00BC6FAD">
        <w:rPr>
          <w:rStyle w:val="StyleUnderline"/>
        </w:rPr>
        <w:t xml:space="preserve"> by more than a century of wars and migrations</w:t>
      </w:r>
      <w:r w:rsidRPr="00BC6FAD">
        <w:rPr>
          <w:sz w:val="16"/>
        </w:rPr>
        <w:t xml:space="preserve"> following Haudenosaunee and French intrusions that started in the 1660s. This was a site where </w:t>
      </w:r>
      <w:r w:rsidRPr="001970E6">
        <w:rPr>
          <w:rStyle w:val="Emphasis"/>
          <w:highlight w:val="cyan"/>
        </w:rPr>
        <w:t>French</w:t>
      </w:r>
      <w:r w:rsidRPr="001970E6">
        <w:rPr>
          <w:rStyle w:val="StyleUnderline"/>
          <w:highlight w:val="cyan"/>
        </w:rPr>
        <w:t>, and</w:t>
      </w:r>
      <w:r w:rsidRPr="00BC6FAD">
        <w:rPr>
          <w:sz w:val="16"/>
        </w:rPr>
        <w:t xml:space="preserve"> later </w:t>
      </w:r>
      <w:r w:rsidRPr="001970E6">
        <w:rPr>
          <w:rStyle w:val="Emphasis"/>
          <w:highlight w:val="cyan"/>
        </w:rPr>
        <w:t>British</w:t>
      </w:r>
      <w:r w:rsidRPr="00BC6FAD">
        <w:rPr>
          <w:rStyle w:val="StyleUnderline"/>
        </w:rPr>
        <w:t xml:space="preserve">, </w:t>
      </w:r>
      <w:r w:rsidRPr="001970E6">
        <w:rPr>
          <w:rStyle w:val="StyleUnderline"/>
          <w:highlight w:val="cyan"/>
        </w:rPr>
        <w:t>intruders</w:t>
      </w:r>
      <w:r w:rsidRPr="00BC6FAD">
        <w:rPr>
          <w:rStyle w:val="StyleUnderline"/>
        </w:rPr>
        <w:t xml:space="preserve"> played a </w:t>
      </w:r>
      <w:r w:rsidRPr="00C37994">
        <w:rPr>
          <w:rStyle w:val="Emphasis"/>
        </w:rPr>
        <w:t>transformative role</w:t>
      </w:r>
      <w:r w:rsidRPr="00BC6FAD">
        <w:rPr>
          <w:sz w:val="16"/>
        </w:rPr>
        <w:t xml:space="preserve"> through trade, religious evangelism, diplomatic negotiation, sex, and war. </w:t>
      </w:r>
      <w:r w:rsidRPr="00BC6FAD">
        <w:rPr>
          <w:rStyle w:val="StyleUnderline"/>
        </w:rPr>
        <w:t xml:space="preserve">They </w:t>
      </w:r>
      <w:r w:rsidRPr="001970E6">
        <w:rPr>
          <w:rStyle w:val="Emphasis"/>
          <w:highlight w:val="cyan"/>
        </w:rPr>
        <w:t>did not conquer</w:t>
      </w:r>
      <w:r w:rsidRPr="001970E6">
        <w:rPr>
          <w:rStyle w:val="StyleUnderline"/>
          <w:highlight w:val="cyan"/>
        </w:rPr>
        <w:t xml:space="preserve"> or </w:t>
      </w:r>
      <w:r w:rsidRPr="001970E6">
        <w:rPr>
          <w:rStyle w:val="Emphasis"/>
          <w:highlight w:val="cyan"/>
        </w:rPr>
        <w:t>rule</w:t>
      </w:r>
      <w:r w:rsidRPr="001970E6">
        <w:rPr>
          <w:rStyle w:val="StyleUnderline"/>
          <w:highlight w:val="cyan"/>
        </w:rPr>
        <w:t>—and</w:t>
      </w:r>
      <w:r w:rsidRPr="00BC6FAD">
        <w:rPr>
          <w:rStyle w:val="StyleUnderline"/>
        </w:rPr>
        <w:t xml:space="preserve"> they </w:t>
      </w:r>
      <w:r w:rsidRPr="00C37994">
        <w:rPr>
          <w:rStyle w:val="Emphasis"/>
        </w:rPr>
        <w:t xml:space="preserve">certainly </w:t>
      </w:r>
      <w:r w:rsidRPr="001970E6">
        <w:rPr>
          <w:rStyle w:val="Emphasis"/>
          <w:highlight w:val="cyan"/>
        </w:rPr>
        <w:t>did not settle</w:t>
      </w:r>
      <w:r w:rsidRPr="00BC6FAD">
        <w:rPr>
          <w:sz w:val="16"/>
        </w:rPr>
        <w:t>, except in the tiniest enclaves—</w:t>
      </w:r>
      <w:r w:rsidRPr="001970E6">
        <w:rPr>
          <w:rStyle w:val="StyleUnderline"/>
          <w:highlight w:val="cyan"/>
        </w:rPr>
        <w:t>but</w:t>
      </w:r>
      <w:r w:rsidRPr="00BC6FAD">
        <w:rPr>
          <w:rStyle w:val="StyleUnderline"/>
        </w:rPr>
        <w:t xml:space="preserve"> they </w:t>
      </w:r>
      <w:r w:rsidRPr="001970E6">
        <w:rPr>
          <w:rStyle w:val="StyleUnderline"/>
          <w:highlight w:val="cyan"/>
        </w:rPr>
        <w:t xml:space="preserve">did </w:t>
      </w:r>
      <w:r w:rsidRPr="001970E6">
        <w:rPr>
          <w:rStyle w:val="Emphasis"/>
        </w:rPr>
        <w:t>exert influence</w:t>
      </w:r>
      <w:r w:rsidRPr="001970E6">
        <w:rPr>
          <w:rStyle w:val="StyleUnderline"/>
        </w:rPr>
        <w:t xml:space="preserve"> and </w:t>
      </w:r>
      <w:r w:rsidRPr="001970E6">
        <w:rPr>
          <w:rStyle w:val="Emphasis"/>
          <w:highlight w:val="cyan"/>
        </w:rPr>
        <w:t>claim imperial sovereignty</w:t>
      </w:r>
      <w:r w:rsidRPr="00BC6FAD">
        <w:rPr>
          <w:sz w:val="16"/>
        </w:rPr>
        <w:t xml:space="preserve">.16 </w:t>
      </w:r>
      <w:r w:rsidRPr="001970E6">
        <w:rPr>
          <w:rStyle w:val="StyleUnderline"/>
          <w:highlight w:val="cyan"/>
        </w:rPr>
        <w:t>Coming to terms with</w:t>
      </w:r>
      <w:r w:rsidRPr="00BC6FAD">
        <w:rPr>
          <w:rStyle w:val="StyleUnderline"/>
        </w:rPr>
        <w:t xml:space="preserve"> </w:t>
      </w:r>
      <w:r w:rsidRPr="00C37994">
        <w:rPr>
          <w:rStyle w:val="Emphasis"/>
        </w:rPr>
        <w:t xml:space="preserve">French </w:t>
      </w:r>
      <w:r w:rsidRPr="001970E6">
        <w:rPr>
          <w:rStyle w:val="Emphasis"/>
          <w:highlight w:val="cyan"/>
        </w:rPr>
        <w:t>sovereignty claims</w:t>
      </w:r>
      <w:r w:rsidRPr="00BC6FAD">
        <w:rPr>
          <w:sz w:val="16"/>
        </w:rPr>
        <w:t xml:space="preserve"> to the Great Lakes and Upper Mississippi </w:t>
      </w:r>
      <w:r w:rsidRPr="001970E6">
        <w:rPr>
          <w:rStyle w:val="StyleUnderline"/>
          <w:highlight w:val="cyan"/>
        </w:rPr>
        <w:t>requires</w:t>
      </w:r>
      <w:r w:rsidRPr="00BC6FAD">
        <w:rPr>
          <w:rStyle w:val="StyleUnderline"/>
        </w:rPr>
        <w:t xml:space="preserve"> us to recognize </w:t>
      </w:r>
      <w:r w:rsidRPr="001970E6">
        <w:rPr>
          <w:rStyle w:val="StyleUnderline"/>
          <w:highlight w:val="cyan"/>
        </w:rPr>
        <w:t xml:space="preserve">a </w:t>
      </w:r>
      <w:r w:rsidRPr="001970E6">
        <w:rPr>
          <w:rStyle w:val="Emphasis"/>
          <w:highlight w:val="cyan"/>
        </w:rPr>
        <w:t>more complex</w:t>
      </w:r>
      <w:r w:rsidRPr="00BC6FAD">
        <w:rPr>
          <w:rStyle w:val="StyleUnderline"/>
        </w:rPr>
        <w:t xml:space="preserve">, </w:t>
      </w:r>
      <w:r w:rsidRPr="00C37994">
        <w:rPr>
          <w:rStyle w:val="Emphasis"/>
        </w:rPr>
        <w:t>less fully territorialized</w:t>
      </w:r>
      <w:r w:rsidRPr="00BC6FAD">
        <w:rPr>
          <w:rStyle w:val="StyleUnderline"/>
        </w:rPr>
        <w:t xml:space="preserve"> and </w:t>
      </w:r>
      <w:r w:rsidRPr="00C37994">
        <w:rPr>
          <w:rStyle w:val="Emphasis"/>
        </w:rPr>
        <w:t xml:space="preserve">exclusive </w:t>
      </w:r>
      <w:r w:rsidRPr="001970E6">
        <w:rPr>
          <w:rStyle w:val="Emphasis"/>
          <w:highlight w:val="cyan"/>
        </w:rPr>
        <w:t>concept</w:t>
      </w:r>
      <w:r w:rsidRPr="001970E6">
        <w:rPr>
          <w:rStyle w:val="StyleUnderline"/>
          <w:highlight w:val="cyan"/>
        </w:rPr>
        <w:t xml:space="preserve"> of political authority</w:t>
      </w:r>
      <w:r w:rsidRPr="00BC6FAD">
        <w:rPr>
          <w:sz w:val="16"/>
        </w:rPr>
        <w:t xml:space="preserve"> than the modern definition that dominates Wolfe’s thinking on the subject. French </w:t>
      </w:r>
      <w:r w:rsidRPr="001970E6">
        <w:rPr>
          <w:rStyle w:val="Emphasis"/>
          <w:highlight w:val="cyan"/>
        </w:rPr>
        <w:t>imperial sovereignty</w:t>
      </w:r>
      <w:r w:rsidRPr="00BC6FAD">
        <w:rPr>
          <w:sz w:val="16"/>
        </w:rPr>
        <w:t xml:space="preserve"> here </w:t>
      </w:r>
      <w:r w:rsidRPr="001970E6">
        <w:rPr>
          <w:rStyle w:val="StyleUnderline"/>
          <w:highlight w:val="cyan"/>
        </w:rPr>
        <w:t>was</w:t>
      </w:r>
      <w:r w:rsidRPr="00BC6FAD">
        <w:rPr>
          <w:rStyle w:val="StyleUnderline"/>
        </w:rPr>
        <w:t xml:space="preserve"> a matter of </w:t>
      </w:r>
      <w:r w:rsidRPr="001970E6">
        <w:rPr>
          <w:rStyle w:val="Emphasis"/>
          <w:highlight w:val="cyan"/>
        </w:rPr>
        <w:t>infiltration</w:t>
      </w:r>
      <w:r w:rsidRPr="001970E6">
        <w:rPr>
          <w:rStyle w:val="StyleUnderline"/>
          <w:highlight w:val="cyan"/>
        </w:rPr>
        <w:t xml:space="preserve"> rather than </w:t>
      </w:r>
      <w:r w:rsidRPr="001970E6">
        <w:rPr>
          <w:rStyle w:val="Emphasis"/>
          <w:highlight w:val="cyan"/>
        </w:rPr>
        <w:t>full takeover</w:t>
      </w:r>
      <w:r w:rsidRPr="00BC6FAD">
        <w:rPr>
          <w:sz w:val="16"/>
        </w:rPr>
        <w:t xml:space="preserve">; certainly </w:t>
      </w:r>
      <w:r w:rsidRPr="001970E6">
        <w:rPr>
          <w:rStyle w:val="StyleUnderline"/>
          <w:highlight w:val="cyan"/>
        </w:rPr>
        <w:t xml:space="preserve">it </w:t>
      </w:r>
      <w:r w:rsidRPr="001970E6">
        <w:rPr>
          <w:rStyle w:val="Emphasis"/>
          <w:highlight w:val="cyan"/>
        </w:rPr>
        <w:t>had nothing to do with eliminating the Native</w:t>
      </w:r>
      <w:r w:rsidRPr="001970E6">
        <w:rPr>
          <w:rStyle w:val="StyleUnderline"/>
          <w:highlight w:val="cyan"/>
        </w:rPr>
        <w:t xml:space="preserve">, for it was </w:t>
      </w:r>
      <w:r w:rsidRPr="001970E6">
        <w:rPr>
          <w:rStyle w:val="Emphasis"/>
          <w:highlight w:val="cyan"/>
        </w:rPr>
        <w:t>entirely</w:t>
      </w:r>
      <w:r w:rsidRPr="00C37994">
        <w:rPr>
          <w:rStyle w:val="Emphasis"/>
        </w:rPr>
        <w:t xml:space="preserve"> </w:t>
      </w:r>
      <w:r w:rsidRPr="001970E6">
        <w:rPr>
          <w:rStyle w:val="Emphasis"/>
          <w:highlight w:val="cyan"/>
        </w:rPr>
        <w:t>dependent</w:t>
      </w:r>
      <w:r w:rsidRPr="00BC6FAD">
        <w:rPr>
          <w:rStyle w:val="StyleUnderline"/>
        </w:rPr>
        <w:t xml:space="preserve"> upon that Indigenous presence</w:t>
      </w:r>
      <w:r w:rsidRPr="00BC6FAD">
        <w:rPr>
          <w:sz w:val="16"/>
        </w:rPr>
        <w:t xml:space="preserve">. As was the case in the Southeast, there was a colony in the picture, in this case French Canada on the Saint Lawrence River, the source of commercial supplies, missionaries, coureurs de bois, and military officers. The whole pays d’en haut phenomenon was unimaginable in the absence of this European settlement (and vice versa). Consequently, </w:t>
      </w:r>
      <w:r w:rsidRPr="00BC6FAD">
        <w:rPr>
          <w:rStyle w:val="StyleUnderline"/>
        </w:rPr>
        <w:t xml:space="preserve">it would be </w:t>
      </w:r>
      <w:r w:rsidRPr="00C37994">
        <w:rPr>
          <w:rStyle w:val="Emphasis"/>
        </w:rPr>
        <w:t>problematic to isolate the colonized colonies</w:t>
      </w:r>
      <w:r w:rsidRPr="00BC6FAD">
        <w:rPr>
          <w:rStyle w:val="StyleUnderline"/>
        </w:rPr>
        <w:t xml:space="preserve"> from the interior zones of influence and </w:t>
      </w:r>
      <w:r w:rsidRPr="00C37994">
        <w:rPr>
          <w:rStyle w:val="Emphasis"/>
        </w:rPr>
        <w:t>subject them to analysis</w:t>
      </w:r>
      <w:r w:rsidRPr="00BC6FAD">
        <w:rPr>
          <w:rStyle w:val="StyleUnderline"/>
        </w:rPr>
        <w:t xml:space="preserve"> as instances of </w:t>
      </w:r>
      <w:r w:rsidRPr="00C37994">
        <w:rPr>
          <w:rStyle w:val="Emphasis"/>
        </w:rPr>
        <w:t>settler colonialism</w:t>
      </w:r>
      <w:r w:rsidRPr="00BC6FAD">
        <w:rPr>
          <w:sz w:val="16"/>
        </w:rPr>
        <w:t xml:space="preserve">. Canada and the pays d’en haut were inextricably </w:t>
      </w:r>
      <w:r w:rsidRPr="00BC6FAD">
        <w:rPr>
          <w:sz w:val="16"/>
        </w:rPr>
        <w:lastRenderedPageBreak/>
        <w:t xml:space="preserve">connected. In this respect, New France was exceptional only in the scale of its imperial hinterland. </w:t>
      </w:r>
      <w:r w:rsidRPr="00BC6FAD">
        <w:rPr>
          <w:rStyle w:val="StyleUnderline"/>
        </w:rPr>
        <w:t>All across the</w:t>
      </w:r>
      <w:r w:rsidRPr="00BC6FAD">
        <w:rPr>
          <w:sz w:val="16"/>
        </w:rPr>
        <w:t xml:space="preserve"> trans-Appalachian </w:t>
      </w:r>
      <w:r w:rsidRPr="00BC6FAD">
        <w:rPr>
          <w:rStyle w:val="StyleUnderline"/>
        </w:rPr>
        <w:t>interior</w:t>
      </w:r>
      <w:r w:rsidRPr="00BC6FAD">
        <w:rPr>
          <w:sz w:val="16"/>
        </w:rPr>
        <w:t xml:space="preserve"> in the eighteenth century, </w:t>
      </w:r>
      <w:r w:rsidRPr="001970E6">
        <w:rPr>
          <w:rStyle w:val="StyleUnderline"/>
          <w:highlight w:val="cyan"/>
        </w:rPr>
        <w:t>Indigenous territories were affected</w:t>
      </w:r>
      <w:r w:rsidRPr="00C37994">
        <w:rPr>
          <w:rStyle w:val="StyleUnderline"/>
        </w:rPr>
        <w:t xml:space="preserve"> by direct and indirect Euro-American infiltration,</w:t>
      </w:r>
      <w:r w:rsidRPr="00BC6FAD">
        <w:rPr>
          <w:rStyle w:val="StyleUnderline"/>
        </w:rPr>
        <w:t xml:space="preserve"> </w:t>
      </w:r>
      <w:r w:rsidRPr="001970E6">
        <w:rPr>
          <w:rStyle w:val="Emphasis"/>
          <w:highlight w:val="cyan"/>
        </w:rPr>
        <w:t>without</w:t>
      </w:r>
      <w:r w:rsidRPr="00C37994">
        <w:rPr>
          <w:rStyle w:val="Emphasis"/>
        </w:rPr>
        <w:t xml:space="preserve"> conquest</w:t>
      </w:r>
      <w:r w:rsidRPr="00BC6FAD">
        <w:rPr>
          <w:rStyle w:val="StyleUnderline"/>
        </w:rPr>
        <w:t xml:space="preserve"> or </w:t>
      </w:r>
      <w:r w:rsidRPr="00C37994">
        <w:rPr>
          <w:rStyle w:val="Emphasis"/>
        </w:rPr>
        <w:t xml:space="preserve">real </w:t>
      </w:r>
      <w:r w:rsidRPr="001970E6">
        <w:rPr>
          <w:rStyle w:val="Emphasis"/>
          <w:highlight w:val="cyan"/>
        </w:rPr>
        <w:t>colonization</w:t>
      </w:r>
      <w:r w:rsidRPr="00BC6FAD">
        <w:rPr>
          <w:rStyle w:val="StyleUnderline"/>
        </w:rPr>
        <w:t xml:space="preserve">. </w:t>
      </w:r>
      <w:r w:rsidRPr="001970E6">
        <w:rPr>
          <w:rStyle w:val="StyleUnderline"/>
          <w:highlight w:val="cyan"/>
        </w:rPr>
        <w:t xml:space="preserve">Settler colonial theory </w:t>
      </w:r>
      <w:r w:rsidRPr="001970E6">
        <w:rPr>
          <w:rStyle w:val="Emphasis"/>
          <w:highlight w:val="cyan"/>
        </w:rPr>
        <w:t>seems ill-equipped</w:t>
      </w:r>
      <w:r w:rsidRPr="001970E6">
        <w:rPr>
          <w:rStyle w:val="StyleUnderline"/>
          <w:highlight w:val="cyan"/>
        </w:rPr>
        <w:t xml:space="preserve"> to deal with the </w:t>
      </w:r>
      <w:r w:rsidRPr="001970E6">
        <w:rPr>
          <w:rStyle w:val="Emphasis"/>
          <w:highlight w:val="cyan"/>
        </w:rPr>
        <w:t>complexities</w:t>
      </w:r>
      <w:r w:rsidRPr="00BC6FAD">
        <w:rPr>
          <w:rStyle w:val="StyleUnderline"/>
        </w:rPr>
        <w:t xml:space="preserve"> of these</w:t>
      </w:r>
      <w:r w:rsidRPr="00BC6FAD">
        <w:rPr>
          <w:sz w:val="16"/>
        </w:rPr>
        <w:t xml:space="preserve"> commercial/</w:t>
      </w:r>
      <w:r w:rsidRPr="00C37994">
        <w:rPr>
          <w:rStyle w:val="Emphasis"/>
        </w:rPr>
        <w:t>imperial incursions</w:t>
      </w:r>
      <w:r w:rsidRPr="00BC6FAD">
        <w:rPr>
          <w:rStyle w:val="StyleUnderline"/>
        </w:rPr>
        <w:t xml:space="preserve"> except as a </w:t>
      </w:r>
      <w:r w:rsidRPr="00C37994">
        <w:rPr>
          <w:rStyle w:val="Emphasis"/>
        </w:rPr>
        <w:t>prelude to settlement</w:t>
      </w:r>
      <w:r w:rsidRPr="00BC6FAD">
        <w:rPr>
          <w:sz w:val="16"/>
        </w:rPr>
        <w:t xml:space="preserve">. </w:t>
      </w:r>
    </w:p>
    <w:p w14:paraId="21510565" w14:textId="77777777" w:rsidR="000C4461" w:rsidRPr="00BC6FAD" w:rsidRDefault="000C4461" w:rsidP="000C4461">
      <w:pPr>
        <w:rPr>
          <w:sz w:val="16"/>
        </w:rPr>
      </w:pPr>
      <w:r w:rsidRPr="00BC6FAD">
        <w:rPr>
          <w:rStyle w:val="StyleUnderline"/>
        </w:rPr>
        <w:t xml:space="preserve">To </w:t>
      </w:r>
      <w:r w:rsidRPr="00C37994">
        <w:rPr>
          <w:rStyle w:val="Emphasis"/>
        </w:rPr>
        <w:t>take full account</w:t>
      </w:r>
      <w:r w:rsidRPr="00BC6FAD">
        <w:rPr>
          <w:rStyle w:val="StyleUnderline"/>
        </w:rPr>
        <w:t xml:space="preserve"> of</w:t>
      </w:r>
      <w:r w:rsidRPr="00BC6FAD">
        <w:rPr>
          <w:sz w:val="16"/>
        </w:rPr>
        <w:t xml:space="preserve"> the larger continental field and the upheavals occasioned by </w:t>
      </w:r>
      <w:r w:rsidRPr="00BC6FAD">
        <w:rPr>
          <w:rStyle w:val="StyleUnderline"/>
        </w:rPr>
        <w:t xml:space="preserve">European intrusion, </w:t>
      </w:r>
      <w:r w:rsidRPr="00B3752B">
        <w:rPr>
          <w:rStyle w:val="StyleUnderline"/>
        </w:rPr>
        <w:t xml:space="preserve">we need to think about </w:t>
      </w:r>
      <w:r w:rsidRPr="00B3752B">
        <w:rPr>
          <w:rStyle w:val="Emphasis"/>
        </w:rPr>
        <w:t>empires</w:t>
      </w:r>
      <w:r w:rsidRPr="00B3752B">
        <w:rPr>
          <w:rStyle w:val="StyleUnderline"/>
        </w:rPr>
        <w:t xml:space="preserve"> as well as </w:t>
      </w:r>
      <w:r w:rsidRPr="00B3752B">
        <w:rPr>
          <w:rStyle w:val="Emphasis"/>
        </w:rPr>
        <w:t>settler colonies</w:t>
      </w:r>
      <w:r w:rsidRPr="00B3752B">
        <w:rPr>
          <w:rStyle w:val="StyleUnderline"/>
        </w:rPr>
        <w:t xml:space="preserve">—or rather we need to </w:t>
      </w:r>
      <w:r w:rsidRPr="00B3752B">
        <w:rPr>
          <w:rStyle w:val="Emphasis"/>
        </w:rPr>
        <w:t>consider settler colonialism</w:t>
      </w:r>
      <w:r w:rsidRPr="00B3752B">
        <w:rPr>
          <w:rStyle w:val="StyleUnderline"/>
        </w:rPr>
        <w:t xml:space="preserve"> as an </w:t>
      </w:r>
      <w:r w:rsidRPr="00B3752B">
        <w:rPr>
          <w:rStyle w:val="Emphasis"/>
        </w:rPr>
        <w:t>aspect of early modern imperialism</w:t>
      </w:r>
      <w:r w:rsidRPr="00B3752B">
        <w:rPr>
          <w:rStyle w:val="StyleUnderline"/>
        </w:rPr>
        <w:t xml:space="preserve">. Recent work on the history of empires underscores the </w:t>
      </w:r>
      <w:r w:rsidRPr="00B3752B">
        <w:rPr>
          <w:rStyle w:val="Emphasis"/>
        </w:rPr>
        <w:t>wide variety of spatial practices</w:t>
      </w:r>
      <w:r w:rsidRPr="00B3752B">
        <w:rPr>
          <w:rStyle w:val="StyleUnderline"/>
        </w:rPr>
        <w:t xml:space="preserve"> employed in the creation of overseas empires</w:t>
      </w:r>
      <w:r w:rsidRPr="00B3752B">
        <w:rPr>
          <w:sz w:val="16"/>
        </w:rPr>
        <w:t xml:space="preserve"> in the early modern period, the nodes and networks, the reliance on sea-lanes and interior waterways to extend power and extract wealth.17 </w:t>
      </w:r>
      <w:r w:rsidRPr="00B3752B">
        <w:rPr>
          <w:rStyle w:val="StyleUnderline"/>
        </w:rPr>
        <w:t xml:space="preserve">Colonial settlements were </w:t>
      </w:r>
      <w:r w:rsidRPr="00B3752B">
        <w:rPr>
          <w:rStyle w:val="Emphasis"/>
        </w:rPr>
        <w:t>one element</w:t>
      </w:r>
      <w:r w:rsidRPr="00B3752B">
        <w:rPr>
          <w:rStyle w:val="StyleUnderline"/>
        </w:rPr>
        <w:t xml:space="preserve"> of a </w:t>
      </w:r>
      <w:r w:rsidRPr="00B3752B">
        <w:rPr>
          <w:rStyle w:val="Emphasis"/>
        </w:rPr>
        <w:t>broader pattern of imperial expansion</w:t>
      </w:r>
      <w:r w:rsidRPr="00B3752B">
        <w:rPr>
          <w:sz w:val="16"/>
        </w:rPr>
        <w:t xml:space="preserve">, especially prominent in the British American Empire. </w:t>
      </w:r>
      <w:r w:rsidRPr="00B3752B">
        <w:rPr>
          <w:rStyle w:val="StyleUnderline"/>
        </w:rPr>
        <w:t>Settler colonial theory</w:t>
      </w:r>
      <w:r w:rsidRPr="00B3752B">
        <w:rPr>
          <w:sz w:val="16"/>
        </w:rPr>
        <w:t xml:space="preserve">, valid and useful though it may be in certain settings, </w:t>
      </w:r>
      <w:r w:rsidRPr="00B3752B">
        <w:rPr>
          <w:rStyle w:val="StyleUnderline"/>
        </w:rPr>
        <w:t xml:space="preserve">has the effect of </w:t>
      </w:r>
      <w:r w:rsidRPr="00B3752B">
        <w:rPr>
          <w:rStyle w:val="Emphasis"/>
        </w:rPr>
        <w:t>isolating processes of colonization</w:t>
      </w:r>
      <w:r w:rsidRPr="00B3752B">
        <w:rPr>
          <w:rStyle w:val="StyleUnderline"/>
        </w:rPr>
        <w:t xml:space="preserve"> from </w:t>
      </w:r>
      <w:r w:rsidRPr="00B3752B">
        <w:rPr>
          <w:rStyle w:val="Emphasis"/>
        </w:rPr>
        <w:t>larger processes of imperial penetration</w:t>
      </w:r>
      <w:r w:rsidRPr="00B3752B">
        <w:rPr>
          <w:rStyle w:val="StyleUnderline"/>
        </w:rPr>
        <w:t xml:space="preserve">. It also has the effect of </w:t>
      </w:r>
      <w:r w:rsidRPr="00B3752B">
        <w:rPr>
          <w:rStyle w:val="Emphasis"/>
        </w:rPr>
        <w:t>flattening long-term historical change</w:t>
      </w:r>
      <w:r w:rsidRPr="00B3752B">
        <w:rPr>
          <w:rStyle w:val="StyleUnderline"/>
        </w:rPr>
        <w:t xml:space="preserve"> by assimilating early modern colonialism to patterns of settlement and dispossession</w:t>
      </w:r>
      <w:r w:rsidRPr="00BC6FAD">
        <w:rPr>
          <w:rStyle w:val="StyleUnderline"/>
        </w:rPr>
        <w:t xml:space="preserve"> more characteristic of the nineteenth century</w:t>
      </w:r>
      <w:r w:rsidRPr="00BC6FAD">
        <w:rPr>
          <w:sz w:val="16"/>
        </w:rPr>
        <w:t xml:space="preserve">. </w:t>
      </w:r>
    </w:p>
    <w:p w14:paraId="3C48ABF7" w14:textId="77777777" w:rsidR="000C4461" w:rsidRPr="00BC6FAD" w:rsidRDefault="000C4461" w:rsidP="000C4461">
      <w:pPr>
        <w:rPr>
          <w:sz w:val="16"/>
        </w:rPr>
      </w:pPr>
      <w:r w:rsidRPr="00BC6FAD">
        <w:rPr>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w:t>
      </w:r>
      <w:r w:rsidRPr="001970E6">
        <w:rPr>
          <w:rStyle w:val="Emphasis"/>
          <w:highlight w:val="cyan"/>
        </w:rPr>
        <w:t>non-Indigenous</w:t>
      </w:r>
      <w:r w:rsidRPr="00BC6FAD">
        <w:rPr>
          <w:sz w:val="16"/>
        </w:rPr>
        <w:t xml:space="preserve"> residents of settler colonial countries. Since, as Patrick Wolfe never tired of repeating, settler colonialism is “a structure not an event,” we are the beneficiaries of eliminationist practices that continue to victimize Native peoples.18 As citizens and as </w:t>
      </w:r>
      <w:r w:rsidRPr="001970E6">
        <w:rPr>
          <w:rStyle w:val="Emphasis"/>
          <w:highlight w:val="cyan"/>
        </w:rPr>
        <w:t>scholars</w:t>
      </w:r>
      <w:r w:rsidRPr="00BC6FAD">
        <w:rPr>
          <w:sz w:val="16"/>
        </w:rPr>
        <w:t xml:space="preserve">, we </w:t>
      </w:r>
      <w:r w:rsidRPr="001970E6">
        <w:rPr>
          <w:rStyle w:val="StyleUnderline"/>
          <w:highlight w:val="cyan"/>
        </w:rPr>
        <w:t xml:space="preserve">should be </w:t>
      </w:r>
      <w:r w:rsidRPr="001970E6">
        <w:rPr>
          <w:rStyle w:val="Emphasis"/>
          <w:highlight w:val="cyan"/>
        </w:rPr>
        <w:t>mindful of</w:t>
      </w:r>
      <w:r w:rsidRPr="00C37994">
        <w:rPr>
          <w:rStyle w:val="Emphasis"/>
        </w:rPr>
        <w:t xml:space="preserve"> our subject </w:t>
      </w:r>
      <w:r w:rsidRPr="001970E6">
        <w:rPr>
          <w:rStyle w:val="Emphasis"/>
          <w:highlight w:val="cyan"/>
        </w:rPr>
        <w:t>positionality</w:t>
      </w:r>
      <w:r w:rsidRPr="00BC6FAD">
        <w:rPr>
          <w:sz w:val="16"/>
        </w:rPr>
        <w:t xml:space="preserve"> in this respect. And surely </w:t>
      </w:r>
      <w:r w:rsidRPr="00BC6FAD">
        <w:rPr>
          <w:rStyle w:val="StyleUnderline"/>
        </w:rPr>
        <w:t xml:space="preserve">that </w:t>
      </w:r>
      <w:r w:rsidRPr="001970E6">
        <w:rPr>
          <w:rStyle w:val="StyleUnderline"/>
          <w:highlight w:val="cyan"/>
        </w:rPr>
        <w:t xml:space="preserve">means </w:t>
      </w:r>
      <w:r w:rsidRPr="001970E6">
        <w:rPr>
          <w:rStyle w:val="Emphasis"/>
          <w:highlight w:val="cyan"/>
        </w:rPr>
        <w:t>scrutinizing the past for differences</w:t>
      </w:r>
      <w:r w:rsidRPr="00BC6FAD">
        <w:rPr>
          <w:rStyle w:val="StyleUnderline"/>
        </w:rPr>
        <w:t xml:space="preserve"> and </w:t>
      </w:r>
      <w:r w:rsidRPr="00C37994">
        <w:rPr>
          <w:rStyle w:val="Emphasis"/>
        </w:rPr>
        <w:t>transformations</w:t>
      </w:r>
      <w:r w:rsidRPr="00BC6FAD">
        <w:rPr>
          <w:rStyle w:val="StyleUnderline"/>
        </w:rPr>
        <w:t xml:space="preserve">, </w:t>
      </w:r>
      <w:r w:rsidRPr="001970E6">
        <w:rPr>
          <w:rStyle w:val="StyleUnderline"/>
          <w:highlight w:val="cyan"/>
        </w:rPr>
        <w:t xml:space="preserve">not for </w:t>
      </w:r>
      <w:r w:rsidRPr="001970E6">
        <w:rPr>
          <w:rStyle w:val="Emphasis"/>
          <w:highlight w:val="cyan"/>
        </w:rPr>
        <w:t>pieces of evidence taken out of context</w:t>
      </w:r>
      <w:r w:rsidRPr="001970E6">
        <w:rPr>
          <w:rStyle w:val="StyleUnderline"/>
          <w:highlight w:val="cyan"/>
        </w:rPr>
        <w:t xml:space="preserve"> to suggest an </w:t>
      </w:r>
      <w:r w:rsidRPr="001970E6">
        <w:rPr>
          <w:rStyle w:val="Emphasis"/>
          <w:highlight w:val="cyan"/>
        </w:rPr>
        <w:t>eternal</w:t>
      </w:r>
      <w:r w:rsidRPr="00C37994">
        <w:rPr>
          <w:rStyle w:val="Emphasis"/>
        </w:rPr>
        <w:t xml:space="preserve"> always-already </w:t>
      </w:r>
      <w:r w:rsidRPr="001970E6">
        <w:rPr>
          <w:rStyle w:val="Emphasis"/>
          <w:highlight w:val="cyan"/>
        </w:rPr>
        <w:t>condition</w:t>
      </w:r>
      <w:r w:rsidRPr="00BC6FAD">
        <w:rPr>
          <w:sz w:val="16"/>
        </w:rPr>
        <w:t>.</w:t>
      </w:r>
    </w:p>
    <w:p w14:paraId="6FFA05A3" w14:textId="77777777" w:rsidR="000C4461" w:rsidRDefault="000C4461" w:rsidP="000C4461">
      <w:pPr>
        <w:pStyle w:val="Heading4"/>
      </w:pPr>
      <w:r>
        <w:t xml:space="preserve">Historical and modern engagement with unions </w:t>
      </w:r>
      <w:r w:rsidRPr="00E06F14">
        <w:rPr>
          <w:u w:val="single"/>
        </w:rPr>
        <w:t>promotes</w:t>
      </w:r>
      <w:r>
        <w:t xml:space="preserve"> freedom struggle and wins </w:t>
      </w:r>
      <w:r w:rsidRPr="00E06F14">
        <w:rPr>
          <w:u w:val="single"/>
        </w:rPr>
        <w:t>concrete victories</w:t>
      </w:r>
      <w:r w:rsidRPr="00E06F14">
        <w:t>.</w:t>
      </w:r>
      <w:r>
        <w:rPr>
          <w:u w:val="single"/>
        </w:rPr>
        <w:t xml:space="preserve"> </w:t>
      </w:r>
    </w:p>
    <w:p w14:paraId="65B7246A" w14:textId="77777777" w:rsidR="000C4461" w:rsidRPr="00C775C8" w:rsidRDefault="000C4461" w:rsidP="000C4461">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3DFCED6B" w14:textId="77777777" w:rsidR="000C4461" w:rsidRPr="00845FCF" w:rsidRDefault="000C4461" w:rsidP="000C4461">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2B2D05D4" w14:textId="77777777" w:rsidR="000C4461" w:rsidRDefault="000C4461" w:rsidP="000C4461">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lastRenderedPageBreak/>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2110E69B" w14:textId="77777777" w:rsidR="000C4461" w:rsidRPr="0006593D" w:rsidRDefault="000C4461" w:rsidP="000C4461">
      <w:pPr>
        <w:rPr>
          <w:b/>
          <w:bCs/>
          <w:sz w:val="26"/>
        </w:rPr>
      </w:pPr>
      <w:r w:rsidRPr="0006593D">
        <w:rPr>
          <w:b/>
          <w:bCs/>
          <w:sz w:val="26"/>
        </w:rPr>
        <w:t xml:space="preserve">There are countless examples of </w:t>
      </w:r>
      <w:r>
        <w:rPr>
          <w:b/>
          <w:bCs/>
          <w:sz w:val="26"/>
        </w:rPr>
        <w:t>POC</w:t>
      </w:r>
      <w:r w:rsidRPr="0006593D">
        <w:rPr>
          <w:b/>
          <w:bCs/>
          <w:sz w:val="26"/>
        </w:rPr>
        <w:t xml:space="preserve"> efforts in the labor movement successfully materializing change.</w:t>
      </w:r>
      <w:r>
        <w:rPr>
          <w:b/>
          <w:bCs/>
          <w:sz w:val="26"/>
        </w:rPr>
        <w:t xml:space="preserve"> </w:t>
      </w:r>
    </w:p>
    <w:p w14:paraId="206B83F4" w14:textId="77777777" w:rsidR="000C4461" w:rsidRPr="0006593D" w:rsidRDefault="000C4461" w:rsidP="000C4461">
      <w:pPr>
        <w:rPr>
          <w:sz w:val="16"/>
          <w:szCs w:val="16"/>
        </w:rPr>
      </w:pPr>
      <w:r w:rsidRPr="0006593D">
        <w:rPr>
          <w:b/>
          <w:bCs/>
          <w:sz w:val="26"/>
        </w:rPr>
        <w:t>Kelly 19</w:t>
      </w:r>
      <w:r w:rsidRPr="0006593D">
        <w:rPr>
          <w:sz w:val="26"/>
        </w:rPr>
        <w:t xml:space="preserve">, </w:t>
      </w:r>
      <w:r w:rsidRPr="0006593D">
        <w:rPr>
          <w:sz w:val="16"/>
          <w:szCs w:val="16"/>
        </w:rPr>
        <w:t>*Kim Kelly is a freelance journalist and organizer based in Philadelphia. Her work on labor, class, politics, and culture has appeared in the New Republic, the Washington Post, the Baffler, and Esquire, among other publications, and she is the author of FIGHT LIKE HELL, a forthcoming book of intersectional labor history. (February 23rd, 2019, “Black Women in the Labor Movement Have Long Defended American Workers”, https://www.teenvogue.com/story/black-women-in-the-labor-movement)</w:t>
      </w:r>
    </w:p>
    <w:p w14:paraId="57B1F198" w14:textId="77777777" w:rsidR="000C4461" w:rsidRPr="0006593D" w:rsidRDefault="000C4461" w:rsidP="000C4461">
      <w:pPr>
        <w:rPr>
          <w:sz w:val="16"/>
          <w:szCs w:val="16"/>
        </w:rPr>
      </w:pPr>
      <w:r w:rsidRPr="0006593D">
        <w:rPr>
          <w:rStyle w:val="Emphasis"/>
          <w:highlight w:val="yellow"/>
        </w:rPr>
        <w:t>Black leaders,</w:t>
      </w:r>
      <w:r w:rsidRPr="0006593D">
        <w:rPr>
          <w:sz w:val="16"/>
          <w:szCs w:val="16"/>
        </w:rPr>
        <w:t xml:space="preserve"> activists, and organizers </w:t>
      </w:r>
      <w:r w:rsidRPr="0006593D">
        <w:rPr>
          <w:sz w:val="16"/>
          <w:szCs w:val="16"/>
          <w:u w:val="single"/>
        </w:rPr>
        <w:t>formed the</w:t>
      </w:r>
      <w:r w:rsidRPr="0006593D">
        <w:rPr>
          <w:sz w:val="16"/>
          <w:szCs w:val="16"/>
        </w:rPr>
        <w:t> </w:t>
      </w:r>
      <w:r w:rsidRPr="0006593D">
        <w:rPr>
          <w:rStyle w:val="Emphasis"/>
          <w:highlight w:val="yellow"/>
        </w:rPr>
        <w:t>backbone of the U.S. labor movement</w:t>
      </w:r>
      <w:r w:rsidRPr="0006593D">
        <w:rPr>
          <w:sz w:val="16"/>
          <w:szCs w:val="16"/>
        </w:rPr>
        <w:t>. Even when the forces of structural racism and segregation sought to stifle their contributions, </w:t>
      </w:r>
      <w:r w:rsidRPr="0006593D">
        <w:rPr>
          <w:sz w:val="16"/>
          <w:szCs w:val="16"/>
          <w:u w:val="single"/>
        </w:rPr>
        <w:t>their</w:t>
      </w:r>
      <w:r w:rsidRPr="0006593D">
        <w:rPr>
          <w:sz w:val="16"/>
          <w:szCs w:val="16"/>
        </w:rPr>
        <w:t> </w:t>
      </w:r>
      <w:r w:rsidRPr="0006593D">
        <w:rPr>
          <w:b/>
          <w:bCs/>
          <w:sz w:val="16"/>
          <w:szCs w:val="16"/>
          <w:u w:val="single"/>
        </w:rPr>
        <w:t>resolve to fight</w:t>
      </w:r>
      <w:r w:rsidRPr="0006593D">
        <w:rPr>
          <w:sz w:val="16"/>
          <w:szCs w:val="16"/>
        </w:rPr>
        <w:t> </w:t>
      </w:r>
      <w:r w:rsidRPr="0006593D">
        <w:rPr>
          <w:sz w:val="16"/>
          <w:szCs w:val="16"/>
          <w:u w:val="single"/>
        </w:rPr>
        <w:t>for workers’ rights</w:t>
      </w:r>
      <w:r w:rsidRPr="0006593D">
        <w:rPr>
          <w:sz w:val="16"/>
          <w:szCs w:val="16"/>
        </w:rPr>
        <w:t> alongside the cause of civil rights </w:t>
      </w:r>
      <w:r w:rsidRPr="0006593D">
        <w:rPr>
          <w:sz w:val="16"/>
          <w:szCs w:val="16"/>
          <w:u w:val="single"/>
        </w:rPr>
        <w:t>remained</w:t>
      </w:r>
      <w:r w:rsidRPr="0006593D">
        <w:rPr>
          <w:sz w:val="16"/>
          <w:szCs w:val="16"/>
        </w:rPr>
        <w:t> </w:t>
      </w:r>
      <w:r w:rsidRPr="0006593D">
        <w:rPr>
          <w:b/>
          <w:bCs/>
          <w:sz w:val="16"/>
          <w:szCs w:val="16"/>
          <w:u w:val="single"/>
        </w:rPr>
        <w:t>unshakable</w:t>
      </w:r>
      <w:r w:rsidRPr="0006593D">
        <w:rPr>
          <w:sz w:val="16"/>
          <w:szCs w:val="16"/>
        </w:rPr>
        <w:t>. </w:t>
      </w:r>
      <w:r w:rsidRPr="0006593D">
        <w:rPr>
          <w:rStyle w:val="Emphasis"/>
          <w:highlight w:val="yellow"/>
        </w:rPr>
        <w:t>Black women</w:t>
      </w:r>
      <w:r w:rsidRPr="0006593D">
        <w:rPr>
          <w:sz w:val="16"/>
          <w:szCs w:val="16"/>
        </w:rPr>
        <w:t>, in particular, </w:t>
      </w:r>
      <w:r w:rsidRPr="0006593D">
        <w:rPr>
          <w:sz w:val="16"/>
          <w:szCs w:val="16"/>
          <w:u w:val="single"/>
        </w:rPr>
        <w:t>have played an</w:t>
      </w:r>
      <w:r w:rsidRPr="0006593D">
        <w:rPr>
          <w:sz w:val="16"/>
          <w:szCs w:val="16"/>
        </w:rPr>
        <w:t> </w:t>
      </w:r>
      <w:r w:rsidRPr="0006593D">
        <w:rPr>
          <w:rStyle w:val="Emphasis"/>
          <w:highlight w:val="yellow"/>
        </w:rPr>
        <w:t>enormous role</w:t>
      </w:r>
      <w:r w:rsidRPr="0006593D">
        <w:rPr>
          <w:sz w:val="16"/>
          <w:szCs w:val="16"/>
          <w:u w:val="single"/>
        </w:rPr>
        <w:t xml:space="preserve"> in the movement’s</w:t>
      </w:r>
      <w:r w:rsidRPr="0006593D">
        <w:rPr>
          <w:sz w:val="16"/>
          <w:szCs w:val="16"/>
        </w:rPr>
        <w:t> </w:t>
      </w:r>
      <w:r w:rsidRPr="0006593D">
        <w:rPr>
          <w:rStyle w:val="Emphasis"/>
          <w:highlight w:val="yellow"/>
        </w:rPr>
        <w:t>legacy and development</w:t>
      </w:r>
      <w:r w:rsidRPr="0006593D">
        <w:rPr>
          <w:sz w:val="16"/>
          <w:szCs w:val="16"/>
        </w:rPr>
        <w:t>.</w:t>
      </w:r>
    </w:p>
    <w:p w14:paraId="608E38C5" w14:textId="77777777" w:rsidR="000C4461" w:rsidRPr="0006593D" w:rsidRDefault="000C4461" w:rsidP="000C4461">
      <w:pPr>
        <w:rPr>
          <w:sz w:val="16"/>
          <w:szCs w:val="16"/>
        </w:rPr>
      </w:pPr>
      <w:r w:rsidRPr="0006593D">
        <w:rPr>
          <w:rStyle w:val="Emphasis"/>
          <w:highlight w:val="yellow"/>
        </w:rPr>
        <w:t>The Washerwomen of Jackson</w:t>
      </w:r>
      <w:r w:rsidRPr="0006593D">
        <w:rPr>
          <w:sz w:val="16"/>
          <w:szCs w:val="16"/>
          <w:u w:val="single"/>
        </w:rPr>
        <w:t xml:space="preserve"> formed Mississippi’s first</w:t>
      </w:r>
      <w:r w:rsidRPr="0006593D">
        <w:rPr>
          <w:sz w:val="16"/>
          <w:szCs w:val="16"/>
        </w:rPr>
        <w:t> </w:t>
      </w:r>
      <w:r w:rsidRPr="0006593D">
        <w:rPr>
          <w:sz w:val="16"/>
          <w:szCs w:val="16"/>
          <w:u w:val="single"/>
        </w:rPr>
        <w:t>labor</w:t>
      </w:r>
      <w:r w:rsidRPr="0006593D">
        <w:rPr>
          <w:sz w:val="16"/>
          <w:szCs w:val="16"/>
        </w:rPr>
        <w:t> </w:t>
      </w:r>
      <w:r w:rsidRPr="0006593D">
        <w:rPr>
          <w:sz w:val="16"/>
          <w:szCs w:val="16"/>
          <w:u w:val="single"/>
        </w:rPr>
        <w:t>union</w:t>
      </w:r>
      <w:r w:rsidRPr="0006593D">
        <w:rPr>
          <w:sz w:val="16"/>
          <w:szCs w:val="16"/>
        </w:rPr>
        <w:t> </w:t>
      </w:r>
      <w:r w:rsidRPr="0006593D">
        <w:rPr>
          <w:sz w:val="16"/>
          <w:szCs w:val="16"/>
          <w:u w:val="single"/>
        </w:rPr>
        <w:t>in 1866</w:t>
      </w:r>
      <w:r w:rsidRPr="0006593D">
        <w:rPr>
          <w:sz w:val="16"/>
          <w:szCs w:val="16"/>
        </w:rPr>
        <w:t>. </w:t>
      </w:r>
      <w:r w:rsidRPr="0006593D">
        <w:rPr>
          <w:b/>
          <w:bCs/>
          <w:sz w:val="16"/>
          <w:szCs w:val="16"/>
          <w:u w:val="single"/>
        </w:rPr>
        <w:t>Lucy Parsons</w:t>
      </w:r>
      <w:r w:rsidRPr="0006593D">
        <w:rPr>
          <w:sz w:val="16"/>
          <w:szCs w:val="16"/>
        </w:rPr>
        <w:t>, the anarchist firebrand, </w:t>
      </w:r>
      <w:r w:rsidRPr="0006593D">
        <w:rPr>
          <w:sz w:val="16"/>
          <w:szCs w:val="16"/>
          <w:u w:val="single"/>
        </w:rPr>
        <w:t>cofounded three</w:t>
      </w:r>
      <w:r w:rsidRPr="0006593D">
        <w:rPr>
          <w:sz w:val="16"/>
          <w:szCs w:val="16"/>
        </w:rPr>
        <w:t> influential radical </w:t>
      </w:r>
      <w:r w:rsidRPr="0006593D">
        <w:rPr>
          <w:sz w:val="16"/>
          <w:szCs w:val="16"/>
          <w:u w:val="single"/>
        </w:rPr>
        <w:t>unions in</w:t>
      </w:r>
      <w:r w:rsidRPr="0006593D">
        <w:rPr>
          <w:sz w:val="16"/>
          <w:szCs w:val="16"/>
        </w:rPr>
        <w:t> </w:t>
      </w:r>
      <w:r w:rsidRPr="0006593D">
        <w:rPr>
          <w:sz w:val="16"/>
          <w:szCs w:val="16"/>
          <w:u w:val="single"/>
        </w:rPr>
        <w:t>20th-century</w:t>
      </w:r>
      <w:r w:rsidRPr="0006593D">
        <w:rPr>
          <w:sz w:val="16"/>
          <w:szCs w:val="16"/>
        </w:rPr>
        <w:t> </w:t>
      </w:r>
      <w:r w:rsidRPr="0006593D">
        <w:rPr>
          <w:sz w:val="16"/>
          <w:szCs w:val="16"/>
          <w:u w:val="single"/>
        </w:rPr>
        <w:t>Chicago</w:t>
      </w:r>
      <w:r w:rsidRPr="0006593D">
        <w:rPr>
          <w:sz w:val="16"/>
          <w:szCs w:val="16"/>
        </w:rPr>
        <w:t xml:space="preserve">. More recently, </w:t>
      </w:r>
      <w:r w:rsidRPr="0006593D">
        <w:rPr>
          <w:rStyle w:val="Emphasis"/>
          <w:highlight w:val="yellow"/>
        </w:rPr>
        <w:t>United Auto Workers (UAW) organizer Sanchioni Butler</w:t>
      </w:r>
      <w:r w:rsidRPr="0006593D">
        <w:rPr>
          <w:sz w:val="16"/>
          <w:szCs w:val="16"/>
        </w:rPr>
        <w:t> battled </w:t>
      </w:r>
      <w:r w:rsidRPr="0006593D">
        <w:rPr>
          <w:sz w:val="16"/>
          <w:szCs w:val="16"/>
          <w:u w:val="single"/>
        </w:rPr>
        <w:t>Nissan</w:t>
      </w:r>
      <w:r w:rsidRPr="0006593D">
        <w:rPr>
          <w:sz w:val="16"/>
          <w:szCs w:val="16"/>
        </w:rPr>
        <w:t> in a years-long campaign </w:t>
      </w:r>
      <w:r w:rsidRPr="0006593D">
        <w:rPr>
          <w:sz w:val="16"/>
          <w:szCs w:val="16"/>
          <w:u w:val="single"/>
        </w:rPr>
        <w:t>to organize Southern auto-plant workers</w:t>
      </w:r>
      <w:r w:rsidRPr="0006593D">
        <w:rPr>
          <w:sz w:val="16"/>
          <w:szCs w:val="16"/>
        </w:rPr>
        <w:t>. Along with so many others, these Black women have long been the bedrock of a workers’ rights movement that has often tried to shut them out.</w:t>
      </w:r>
    </w:p>
    <w:p w14:paraId="4B24D4A1" w14:textId="77777777" w:rsidR="000C4461" w:rsidRPr="0006593D" w:rsidRDefault="000C4461" w:rsidP="000C4461">
      <w:pPr>
        <w:rPr>
          <w:rStyle w:val="Emphasis"/>
        </w:rPr>
      </w:pPr>
      <w:r w:rsidRPr="0006593D">
        <w:rPr>
          <w:sz w:val="16"/>
          <w:szCs w:val="16"/>
        </w:rPr>
        <w:t>Prior to desegregation, many white-led unions refused to admit Black members of any gender, and Black women faced the intersectional double bind of gender bias and racial discrimination. When faced with a locked union hall door, however, many </w:t>
      </w:r>
      <w:r w:rsidRPr="0006593D">
        <w:rPr>
          <w:rStyle w:val="Emphasis"/>
          <w:highlight w:val="yellow"/>
        </w:rPr>
        <w:t>Black women</w:t>
      </w:r>
      <w:r w:rsidRPr="0006593D">
        <w:rPr>
          <w:sz w:val="16"/>
          <w:szCs w:val="16"/>
          <w:u w:val="single"/>
        </w:rPr>
        <w:t xml:space="preserve"> labor leaders decided to take matters into their</w:t>
      </w:r>
      <w:r w:rsidRPr="0006593D">
        <w:rPr>
          <w:sz w:val="16"/>
          <w:szCs w:val="16"/>
        </w:rPr>
        <w:t> </w:t>
      </w:r>
      <w:r w:rsidRPr="0006593D">
        <w:rPr>
          <w:b/>
          <w:bCs/>
          <w:sz w:val="16"/>
          <w:szCs w:val="16"/>
          <w:u w:val="single"/>
        </w:rPr>
        <w:t>own hands</w:t>
      </w:r>
      <w:r w:rsidRPr="0006593D">
        <w:rPr>
          <w:sz w:val="16"/>
          <w:szCs w:val="16"/>
        </w:rPr>
        <w:t> </w:t>
      </w:r>
      <w:r w:rsidRPr="0006593D">
        <w:rPr>
          <w:sz w:val="16"/>
          <w:szCs w:val="16"/>
          <w:u w:val="single"/>
        </w:rPr>
        <w:t xml:space="preserve">and </w:t>
      </w:r>
      <w:r w:rsidRPr="0006593D">
        <w:rPr>
          <w:rStyle w:val="Emphasis"/>
          <w:highlight w:val="yellow"/>
        </w:rPr>
        <w:t>formed their own organizations within the industries in which they had the highest numbers and therefore held the most power.</w:t>
      </w:r>
    </w:p>
    <w:p w14:paraId="5EFDF004" w14:textId="77777777" w:rsidR="000C4461" w:rsidRPr="0006593D" w:rsidRDefault="000C4461" w:rsidP="000C4461">
      <w:pPr>
        <w:rPr>
          <w:sz w:val="16"/>
          <w:szCs w:val="16"/>
        </w:rPr>
      </w:pPr>
      <w:r w:rsidRPr="0006593D">
        <w:rPr>
          <w:sz w:val="16"/>
          <w:szCs w:val="16"/>
          <w:u w:val="single"/>
        </w:rPr>
        <w:t xml:space="preserve">In </w:t>
      </w:r>
      <w:r w:rsidRPr="0006593D">
        <w:rPr>
          <w:rStyle w:val="Emphasis"/>
          <w:highlight w:val="yellow"/>
        </w:rPr>
        <w:t>1866,</w:t>
      </w:r>
      <w:r w:rsidRPr="0006593D">
        <w:rPr>
          <w:sz w:val="16"/>
          <w:szCs w:val="16"/>
        </w:rPr>
        <w:t> </w:t>
      </w:r>
      <w:r w:rsidRPr="0006593D">
        <w:rPr>
          <w:sz w:val="16"/>
          <w:szCs w:val="16"/>
          <w:u w:val="single"/>
        </w:rPr>
        <w:t>a group of</w:t>
      </w:r>
      <w:r w:rsidRPr="0006593D">
        <w:rPr>
          <w:sz w:val="16"/>
          <w:szCs w:val="16"/>
        </w:rPr>
        <w:t> newly emancipated </w:t>
      </w:r>
      <w:r w:rsidRPr="0006593D">
        <w:rPr>
          <w:rStyle w:val="Emphasis"/>
          <w:highlight w:val="yellow"/>
        </w:rPr>
        <w:t>Black women working as laundresses in Jackson, Mississippi, formed the state’s first labor union</w:t>
      </w:r>
      <w:r w:rsidRPr="0006593D">
        <w:rPr>
          <w:sz w:val="16"/>
          <w:szCs w:val="16"/>
        </w:rPr>
        <w:t> by sending a resolution to the mayor, informing him that they would henceforth be charging a “uniform rate” for their labor. </w:t>
      </w:r>
      <w:r w:rsidRPr="0006593D">
        <w:rPr>
          <w:sz w:val="16"/>
          <w:szCs w:val="16"/>
          <w:u w:val="single"/>
        </w:rPr>
        <w:t>Two</w:t>
      </w:r>
      <w:r w:rsidRPr="0006593D">
        <w:rPr>
          <w:sz w:val="16"/>
          <w:szCs w:val="16"/>
        </w:rPr>
        <w:t> </w:t>
      </w:r>
      <w:r w:rsidRPr="0006593D">
        <w:rPr>
          <w:sz w:val="16"/>
          <w:szCs w:val="16"/>
          <w:u w:val="single"/>
        </w:rPr>
        <w:t>decades later</w:t>
      </w:r>
      <w:r w:rsidRPr="0006593D">
        <w:rPr>
          <w:sz w:val="16"/>
          <w:szCs w:val="16"/>
        </w:rPr>
        <w:t>, in Atlanta, 98% of Black working women </w:t>
      </w:r>
      <w:r w:rsidRPr="0006593D">
        <w:rPr>
          <w:sz w:val="16"/>
          <w:szCs w:val="16"/>
          <w:u w:val="single"/>
        </w:rPr>
        <w:t>in the city were</w:t>
      </w:r>
      <w:r w:rsidRPr="0006593D">
        <w:rPr>
          <w:sz w:val="16"/>
          <w:szCs w:val="16"/>
        </w:rPr>
        <w:t> </w:t>
      </w:r>
      <w:r w:rsidRPr="0006593D">
        <w:rPr>
          <w:b/>
          <w:bCs/>
          <w:sz w:val="16"/>
          <w:szCs w:val="16"/>
          <w:u w:val="single"/>
        </w:rPr>
        <w:t>employed</w:t>
      </w:r>
      <w:r w:rsidRPr="0006593D">
        <w:rPr>
          <w:sz w:val="16"/>
          <w:szCs w:val="16"/>
        </w:rPr>
        <w:t> </w:t>
      </w:r>
      <w:r w:rsidRPr="0006593D">
        <w:rPr>
          <w:sz w:val="16"/>
          <w:szCs w:val="16"/>
          <w:u w:val="single"/>
        </w:rPr>
        <w:t>as</w:t>
      </w:r>
      <w:r w:rsidRPr="0006593D">
        <w:rPr>
          <w:sz w:val="16"/>
          <w:szCs w:val="16"/>
        </w:rPr>
        <w:t> </w:t>
      </w:r>
      <w:r w:rsidRPr="0006593D">
        <w:rPr>
          <w:b/>
          <w:bCs/>
          <w:sz w:val="16"/>
          <w:szCs w:val="16"/>
          <w:u w:val="single"/>
        </w:rPr>
        <w:t>domestic workers</w:t>
      </w:r>
      <w:r w:rsidRPr="0006593D">
        <w:rPr>
          <w:sz w:val="16"/>
          <w:szCs w:val="16"/>
        </w:rPr>
        <w:t>, and those who worked long, back-breaking hours as laundresses organized the Atlanta Washerwomen's Strike, demanding fixed wages. Their numbers grew from 20 to 3,000 people, and they also invited white laundresses to join them in a show of interracial solidarity that was nearly unheard of at the time.</w:t>
      </w:r>
    </w:p>
    <w:p w14:paraId="4EEDA6E3" w14:textId="77777777" w:rsidR="000C4461" w:rsidRPr="0006593D" w:rsidRDefault="000C4461" w:rsidP="000C4461">
      <w:pPr>
        <w:rPr>
          <w:sz w:val="16"/>
          <w:szCs w:val="16"/>
        </w:rPr>
      </w:pPr>
      <w:r w:rsidRPr="0006593D">
        <w:rPr>
          <w:sz w:val="16"/>
          <w:szCs w:val="16"/>
        </w:rPr>
        <w:t>The examples of Southern Black women organizers continue with leaders including </w:t>
      </w:r>
      <w:r w:rsidRPr="0006593D">
        <w:rPr>
          <w:rStyle w:val="Emphasis"/>
          <w:highlight w:val="yellow"/>
        </w:rPr>
        <w:t>Sylvia Woods</w:t>
      </w:r>
      <w:r w:rsidRPr="0006593D">
        <w:rPr>
          <w:sz w:val="16"/>
          <w:szCs w:val="16"/>
        </w:rPr>
        <w:t>, a New Orleans–born laundry worker–turned–union activist who in Chicago </w:t>
      </w:r>
      <w:r w:rsidRPr="0006593D">
        <w:rPr>
          <w:sz w:val="16"/>
          <w:szCs w:val="16"/>
          <w:u w:val="single"/>
        </w:rPr>
        <w:t>participated in one of the first</w:t>
      </w:r>
      <w:r w:rsidRPr="0006593D">
        <w:rPr>
          <w:sz w:val="16"/>
          <w:szCs w:val="16"/>
        </w:rPr>
        <w:t> </w:t>
      </w:r>
      <w:r w:rsidRPr="0006593D">
        <w:rPr>
          <w:b/>
          <w:bCs/>
          <w:sz w:val="16"/>
          <w:szCs w:val="16"/>
          <w:u w:val="single"/>
        </w:rPr>
        <w:t>sit-down strikes</w:t>
      </w:r>
      <w:r w:rsidRPr="0006593D">
        <w:rPr>
          <w:sz w:val="16"/>
          <w:szCs w:val="16"/>
        </w:rPr>
        <w:t> </w:t>
      </w:r>
      <w:r w:rsidRPr="0006593D">
        <w:rPr>
          <w:sz w:val="16"/>
          <w:szCs w:val="16"/>
          <w:u w:val="single"/>
        </w:rPr>
        <w:t>of the</w:t>
      </w:r>
      <w:r w:rsidRPr="0006593D">
        <w:rPr>
          <w:sz w:val="16"/>
          <w:szCs w:val="16"/>
        </w:rPr>
        <w:t> </w:t>
      </w:r>
      <w:r w:rsidRPr="0006593D">
        <w:rPr>
          <w:sz w:val="16"/>
          <w:szCs w:val="16"/>
          <w:u w:val="single"/>
        </w:rPr>
        <w:t>Depression era</w:t>
      </w:r>
      <w:r w:rsidRPr="0006593D">
        <w:rPr>
          <w:sz w:val="16"/>
          <w:szCs w:val="16"/>
        </w:rPr>
        <w:t>; </w:t>
      </w:r>
      <w:r w:rsidRPr="0006593D">
        <w:rPr>
          <w:rStyle w:val="Emphasis"/>
          <w:highlight w:val="yellow"/>
        </w:rPr>
        <w:t>Rosina Tucker</w:t>
      </w:r>
      <w:r w:rsidRPr="0006593D">
        <w:rPr>
          <w:sz w:val="16"/>
          <w:szCs w:val="16"/>
        </w:rPr>
        <w:t>, </w:t>
      </w:r>
      <w:r w:rsidRPr="0006593D">
        <w:rPr>
          <w:sz w:val="16"/>
          <w:szCs w:val="16"/>
          <w:u w:val="single"/>
        </w:rPr>
        <w:t>who</w:t>
      </w:r>
      <w:r w:rsidRPr="0006593D">
        <w:rPr>
          <w:sz w:val="16"/>
          <w:szCs w:val="16"/>
        </w:rPr>
        <w:t> </w:t>
      </w:r>
      <w:r w:rsidRPr="0006593D">
        <w:rPr>
          <w:sz w:val="16"/>
          <w:szCs w:val="16"/>
          <w:u w:val="single"/>
        </w:rPr>
        <w:t>helped organize the first AFL-CIO</w:t>
      </w:r>
      <w:r w:rsidRPr="0006593D">
        <w:rPr>
          <w:sz w:val="16"/>
          <w:szCs w:val="16"/>
        </w:rPr>
        <w:t>–recognized </w:t>
      </w:r>
      <w:r w:rsidRPr="0006593D">
        <w:rPr>
          <w:sz w:val="16"/>
          <w:szCs w:val="16"/>
          <w:u w:val="single"/>
        </w:rPr>
        <w:t>Black labor union</w:t>
      </w:r>
      <w:r w:rsidRPr="0006593D">
        <w:rPr>
          <w:sz w:val="16"/>
          <w:szCs w:val="16"/>
        </w:rPr>
        <w:t> </w:t>
      </w:r>
      <w:r w:rsidRPr="0006593D">
        <w:rPr>
          <w:sz w:val="16"/>
          <w:szCs w:val="16"/>
          <w:u w:val="single"/>
        </w:rPr>
        <w:t>and helped</w:t>
      </w:r>
      <w:r w:rsidRPr="0006593D">
        <w:rPr>
          <w:sz w:val="16"/>
          <w:szCs w:val="16"/>
        </w:rPr>
        <w:t> organize laundry workers, domestic workers, and hotel and restaurant workers, jobs that at the time were primarily held by Black women; and Dorothy Lee Bolden</w:t>
      </w:r>
      <w:r w:rsidRPr="0006593D">
        <w:rPr>
          <w:b/>
          <w:bCs/>
          <w:sz w:val="16"/>
          <w:szCs w:val="16"/>
          <w:u w:val="single"/>
        </w:rPr>
        <w:t>.</w:t>
      </w:r>
    </w:p>
    <w:p w14:paraId="0E283FB7" w14:textId="77777777" w:rsidR="000C4461" w:rsidRPr="0006593D" w:rsidRDefault="000C4461" w:rsidP="000C4461">
      <w:pPr>
        <w:rPr>
          <w:sz w:val="16"/>
          <w:szCs w:val="16"/>
        </w:rPr>
      </w:pPr>
      <w:r w:rsidRPr="0006593D">
        <w:rPr>
          <w:sz w:val="16"/>
          <w:szCs w:val="16"/>
        </w:rPr>
        <w:t>Bolden, who started working in domestic service at the age of 9 and founded </w:t>
      </w:r>
      <w:r w:rsidRPr="0006593D">
        <w:rPr>
          <w:sz w:val="16"/>
          <w:szCs w:val="16"/>
          <w:u w:val="single"/>
        </w:rPr>
        <w:t>the National Domestic Workers Union of America</w:t>
      </w:r>
      <w:r w:rsidRPr="0006593D">
        <w:rPr>
          <w:sz w:val="16"/>
          <w:szCs w:val="16"/>
        </w:rPr>
        <w:t> in 1968, was involved in the fight for labor and civil rights, and her organizing work within an often exploited industry made a huge impact on the lives of domestic workers, both in Atlanta and far beyond the city limits. </w:t>
      </w:r>
      <w:r w:rsidRPr="0006593D">
        <w:rPr>
          <w:sz w:val="16"/>
          <w:szCs w:val="16"/>
          <w:u w:val="single"/>
        </w:rPr>
        <w:t>Bolden is</w:t>
      </w:r>
      <w:r w:rsidRPr="0006593D">
        <w:rPr>
          <w:sz w:val="16"/>
          <w:szCs w:val="16"/>
        </w:rPr>
        <w:t> now </w:t>
      </w:r>
      <w:r w:rsidRPr="0006593D">
        <w:rPr>
          <w:b/>
          <w:bCs/>
          <w:sz w:val="16"/>
          <w:szCs w:val="16"/>
          <w:u w:val="single"/>
        </w:rPr>
        <w:t>hailed</w:t>
      </w:r>
      <w:r w:rsidRPr="0006593D">
        <w:rPr>
          <w:sz w:val="16"/>
          <w:szCs w:val="16"/>
        </w:rPr>
        <w:t> </w:t>
      </w:r>
      <w:r w:rsidRPr="0006593D">
        <w:rPr>
          <w:sz w:val="16"/>
          <w:szCs w:val="16"/>
          <w:u w:val="single"/>
        </w:rPr>
        <w:t>as an Atlanta labor</w:t>
      </w:r>
      <w:r w:rsidRPr="0006593D">
        <w:rPr>
          <w:sz w:val="16"/>
          <w:szCs w:val="16"/>
        </w:rPr>
        <w:t> </w:t>
      </w:r>
      <w:r w:rsidRPr="0006593D">
        <w:rPr>
          <w:b/>
          <w:bCs/>
          <w:sz w:val="16"/>
          <w:szCs w:val="16"/>
          <w:u w:val="single"/>
        </w:rPr>
        <w:t>icon</w:t>
      </w:r>
      <w:r w:rsidRPr="0006593D">
        <w:rPr>
          <w:sz w:val="16"/>
          <w:szCs w:val="16"/>
        </w:rPr>
        <w:t>, and, according to the Georgia State University library website, at its height, </w:t>
      </w:r>
      <w:r w:rsidRPr="0006593D">
        <w:rPr>
          <w:sz w:val="16"/>
          <w:szCs w:val="16"/>
          <w:u w:val="single"/>
        </w:rPr>
        <w:t>the union she founded</w:t>
      </w:r>
      <w:r w:rsidRPr="0006593D">
        <w:rPr>
          <w:sz w:val="16"/>
          <w:szCs w:val="16"/>
        </w:rPr>
        <w:t> </w:t>
      </w:r>
      <w:r w:rsidRPr="0006593D">
        <w:rPr>
          <w:sz w:val="16"/>
          <w:szCs w:val="16"/>
          <w:u w:val="single"/>
        </w:rPr>
        <w:t>“claimed to</w:t>
      </w:r>
      <w:r w:rsidRPr="0006593D">
        <w:rPr>
          <w:sz w:val="16"/>
          <w:szCs w:val="16"/>
        </w:rPr>
        <w:t> </w:t>
      </w:r>
      <w:r w:rsidRPr="0006593D">
        <w:rPr>
          <w:sz w:val="16"/>
          <w:szCs w:val="16"/>
          <w:u w:val="single"/>
        </w:rPr>
        <w:t>represent</w:t>
      </w:r>
      <w:r w:rsidRPr="0006593D">
        <w:rPr>
          <w:sz w:val="16"/>
          <w:szCs w:val="16"/>
        </w:rPr>
        <w:t> </w:t>
      </w:r>
      <w:r w:rsidRPr="0006593D">
        <w:rPr>
          <w:b/>
          <w:bCs/>
          <w:sz w:val="16"/>
          <w:szCs w:val="16"/>
          <w:u w:val="single"/>
        </w:rPr>
        <w:t>30,000 people</w:t>
      </w:r>
      <w:r w:rsidRPr="0006593D">
        <w:rPr>
          <w:sz w:val="16"/>
          <w:szCs w:val="16"/>
        </w:rPr>
        <w:t> </w:t>
      </w:r>
      <w:r w:rsidRPr="0006593D">
        <w:rPr>
          <w:sz w:val="16"/>
          <w:szCs w:val="16"/>
          <w:u w:val="single"/>
        </w:rPr>
        <w:t>and played a part in</w:t>
      </w:r>
      <w:r w:rsidRPr="0006593D">
        <w:rPr>
          <w:sz w:val="16"/>
          <w:szCs w:val="16"/>
        </w:rPr>
        <w:t> </w:t>
      </w:r>
      <w:r w:rsidRPr="0006593D">
        <w:rPr>
          <w:b/>
          <w:bCs/>
          <w:sz w:val="16"/>
          <w:szCs w:val="16"/>
          <w:u w:val="single"/>
        </w:rPr>
        <w:t>fundamentally</w:t>
      </w:r>
      <w:r w:rsidRPr="0006593D">
        <w:rPr>
          <w:sz w:val="16"/>
          <w:szCs w:val="16"/>
        </w:rPr>
        <w:t> </w:t>
      </w:r>
      <w:r w:rsidRPr="0006593D">
        <w:rPr>
          <w:sz w:val="16"/>
          <w:szCs w:val="16"/>
          <w:u w:val="single"/>
        </w:rPr>
        <w:t>changing the treatment of domestic workers</w:t>
      </w:r>
      <w:r w:rsidRPr="0006593D">
        <w:rPr>
          <w:sz w:val="16"/>
          <w:szCs w:val="16"/>
        </w:rPr>
        <w:t> under U.S. labor law.”</w:t>
      </w:r>
    </w:p>
    <w:p w14:paraId="3920FC83" w14:textId="77777777" w:rsidR="000C4461" w:rsidRPr="0006593D" w:rsidRDefault="000C4461" w:rsidP="000C4461">
      <w:pPr>
        <w:rPr>
          <w:sz w:val="16"/>
          <w:szCs w:val="16"/>
        </w:rPr>
      </w:pPr>
      <w:r w:rsidRPr="0006593D">
        <w:rPr>
          <w:sz w:val="16"/>
          <w:szCs w:val="16"/>
          <w:u w:val="single"/>
        </w:rPr>
        <w:t>Their legacies continue through</w:t>
      </w:r>
      <w:r w:rsidRPr="0006593D">
        <w:rPr>
          <w:sz w:val="16"/>
          <w:szCs w:val="16"/>
        </w:rPr>
        <w:t> modern </w:t>
      </w:r>
      <w:r w:rsidRPr="0006593D">
        <w:rPr>
          <w:sz w:val="16"/>
          <w:szCs w:val="16"/>
          <w:u w:val="single"/>
        </w:rPr>
        <w:t>union organizers</w:t>
      </w:r>
      <w:r w:rsidRPr="0006593D">
        <w:rPr>
          <w:sz w:val="16"/>
          <w:szCs w:val="16"/>
        </w:rPr>
        <w:t>, </w:t>
      </w:r>
      <w:r w:rsidRPr="0006593D">
        <w:rPr>
          <w:sz w:val="16"/>
          <w:szCs w:val="16"/>
          <w:u w:val="single"/>
        </w:rPr>
        <w:t>including</w:t>
      </w:r>
      <w:r w:rsidRPr="0006593D">
        <w:rPr>
          <w:sz w:val="16"/>
          <w:szCs w:val="16"/>
        </w:rPr>
        <w:t> </w:t>
      </w:r>
      <w:r w:rsidRPr="0006593D">
        <w:rPr>
          <w:sz w:val="16"/>
          <w:szCs w:val="16"/>
          <w:u w:val="single"/>
        </w:rPr>
        <w:t>the UAW’s</w:t>
      </w:r>
      <w:r w:rsidRPr="0006593D">
        <w:rPr>
          <w:sz w:val="16"/>
          <w:szCs w:val="16"/>
        </w:rPr>
        <w:t> Sanchioni Butler, </w:t>
      </w:r>
      <w:r w:rsidRPr="0006593D">
        <w:rPr>
          <w:sz w:val="16"/>
          <w:szCs w:val="16"/>
          <w:u w:val="single"/>
        </w:rPr>
        <w:t>Communications Workers of America’s</w:t>
      </w:r>
      <w:r w:rsidRPr="0006593D">
        <w:rPr>
          <w:sz w:val="16"/>
          <w:szCs w:val="16"/>
        </w:rPr>
        <w:t> (CWA) Sandra Joyce Bellamy, </w:t>
      </w:r>
      <w:r w:rsidRPr="0006593D">
        <w:rPr>
          <w:sz w:val="16"/>
          <w:szCs w:val="16"/>
          <w:u w:val="single"/>
        </w:rPr>
        <w:t>and</w:t>
      </w:r>
      <w:r w:rsidRPr="0006593D">
        <w:rPr>
          <w:sz w:val="16"/>
          <w:szCs w:val="16"/>
        </w:rPr>
        <w:t> </w:t>
      </w:r>
      <w:r w:rsidRPr="0006593D">
        <w:rPr>
          <w:sz w:val="16"/>
          <w:szCs w:val="16"/>
          <w:u w:val="single"/>
        </w:rPr>
        <w:t>UNITE HERE’s</w:t>
      </w:r>
      <w:r w:rsidRPr="0006593D">
        <w:rPr>
          <w:sz w:val="16"/>
          <w:szCs w:val="16"/>
        </w:rPr>
        <w:t> Wilna Destin</w:t>
      </w:r>
      <w:r w:rsidRPr="0006593D">
        <w:rPr>
          <w:b/>
          <w:bCs/>
          <w:sz w:val="16"/>
          <w:szCs w:val="16"/>
          <w:u w:val="single"/>
        </w:rPr>
        <w:t>.</w:t>
      </w:r>
    </w:p>
    <w:p w14:paraId="41840DCC" w14:textId="77777777" w:rsidR="000C4461" w:rsidRPr="0006593D" w:rsidRDefault="000C4461" w:rsidP="000C4461">
      <w:pPr>
        <w:rPr>
          <w:sz w:val="16"/>
          <w:szCs w:val="16"/>
        </w:rPr>
      </w:pPr>
      <w:r w:rsidRPr="0006593D">
        <w:rPr>
          <w:sz w:val="16"/>
          <w:szCs w:val="16"/>
        </w:rPr>
        <w:lastRenderedPageBreak/>
        <w:t>Butler, Bellamy, and Destin are all profiled alongside 24 other Black women labor leaders in the 2015 project And Still I Rise: Black Women Labor Leaders’ Voices, Power and Promise, which was part of the Black Worker Initiative, from the Institute for Policy Studies. “We know that they are, and have always been, ‘the miner’s canary’ for workers in America. Black women have experienced for decades many of the economic and social ills now faced by others. Therefore, it stands to logic that </w:t>
      </w:r>
      <w:r w:rsidRPr="0006593D">
        <w:rPr>
          <w:sz w:val="16"/>
          <w:szCs w:val="16"/>
          <w:u w:val="single"/>
        </w:rPr>
        <w:t>making black women whole</w:t>
      </w:r>
      <w:r w:rsidRPr="0006593D">
        <w:rPr>
          <w:sz w:val="16"/>
          <w:szCs w:val="16"/>
        </w:rPr>
        <w:t> </w:t>
      </w:r>
      <w:r w:rsidRPr="0006593D">
        <w:rPr>
          <w:b/>
          <w:bCs/>
          <w:sz w:val="16"/>
          <w:szCs w:val="16"/>
          <w:u w:val="single"/>
        </w:rPr>
        <w:t>raises</w:t>
      </w:r>
      <w:r w:rsidRPr="0006593D">
        <w:rPr>
          <w:sz w:val="16"/>
          <w:szCs w:val="16"/>
        </w:rPr>
        <w:t> </w:t>
      </w:r>
      <w:r w:rsidRPr="0006593D">
        <w:rPr>
          <w:sz w:val="16"/>
          <w:szCs w:val="16"/>
          <w:u w:val="single"/>
        </w:rPr>
        <w:t>the</w:t>
      </w:r>
      <w:r w:rsidRPr="0006593D">
        <w:rPr>
          <w:sz w:val="16"/>
          <w:szCs w:val="16"/>
        </w:rPr>
        <w:t> </w:t>
      </w:r>
      <w:r w:rsidRPr="0006593D">
        <w:rPr>
          <w:b/>
          <w:bCs/>
          <w:sz w:val="16"/>
          <w:szCs w:val="16"/>
          <w:u w:val="single"/>
        </w:rPr>
        <w:t>floor</w:t>
      </w:r>
      <w:r w:rsidRPr="0006593D">
        <w:rPr>
          <w:sz w:val="16"/>
          <w:szCs w:val="16"/>
        </w:rPr>
        <w:t> for all women—likely, </w:t>
      </w:r>
      <w:r w:rsidRPr="0006593D">
        <w:rPr>
          <w:sz w:val="16"/>
          <w:szCs w:val="16"/>
          <w:u w:val="single"/>
        </w:rPr>
        <w:t>for</w:t>
      </w:r>
      <w:r w:rsidRPr="0006593D">
        <w:rPr>
          <w:sz w:val="16"/>
          <w:szCs w:val="16"/>
        </w:rPr>
        <w:t> </w:t>
      </w:r>
      <w:r w:rsidRPr="0006593D">
        <w:rPr>
          <w:b/>
          <w:bCs/>
          <w:sz w:val="16"/>
          <w:szCs w:val="16"/>
          <w:u w:val="single"/>
        </w:rPr>
        <w:t>all workers</w:t>
      </w:r>
      <w:r w:rsidRPr="0006593D">
        <w:rPr>
          <w:sz w:val="16"/>
          <w:szCs w:val="16"/>
        </w:rPr>
        <w:t>,” consultant Kimberly Freeman Brown and Marc Bayard, director of the Institute for Policy Studies' Black Worker Initiative, write in the project’s introduction.</w:t>
      </w:r>
    </w:p>
    <w:p w14:paraId="02122DA5" w14:textId="77777777" w:rsidR="000C4461" w:rsidRPr="0006593D" w:rsidRDefault="000C4461" w:rsidP="000C4461">
      <w:pPr>
        <w:rPr>
          <w:sz w:val="12"/>
          <w:szCs w:val="12"/>
        </w:rPr>
      </w:pPr>
      <w:r w:rsidRPr="0006593D">
        <w:rPr>
          <w:sz w:val="16"/>
          <w:szCs w:val="16"/>
        </w:rPr>
        <w:t>Chicago and New York City — specifically Harlem — have long been hotbeds of Black labor activity, too. Harlem’s </w:t>
      </w:r>
      <w:r w:rsidRPr="0006593D">
        <w:rPr>
          <w:rStyle w:val="Emphasis"/>
          <w:highlight w:val="yellow"/>
        </w:rPr>
        <w:t>Dora Lee Jones</w:t>
      </w:r>
      <w:r w:rsidRPr="0006593D">
        <w:rPr>
          <w:sz w:val="16"/>
          <w:szCs w:val="16"/>
        </w:rPr>
        <w:t> </w:t>
      </w:r>
      <w:r w:rsidRPr="0006593D">
        <w:rPr>
          <w:sz w:val="12"/>
          <w:szCs w:val="12"/>
          <w:u w:val="single"/>
        </w:rPr>
        <w:t>helped establish the Domestic</w:t>
      </w:r>
      <w:r w:rsidRPr="0006593D">
        <w:rPr>
          <w:sz w:val="12"/>
          <w:szCs w:val="12"/>
        </w:rPr>
        <w:t> </w:t>
      </w:r>
      <w:r w:rsidRPr="0006593D">
        <w:rPr>
          <w:sz w:val="12"/>
          <w:szCs w:val="12"/>
          <w:u w:val="single"/>
        </w:rPr>
        <w:t>Workers'</w:t>
      </w:r>
      <w:r w:rsidRPr="0006593D">
        <w:rPr>
          <w:sz w:val="12"/>
          <w:szCs w:val="12"/>
        </w:rPr>
        <w:t> </w:t>
      </w:r>
      <w:r w:rsidRPr="0006593D">
        <w:rPr>
          <w:sz w:val="12"/>
          <w:szCs w:val="12"/>
          <w:u w:val="single"/>
        </w:rPr>
        <w:t>Union.</w:t>
      </w:r>
      <w:r w:rsidRPr="0006593D">
        <w:rPr>
          <w:sz w:val="12"/>
          <w:szCs w:val="12"/>
        </w:rPr>
        <w:t> </w:t>
      </w:r>
      <w:r w:rsidRPr="0006593D">
        <w:rPr>
          <w:b/>
          <w:bCs/>
          <w:sz w:val="12"/>
          <w:szCs w:val="12"/>
          <w:u w:val="single"/>
        </w:rPr>
        <w:t>Maida Springer Kemp</w:t>
      </w:r>
      <w:r w:rsidRPr="0006593D">
        <w:rPr>
          <w:sz w:val="12"/>
          <w:szCs w:val="12"/>
        </w:rPr>
        <w:t>, who was born in Panama and moved to Harlem as a child, </w:t>
      </w:r>
      <w:r w:rsidRPr="0006593D">
        <w:rPr>
          <w:sz w:val="12"/>
          <w:szCs w:val="12"/>
          <w:u w:val="single"/>
        </w:rPr>
        <w:t>was heavily involved in</w:t>
      </w:r>
      <w:r w:rsidRPr="0006593D">
        <w:rPr>
          <w:sz w:val="12"/>
          <w:szCs w:val="12"/>
        </w:rPr>
        <w:t> </w:t>
      </w:r>
      <w:r w:rsidRPr="0006593D">
        <w:rPr>
          <w:sz w:val="12"/>
          <w:szCs w:val="12"/>
          <w:u w:val="single"/>
        </w:rPr>
        <w:t>labor</w:t>
      </w:r>
      <w:r w:rsidRPr="0006593D">
        <w:rPr>
          <w:sz w:val="12"/>
          <w:szCs w:val="12"/>
        </w:rPr>
        <w:t> </w:t>
      </w:r>
      <w:r w:rsidRPr="0006593D">
        <w:rPr>
          <w:sz w:val="12"/>
          <w:szCs w:val="12"/>
          <w:u w:val="single"/>
        </w:rPr>
        <w:t>struggles</w:t>
      </w:r>
      <w:r w:rsidRPr="0006593D">
        <w:rPr>
          <w:sz w:val="12"/>
          <w:szCs w:val="12"/>
        </w:rPr>
        <w:t>. During the Depression, </w:t>
      </w:r>
      <w:r w:rsidRPr="0006593D">
        <w:rPr>
          <w:sz w:val="12"/>
          <w:szCs w:val="12"/>
          <w:u w:val="single"/>
        </w:rPr>
        <w:t>she</w:t>
      </w:r>
      <w:r w:rsidRPr="0006593D">
        <w:rPr>
          <w:sz w:val="12"/>
          <w:szCs w:val="12"/>
        </w:rPr>
        <w:t> worked in a garment factory and </w:t>
      </w:r>
      <w:r w:rsidRPr="0006593D">
        <w:rPr>
          <w:sz w:val="12"/>
          <w:szCs w:val="12"/>
          <w:u w:val="single"/>
        </w:rPr>
        <w:t>became</w:t>
      </w:r>
      <w:r w:rsidRPr="0006593D">
        <w:rPr>
          <w:sz w:val="12"/>
          <w:szCs w:val="12"/>
        </w:rPr>
        <w:t> involved </w:t>
      </w:r>
      <w:r w:rsidRPr="0006593D">
        <w:rPr>
          <w:sz w:val="12"/>
          <w:szCs w:val="12"/>
          <w:u w:val="single"/>
        </w:rPr>
        <w:t>in its union</w:t>
      </w:r>
      <w:r w:rsidRPr="0006593D">
        <w:rPr>
          <w:sz w:val="12"/>
          <w:szCs w:val="12"/>
        </w:rPr>
        <w:t>, </w:t>
      </w:r>
      <w:r w:rsidRPr="0006593D">
        <w:rPr>
          <w:sz w:val="12"/>
          <w:szCs w:val="12"/>
          <w:u w:val="single"/>
        </w:rPr>
        <w:t>the</w:t>
      </w:r>
      <w:r w:rsidRPr="0006593D">
        <w:rPr>
          <w:sz w:val="12"/>
          <w:szCs w:val="12"/>
        </w:rPr>
        <w:t> International Ladies' Garment Workers' Union (</w:t>
      </w:r>
      <w:r w:rsidRPr="0006593D">
        <w:rPr>
          <w:sz w:val="12"/>
          <w:szCs w:val="12"/>
          <w:u w:val="single"/>
        </w:rPr>
        <w:t>ILGWU</w:t>
      </w:r>
      <w:r w:rsidRPr="0006593D">
        <w:rPr>
          <w:sz w:val="12"/>
          <w:szCs w:val="12"/>
        </w:rPr>
        <w:t>), working her way up through various positions. She was also involved with labor organizing in Kenya, Ghana, and Tanzania, and was named the AFL–CIO's representative to Africa in 1959, making her the first Black woman to represent U.S. labor abroad.</w:t>
      </w:r>
    </w:p>
    <w:p w14:paraId="0E6DC0F3" w14:textId="77777777" w:rsidR="000C4461" w:rsidRPr="0006593D" w:rsidRDefault="000C4461" w:rsidP="000C4461">
      <w:pPr>
        <w:rPr>
          <w:sz w:val="12"/>
          <w:szCs w:val="12"/>
        </w:rPr>
      </w:pPr>
      <w:r w:rsidRPr="0006593D">
        <w:rPr>
          <w:sz w:val="12"/>
          <w:szCs w:val="12"/>
          <w:u w:val="single"/>
        </w:rPr>
        <w:t>Lucy Parsons</w:t>
      </w:r>
      <w:r w:rsidRPr="0006593D">
        <w:rPr>
          <w:sz w:val="12"/>
          <w:szCs w:val="12"/>
        </w:rPr>
        <w:t> was born into slavery in Virginia in 1853. After the Civil War ended and emancipation was declared, she moved to Texas, as a teenager, where she met her husband, Albert Parsons, a former Confederate soldier turned anarchist. They were forced to flee the state because of the danger posed by those who opposed their interracial marriage, and they landed in Chicago in 1873. They joined the Knights of Labor, and in 1883, they founded </w:t>
      </w:r>
      <w:r w:rsidRPr="0006593D">
        <w:rPr>
          <w:sz w:val="12"/>
          <w:szCs w:val="12"/>
          <w:u w:val="single"/>
        </w:rPr>
        <w:t>the International Working People’s Association</w:t>
      </w:r>
      <w:r w:rsidRPr="0006593D">
        <w:rPr>
          <w:sz w:val="12"/>
          <w:szCs w:val="12"/>
        </w:rPr>
        <w:t> (IWPA); they both contributed articles to various anarchist and labor publications, and Lucy ran a dressmaking shop, where she held secret meetings with other Chicago garment workers. In 1886, they led the city’s first May Day parade, which came with a call for an eight-hour workday.</w:t>
      </w:r>
    </w:p>
    <w:p w14:paraId="238FF1FD" w14:textId="77777777" w:rsidR="000C4461" w:rsidRPr="0006593D" w:rsidRDefault="000C4461" w:rsidP="000C4461">
      <w:pPr>
        <w:rPr>
          <w:sz w:val="12"/>
          <w:szCs w:val="12"/>
        </w:rPr>
      </w:pPr>
      <w:r w:rsidRPr="0006593D">
        <w:rPr>
          <w:sz w:val="12"/>
          <w:szCs w:val="12"/>
        </w:rPr>
        <w:t>After Albert and three other anarchists were unjustly executed by the state following the notorious Haymarket Affair, Lucy dedicated the rest of her life to fighting for the working class and for revolution.</w:t>
      </w:r>
    </w:p>
    <w:p w14:paraId="64433ADE" w14:textId="77777777" w:rsidR="000C4461" w:rsidRPr="0006593D" w:rsidRDefault="000C4461" w:rsidP="000C4461">
      <w:pPr>
        <w:rPr>
          <w:sz w:val="12"/>
          <w:szCs w:val="12"/>
        </w:rPr>
      </w:pPr>
      <w:r w:rsidRPr="0006593D">
        <w:rPr>
          <w:sz w:val="12"/>
          <w:szCs w:val="12"/>
          <w:u w:val="single"/>
        </w:rPr>
        <w:t>In 1900</w:t>
      </w:r>
      <w:r w:rsidRPr="0006593D">
        <w:rPr>
          <w:sz w:val="12"/>
          <w:szCs w:val="12"/>
        </w:rPr>
        <w:t>, </w:t>
      </w:r>
      <w:r w:rsidRPr="0006593D">
        <w:rPr>
          <w:sz w:val="12"/>
          <w:szCs w:val="12"/>
          <w:u w:val="single"/>
        </w:rPr>
        <w:t>she was a key organizer for the</w:t>
      </w:r>
      <w:r w:rsidRPr="0006593D">
        <w:rPr>
          <w:sz w:val="12"/>
          <w:szCs w:val="12"/>
        </w:rPr>
        <w:t> newly founded ILGWU, </w:t>
      </w:r>
      <w:r w:rsidRPr="0006593D">
        <w:rPr>
          <w:sz w:val="12"/>
          <w:szCs w:val="12"/>
          <w:u w:val="single"/>
        </w:rPr>
        <w:t>and</w:t>
      </w:r>
      <w:r w:rsidRPr="0006593D">
        <w:rPr>
          <w:sz w:val="12"/>
          <w:szCs w:val="12"/>
        </w:rPr>
        <w:t> five years later, </w:t>
      </w:r>
      <w:r w:rsidRPr="0006593D">
        <w:rPr>
          <w:sz w:val="12"/>
          <w:szCs w:val="12"/>
          <w:u w:val="single"/>
        </w:rPr>
        <w:t>she was a founding member of the</w:t>
      </w:r>
      <w:r w:rsidRPr="0006593D">
        <w:rPr>
          <w:sz w:val="12"/>
          <w:szCs w:val="12"/>
        </w:rPr>
        <w:t> more </w:t>
      </w:r>
      <w:r w:rsidRPr="0006593D">
        <w:rPr>
          <w:sz w:val="12"/>
          <w:szCs w:val="12"/>
          <w:u w:val="single"/>
        </w:rPr>
        <w:t>radical</w:t>
      </w:r>
      <w:r w:rsidRPr="0006593D">
        <w:rPr>
          <w:sz w:val="12"/>
          <w:szCs w:val="12"/>
        </w:rPr>
        <w:t> Industrial Workers of the World (</w:t>
      </w:r>
      <w:r w:rsidRPr="0006593D">
        <w:rPr>
          <w:sz w:val="12"/>
          <w:szCs w:val="12"/>
          <w:u w:val="single"/>
        </w:rPr>
        <w:t>IWW</w:t>
      </w:r>
      <w:r w:rsidRPr="0006593D">
        <w:rPr>
          <w:sz w:val="12"/>
          <w:szCs w:val="12"/>
        </w:rPr>
        <w:t>), which welcomed women and Black workers. </w:t>
      </w:r>
      <w:r w:rsidRPr="0006593D">
        <w:rPr>
          <w:sz w:val="12"/>
          <w:szCs w:val="12"/>
          <w:u w:val="single"/>
        </w:rPr>
        <w:t>She also helped</w:t>
      </w:r>
      <w:r w:rsidRPr="0006593D">
        <w:rPr>
          <w:sz w:val="12"/>
          <w:szCs w:val="12"/>
        </w:rPr>
        <w:t> organize </w:t>
      </w:r>
      <w:r w:rsidRPr="0006593D">
        <w:rPr>
          <w:sz w:val="12"/>
          <w:szCs w:val="12"/>
          <w:u w:val="single"/>
        </w:rPr>
        <w:t>Chicago’s Working Women’s Union</w:t>
      </w:r>
      <w:r w:rsidRPr="0006593D">
        <w:rPr>
          <w:sz w:val="12"/>
          <w:szCs w:val="12"/>
        </w:rPr>
        <w:t> No. 1 (WWU), and in later years, she threw herself into the Communist Party’s International Labor Defense group. </w:t>
      </w:r>
      <w:r w:rsidRPr="0006593D">
        <w:rPr>
          <w:sz w:val="12"/>
          <w:szCs w:val="12"/>
          <w:u w:val="single"/>
        </w:rPr>
        <w:t>Due to Lucy's militancy</w:t>
      </w:r>
      <w:r w:rsidRPr="0006593D">
        <w:rPr>
          <w:sz w:val="12"/>
          <w:szCs w:val="12"/>
        </w:rPr>
        <w:t>, her powerful oratory skills, </w:t>
      </w:r>
      <w:r w:rsidRPr="0006593D">
        <w:rPr>
          <w:sz w:val="12"/>
          <w:szCs w:val="12"/>
          <w:u w:val="single"/>
        </w:rPr>
        <w:t>and her</w:t>
      </w:r>
      <w:r w:rsidRPr="0006593D">
        <w:rPr>
          <w:sz w:val="12"/>
          <w:szCs w:val="12"/>
        </w:rPr>
        <w:t> </w:t>
      </w:r>
      <w:r w:rsidRPr="0006593D">
        <w:rPr>
          <w:b/>
          <w:bCs/>
          <w:sz w:val="12"/>
          <w:szCs w:val="12"/>
          <w:u w:val="single"/>
        </w:rPr>
        <w:t>unwavering</w:t>
      </w:r>
      <w:r w:rsidRPr="0006593D">
        <w:rPr>
          <w:sz w:val="12"/>
          <w:szCs w:val="12"/>
        </w:rPr>
        <w:t> </w:t>
      </w:r>
      <w:r w:rsidRPr="0006593D">
        <w:rPr>
          <w:sz w:val="12"/>
          <w:szCs w:val="12"/>
          <w:u w:val="single"/>
        </w:rPr>
        <w:t>dedication</w:t>
      </w:r>
      <w:r w:rsidRPr="0006593D">
        <w:rPr>
          <w:sz w:val="12"/>
          <w:szCs w:val="12"/>
        </w:rPr>
        <w:t> to the cause, </w:t>
      </w:r>
      <w:r w:rsidRPr="0006593D">
        <w:rPr>
          <w:sz w:val="12"/>
          <w:szCs w:val="12"/>
          <w:u w:val="single"/>
        </w:rPr>
        <w:t>the</w:t>
      </w:r>
      <w:r w:rsidRPr="0006593D">
        <w:rPr>
          <w:sz w:val="12"/>
          <w:szCs w:val="12"/>
        </w:rPr>
        <w:t> Chicago Police Department famously </w:t>
      </w:r>
      <w:r w:rsidRPr="0006593D">
        <w:rPr>
          <w:sz w:val="12"/>
          <w:szCs w:val="12"/>
          <w:u w:val="single"/>
        </w:rPr>
        <w:t>considered her to be</w:t>
      </w:r>
      <w:r w:rsidRPr="0006593D">
        <w:rPr>
          <w:sz w:val="12"/>
          <w:szCs w:val="12"/>
        </w:rPr>
        <w:t> “</w:t>
      </w:r>
      <w:r w:rsidRPr="0006593D">
        <w:rPr>
          <w:sz w:val="12"/>
          <w:szCs w:val="12"/>
          <w:u w:val="single"/>
        </w:rPr>
        <w:t>more</w:t>
      </w:r>
      <w:r w:rsidRPr="0006593D">
        <w:rPr>
          <w:sz w:val="12"/>
          <w:szCs w:val="12"/>
        </w:rPr>
        <w:t> </w:t>
      </w:r>
      <w:r w:rsidRPr="0006593D">
        <w:rPr>
          <w:b/>
          <w:bCs/>
          <w:sz w:val="12"/>
          <w:szCs w:val="12"/>
          <w:u w:val="single"/>
        </w:rPr>
        <w:t>dangerous</w:t>
      </w:r>
      <w:r w:rsidRPr="0006593D">
        <w:rPr>
          <w:sz w:val="12"/>
          <w:szCs w:val="12"/>
        </w:rPr>
        <w:t> </w:t>
      </w:r>
      <w:r w:rsidRPr="0006593D">
        <w:rPr>
          <w:sz w:val="12"/>
          <w:szCs w:val="12"/>
          <w:u w:val="single"/>
        </w:rPr>
        <w:t>than a</w:t>
      </w:r>
      <w:r w:rsidRPr="0006593D">
        <w:rPr>
          <w:sz w:val="12"/>
          <w:szCs w:val="12"/>
        </w:rPr>
        <w:t> </w:t>
      </w:r>
      <w:r w:rsidRPr="0006593D">
        <w:rPr>
          <w:b/>
          <w:bCs/>
          <w:sz w:val="12"/>
          <w:szCs w:val="12"/>
          <w:u w:val="single"/>
        </w:rPr>
        <w:t>thousand rioters</w:t>
      </w:r>
      <w:r w:rsidRPr="0006593D">
        <w:rPr>
          <w:sz w:val="12"/>
          <w:szCs w:val="12"/>
        </w:rPr>
        <w:t>.”</w:t>
      </w:r>
    </w:p>
    <w:p w14:paraId="02364D30" w14:textId="77777777" w:rsidR="000C4461" w:rsidRPr="0006593D" w:rsidRDefault="000C4461" w:rsidP="000C4461">
      <w:pPr>
        <w:rPr>
          <w:sz w:val="12"/>
          <w:szCs w:val="12"/>
        </w:rPr>
      </w:pPr>
      <w:r w:rsidRPr="0006593D">
        <w:rPr>
          <w:sz w:val="12"/>
          <w:szCs w:val="12"/>
        </w:rPr>
        <w:t>These are only a few examples of the amazing Black women labor leaders whose work has shaped the course of history. New leaders are being minted and elected every day. Take, for example, Minnesota Representative Ilhan Omar, who comes from a labor background and who told Teen Vogue, “A better future can only be secured when there is a collective fight working toward a greater vision.”</w:t>
      </w:r>
    </w:p>
    <w:p w14:paraId="783BEB8C" w14:textId="77777777" w:rsidR="000C4461" w:rsidRPr="0006593D" w:rsidRDefault="000C4461" w:rsidP="000C4461">
      <w:pPr>
        <w:rPr>
          <w:sz w:val="12"/>
          <w:szCs w:val="12"/>
        </w:rPr>
      </w:pPr>
      <w:r w:rsidRPr="0006593D">
        <w:rPr>
          <w:sz w:val="12"/>
          <w:szCs w:val="12"/>
        </w:rPr>
        <w:t>Black women’s voices have been suppressed and left unrecognized for far too long, even within a workers’ rights movement that they helped build from the ground up. </w:t>
      </w:r>
      <w:r w:rsidRPr="0006593D">
        <w:rPr>
          <w:sz w:val="12"/>
          <w:szCs w:val="12"/>
          <w:u w:val="single"/>
        </w:rPr>
        <w:t>It’s vitally</w:t>
      </w:r>
      <w:r w:rsidRPr="0006593D">
        <w:rPr>
          <w:sz w:val="12"/>
          <w:szCs w:val="12"/>
        </w:rPr>
        <w:t> </w:t>
      </w:r>
      <w:r w:rsidRPr="0006593D">
        <w:rPr>
          <w:b/>
          <w:bCs/>
          <w:sz w:val="12"/>
          <w:szCs w:val="12"/>
          <w:u w:val="single"/>
        </w:rPr>
        <w:t>important</w:t>
      </w:r>
      <w:r w:rsidRPr="0006593D">
        <w:rPr>
          <w:sz w:val="12"/>
          <w:szCs w:val="12"/>
        </w:rPr>
        <w:t> </w:t>
      </w:r>
      <w:r w:rsidRPr="0006593D">
        <w:rPr>
          <w:sz w:val="12"/>
          <w:szCs w:val="12"/>
          <w:u w:val="single"/>
        </w:rPr>
        <w:t>to</w:t>
      </w:r>
      <w:r w:rsidRPr="0006593D">
        <w:rPr>
          <w:sz w:val="12"/>
          <w:szCs w:val="12"/>
        </w:rPr>
        <w:t> learn their history and </w:t>
      </w:r>
      <w:r w:rsidRPr="0006593D">
        <w:rPr>
          <w:sz w:val="12"/>
          <w:szCs w:val="12"/>
          <w:u w:val="single"/>
        </w:rPr>
        <w:t>support their</w:t>
      </w:r>
      <w:r w:rsidRPr="0006593D">
        <w:rPr>
          <w:sz w:val="12"/>
          <w:szCs w:val="12"/>
        </w:rPr>
        <w:t> modern-day </w:t>
      </w:r>
      <w:r w:rsidRPr="0006593D">
        <w:rPr>
          <w:sz w:val="12"/>
          <w:szCs w:val="12"/>
          <w:u w:val="single"/>
        </w:rPr>
        <w:t>counterparts’ work</w:t>
      </w:r>
      <w:r w:rsidRPr="0006593D">
        <w:rPr>
          <w:sz w:val="12"/>
          <w:szCs w:val="12"/>
        </w:rPr>
        <w:t>, </w:t>
      </w:r>
      <w:r w:rsidRPr="0006593D">
        <w:rPr>
          <w:sz w:val="12"/>
          <w:szCs w:val="12"/>
          <w:u w:val="single"/>
        </w:rPr>
        <w:t>because</w:t>
      </w:r>
      <w:r w:rsidRPr="0006593D">
        <w:rPr>
          <w:sz w:val="12"/>
          <w:szCs w:val="12"/>
        </w:rPr>
        <w:t> </w:t>
      </w:r>
      <w:r w:rsidRPr="0006593D">
        <w:rPr>
          <w:sz w:val="12"/>
          <w:szCs w:val="12"/>
          <w:u w:val="single"/>
        </w:rPr>
        <w:t>without Black women</w:t>
      </w:r>
      <w:r w:rsidRPr="0006593D">
        <w:rPr>
          <w:sz w:val="12"/>
          <w:szCs w:val="12"/>
        </w:rPr>
        <w:t>, </w:t>
      </w:r>
      <w:r w:rsidRPr="0006593D">
        <w:rPr>
          <w:sz w:val="12"/>
          <w:szCs w:val="12"/>
          <w:u w:val="single"/>
        </w:rPr>
        <w:t>the</w:t>
      </w:r>
      <w:r w:rsidRPr="0006593D">
        <w:rPr>
          <w:sz w:val="12"/>
          <w:szCs w:val="12"/>
        </w:rPr>
        <w:t> U.S. </w:t>
      </w:r>
      <w:r w:rsidRPr="0006593D">
        <w:rPr>
          <w:sz w:val="12"/>
          <w:szCs w:val="12"/>
          <w:u w:val="single"/>
        </w:rPr>
        <w:t>labor movement</w:t>
      </w:r>
      <w:r w:rsidRPr="0006593D">
        <w:rPr>
          <w:sz w:val="12"/>
          <w:szCs w:val="12"/>
        </w:rPr>
        <w:t> undoubtedly </w:t>
      </w:r>
      <w:r w:rsidRPr="0006593D">
        <w:rPr>
          <w:sz w:val="12"/>
          <w:szCs w:val="12"/>
          <w:u w:val="single"/>
        </w:rPr>
        <w:t>would have been</w:t>
      </w:r>
      <w:r w:rsidRPr="0006593D">
        <w:rPr>
          <w:sz w:val="12"/>
          <w:szCs w:val="12"/>
        </w:rPr>
        <w:t> </w:t>
      </w:r>
      <w:r w:rsidRPr="0006593D">
        <w:rPr>
          <w:b/>
          <w:bCs/>
          <w:sz w:val="12"/>
          <w:szCs w:val="12"/>
          <w:u w:val="single"/>
        </w:rPr>
        <w:t>doomed</w:t>
      </w:r>
      <w:r w:rsidRPr="0006593D">
        <w:rPr>
          <w:sz w:val="12"/>
          <w:szCs w:val="12"/>
        </w:rPr>
        <w:t> from the start.</w:t>
      </w:r>
    </w:p>
    <w:p w14:paraId="59E59B2C" w14:textId="77777777" w:rsidR="000C4461" w:rsidRPr="00AB5576" w:rsidRDefault="000C4461" w:rsidP="000C4461">
      <w:pPr>
        <w:pStyle w:val="Heading4"/>
        <w:rPr>
          <w:b w:val="0"/>
          <w:bCs/>
        </w:rPr>
      </w:pPr>
      <w:bookmarkStart w:id="3" w:name="_Hlk209275912"/>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w:t>
      </w:r>
      <w:r w:rsidRPr="000C4461">
        <w:t xml:space="preserve"> Advocating for rights doesn’t require </w:t>
      </w:r>
      <w:r w:rsidRPr="000C4461">
        <w:rPr>
          <w:u w:val="single"/>
        </w:rPr>
        <w:t>accepting</w:t>
      </w:r>
      <w:r w:rsidRPr="000C4461">
        <w:t xml:space="preserve"> the rights paradigm as good.</w:t>
      </w:r>
    </w:p>
    <w:p w14:paraId="587ECCBC" w14:textId="77777777" w:rsidR="000C4461" w:rsidRDefault="000C4461" w:rsidP="000C4461">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3813BC4" w14:textId="77777777" w:rsidR="000C4461" w:rsidRPr="00AB5576" w:rsidRDefault="000C4461" w:rsidP="000C4461">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w:t>
      </w:r>
      <w:r w:rsidRPr="00AB5576">
        <w:rPr>
          <w:sz w:val="14"/>
        </w:rPr>
        <w:lastRenderedPageBreak/>
        <w:t xml:space="preserve">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FDE7E28" w14:textId="77777777" w:rsidR="000C4461" w:rsidRPr="00AB5576" w:rsidRDefault="000C4461" w:rsidP="000C4461">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59AA7F5" w14:textId="77777777" w:rsidR="000C4461" w:rsidRPr="00AB5576" w:rsidRDefault="000C4461" w:rsidP="000C4461">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92A63A1" w14:textId="77777777" w:rsidR="000C4461" w:rsidRPr="00AB5576" w:rsidRDefault="000C4461" w:rsidP="000C4461">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r w:rsidRPr="00AB5576">
        <w:rPr>
          <w:sz w:val="14"/>
        </w:rPr>
        <w:lastRenderedPageBreak/>
        <w:t>DREAMers), day laborers, asylum seekers, deportees, felons, the homeless and generally poor, and other struggling workingclass and devalued people (Venkatesh 2016).</w:t>
      </w:r>
    </w:p>
    <w:p w14:paraId="7A3CFA9D" w14:textId="77777777" w:rsidR="000C4461" w:rsidRPr="00AB5576" w:rsidRDefault="000C4461" w:rsidP="000C4461">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0676528" w14:textId="77777777" w:rsidR="000C4461" w:rsidRPr="00777552" w:rsidRDefault="000C4461" w:rsidP="000C4461">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bookmarkEnd w:id="3"/>
    <w:p w14:paraId="382345D0" w14:textId="77777777" w:rsidR="000C4461" w:rsidRPr="00134121" w:rsidRDefault="000C4461" w:rsidP="000C4461">
      <w:pPr>
        <w:pStyle w:val="Heading4"/>
        <w:rPr>
          <w:u w:val="single"/>
        </w:rPr>
      </w:pPr>
      <w:r>
        <w:t xml:space="preserve">Indigenous political participation poses </w:t>
      </w:r>
      <w:r>
        <w:rPr>
          <w:u w:val="single"/>
        </w:rPr>
        <w:t>fundamental challenges</w:t>
      </w:r>
      <w:r>
        <w:t xml:space="preserve"> to settler governance—even limited gains can </w:t>
      </w:r>
      <w:r w:rsidRPr="009D56EF">
        <w:rPr>
          <w:u w:val="single"/>
        </w:rPr>
        <w:t>lay the groundwork</w:t>
      </w:r>
      <w:r>
        <w:t xml:space="preserve"> for more radical change and autonomy—non-material challenges </w:t>
      </w:r>
      <w:r>
        <w:rPr>
          <w:u w:val="single"/>
        </w:rPr>
        <w:t>reproduce conditions of dependence</w:t>
      </w:r>
    </w:p>
    <w:p w14:paraId="3C3A1893" w14:textId="77777777" w:rsidR="000C4461" w:rsidRDefault="000C4461" w:rsidP="000C4461">
      <w:r w:rsidRPr="00E97E21">
        <w:rPr>
          <w:rStyle w:val="Style13ptBold"/>
        </w:rPr>
        <w:t>Verdeja, 17</w:t>
      </w:r>
      <w:r>
        <w:t>—University of Notre Dame (Ernesto, “Political reconciliation in postcolonial settler societies,” International Political Science Review 2017, Vol. 38(2) 227–241, dml)</w:t>
      </w:r>
    </w:p>
    <w:p w14:paraId="39CD2D93" w14:textId="77777777" w:rsidR="000C4461" w:rsidRPr="00892D4A" w:rsidRDefault="000C4461" w:rsidP="000C4461">
      <w:pPr>
        <w:rPr>
          <w:sz w:val="16"/>
        </w:rPr>
      </w:pPr>
      <w:r w:rsidRPr="00901103">
        <w:rPr>
          <w:rStyle w:val="StyleUnderline"/>
        </w:rPr>
        <w:t>Political participation</w:t>
      </w:r>
      <w:r w:rsidRPr="00892D4A">
        <w:rPr>
          <w:sz w:val="16"/>
        </w:rPr>
        <w:t xml:space="preserve"> is the third element in this account of reconciliation for historical wrongs in settler societies. Its </w:t>
      </w:r>
      <w:r w:rsidRPr="00901103">
        <w:rPr>
          <w:rStyle w:val="StyleUnderline"/>
        </w:rPr>
        <w:t xml:space="preserve">importance stems from the </w:t>
      </w:r>
      <w:r w:rsidRPr="00711EA9">
        <w:rPr>
          <w:rStyle w:val="Emphasis"/>
        </w:rPr>
        <w:t>limitations of material</w:t>
      </w:r>
      <w:r w:rsidRPr="00901103">
        <w:rPr>
          <w:rStyle w:val="StyleUnderline"/>
        </w:rPr>
        <w:t xml:space="preserve"> and </w:t>
      </w:r>
      <w:r w:rsidRPr="00711EA9">
        <w:rPr>
          <w:rStyle w:val="Emphasis"/>
        </w:rPr>
        <w:t>symbolic recognition</w:t>
      </w:r>
      <w:r w:rsidRPr="00901103">
        <w:rPr>
          <w:rStyle w:val="StyleUnderline"/>
        </w:rPr>
        <w:t xml:space="preserve">. </w:t>
      </w:r>
      <w:r w:rsidRPr="00EE44A3">
        <w:rPr>
          <w:rStyle w:val="StyleUnderline"/>
          <w:highlight w:val="cyan"/>
        </w:rPr>
        <w:t xml:space="preserve">Without </w:t>
      </w:r>
      <w:r w:rsidRPr="00EE44A3">
        <w:rPr>
          <w:rStyle w:val="Emphasis"/>
          <w:highlight w:val="cyan"/>
        </w:rPr>
        <w:t>adequate political agency</w:t>
      </w:r>
      <w:r w:rsidRPr="00892D4A">
        <w:rPr>
          <w:sz w:val="16"/>
        </w:rPr>
        <w:t xml:space="preserve">, economic assistance policies may reinforce damaging stereotypes of laziness and dependence on the state’s coffers, while </w:t>
      </w:r>
      <w:r w:rsidRPr="00EE44A3">
        <w:rPr>
          <w:rStyle w:val="StyleUnderline"/>
          <w:highlight w:val="cyan"/>
        </w:rPr>
        <w:t>symbolic recognition</w:t>
      </w:r>
      <w:r w:rsidRPr="00901103">
        <w:rPr>
          <w:rStyle w:val="StyleUnderline"/>
        </w:rPr>
        <w:t xml:space="preserve"> efforts</w:t>
      </w:r>
      <w:r w:rsidRPr="00892D4A">
        <w:rPr>
          <w:sz w:val="16"/>
        </w:rPr>
        <w:t xml:space="preserve"> for their part </w:t>
      </w:r>
      <w:r w:rsidRPr="00901103">
        <w:rPr>
          <w:rStyle w:val="StyleUnderline"/>
        </w:rPr>
        <w:t xml:space="preserve">may </w:t>
      </w:r>
      <w:r w:rsidRPr="00EE44A3">
        <w:rPr>
          <w:rStyle w:val="Emphasis"/>
          <w:highlight w:val="cyan"/>
        </w:rPr>
        <w:t>pre-emptively limit</w:t>
      </w:r>
      <w:r w:rsidRPr="00EE44A3">
        <w:rPr>
          <w:rStyle w:val="Emphasis"/>
        </w:rPr>
        <w:t xml:space="preserve"> difficult debates</w:t>
      </w:r>
      <w:r w:rsidRPr="00901103">
        <w:rPr>
          <w:rStyle w:val="StyleUnderline"/>
        </w:rPr>
        <w:t xml:space="preserve"> over the </w:t>
      </w:r>
      <w:r w:rsidRPr="00EE44A3">
        <w:rPr>
          <w:rStyle w:val="Emphasis"/>
          <w:highlight w:val="cyan"/>
        </w:rPr>
        <w:t>distribution of power</w:t>
      </w:r>
      <w:r w:rsidRPr="00892D4A">
        <w:rPr>
          <w:sz w:val="16"/>
        </w:rPr>
        <w:t xml:space="preserve"> by redirecting public attention towards questions that are more politically palatable, such as an official expression of remorse for past harms. </w:t>
      </w:r>
      <w:r w:rsidRPr="00901103">
        <w:rPr>
          <w:rStyle w:val="StyleUnderline"/>
        </w:rPr>
        <w:t>These limitations</w:t>
      </w:r>
      <w:r w:rsidRPr="00892D4A">
        <w:rPr>
          <w:sz w:val="16"/>
        </w:rPr>
        <w:t xml:space="preserve"> of symbolic and material recognition underscore how reconciliation also </w:t>
      </w:r>
      <w:r w:rsidRPr="00134121">
        <w:rPr>
          <w:rStyle w:val="Emphasis"/>
        </w:rPr>
        <w:t>require</w:t>
      </w:r>
      <w:r w:rsidRPr="00892D4A">
        <w:rPr>
          <w:sz w:val="16"/>
        </w:rPr>
        <w:t xml:space="preserve">s </w:t>
      </w:r>
      <w:r w:rsidRPr="00EE44A3">
        <w:rPr>
          <w:rStyle w:val="Emphasis"/>
          <w:highlight w:val="cyan"/>
        </w:rPr>
        <w:t>securing political voice</w:t>
      </w:r>
      <w:r w:rsidRPr="00901103">
        <w:rPr>
          <w:rStyle w:val="StyleUnderline"/>
        </w:rPr>
        <w:t xml:space="preserve"> for marginalized groups. This</w:t>
      </w:r>
      <w:r w:rsidRPr="00892D4A">
        <w:rPr>
          <w:sz w:val="16"/>
        </w:rPr>
        <w:t xml:space="preserve"> final element </w:t>
      </w:r>
      <w:r w:rsidRPr="00EE44A3">
        <w:rPr>
          <w:rStyle w:val="StyleUnderline"/>
          <w:highlight w:val="cyan"/>
        </w:rPr>
        <w:t>involves</w:t>
      </w:r>
      <w:r w:rsidRPr="00EE44A3">
        <w:rPr>
          <w:rStyle w:val="StyleUnderline"/>
        </w:rPr>
        <w:t xml:space="preserve"> </w:t>
      </w:r>
      <w:r w:rsidRPr="00EE44A3">
        <w:rPr>
          <w:rStyle w:val="Emphasis"/>
        </w:rPr>
        <w:t>ensuring</w:t>
      </w:r>
      <w:r w:rsidRPr="00134121">
        <w:rPr>
          <w:rStyle w:val="Emphasis"/>
        </w:rPr>
        <w:t xml:space="preserve"> formal access to</w:t>
      </w:r>
      <w:r w:rsidRPr="00901103">
        <w:rPr>
          <w:rStyle w:val="StyleUnderline"/>
        </w:rPr>
        <w:t xml:space="preserve"> and </w:t>
      </w:r>
      <w:r w:rsidRPr="00EE44A3">
        <w:rPr>
          <w:rStyle w:val="Emphasis"/>
          <w:highlight w:val="cyan"/>
        </w:rPr>
        <w:t>actual participation in political governance</w:t>
      </w:r>
      <w:r w:rsidRPr="00901103">
        <w:rPr>
          <w:rStyle w:val="StyleUnderline"/>
        </w:rPr>
        <w:t xml:space="preserve"> and </w:t>
      </w:r>
      <w:r w:rsidRPr="00134121">
        <w:rPr>
          <w:rStyle w:val="Emphasis"/>
        </w:rPr>
        <w:t>decisionmaking institutions</w:t>
      </w:r>
      <w:r w:rsidRPr="00892D4A">
        <w:rPr>
          <w:sz w:val="16"/>
        </w:rPr>
        <w:t xml:space="preserve">. </w:t>
      </w:r>
    </w:p>
    <w:p w14:paraId="0F5A397F" w14:textId="77777777" w:rsidR="000C4461" w:rsidRPr="00892D4A" w:rsidRDefault="000C4461" w:rsidP="000C4461">
      <w:pPr>
        <w:rPr>
          <w:sz w:val="16"/>
        </w:rPr>
      </w:pPr>
      <w:r w:rsidRPr="00892D4A">
        <w:rPr>
          <w:sz w:val="16"/>
        </w:rPr>
        <w:t xml:space="preserve">The nature of political participation undoubtedly will vary across and within postcolonial settler cases and depend on the legacy of violence and types of groups affected. </w:t>
      </w:r>
      <w:r w:rsidRPr="00901103">
        <w:rPr>
          <w:rStyle w:val="StyleUnderline"/>
        </w:rPr>
        <w:t xml:space="preserve">A </w:t>
      </w:r>
      <w:r w:rsidRPr="00134121">
        <w:rPr>
          <w:rStyle w:val="Emphasis"/>
        </w:rPr>
        <w:t>variety of institutional responses</w:t>
      </w:r>
      <w:r w:rsidRPr="00901103">
        <w:rPr>
          <w:rStyle w:val="StyleUnderline"/>
        </w:rPr>
        <w:t xml:space="preserve"> may be appropriate. At the </w:t>
      </w:r>
      <w:r w:rsidRPr="00134121">
        <w:rPr>
          <w:rStyle w:val="Emphasis"/>
        </w:rPr>
        <w:t>most basic level</w:t>
      </w:r>
      <w:r w:rsidRPr="00901103">
        <w:rPr>
          <w:rStyle w:val="StyleUnderline"/>
        </w:rPr>
        <w:t xml:space="preserve">, this </w:t>
      </w:r>
      <w:r w:rsidRPr="00901103">
        <w:rPr>
          <w:rStyle w:val="StyleUnderline"/>
        </w:rPr>
        <w:lastRenderedPageBreak/>
        <w:t xml:space="preserve">consists of </w:t>
      </w:r>
      <w:r w:rsidRPr="00EE44A3">
        <w:rPr>
          <w:rStyle w:val="Emphasis"/>
          <w:highlight w:val="cyan"/>
        </w:rPr>
        <w:t>securing standard political</w:t>
      </w:r>
      <w:r w:rsidRPr="00EE44A3">
        <w:rPr>
          <w:rStyle w:val="StyleUnderline"/>
          <w:highlight w:val="cyan"/>
        </w:rPr>
        <w:t xml:space="preserve"> and </w:t>
      </w:r>
      <w:r w:rsidRPr="00EE44A3">
        <w:rPr>
          <w:rStyle w:val="Emphasis"/>
          <w:highlight w:val="cyan"/>
        </w:rPr>
        <w:t>civil rights</w:t>
      </w:r>
      <w:r w:rsidRPr="00901103">
        <w:rPr>
          <w:rStyle w:val="StyleUnderline"/>
        </w:rPr>
        <w:t xml:space="preserve">, including the rights to </w:t>
      </w:r>
      <w:r w:rsidRPr="00134121">
        <w:rPr>
          <w:rStyle w:val="Emphasis"/>
        </w:rPr>
        <w:t>assemble</w:t>
      </w:r>
      <w:r w:rsidRPr="00901103">
        <w:rPr>
          <w:rStyle w:val="StyleUnderline"/>
        </w:rPr>
        <w:t xml:space="preserve">, </w:t>
      </w:r>
      <w:r w:rsidRPr="00134121">
        <w:rPr>
          <w:rStyle w:val="Emphasis"/>
        </w:rPr>
        <w:t>vote</w:t>
      </w:r>
      <w:r w:rsidRPr="00901103">
        <w:rPr>
          <w:rStyle w:val="StyleUnderline"/>
        </w:rPr>
        <w:t xml:space="preserve"> and </w:t>
      </w:r>
      <w:r w:rsidRPr="00134121">
        <w:rPr>
          <w:rStyle w:val="Emphasis"/>
        </w:rPr>
        <w:t>run for office</w:t>
      </w:r>
      <w:r w:rsidRPr="00892D4A">
        <w:rPr>
          <w:sz w:val="16"/>
        </w:rPr>
        <w:t xml:space="preserve">. It will also likely include devolving some—perhaps extensive—political power to indigenous communities, in order to ensure their own substantive political agency and control. </w:t>
      </w:r>
      <w:r w:rsidRPr="00901103">
        <w:rPr>
          <w:rStyle w:val="StyleUnderline"/>
        </w:rPr>
        <w:t>This requires indigenous governing authority to “</w:t>
      </w:r>
      <w:r w:rsidRPr="00134121">
        <w:rPr>
          <w:rStyle w:val="Emphasis"/>
        </w:rPr>
        <w:t xml:space="preserve">make </w:t>
      </w:r>
      <w:r w:rsidRPr="00EE44A3">
        <w:rPr>
          <w:rStyle w:val="Emphasis"/>
          <w:highlight w:val="cyan"/>
        </w:rPr>
        <w:t>core decisions about</w:t>
      </w:r>
      <w:r w:rsidRPr="00134121">
        <w:rPr>
          <w:rStyle w:val="Emphasis"/>
        </w:rPr>
        <w:t xml:space="preserve"> resources</w:t>
      </w:r>
      <w:r w:rsidRPr="00901103">
        <w:rPr>
          <w:rStyle w:val="StyleUnderline"/>
        </w:rPr>
        <w:t xml:space="preserve">, </w:t>
      </w:r>
      <w:r w:rsidRPr="00134121">
        <w:rPr>
          <w:rStyle w:val="Emphasis"/>
        </w:rPr>
        <w:t>policy</w:t>
      </w:r>
      <w:r w:rsidRPr="00901103">
        <w:rPr>
          <w:rStyle w:val="StyleUnderline"/>
        </w:rPr>
        <w:t xml:space="preserve">, and </w:t>
      </w:r>
      <w:r w:rsidRPr="00EE44A3">
        <w:rPr>
          <w:rStyle w:val="Emphasis"/>
          <w:highlight w:val="cyan"/>
        </w:rPr>
        <w:t>institutions</w:t>
      </w:r>
      <w:r w:rsidRPr="00901103">
        <w:rPr>
          <w:rStyle w:val="StyleUnderline"/>
        </w:rPr>
        <w:t>” through “</w:t>
      </w:r>
      <w:r w:rsidRPr="00134121">
        <w:rPr>
          <w:rStyle w:val="Emphasis"/>
        </w:rPr>
        <w:t>institutions</w:t>
      </w:r>
      <w:r w:rsidRPr="00901103">
        <w:rPr>
          <w:rStyle w:val="StyleUnderline"/>
        </w:rPr>
        <w:t xml:space="preserve"> and </w:t>
      </w:r>
      <w:r w:rsidRPr="00134121">
        <w:rPr>
          <w:rStyle w:val="Emphasis"/>
        </w:rPr>
        <w:t>activities</w:t>
      </w:r>
      <w:r w:rsidRPr="00901103">
        <w:rPr>
          <w:rStyle w:val="StyleUnderline"/>
        </w:rPr>
        <w:t>” that are rooted in Native cultures, rather than wholly dictated from without</w:t>
      </w:r>
      <w:r w:rsidRPr="00892D4A">
        <w:rPr>
          <w:sz w:val="16"/>
        </w:rPr>
        <w:t xml:space="preserve"> (Taylor, 2008: 3, 4). Thus, political participation is not merely the formal right to vote; </w:t>
      </w:r>
      <w:r w:rsidRPr="00901103">
        <w:rPr>
          <w:rStyle w:val="StyleUnderline"/>
        </w:rPr>
        <w:t xml:space="preserve">there must be </w:t>
      </w:r>
      <w:r w:rsidRPr="00134121">
        <w:rPr>
          <w:rStyle w:val="Emphasis"/>
        </w:rPr>
        <w:t>real opportunities to exercise political power</w:t>
      </w:r>
      <w:r w:rsidRPr="00892D4A">
        <w:rPr>
          <w:sz w:val="16"/>
        </w:rPr>
        <w:t xml:space="preserve">. </w:t>
      </w:r>
    </w:p>
    <w:p w14:paraId="135C6F7E" w14:textId="77777777" w:rsidR="000C4461" w:rsidRPr="00892D4A" w:rsidRDefault="000C4461" w:rsidP="000C4461">
      <w:pPr>
        <w:rPr>
          <w:sz w:val="16"/>
        </w:rPr>
      </w:pPr>
      <w:r w:rsidRPr="00EE44A3">
        <w:rPr>
          <w:rStyle w:val="StyleUnderline"/>
          <w:highlight w:val="cyan"/>
        </w:rPr>
        <w:t>In the wake of</w:t>
      </w:r>
      <w:r w:rsidRPr="00901103">
        <w:rPr>
          <w:rStyle w:val="StyleUnderline"/>
        </w:rPr>
        <w:t xml:space="preserve"> </w:t>
      </w:r>
      <w:r w:rsidRPr="00134121">
        <w:rPr>
          <w:rStyle w:val="Emphasis"/>
        </w:rPr>
        <w:t xml:space="preserve">significant Indian </w:t>
      </w:r>
      <w:r w:rsidRPr="00EE44A3">
        <w:rPr>
          <w:rStyle w:val="Emphasis"/>
        </w:rPr>
        <w:t>political activism</w:t>
      </w:r>
      <w:r w:rsidRPr="00901103">
        <w:rPr>
          <w:rStyle w:val="StyleUnderline"/>
        </w:rPr>
        <w:t xml:space="preserve"> and </w:t>
      </w:r>
      <w:r w:rsidRPr="00EE44A3">
        <w:rPr>
          <w:rStyle w:val="Emphasis"/>
          <w:highlight w:val="cyan"/>
        </w:rPr>
        <w:t>civil disobedience</w:t>
      </w:r>
      <w:r w:rsidRPr="00134121">
        <w:rPr>
          <w:rStyle w:val="Emphasis"/>
        </w:rPr>
        <w:t xml:space="preserve"> campaigns</w:t>
      </w:r>
      <w:r w:rsidRPr="00892D4A">
        <w:rPr>
          <w:sz w:val="16"/>
        </w:rPr>
        <w:t xml:space="preserve"> of the 1960s through the 1980s, including the so-called Red Power occupation of Alcatraz prison by the Indians of All Tribes organization, </w:t>
      </w:r>
      <w:r w:rsidRPr="00711EA9">
        <w:rPr>
          <w:rStyle w:val="StyleUnderline"/>
        </w:rPr>
        <w:t xml:space="preserve">the federal government </w:t>
      </w:r>
      <w:r w:rsidRPr="00EE44A3">
        <w:rPr>
          <w:rStyle w:val="StyleUnderline"/>
          <w:highlight w:val="cyan"/>
        </w:rPr>
        <w:t>adopted</w:t>
      </w:r>
      <w:r w:rsidRPr="00711EA9">
        <w:rPr>
          <w:rStyle w:val="StyleUnderline"/>
        </w:rPr>
        <w:t xml:space="preserve"> a policy of “</w:t>
      </w:r>
      <w:r w:rsidRPr="00EE44A3">
        <w:rPr>
          <w:rStyle w:val="StyleUnderline"/>
          <w:highlight w:val="cyan"/>
        </w:rPr>
        <w:t>self-determination</w:t>
      </w:r>
      <w:r w:rsidRPr="00711EA9">
        <w:rPr>
          <w:rStyle w:val="StyleUnderline"/>
        </w:rPr>
        <w:t>” for Native American tribes through a variety of laws, such as the Indian Self-Determination Act and its subsequent amendments</w:t>
      </w:r>
      <w:r w:rsidRPr="00892D4A">
        <w:rPr>
          <w:sz w:val="16"/>
        </w:rPr>
        <w:t xml:space="preserve">. And </w:t>
      </w:r>
      <w:r w:rsidRPr="00EE44A3">
        <w:rPr>
          <w:rStyle w:val="StyleUnderline"/>
          <w:highlight w:val="cyan"/>
        </w:rPr>
        <w:t>yet</w:t>
      </w:r>
      <w:r w:rsidRPr="00711EA9">
        <w:rPr>
          <w:rStyle w:val="StyleUnderline"/>
        </w:rPr>
        <w:t xml:space="preserve"> the shift to self-determination was </w:t>
      </w:r>
      <w:r w:rsidRPr="00EE44A3">
        <w:rPr>
          <w:rStyle w:val="Emphasis"/>
          <w:highlight w:val="cyan"/>
        </w:rPr>
        <w:t>hardly transformative</w:t>
      </w:r>
      <w:r w:rsidRPr="00892D4A">
        <w:rPr>
          <w:sz w:val="16"/>
        </w:rPr>
        <w:t xml:space="preserve">: it consisted of transferring the administration of social and economic policies from federal to tribal bureaucracies, but gave relatively little independent political decision-making power to tribal governance entities (Esber, 1992; Getches, 2001). </w:t>
      </w:r>
      <w:r w:rsidRPr="00711EA9">
        <w:rPr>
          <w:rStyle w:val="StyleUnderline"/>
        </w:rPr>
        <w:t xml:space="preserve">The self-determination and sovereignty powers of indigenous groups have continued to remain </w:t>
      </w:r>
      <w:r w:rsidRPr="00134121">
        <w:rPr>
          <w:rStyle w:val="Emphasis"/>
        </w:rPr>
        <w:t>highly curtailed</w:t>
      </w:r>
      <w:r w:rsidRPr="00711EA9">
        <w:rPr>
          <w:rStyle w:val="StyleUnderline"/>
        </w:rPr>
        <w:t xml:space="preserve"> and in some cases have </w:t>
      </w:r>
      <w:r w:rsidRPr="00134121">
        <w:rPr>
          <w:rStyle w:val="Emphasis"/>
        </w:rPr>
        <w:t>regressed</w:t>
      </w:r>
      <w:r w:rsidRPr="00892D4A">
        <w:rPr>
          <w:sz w:val="16"/>
        </w:rPr>
        <w:t xml:space="preserve">: Native American nations are still “domestic dependent nations” under national trusteeship (Wilkins and Stark, 2011: 47). </w:t>
      </w:r>
    </w:p>
    <w:p w14:paraId="5C2DEAA5" w14:textId="77777777" w:rsidR="000C4461" w:rsidRPr="00892D4A" w:rsidRDefault="000C4461" w:rsidP="000C4461">
      <w:pPr>
        <w:rPr>
          <w:sz w:val="16"/>
        </w:rPr>
      </w:pPr>
      <w:r w:rsidRPr="00711EA9">
        <w:rPr>
          <w:rStyle w:val="StyleUnderline"/>
        </w:rPr>
        <w:t xml:space="preserve">These limitations have </w:t>
      </w:r>
      <w:r w:rsidRPr="00EE44A3">
        <w:rPr>
          <w:rStyle w:val="Emphasis"/>
          <w:highlight w:val="cyan"/>
        </w:rPr>
        <w:t>nevertheless catalyzed</w:t>
      </w:r>
      <w:r w:rsidRPr="00134121">
        <w:rPr>
          <w:rStyle w:val="Emphasis"/>
        </w:rPr>
        <w:t xml:space="preserve"> the creation of new indigenous </w:t>
      </w:r>
      <w:r w:rsidRPr="00EE44A3">
        <w:rPr>
          <w:rStyle w:val="Emphasis"/>
          <w:highlight w:val="cyan"/>
        </w:rPr>
        <w:t>social movements</w:t>
      </w:r>
      <w:r w:rsidRPr="00711EA9">
        <w:rPr>
          <w:rStyle w:val="StyleUnderline"/>
        </w:rPr>
        <w:t xml:space="preserve"> and </w:t>
      </w:r>
      <w:r w:rsidRPr="00134121">
        <w:rPr>
          <w:rStyle w:val="Emphasis"/>
        </w:rPr>
        <w:t>reinvigorated older ones</w:t>
      </w:r>
      <w:r w:rsidRPr="00711EA9">
        <w:rPr>
          <w:rStyle w:val="StyleUnderline"/>
        </w:rPr>
        <w:t xml:space="preserve">. Many of these movements have launched campaigns for </w:t>
      </w:r>
      <w:r w:rsidRPr="00134121">
        <w:rPr>
          <w:rStyle w:val="Emphasis"/>
        </w:rPr>
        <w:t>greater selfdetermination</w:t>
      </w:r>
      <w:r w:rsidRPr="00711EA9">
        <w:rPr>
          <w:rStyle w:val="StyleUnderline"/>
        </w:rPr>
        <w:t xml:space="preserve">, </w:t>
      </w:r>
      <w:r w:rsidRPr="00134121">
        <w:rPr>
          <w:rStyle w:val="Emphasis"/>
        </w:rPr>
        <w:t>more robust sovereignty rights</w:t>
      </w:r>
      <w:r w:rsidRPr="00711EA9">
        <w:rPr>
          <w:rStyle w:val="StyleUnderline"/>
        </w:rPr>
        <w:t xml:space="preserve"> vis-à-vis federal and state governments, and </w:t>
      </w:r>
      <w:r w:rsidRPr="00134121">
        <w:rPr>
          <w:rStyle w:val="Emphasis"/>
        </w:rPr>
        <w:t>extended political authority</w:t>
      </w:r>
      <w:r w:rsidRPr="00711EA9">
        <w:rPr>
          <w:rStyle w:val="StyleUnderline"/>
        </w:rPr>
        <w:t xml:space="preserve"> over natural resources on tribal lands. For instance, the </w:t>
      </w:r>
      <w:r w:rsidRPr="00EE44A3">
        <w:rPr>
          <w:rStyle w:val="Emphasis"/>
          <w:highlight w:val="cyan"/>
        </w:rPr>
        <w:t>Native American Rights Fund</w:t>
      </w:r>
      <w:r w:rsidRPr="00711EA9">
        <w:rPr>
          <w:rStyle w:val="StyleUnderline"/>
        </w:rPr>
        <w:t xml:space="preserve"> and the </w:t>
      </w:r>
      <w:r w:rsidRPr="00134121">
        <w:rPr>
          <w:rStyle w:val="Emphasis"/>
        </w:rPr>
        <w:t>Indian Defense League of America</w:t>
      </w:r>
      <w:r w:rsidRPr="00711EA9">
        <w:rPr>
          <w:rStyle w:val="StyleUnderline"/>
        </w:rPr>
        <w:t xml:space="preserve"> have worked to </w:t>
      </w:r>
      <w:r w:rsidRPr="00EE44A3">
        <w:rPr>
          <w:rStyle w:val="Emphasis"/>
          <w:highlight w:val="cyan"/>
        </w:rPr>
        <w:t>expand tribal treaty rights</w:t>
      </w:r>
      <w:r w:rsidRPr="00EE44A3">
        <w:rPr>
          <w:rStyle w:val="StyleUnderline"/>
          <w:highlight w:val="cyan"/>
        </w:rPr>
        <w:t xml:space="preserve"> and </w:t>
      </w:r>
      <w:r w:rsidRPr="00EE44A3">
        <w:rPr>
          <w:rStyle w:val="Emphasis"/>
          <w:highlight w:val="cyan"/>
        </w:rPr>
        <w:t>sovereignty claims</w:t>
      </w:r>
      <w:r w:rsidRPr="00EE44A3">
        <w:rPr>
          <w:rStyle w:val="StyleUnderline"/>
          <w:highlight w:val="cyan"/>
        </w:rPr>
        <w:t xml:space="preserve"> against federal</w:t>
      </w:r>
      <w:r w:rsidRPr="00711EA9">
        <w:rPr>
          <w:rStyle w:val="StyleUnderline"/>
        </w:rPr>
        <w:t xml:space="preserve"> and state </w:t>
      </w:r>
      <w:r w:rsidRPr="00EE44A3">
        <w:rPr>
          <w:rStyle w:val="StyleUnderline"/>
          <w:highlight w:val="cyan"/>
        </w:rPr>
        <w:t>governments</w:t>
      </w:r>
      <w:r w:rsidRPr="00711EA9">
        <w:rPr>
          <w:rStyle w:val="StyleUnderline"/>
        </w:rPr>
        <w:t xml:space="preserve">, while the </w:t>
      </w:r>
      <w:r w:rsidRPr="00134121">
        <w:rPr>
          <w:rStyle w:val="Emphasis"/>
        </w:rPr>
        <w:t>National Congress of American Indians</w:t>
      </w:r>
      <w:r w:rsidRPr="00892D4A">
        <w:rPr>
          <w:sz w:val="16"/>
        </w:rPr>
        <w:t>—an umbrella organization for indigenous tribes across the country—</w:t>
      </w:r>
      <w:r w:rsidRPr="00EE44A3">
        <w:rPr>
          <w:rStyle w:val="StyleUnderline"/>
          <w:highlight w:val="cyan"/>
        </w:rPr>
        <w:t>advocates for</w:t>
      </w:r>
      <w:r w:rsidRPr="00711EA9">
        <w:rPr>
          <w:rStyle w:val="StyleUnderline"/>
        </w:rPr>
        <w:t xml:space="preserve"> </w:t>
      </w:r>
      <w:r w:rsidRPr="00134121">
        <w:rPr>
          <w:rStyle w:val="Emphasis"/>
        </w:rPr>
        <w:t>territorial autonomy</w:t>
      </w:r>
      <w:r w:rsidRPr="00711EA9">
        <w:rPr>
          <w:rStyle w:val="StyleUnderline"/>
        </w:rPr>
        <w:t xml:space="preserve"> and the </w:t>
      </w:r>
      <w:r w:rsidRPr="00EE44A3">
        <w:rPr>
          <w:rStyle w:val="Emphasis"/>
          <w:highlight w:val="cyan"/>
        </w:rPr>
        <w:t>active protection</w:t>
      </w:r>
      <w:r w:rsidRPr="00711EA9">
        <w:rPr>
          <w:rStyle w:val="StyleUnderline"/>
        </w:rPr>
        <w:t xml:space="preserve"> of indigenous cultures. Somewhat more radical groups, such as the </w:t>
      </w:r>
      <w:r w:rsidRPr="00134121">
        <w:rPr>
          <w:rStyle w:val="Emphasis"/>
        </w:rPr>
        <w:t>National Indian Youth Council</w:t>
      </w:r>
      <w:r w:rsidRPr="00711EA9">
        <w:rPr>
          <w:rStyle w:val="StyleUnderline"/>
        </w:rPr>
        <w:t xml:space="preserve"> and the </w:t>
      </w:r>
      <w:r w:rsidRPr="00134121">
        <w:rPr>
          <w:rStyle w:val="Emphasis"/>
        </w:rPr>
        <w:t>American Indian Movement</w:t>
      </w:r>
      <w:r w:rsidRPr="00711EA9">
        <w:rPr>
          <w:rStyle w:val="StyleUnderline"/>
        </w:rPr>
        <w:t xml:space="preserve">,6 have carried out a </w:t>
      </w:r>
      <w:r w:rsidRPr="00134121">
        <w:rPr>
          <w:rStyle w:val="Emphasis"/>
        </w:rPr>
        <w:t>variety of voting rights</w:t>
      </w:r>
      <w:r w:rsidRPr="00711EA9">
        <w:rPr>
          <w:rStyle w:val="StyleUnderline"/>
        </w:rPr>
        <w:t xml:space="preserve"> and </w:t>
      </w:r>
      <w:r w:rsidRPr="00134121">
        <w:rPr>
          <w:rStyle w:val="Emphasis"/>
        </w:rPr>
        <w:t>direct action programs</w:t>
      </w:r>
      <w:r w:rsidRPr="00711EA9">
        <w:rPr>
          <w:rStyle w:val="StyleUnderline"/>
        </w:rPr>
        <w:t xml:space="preserve"> over the years. There is </w:t>
      </w:r>
      <w:r w:rsidRPr="00EE44A3">
        <w:rPr>
          <w:rStyle w:val="Emphasis"/>
        </w:rPr>
        <w:t>enormous variety</w:t>
      </w:r>
      <w:r w:rsidRPr="00EE44A3">
        <w:rPr>
          <w:rStyle w:val="StyleUnderline"/>
        </w:rPr>
        <w:t xml:space="preserve"> in</w:t>
      </w:r>
      <w:r w:rsidRPr="00711EA9">
        <w:rPr>
          <w:rStyle w:val="StyleUnderline"/>
        </w:rPr>
        <w:t xml:space="preserve"> the strategies and </w:t>
      </w:r>
      <w:r w:rsidRPr="00EE44A3">
        <w:rPr>
          <w:rStyle w:val="StyleUnderline"/>
        </w:rPr>
        <w:t>specific goals</w:t>
      </w:r>
      <w:r w:rsidRPr="00711EA9">
        <w:rPr>
          <w:rStyle w:val="StyleUnderline"/>
        </w:rPr>
        <w:t xml:space="preserve"> of these and similar organizations, but an </w:t>
      </w:r>
      <w:r w:rsidRPr="00EE44A3">
        <w:rPr>
          <w:rStyle w:val="Emphasis"/>
          <w:highlight w:val="cyan"/>
        </w:rPr>
        <w:t>overarching aim</w:t>
      </w:r>
      <w:r w:rsidRPr="00711EA9">
        <w:rPr>
          <w:rStyle w:val="StyleUnderline"/>
        </w:rPr>
        <w:t xml:space="preserve"> is </w:t>
      </w:r>
      <w:r w:rsidRPr="00EE44A3">
        <w:rPr>
          <w:rStyle w:val="StyleUnderline"/>
          <w:highlight w:val="cyan"/>
        </w:rPr>
        <w:t>to expand</w:t>
      </w:r>
      <w:r w:rsidRPr="00711EA9">
        <w:rPr>
          <w:rStyle w:val="StyleUnderline"/>
        </w:rPr>
        <w:t xml:space="preserve"> the </w:t>
      </w:r>
      <w:r w:rsidRPr="00EE44A3">
        <w:rPr>
          <w:rStyle w:val="StyleUnderline"/>
          <w:highlight w:val="cyan"/>
        </w:rPr>
        <w:t>ability</w:t>
      </w:r>
      <w:r w:rsidRPr="00711EA9">
        <w:rPr>
          <w:rStyle w:val="StyleUnderline"/>
        </w:rPr>
        <w:t xml:space="preserve"> of indigenous groups </w:t>
      </w:r>
      <w:r w:rsidRPr="00EE44A3">
        <w:rPr>
          <w:rStyle w:val="StyleUnderline"/>
          <w:highlight w:val="cyan"/>
        </w:rPr>
        <w:t>to rule themselves democratically</w:t>
      </w:r>
      <w:r w:rsidRPr="00711EA9">
        <w:rPr>
          <w:rStyle w:val="StyleUnderline"/>
        </w:rPr>
        <w:t xml:space="preserve">, while </w:t>
      </w:r>
      <w:r w:rsidRPr="00134121">
        <w:rPr>
          <w:rStyle w:val="Emphasis"/>
        </w:rPr>
        <w:t>simultaneously participating actively</w:t>
      </w:r>
      <w:r w:rsidRPr="00711EA9">
        <w:rPr>
          <w:rStyle w:val="StyleUnderline"/>
        </w:rPr>
        <w:t xml:space="preserve"> in</w:t>
      </w:r>
      <w:r w:rsidRPr="00892D4A">
        <w:rPr>
          <w:sz w:val="16"/>
        </w:rPr>
        <w:t xml:space="preserve"> the </w:t>
      </w:r>
      <w:r w:rsidRPr="00134121">
        <w:rPr>
          <w:rStyle w:val="Emphasis"/>
        </w:rPr>
        <w:t>political life</w:t>
      </w:r>
      <w:r w:rsidRPr="00892D4A">
        <w:rPr>
          <w:sz w:val="16"/>
        </w:rPr>
        <w:t xml:space="preserve"> of the country. The very terms of Native American citizenship—which simultaneously includes legal membership in the United States as well as in specific indigenous tribes—highlight the complexity of achieving this. Indeed, </w:t>
      </w:r>
      <w:r w:rsidRPr="00134121">
        <w:rPr>
          <w:rStyle w:val="Emphasis"/>
        </w:rPr>
        <w:t>greater political participation</w:t>
      </w:r>
      <w:r w:rsidRPr="00711EA9">
        <w:rPr>
          <w:rStyle w:val="StyleUnderline"/>
        </w:rPr>
        <w:t xml:space="preserve">, and the </w:t>
      </w:r>
      <w:r w:rsidRPr="00134121">
        <w:rPr>
          <w:rStyle w:val="Emphasis"/>
        </w:rPr>
        <w:t>questions of autonomy</w:t>
      </w:r>
      <w:r w:rsidRPr="00711EA9">
        <w:rPr>
          <w:rStyle w:val="StyleUnderline"/>
        </w:rPr>
        <w:t xml:space="preserve"> and </w:t>
      </w:r>
      <w:r w:rsidRPr="00134121">
        <w:rPr>
          <w:rStyle w:val="Emphasis"/>
        </w:rPr>
        <w:t>power</w:t>
      </w:r>
      <w:r w:rsidRPr="00711EA9">
        <w:rPr>
          <w:rStyle w:val="StyleUnderline"/>
        </w:rPr>
        <w:t xml:space="preserve"> it raises, may ultimately raise “</w:t>
      </w:r>
      <w:r w:rsidRPr="00EE44A3">
        <w:rPr>
          <w:rStyle w:val="Emphasis"/>
          <w:highlight w:val="cyan"/>
        </w:rPr>
        <w:t>fundamental challenges</w:t>
      </w:r>
      <w:r w:rsidRPr="00711EA9">
        <w:rPr>
          <w:rStyle w:val="StyleUnderline"/>
        </w:rPr>
        <w:t xml:space="preserve"> to the conventions and tacit assumptions </w:t>
      </w:r>
      <w:r w:rsidRPr="00EE44A3">
        <w:rPr>
          <w:rStyle w:val="StyleUnderline"/>
          <w:highlight w:val="cyan"/>
        </w:rPr>
        <w:t xml:space="preserve">that </w:t>
      </w:r>
      <w:r w:rsidRPr="00EE44A3">
        <w:rPr>
          <w:rStyle w:val="Emphasis"/>
          <w:highlight w:val="cyan"/>
        </w:rPr>
        <w:t>underpin the governance</w:t>
      </w:r>
      <w:r w:rsidRPr="00EE44A3">
        <w:rPr>
          <w:rStyle w:val="StyleUnderline"/>
          <w:highlight w:val="cyan"/>
        </w:rPr>
        <w:t xml:space="preserve"> of white-settler dominions</w:t>
      </w:r>
      <w:r w:rsidRPr="00711EA9">
        <w:rPr>
          <w:rStyle w:val="StyleUnderline"/>
        </w:rPr>
        <w:t>”</w:t>
      </w:r>
      <w:r w:rsidRPr="00892D4A">
        <w:rPr>
          <w:sz w:val="16"/>
        </w:rPr>
        <w:t xml:space="preserve"> (Fleras, 1999: 188). Certainly, indigenous self-rule also requires accountability mechanisms to prevent internal corruption and paternalism, which have sometimes proven to be serious. Nevertheless, </w:t>
      </w:r>
      <w:r w:rsidRPr="00134121">
        <w:rPr>
          <w:rStyle w:val="Emphasis"/>
        </w:rPr>
        <w:t>recent comparative research</w:t>
      </w:r>
      <w:r w:rsidRPr="00711EA9">
        <w:rPr>
          <w:rStyle w:val="StyleUnderline"/>
        </w:rPr>
        <w:t xml:space="preserve"> suggests that increased autonomy exercised through democratic indigenous institutions is </w:t>
      </w:r>
      <w:r w:rsidRPr="00134121">
        <w:rPr>
          <w:rStyle w:val="Emphasis"/>
        </w:rPr>
        <w:t>strongly correlated</w:t>
      </w:r>
      <w:r w:rsidRPr="00711EA9">
        <w:rPr>
          <w:rStyle w:val="StyleUnderline"/>
        </w:rPr>
        <w:t xml:space="preserve"> with material and cultural well-being as well as political efficacy</w:t>
      </w:r>
      <w:r w:rsidRPr="00892D4A">
        <w:rPr>
          <w:sz w:val="16"/>
        </w:rPr>
        <w:t xml:space="preserve"> (Cornell, 2006). </w:t>
      </w:r>
    </w:p>
    <w:p w14:paraId="688FACC8" w14:textId="77777777" w:rsidR="000C4461" w:rsidRPr="00892D4A" w:rsidRDefault="000C4461" w:rsidP="000C4461">
      <w:pPr>
        <w:rPr>
          <w:sz w:val="16"/>
        </w:rPr>
      </w:pPr>
      <w:r w:rsidRPr="00711EA9">
        <w:rPr>
          <w:rStyle w:val="StyleUnderline"/>
        </w:rPr>
        <w:t xml:space="preserve">Political participation is at its core about the autonomous exercise of political power in the present and future. </w:t>
      </w:r>
      <w:r w:rsidRPr="00EE44A3">
        <w:rPr>
          <w:rStyle w:val="Emphasis"/>
          <w:highlight w:val="cyan"/>
        </w:rPr>
        <w:t>Without robust participation</w:t>
      </w:r>
      <w:r w:rsidRPr="00EE44A3">
        <w:rPr>
          <w:rStyle w:val="StyleUnderline"/>
          <w:highlight w:val="cyan"/>
        </w:rPr>
        <w:t>, efforts to address</w:t>
      </w:r>
      <w:r w:rsidRPr="00711EA9">
        <w:rPr>
          <w:rStyle w:val="StyleUnderline"/>
        </w:rPr>
        <w:t xml:space="preserve"> entrenched legacies of </w:t>
      </w:r>
      <w:r w:rsidRPr="00EE44A3">
        <w:rPr>
          <w:rStyle w:val="StyleUnderline"/>
          <w:highlight w:val="cyan"/>
        </w:rPr>
        <w:t>injustice</w:t>
      </w:r>
      <w:r w:rsidRPr="00711EA9">
        <w:rPr>
          <w:rStyle w:val="StyleUnderline"/>
        </w:rPr>
        <w:t xml:space="preserve"> only </w:t>
      </w:r>
      <w:r w:rsidRPr="00EE44A3">
        <w:rPr>
          <w:rStyle w:val="Emphasis"/>
          <w:highlight w:val="cyan"/>
        </w:rPr>
        <w:t>reproduce</w:t>
      </w:r>
      <w:r w:rsidRPr="00134121">
        <w:rPr>
          <w:rStyle w:val="Emphasis"/>
        </w:rPr>
        <w:t xml:space="preserve"> the conditions of </w:t>
      </w:r>
      <w:r w:rsidRPr="00EE44A3">
        <w:rPr>
          <w:rStyle w:val="Emphasis"/>
          <w:highlight w:val="cyan"/>
        </w:rPr>
        <w:t>dependence</w:t>
      </w:r>
      <w:r w:rsidRPr="00711EA9">
        <w:rPr>
          <w:rStyle w:val="StyleUnderline"/>
        </w:rPr>
        <w:t xml:space="preserve"> at the heart of settler colonialism</w:t>
      </w:r>
      <w:r w:rsidRPr="00892D4A">
        <w:rPr>
          <w:sz w:val="16"/>
        </w:rPr>
        <w:t xml:space="preserve">. As Cornell and Kalt (2007) find, </w:t>
      </w:r>
      <w:r w:rsidRPr="00711EA9">
        <w:rPr>
          <w:rStyle w:val="StyleUnderline"/>
        </w:rPr>
        <w:t>indigenous political power</w:t>
      </w:r>
      <w:r w:rsidRPr="00892D4A">
        <w:rPr>
          <w:sz w:val="16"/>
        </w:rPr>
        <w:t xml:space="preserve"> is one of the central determinants for escaping poverty. But participation is also crucial to reconciliation, for it </w:t>
      </w:r>
      <w:r w:rsidRPr="00711EA9">
        <w:rPr>
          <w:rStyle w:val="StyleUnderline"/>
        </w:rPr>
        <w:t xml:space="preserve">contributes to ensuring that indigenous peoples have </w:t>
      </w:r>
      <w:r w:rsidRPr="00134121">
        <w:rPr>
          <w:rStyle w:val="Emphasis"/>
        </w:rPr>
        <w:t>control over their own lives</w:t>
      </w:r>
      <w:r w:rsidRPr="00711EA9">
        <w:rPr>
          <w:rStyle w:val="StyleUnderline"/>
        </w:rPr>
        <w:t xml:space="preserve"> as well as are </w:t>
      </w:r>
      <w:r w:rsidRPr="00134121">
        <w:rPr>
          <w:rStyle w:val="Emphasis"/>
        </w:rPr>
        <w:t>active members in national political life</w:t>
      </w:r>
      <w:r w:rsidRPr="00892D4A">
        <w:rPr>
          <w:sz w:val="16"/>
        </w:rPr>
        <w:t>.</w:t>
      </w:r>
    </w:p>
    <w:p w14:paraId="56CECB56" w14:textId="77777777" w:rsidR="000C4461" w:rsidRPr="002562E7" w:rsidRDefault="000C4461" w:rsidP="000C4461">
      <w:pPr>
        <w:pStyle w:val="Heading4"/>
      </w:pPr>
      <w:r w:rsidRPr="002562E7">
        <w:rPr>
          <w:u w:val="single"/>
        </w:rPr>
        <w:lastRenderedPageBreak/>
        <w:t>Crackdown</w:t>
      </w:r>
      <w:r>
        <w:t xml:space="preserve"> turns solvency---</w:t>
      </w:r>
      <w:r w:rsidRPr="002562E7">
        <w:rPr>
          <w:u w:val="single"/>
        </w:rPr>
        <w:t>outweighs links</w:t>
      </w:r>
      <w:r>
        <w:t xml:space="preserve">. </w:t>
      </w:r>
    </w:p>
    <w:p w14:paraId="565B96C1" w14:textId="77777777" w:rsidR="000C4461" w:rsidRDefault="000C4461" w:rsidP="000C4461">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12B35544" w14:textId="77777777" w:rsidR="000C4461" w:rsidRDefault="000C4461" w:rsidP="000C4461">
      <w:pPr>
        <w:rPr>
          <w:u w:val="single"/>
        </w:rPr>
      </w:pPr>
      <w:r w:rsidRPr="002562E7">
        <w:rPr>
          <w:sz w:val="16"/>
        </w:rPr>
        <w:t xml:space="preserve">But the framework is not simply an alternative to liberal reformism; it is an alternative to </w:t>
      </w:r>
      <w:r w:rsidRPr="002562E7">
        <w:rPr>
          <w:rStyle w:val="Emphasis"/>
          <w:highlight w:val="cyan"/>
        </w:rPr>
        <w:t>revolution</w:t>
      </w:r>
      <w:r w:rsidRPr="002562E7">
        <w:rPr>
          <w:sz w:val="16"/>
          <w:highlight w:val="cyan"/>
        </w:rPr>
        <w:t xml:space="preserve"> </w:t>
      </w:r>
      <w:r w:rsidRPr="002562E7">
        <w:rPr>
          <w:highlight w:val="cyan"/>
          <w:u w:val="single"/>
        </w:rPr>
        <w:t xml:space="preserve">or </w:t>
      </w:r>
      <w:r w:rsidRPr="002562E7">
        <w:rPr>
          <w:rStyle w:val="Emphasis"/>
          <w:highlight w:val="cyan"/>
        </w:rPr>
        <w:t>armed insurrection</w:t>
      </w:r>
      <w:r w:rsidRPr="002562E7">
        <w:rPr>
          <w:sz w:val="16"/>
        </w:rPr>
        <w:t xml:space="preserve">. The turn to non-reformist reform emerges out of a sense that revolution </w:t>
      </w:r>
      <w:r w:rsidRPr="002562E7">
        <w:rPr>
          <w:highlight w:val="cyan"/>
          <w:u w:val="single"/>
        </w:rPr>
        <w:t xml:space="preserve">is </w:t>
      </w:r>
      <w:r w:rsidRPr="002562E7">
        <w:rPr>
          <w:rStyle w:val="Emphasis"/>
          <w:highlight w:val="cyan"/>
        </w:rPr>
        <w:t>neither desirable nor viable</w:t>
      </w:r>
      <w:r w:rsidRPr="002562E7">
        <w:rPr>
          <w:sz w:val="16"/>
        </w:rPr>
        <w:t xml:space="preserve">. On desirability, it is a rejection of a form of centralism and vanguardism.73 On viability, the </w:t>
      </w:r>
      <w:r w:rsidRPr="002562E7">
        <w:rPr>
          <w:highlight w:val="cyan"/>
          <w:u w:val="single"/>
        </w:rPr>
        <w:t>concern</w:t>
      </w:r>
      <w:r w:rsidRPr="002562E7">
        <w:rPr>
          <w:sz w:val="16"/>
        </w:rPr>
        <w:t xml:space="preserve"> is </w:t>
      </w:r>
      <w:r w:rsidRPr="002562E7">
        <w:rPr>
          <w:highlight w:val="cyan"/>
          <w:u w:val="single"/>
        </w:rPr>
        <w:t>about</w:t>
      </w:r>
      <w:r w:rsidRPr="002562E7">
        <w:rPr>
          <w:sz w:val="16"/>
          <w:highlight w:val="cyan"/>
        </w:rPr>
        <w:t xml:space="preserve"> </w:t>
      </w:r>
      <w:r w:rsidRPr="002562E7">
        <w:rPr>
          <w:rStyle w:val="Emphasis"/>
          <w:highlight w:val="cyan"/>
        </w:rPr>
        <w:t>political repression</w:t>
      </w:r>
      <w:r w:rsidRPr="002562E7">
        <w:rPr>
          <w:u w:val="single"/>
        </w:rPr>
        <w:t xml:space="preserve">, as well as </w:t>
      </w:r>
      <w:r w:rsidRPr="002562E7">
        <w:rPr>
          <w:highlight w:val="cyan"/>
          <w:u w:val="single"/>
        </w:rPr>
        <w:t xml:space="preserve">the </w:t>
      </w:r>
      <w:r w:rsidRPr="002562E7">
        <w:rPr>
          <w:rStyle w:val="Emphasis"/>
          <w:highlight w:val="cyan"/>
        </w:rPr>
        <w:t>world-historical might</w:t>
      </w:r>
      <w:r w:rsidRPr="002562E7">
        <w:rPr>
          <w:highlight w:val="cyan"/>
          <w:u w:val="single"/>
        </w:rPr>
        <w:t xml:space="preserve"> of U.S. carceral and military power</w:t>
      </w:r>
      <w:r w:rsidRPr="002562E7">
        <w:rPr>
          <w:sz w:val="16"/>
        </w:rPr>
        <w:t xml:space="preserve">. The turn is an </w:t>
      </w:r>
      <w:r w:rsidRPr="002562E7">
        <w:rPr>
          <w:highlight w:val="cyan"/>
          <w:u w:val="single"/>
        </w:rPr>
        <w:t>embrace</w:t>
      </w:r>
      <w:r w:rsidRPr="002562E7">
        <w:rPr>
          <w:sz w:val="16"/>
        </w:rPr>
        <w:t xml:space="preserve"> of the </w:t>
      </w:r>
      <w:r w:rsidRPr="002562E7">
        <w:rPr>
          <w:rStyle w:val="Emphasis"/>
          <w:highlight w:val="cyan"/>
        </w:rPr>
        <w:t>necessity</w:t>
      </w:r>
      <w:r w:rsidRPr="002562E7">
        <w:rPr>
          <w:highlight w:val="cyan"/>
          <w:u w:val="single"/>
        </w:rPr>
        <w:t xml:space="preserve"> of</w:t>
      </w:r>
      <w:r w:rsidRPr="002562E7">
        <w:rPr>
          <w:sz w:val="16"/>
        </w:rPr>
        <w:t xml:space="preserve"> building democratic majorities to reconstitute power, the state, and society. It is part of a larger return of the left toward </w:t>
      </w:r>
      <w:r w:rsidRPr="002562E7">
        <w:rPr>
          <w:rStyle w:val="Emphasis"/>
          <w:highlight w:val="cyan"/>
        </w:rPr>
        <w:t>mass politics</w:t>
      </w:r>
      <w:r w:rsidRPr="002562E7">
        <w:rPr>
          <w:sz w:val="16"/>
          <w:highlight w:val="cyan"/>
        </w:rPr>
        <w:t xml:space="preserve"> </w:t>
      </w:r>
      <w:r w:rsidRPr="002562E7">
        <w:rPr>
          <w:highlight w:val="cyan"/>
          <w:u w:val="single"/>
        </w:rPr>
        <w:t xml:space="preserve">and </w:t>
      </w:r>
      <w:r w:rsidRPr="002562E7">
        <w:rPr>
          <w:rStyle w:val="Emphasis"/>
          <w:highlight w:val="cyan"/>
        </w:rPr>
        <w:t>democratic</w:t>
      </w:r>
      <w:r w:rsidRPr="002562E7">
        <w:rPr>
          <w:rStyle w:val="Emphasis"/>
        </w:rPr>
        <w:t xml:space="preserve"> domains</w:t>
      </w:r>
      <w:r w:rsidRPr="002562E7">
        <w:rPr>
          <w:sz w:val="16"/>
        </w:rPr>
        <w:t xml:space="preserve">. </w:t>
      </w:r>
      <w:r w:rsidRPr="002562E7">
        <w:rPr>
          <w:u w:val="single"/>
        </w:rPr>
        <w:t xml:space="preserve">The framework imagines </w:t>
      </w:r>
      <w:r w:rsidRPr="002562E7">
        <w:rPr>
          <w:rStyle w:val="Emphasis"/>
          <w:highlight w:val="cyan"/>
        </w:rPr>
        <w:t>revolution</w:t>
      </w:r>
      <w:r w:rsidRPr="002562E7">
        <w:rPr>
          <w:u w:val="single"/>
        </w:rPr>
        <w:t xml:space="preserve">ary and transformative processes </w:t>
      </w:r>
      <w:r w:rsidRPr="002562E7">
        <w:rPr>
          <w:highlight w:val="cyan"/>
          <w:u w:val="single"/>
        </w:rPr>
        <w:t>through disruption</w:t>
      </w:r>
      <w:r w:rsidRPr="002562E7">
        <w:rPr>
          <w:u w:val="single"/>
        </w:rPr>
        <w:t xml:space="preserve">, repetition, </w:t>
      </w:r>
      <w:r w:rsidRPr="002562E7">
        <w:rPr>
          <w:highlight w:val="cyan"/>
          <w:u w:val="single"/>
        </w:rPr>
        <w:t>and</w:t>
      </w:r>
      <w:r w:rsidRPr="002562E7">
        <w:rPr>
          <w:u w:val="single"/>
        </w:rPr>
        <w:t xml:space="preserve"> the </w:t>
      </w:r>
      <w:r w:rsidRPr="002562E7">
        <w:rPr>
          <w:highlight w:val="cyan"/>
          <w:u w:val="single"/>
        </w:rPr>
        <w:t>building</w:t>
      </w:r>
      <w:r w:rsidRPr="002562E7">
        <w:rPr>
          <w:u w:val="single"/>
        </w:rPr>
        <w:t xml:space="preserve"> of </w:t>
      </w:r>
      <w:r w:rsidRPr="002562E7">
        <w:rPr>
          <w:highlight w:val="cyan"/>
          <w:u w:val="single"/>
        </w:rPr>
        <w:t>new</w:t>
      </w:r>
      <w:r w:rsidRPr="002562E7">
        <w:rPr>
          <w:u w:val="single"/>
        </w:rPr>
        <w:t xml:space="preserve"> democratic </w:t>
      </w:r>
      <w:r w:rsidRPr="002562E7">
        <w:rPr>
          <w:highlight w:val="cyan"/>
          <w:u w:val="single"/>
        </w:rPr>
        <w:t>spaces</w:t>
      </w:r>
      <w:r w:rsidRPr="002562E7">
        <w:rPr>
          <w:u w:val="single"/>
        </w:rPr>
        <w:t xml:space="preserve">. </w:t>
      </w:r>
    </w:p>
    <w:p w14:paraId="6C099AA0" w14:textId="4E329942" w:rsidR="00DC4793" w:rsidRDefault="00DC4793" w:rsidP="00DC4793">
      <w:pPr>
        <w:pStyle w:val="Heading1"/>
      </w:pPr>
      <w:r>
        <w:lastRenderedPageBreak/>
        <w:t>1AR</w:t>
      </w:r>
    </w:p>
    <w:p w14:paraId="6AEF324F" w14:textId="2833F34D" w:rsidR="003D3550" w:rsidRDefault="003D3550" w:rsidP="003D3550">
      <w:pPr>
        <w:pStyle w:val="Heading4"/>
      </w:pPr>
      <w:r>
        <w:t>it’s still better than auth.</w:t>
      </w:r>
    </w:p>
    <w:p w14:paraId="7569EE8B" w14:textId="77777777" w:rsidR="003D3550" w:rsidRPr="00942746" w:rsidRDefault="003D3550" w:rsidP="003D3550">
      <w:r w:rsidRPr="00EE43F5">
        <w:rPr>
          <w:rStyle w:val="Style13ptBold"/>
        </w:rPr>
        <w:t>Newsome ’24</w:t>
      </w:r>
      <w:r>
        <w:t xml:space="preserve"> [Bruce Oliver; March 20; PhD in International &amp; Strategic Studies from University of Reading and Masters in Political Science and Government from University of Pennsylvania; Hungarian Conservative, “How Democracies and Autocracies Fight Wars,” vol. 3]</w:t>
      </w:r>
    </w:p>
    <w:p w14:paraId="7BF12F45" w14:textId="77777777" w:rsidR="003D3550" w:rsidRPr="00942746" w:rsidRDefault="003D3550" w:rsidP="003D3550">
      <w:pPr>
        <w:rPr>
          <w:sz w:val="16"/>
        </w:rPr>
      </w:pPr>
      <w:r w:rsidRPr="00942746">
        <w:rPr>
          <w:sz w:val="16"/>
        </w:rPr>
        <w:t>Material Power and Long, Remote Wars</w:t>
      </w:r>
    </w:p>
    <w:p w14:paraId="6EAF761B" w14:textId="77777777" w:rsidR="003D3550" w:rsidRPr="00942746" w:rsidRDefault="003D3550" w:rsidP="003D3550">
      <w:pPr>
        <w:rPr>
          <w:sz w:val="16"/>
        </w:rPr>
      </w:pPr>
      <w:r w:rsidRPr="00E536FB">
        <w:rPr>
          <w:rStyle w:val="Emphasis"/>
          <w:highlight w:val="cyan"/>
        </w:rPr>
        <w:t>Democracies</w:t>
      </w:r>
      <w:r w:rsidRPr="00942746">
        <w:rPr>
          <w:rStyle w:val="StyleUnderline"/>
        </w:rPr>
        <w:t xml:space="preserve"> tend to possess </w:t>
      </w:r>
      <w:r w:rsidRPr="00E536FB">
        <w:rPr>
          <w:rStyle w:val="Emphasis"/>
          <w:highlight w:val="cyan"/>
        </w:rPr>
        <w:t>larger econ</w:t>
      </w:r>
      <w:r w:rsidRPr="00942746">
        <w:rPr>
          <w:rStyle w:val="StyleUnderline"/>
        </w:rPr>
        <w:t>omies</w:t>
      </w:r>
      <w:r w:rsidRPr="00942746">
        <w:rPr>
          <w:sz w:val="16"/>
        </w:rPr>
        <w:t xml:space="preserve">, with more wealth and technological innovation. </w:t>
      </w:r>
      <w:r w:rsidRPr="00942746">
        <w:rPr>
          <w:rStyle w:val="StyleUnderline"/>
        </w:rPr>
        <w:t xml:space="preserve">They tend to </w:t>
      </w:r>
      <w:r w:rsidRPr="00E536FB">
        <w:rPr>
          <w:rStyle w:val="StyleUnderline"/>
          <w:highlight w:val="cyan"/>
        </w:rPr>
        <w:t>convert</w:t>
      </w:r>
      <w:r w:rsidRPr="00942746">
        <w:rPr>
          <w:rStyle w:val="StyleUnderline"/>
        </w:rPr>
        <w:t xml:space="preserve"> a </w:t>
      </w:r>
      <w:r w:rsidRPr="00E536FB">
        <w:rPr>
          <w:rStyle w:val="Emphasis"/>
          <w:highlight w:val="cyan"/>
        </w:rPr>
        <w:t>lower proportion</w:t>
      </w:r>
      <w:r w:rsidRPr="00942746">
        <w:rPr>
          <w:rStyle w:val="StyleUnderline"/>
        </w:rPr>
        <w:t xml:space="preserve"> of economic capacity </w:t>
      </w:r>
      <w:r w:rsidRPr="00E536FB">
        <w:rPr>
          <w:rStyle w:val="StyleUnderline"/>
          <w:highlight w:val="cyan"/>
        </w:rPr>
        <w:t xml:space="preserve">into </w:t>
      </w:r>
      <w:r w:rsidRPr="00E536FB">
        <w:rPr>
          <w:rStyle w:val="Emphasis"/>
          <w:highlight w:val="cyan"/>
        </w:rPr>
        <w:t>military</w:t>
      </w:r>
      <w:r w:rsidRPr="00942746">
        <w:rPr>
          <w:rStyle w:val="StyleUnderline"/>
        </w:rPr>
        <w:t xml:space="preserve"> capabilities </w:t>
      </w:r>
      <w:r w:rsidRPr="00E536FB">
        <w:rPr>
          <w:rStyle w:val="StyleUnderline"/>
          <w:highlight w:val="cyan"/>
        </w:rPr>
        <w:t xml:space="preserve">during </w:t>
      </w:r>
      <w:r w:rsidRPr="00E536FB">
        <w:rPr>
          <w:rStyle w:val="Emphasis"/>
          <w:highlight w:val="cyan"/>
        </w:rPr>
        <w:t>peacetime</w:t>
      </w:r>
      <w:r w:rsidRPr="00942746">
        <w:rPr>
          <w:rStyle w:val="StyleUnderline"/>
        </w:rPr>
        <w:t xml:space="preserve">, but a </w:t>
      </w:r>
      <w:r w:rsidRPr="00E536FB">
        <w:rPr>
          <w:rStyle w:val="Emphasis"/>
          <w:highlight w:val="cyan"/>
        </w:rPr>
        <w:t>greater</w:t>
      </w:r>
      <w:r w:rsidRPr="00942746">
        <w:rPr>
          <w:rStyle w:val="StyleUnderline"/>
        </w:rPr>
        <w:t xml:space="preserve"> proportion </w:t>
      </w:r>
      <w:r w:rsidRPr="00E536FB">
        <w:rPr>
          <w:rStyle w:val="StyleUnderline"/>
          <w:highlight w:val="cyan"/>
        </w:rPr>
        <w:t xml:space="preserve">during </w:t>
      </w:r>
      <w:r w:rsidRPr="00E536FB">
        <w:rPr>
          <w:rStyle w:val="Emphasis"/>
          <w:highlight w:val="cyan"/>
        </w:rPr>
        <w:t>war</w:t>
      </w:r>
      <w:r w:rsidRPr="00E536FB">
        <w:rPr>
          <w:rStyle w:val="StyleUnderline"/>
        </w:rPr>
        <w:t>time</w:t>
      </w:r>
      <w:r w:rsidRPr="00942746">
        <w:rPr>
          <w:rStyle w:val="StyleUnderline"/>
        </w:rPr>
        <w:t xml:space="preserve">. As such, they tend to fight with </w:t>
      </w:r>
      <w:r w:rsidRPr="00942746">
        <w:rPr>
          <w:rStyle w:val="Emphasis"/>
        </w:rPr>
        <w:t>material preponderance</w:t>
      </w:r>
      <w:r w:rsidRPr="00942746">
        <w:rPr>
          <w:sz w:val="16"/>
        </w:rPr>
        <w:t>.3 An aggregate index of military personnel count, total military expenditure, and military expenditure per soldier suggests that wartime democracies are 1.35 times more powerful than wartime autocracies.4</w:t>
      </w:r>
    </w:p>
    <w:p w14:paraId="5C52D661" w14:textId="77777777" w:rsidR="003D3550" w:rsidRPr="00942746" w:rsidRDefault="003D3550" w:rsidP="003D3550">
      <w:pPr>
        <w:rPr>
          <w:sz w:val="16"/>
        </w:rPr>
      </w:pPr>
      <w:r w:rsidRPr="00942746">
        <w:rPr>
          <w:sz w:val="16"/>
        </w:rPr>
        <w:t xml:space="preserve">The commonest premise across theories for democratic peace and democratic victory is that </w:t>
      </w:r>
      <w:r w:rsidRPr="00942746">
        <w:rPr>
          <w:rStyle w:val="StyleUnderline"/>
        </w:rPr>
        <w:t xml:space="preserve">democratic leaders </w:t>
      </w:r>
      <w:r w:rsidRPr="00E536FB">
        <w:rPr>
          <w:rStyle w:val="StyleUnderline"/>
        </w:rPr>
        <w:t xml:space="preserve">fear </w:t>
      </w:r>
      <w:r w:rsidRPr="00E536FB">
        <w:rPr>
          <w:rStyle w:val="Emphasis"/>
          <w:highlight w:val="cyan"/>
        </w:rPr>
        <w:t>electoral punishment</w:t>
      </w:r>
      <w:r w:rsidRPr="00942746">
        <w:rPr>
          <w:rStyle w:val="StyleUnderline"/>
        </w:rPr>
        <w:t xml:space="preserve"> for </w:t>
      </w:r>
      <w:r w:rsidRPr="00942746">
        <w:rPr>
          <w:rStyle w:val="Emphasis"/>
        </w:rPr>
        <w:t>failure</w:t>
      </w:r>
      <w:r w:rsidRPr="00942746">
        <w:rPr>
          <w:sz w:val="16"/>
        </w:rPr>
        <w:t xml:space="preserve">. The same premise explains monadic democratic peace (democratic leaders </w:t>
      </w:r>
      <w:r w:rsidRPr="00942746">
        <w:rPr>
          <w:rStyle w:val="Emphasis"/>
        </w:rPr>
        <w:t>cannot convert</w:t>
      </w:r>
      <w:r w:rsidRPr="00942746">
        <w:rPr>
          <w:rStyle w:val="StyleUnderline"/>
        </w:rPr>
        <w:t xml:space="preserve"> enough resources to wage </w:t>
      </w:r>
      <w:r w:rsidRPr="00942746">
        <w:rPr>
          <w:rStyle w:val="Emphasis"/>
        </w:rPr>
        <w:t>unpopular wars</w:t>
      </w:r>
      <w:r w:rsidRPr="00942746">
        <w:rPr>
          <w:sz w:val="16"/>
        </w:rPr>
        <w:t>), dyadic democratic peace (</w:t>
      </w:r>
      <w:r w:rsidRPr="00942746">
        <w:rPr>
          <w:rStyle w:val="StyleUnderline"/>
        </w:rPr>
        <w:t xml:space="preserve">capacity </w:t>
      </w:r>
      <w:r w:rsidRPr="00E536FB">
        <w:rPr>
          <w:rStyle w:val="Emphasis"/>
          <w:highlight w:val="cyan"/>
        </w:rPr>
        <w:t>discourages attackers</w:t>
      </w:r>
      <w:r w:rsidRPr="00942746">
        <w:rPr>
          <w:sz w:val="16"/>
        </w:rPr>
        <w:t>), and democratic victory (once permitted by the electorate, democratic leaders convert more capacity).5</w:t>
      </w:r>
    </w:p>
    <w:p w14:paraId="70F728B8" w14:textId="77777777" w:rsidR="003D3550" w:rsidRPr="00942746" w:rsidRDefault="003D3550" w:rsidP="003D3550">
      <w:pPr>
        <w:rPr>
          <w:sz w:val="16"/>
        </w:rPr>
      </w:pPr>
      <w:r w:rsidRPr="00942746">
        <w:rPr>
          <w:sz w:val="16"/>
        </w:rPr>
        <w:t xml:space="preserve">Even if a democracy is not materially powerful on its own, democracies make </w:t>
      </w:r>
      <w:r w:rsidRPr="00942746">
        <w:rPr>
          <w:rStyle w:val="StyleUnderline"/>
        </w:rPr>
        <w:t xml:space="preserve">wider and </w:t>
      </w:r>
      <w:r w:rsidRPr="00E536FB">
        <w:rPr>
          <w:rStyle w:val="StyleUnderline"/>
          <w:highlight w:val="cyan"/>
        </w:rPr>
        <w:t xml:space="preserve">longer lasting </w:t>
      </w:r>
      <w:r w:rsidRPr="00E536FB">
        <w:rPr>
          <w:rStyle w:val="Emphasis"/>
          <w:highlight w:val="cyan"/>
        </w:rPr>
        <w:t>alliances</w:t>
      </w:r>
      <w:r w:rsidRPr="00E536FB">
        <w:rPr>
          <w:sz w:val="16"/>
        </w:rPr>
        <w:t>.6</w:t>
      </w:r>
      <w:r w:rsidRPr="00942746">
        <w:rPr>
          <w:sz w:val="16"/>
        </w:rPr>
        <w:t xml:space="preserve"> According to the aggregate index of military personnel count, total military expenditure, and military expenditure per soldier, democratic wartime coalitions are </w:t>
      </w:r>
      <w:r w:rsidRPr="00942746">
        <w:rPr>
          <w:rStyle w:val="Emphasis"/>
        </w:rPr>
        <w:t>1.8 times stronger</w:t>
      </w:r>
      <w:r w:rsidRPr="00942746">
        <w:rPr>
          <w:rStyle w:val="StyleUnderline"/>
        </w:rPr>
        <w:t xml:space="preserve"> than non-democratic wartime coalitions</w:t>
      </w:r>
      <w:r w:rsidRPr="00942746">
        <w:rPr>
          <w:sz w:val="16"/>
        </w:rPr>
        <w:t>.7</w:t>
      </w:r>
    </w:p>
    <w:p w14:paraId="54E200BF" w14:textId="77777777" w:rsidR="003D3550" w:rsidRPr="00942746" w:rsidRDefault="003D3550" w:rsidP="003D3550">
      <w:pPr>
        <w:rPr>
          <w:sz w:val="16"/>
        </w:rPr>
      </w:pPr>
      <w:r w:rsidRPr="00942746">
        <w:rPr>
          <w:sz w:val="16"/>
        </w:rPr>
        <w:t xml:space="preserve">Dan Reiter and Allan Stam counter the material explanation for democratic victory with non-material factors, such as strategy.8 Nevertheless, they prove </w:t>
      </w:r>
      <w:r w:rsidRPr="00942746">
        <w:rPr>
          <w:rStyle w:val="Emphasis"/>
        </w:rPr>
        <w:t>statistically</w:t>
      </w:r>
      <w:r w:rsidRPr="00942746">
        <w:rPr>
          <w:sz w:val="16"/>
        </w:rPr>
        <w:t xml:space="preserve"> that COW’s CINC scores (Composite Index of </w:t>
      </w:r>
      <w:r w:rsidRPr="00942746">
        <w:rPr>
          <w:rStyle w:val="Emphasis"/>
        </w:rPr>
        <w:t>National Capability</w:t>
      </w:r>
      <w:r w:rsidRPr="00942746">
        <w:rPr>
          <w:rStyle w:val="StyleUnderline"/>
        </w:rPr>
        <w:t xml:space="preserve"> scores</w:t>
      </w:r>
      <w:r w:rsidRPr="00942746">
        <w:rPr>
          <w:sz w:val="16"/>
        </w:rPr>
        <w:t xml:space="preserve">, economic and military, by state-year), both domestic and allied, </w:t>
      </w:r>
      <w:r w:rsidRPr="00942746">
        <w:rPr>
          <w:rStyle w:val="Emphasis"/>
        </w:rPr>
        <w:t>correlate significantly</w:t>
      </w:r>
      <w:r w:rsidRPr="00942746">
        <w:rPr>
          <w:rStyle w:val="StyleUnderline"/>
        </w:rPr>
        <w:t xml:space="preserve"> with </w:t>
      </w:r>
      <w:r w:rsidRPr="00942746">
        <w:rPr>
          <w:rStyle w:val="Emphasis"/>
        </w:rPr>
        <w:t>democratic</w:t>
      </w:r>
      <w:r w:rsidRPr="00942746">
        <w:rPr>
          <w:rStyle w:val="StyleUnderline"/>
        </w:rPr>
        <w:t xml:space="preserve"> victory</w:t>
      </w:r>
      <w:r w:rsidRPr="00942746">
        <w:rPr>
          <w:sz w:val="16"/>
        </w:rPr>
        <w:t>. True, their models produce a weaker correlation than preceding models, but their added controls (particularly their judgements of strategy, leadership, and initiative) are hardly valid.9 Later, Reiter and Stam reported statistically that ‘democratic belligerents did not enjoy larger economies or greater industrial production than did non-democratic belligerents’ (for the years 1816 to 1990). However, they tested state-years rather than sides in a war.10</w:t>
      </w:r>
    </w:p>
    <w:p w14:paraId="7D437A6C" w14:textId="77777777" w:rsidR="003D3550" w:rsidRPr="00942746" w:rsidRDefault="003D3550" w:rsidP="003D3550">
      <w:pPr>
        <w:rPr>
          <w:sz w:val="16"/>
        </w:rPr>
      </w:pPr>
      <w:r w:rsidRPr="00942746">
        <w:rPr>
          <w:sz w:val="16"/>
        </w:rPr>
        <w:t xml:space="preserve">Clearly, democracies are likely to wage war with more material power than autocratic enemies. Here we get to the hitherto unexplored implications for how democracies fight. The materially powerful are in no hurry, knowing that they have more capacity. Autocracies must win quickly, before </w:t>
      </w:r>
      <w:r w:rsidRPr="00942746">
        <w:rPr>
          <w:rStyle w:val="Emphasis"/>
        </w:rPr>
        <w:t>democracies</w:t>
      </w:r>
      <w:r w:rsidRPr="00942746">
        <w:rPr>
          <w:rStyle w:val="StyleUnderline"/>
        </w:rPr>
        <w:t xml:space="preserve"> </w:t>
      </w:r>
      <w:r w:rsidRPr="00E536FB">
        <w:rPr>
          <w:rStyle w:val="StyleUnderline"/>
          <w:highlight w:val="cyan"/>
        </w:rPr>
        <w:t>convert</w:t>
      </w:r>
      <w:r w:rsidRPr="00942746">
        <w:rPr>
          <w:rStyle w:val="StyleUnderline"/>
        </w:rPr>
        <w:t xml:space="preserve"> their </w:t>
      </w:r>
      <w:r w:rsidRPr="00E536FB">
        <w:rPr>
          <w:rStyle w:val="Emphasis"/>
          <w:highlight w:val="cyan"/>
        </w:rPr>
        <w:t>superior capacity</w:t>
      </w:r>
      <w:r w:rsidRPr="00E536FB">
        <w:rPr>
          <w:rStyle w:val="StyleUnderline"/>
          <w:highlight w:val="cyan"/>
        </w:rPr>
        <w:t xml:space="preserve"> into</w:t>
      </w:r>
      <w:r w:rsidRPr="00942746">
        <w:rPr>
          <w:rStyle w:val="StyleUnderline"/>
        </w:rPr>
        <w:t xml:space="preserve"> superior </w:t>
      </w:r>
      <w:r w:rsidRPr="00942746">
        <w:rPr>
          <w:rStyle w:val="Emphasis"/>
        </w:rPr>
        <w:t>capability</w:t>
      </w:r>
      <w:r w:rsidRPr="00942746">
        <w:rPr>
          <w:sz w:val="16"/>
        </w:rPr>
        <w:t xml:space="preserve">. If you are in no hurry, you can afford a </w:t>
      </w:r>
      <w:r w:rsidRPr="00942746">
        <w:rPr>
          <w:rStyle w:val="StyleUnderline"/>
        </w:rPr>
        <w:t xml:space="preserve">long, </w:t>
      </w:r>
      <w:r w:rsidRPr="001F268D">
        <w:rPr>
          <w:rStyle w:val="Emphasis"/>
          <w:highlight w:val="cyan"/>
        </w:rPr>
        <w:t>remote war</w:t>
      </w:r>
      <w:r w:rsidRPr="00942746">
        <w:rPr>
          <w:rStyle w:val="StyleUnderline"/>
        </w:rPr>
        <w:t xml:space="preserve">, with economic </w:t>
      </w:r>
      <w:r w:rsidRPr="00942746">
        <w:rPr>
          <w:rStyle w:val="Emphasis"/>
        </w:rPr>
        <w:t>sanctions</w:t>
      </w:r>
      <w:r w:rsidRPr="00942746">
        <w:rPr>
          <w:rStyle w:val="StyleUnderline"/>
        </w:rPr>
        <w:t xml:space="preserve">, </w:t>
      </w:r>
      <w:r w:rsidRPr="00942746">
        <w:rPr>
          <w:rStyle w:val="Emphasis"/>
        </w:rPr>
        <w:t>proxies</w:t>
      </w:r>
      <w:r w:rsidRPr="00942746">
        <w:rPr>
          <w:rStyle w:val="StyleUnderline"/>
        </w:rPr>
        <w:t xml:space="preserve">, and </w:t>
      </w:r>
      <w:r w:rsidRPr="00942746">
        <w:rPr>
          <w:rStyle w:val="Emphasis"/>
        </w:rPr>
        <w:t>remote strike</w:t>
      </w:r>
      <w:r w:rsidRPr="00942746">
        <w:rPr>
          <w:rStyle w:val="StyleUnderline"/>
        </w:rPr>
        <w:t xml:space="preserve"> weapons, such as cruise missiles</w:t>
      </w:r>
      <w:r w:rsidRPr="00942746">
        <w:rPr>
          <w:sz w:val="16"/>
        </w:rPr>
        <w:t xml:space="preserve">. Long-duration, remote strategies also </w:t>
      </w:r>
      <w:r w:rsidRPr="001F268D">
        <w:rPr>
          <w:rStyle w:val="Emphasis"/>
          <w:highlight w:val="cyan"/>
        </w:rPr>
        <w:t>reduce exposure</w:t>
      </w:r>
      <w:r w:rsidRPr="00942746">
        <w:rPr>
          <w:rStyle w:val="StyleUnderline"/>
        </w:rPr>
        <w:t xml:space="preserve"> of friendly personnel</w:t>
      </w:r>
      <w:r w:rsidRPr="00942746">
        <w:rPr>
          <w:sz w:val="16"/>
        </w:rPr>
        <w:t>—the focus of the section below.</w:t>
      </w:r>
    </w:p>
    <w:p w14:paraId="20BC75AD" w14:textId="77777777" w:rsidR="003D3550" w:rsidRPr="00942746" w:rsidRDefault="003D3550" w:rsidP="003D3550">
      <w:pPr>
        <w:rPr>
          <w:sz w:val="16"/>
        </w:rPr>
      </w:pPr>
      <w:r w:rsidRPr="00942746">
        <w:rPr>
          <w:sz w:val="16"/>
        </w:rPr>
        <w:t>Casualty Sensitivity and Low-Exposure Strategies</w:t>
      </w:r>
    </w:p>
    <w:p w14:paraId="78FB2BA9" w14:textId="77777777" w:rsidR="003D3550" w:rsidRPr="00942746" w:rsidRDefault="003D3550" w:rsidP="003D3550">
      <w:pPr>
        <w:rPr>
          <w:sz w:val="16"/>
        </w:rPr>
      </w:pPr>
      <w:r w:rsidRPr="00942746">
        <w:rPr>
          <w:sz w:val="16"/>
        </w:rPr>
        <w:t xml:space="preserve">Reiter and Stam have done most to push the theory that democracies choose ‘manoeuvre strategy’ in pursuit of quick, decisive victory, for </w:t>
      </w:r>
      <w:r w:rsidRPr="00942746">
        <w:rPr>
          <w:rStyle w:val="StyleUnderline"/>
        </w:rPr>
        <w:t xml:space="preserve">fear of </w:t>
      </w:r>
      <w:r w:rsidRPr="00942746">
        <w:rPr>
          <w:rStyle w:val="Emphasis"/>
        </w:rPr>
        <w:t>electoral punishment</w:t>
      </w:r>
      <w:r w:rsidRPr="00942746">
        <w:rPr>
          <w:rStyle w:val="StyleUnderline"/>
        </w:rPr>
        <w:t xml:space="preserve"> for costly wars</w:t>
      </w:r>
      <w:r w:rsidRPr="00942746">
        <w:rPr>
          <w:sz w:val="16"/>
        </w:rPr>
        <w:t xml:space="preserve">. However, another incentive for manoeuvre is to </w:t>
      </w:r>
      <w:r w:rsidRPr="001F268D">
        <w:rPr>
          <w:rStyle w:val="Emphasis"/>
          <w:highlight w:val="cyan"/>
        </w:rPr>
        <w:t>avoid</w:t>
      </w:r>
      <w:r w:rsidRPr="00942746">
        <w:rPr>
          <w:rStyle w:val="StyleUnderline"/>
        </w:rPr>
        <w:t xml:space="preserve"> a </w:t>
      </w:r>
      <w:r w:rsidRPr="001F268D">
        <w:rPr>
          <w:rStyle w:val="StyleUnderline"/>
          <w:highlight w:val="cyan"/>
        </w:rPr>
        <w:t>decisive confrontation</w:t>
      </w:r>
      <w:r w:rsidRPr="00942746">
        <w:rPr>
          <w:rStyle w:val="StyleUnderline"/>
        </w:rPr>
        <w:t xml:space="preserve">, for fear of high </w:t>
      </w:r>
      <w:r w:rsidRPr="00942746">
        <w:rPr>
          <w:rStyle w:val="Emphasis"/>
        </w:rPr>
        <w:t>casualties</w:t>
      </w:r>
      <w:r w:rsidRPr="00942746">
        <w:rPr>
          <w:sz w:val="16"/>
        </w:rPr>
        <w:t xml:space="preserve"> and thence electoral punishment.</w:t>
      </w:r>
    </w:p>
    <w:p w14:paraId="56C6ECFA" w14:textId="77777777" w:rsidR="003D3550" w:rsidRPr="00942746" w:rsidRDefault="003D3550" w:rsidP="003D3550">
      <w:pPr>
        <w:rPr>
          <w:sz w:val="16"/>
        </w:rPr>
      </w:pPr>
      <w:r w:rsidRPr="00942746">
        <w:rPr>
          <w:sz w:val="16"/>
        </w:rPr>
        <w:t>Democratic triumphalists ignore this antinomy. Methodologically, they do not recognize remote, long-duration, or low-exposure strategies. Indeed, they recognize only three strategies, of which ‘attrition’ and ‘punishment’ are closer to remote, long-duration, low-exposure strategies than to the ‘manoeuvre strategy’ that they theorize as the democratic preference.</w:t>
      </w:r>
    </w:p>
    <w:p w14:paraId="287E12F4" w14:textId="77777777" w:rsidR="003D3550" w:rsidRPr="00942746" w:rsidRDefault="003D3550" w:rsidP="003D3550">
      <w:pPr>
        <w:rPr>
          <w:sz w:val="16"/>
        </w:rPr>
      </w:pPr>
      <w:r w:rsidRPr="00942746">
        <w:rPr>
          <w:sz w:val="16"/>
        </w:rPr>
        <w:t>The methodology that Stam invented, and various co-authors took up, has tended to dazzle readers, so its invalidity needs some exposure here. John Mearsheimer was first to reduce all military strategies to three mutually exclusive types: (‘Blitzkrieg’, ‘attrition’, and ‘limited aims’). Edward Luttwak re-termed the types. Stam and co-authors use Luttwak’s terms, but cite Mearsheimer.11 The typology is a reductionist caricature.12 A military might try all strategies at once, or each at different times, or each in different media (such as: to fight attritionally on land while seeking to manoeuvre at sea). Nevertheless, Stam and co-authors code each side’s strategy as if it were common across allies, forces, time, and media, for each war.</w:t>
      </w:r>
    </w:p>
    <w:p w14:paraId="07A9F635" w14:textId="77777777" w:rsidR="003D3550" w:rsidRPr="00942746" w:rsidRDefault="003D3550" w:rsidP="003D3550">
      <w:pPr>
        <w:rPr>
          <w:sz w:val="16"/>
        </w:rPr>
      </w:pPr>
      <w:r w:rsidRPr="00942746">
        <w:rPr>
          <w:sz w:val="16"/>
        </w:rPr>
        <w:lastRenderedPageBreak/>
        <w:t>Stam was first to use the typology to create a dataset large enough for statistical analysis, which is admirable, but does not escape the invalidity of the typology. Stam compounds the invalidity by expressing strategy per dyad—as a combination of one side’s and the other’s supposed strategy. He also adds each side’s posture (either defensive or offensive). In some models, Stam adds the dominant terrain, which, he argues, favours one strategy over another (such as: open ground favours ground manoeuvre). Thus, each ‘strategy’ is actually a combination of four to five codes (one side’s posture, one side’s strategy, other side’s posture, other side’s strategy, dominant terrain). Stam produces 18 combinations, where nine combinations reverse the direction of the other nine (e.g., offensive-manoeuvre versus defensive-attrition is the reverse of offensive-attrition versus defensive-manoeuvre). Stam ranks each set of nine ordinally, according to his judgement of the likelihood of one side’s strategy beating the other’s. For instance, he ranks offensive manoeuvre as better (rank 9) than offensive punishment (rank 7) against defensive attrition, and ranks defensive punishment as better (rank 9) than defensive manoeuvre (rank 7) against offensive attrition. In each set of nine, he expects ranks 9, 8, and 7 to win, ranks 6, 5, and 4 to draw, and ranks 3, 2, and 1 to lose.13 Later, Reiter and Stam reduced the nine ranks to five.14</w:t>
      </w:r>
    </w:p>
    <w:p w14:paraId="1E570162" w14:textId="77777777" w:rsidR="003D3550" w:rsidRPr="00942746" w:rsidRDefault="003D3550" w:rsidP="003D3550">
      <w:pPr>
        <w:rPr>
          <w:sz w:val="16"/>
        </w:rPr>
      </w:pPr>
      <w:r w:rsidRPr="00942746">
        <w:rPr>
          <w:sz w:val="16"/>
        </w:rPr>
        <w:t>Stam and co-authors never published justifications for more than a few ranks. Some combinations do not arise in any dataset. Some are statistically significant, but with variations in coefficient or significance that do not align, a fact which the authors do not fully explain.15</w:t>
      </w:r>
    </w:p>
    <w:p w14:paraId="0ADCD3F0" w14:textId="77777777" w:rsidR="003D3550" w:rsidRPr="00942746" w:rsidRDefault="003D3550" w:rsidP="003D3550">
      <w:pPr>
        <w:rPr>
          <w:sz w:val="16"/>
        </w:rPr>
      </w:pPr>
      <w:r w:rsidRPr="00942746">
        <w:rPr>
          <w:sz w:val="16"/>
        </w:rPr>
        <w:t>In some of Stam’s combinations, he ranks manoeuvre as the inferior strategy. However, Reiter and Stam argue that democratic leaders prefer manoeuvre strategy, on the promise of shorter and cheaper wars, for fear of electoral punishment for long or costly wars.16 They define manoeuvre strategy in several vague, non-operational ways. Conceptually and operationally, they focus on ground warfare, even though maritime or aerial manoeuvres might suffice for the code. They usually describe or illustrate manoeuvre with the word ‘Blitzkrieg.’ The closest they come to specification is the clause ‘armour and airpower-intensive’. ‘Manoeuvre strategies require highly mobile forces, which usually means motorized armoured vehicles and a substantial air force.’17</w:t>
      </w:r>
    </w:p>
    <w:p w14:paraId="54BB4EAA" w14:textId="77777777" w:rsidR="003D3550" w:rsidRPr="00942746" w:rsidRDefault="003D3550" w:rsidP="003D3550">
      <w:pPr>
        <w:rPr>
          <w:sz w:val="16"/>
        </w:rPr>
      </w:pPr>
      <w:r w:rsidRPr="00942746">
        <w:rPr>
          <w:sz w:val="16"/>
        </w:rPr>
        <w:t>Democratic manoeuvre theorists ignore theories, from ancient to modern, that expect democracies to be suspicious of ground manoeuvre forces because of their potential use domestically. For instance, Aristotle believed that ‘states whose strength lay in cavalry were in former times the homes of oligarchies’.18 To prepare more infantry, the elite recognized a larger proportion of the population as full citizens, thereby making the state more democratic.19 The ancient Greeks romanticized infantry and suppressed cavalry.20 Niccolo Machiavelli (1469–1527) wrote that democracies favour a citizen militia over professional cavalry for their defensive capabilities, despite the offensive capabilities of the latter.21</w:t>
      </w:r>
    </w:p>
    <w:p w14:paraId="30C5BD9B" w14:textId="77777777" w:rsidR="003D3550" w:rsidRPr="00942746" w:rsidRDefault="003D3550" w:rsidP="003D3550">
      <w:pPr>
        <w:rPr>
          <w:sz w:val="16"/>
        </w:rPr>
      </w:pPr>
      <w:r w:rsidRPr="00942746">
        <w:rPr>
          <w:sz w:val="16"/>
        </w:rPr>
        <w:t>‘Democracies trend towards long-duration, remote, low-exposure, naval, air, and space warfare’</w:t>
      </w:r>
    </w:p>
    <w:p w14:paraId="2D07A1BA" w14:textId="77777777" w:rsidR="003D3550" w:rsidRPr="00942746" w:rsidRDefault="003D3550" w:rsidP="003D3550">
      <w:pPr>
        <w:rPr>
          <w:sz w:val="16"/>
        </w:rPr>
      </w:pPr>
      <w:r w:rsidRPr="00942746">
        <w:rPr>
          <w:sz w:val="16"/>
        </w:rPr>
        <w:t>From 1916 to the 1930s, J. F. C. Fuller (1878–1966) was Britain’s foremost authority on ground manoeuvre warfare. He argued that democratic policy reflects the passion of the mob rather than the deliberative reason of the autocrat.22 The following year he joined the British Fascist Party. He often visited Nazi Germany, where he celebrated its young tank force and air force as proof of his military and political prescriptions.23 At the same time, an American historian observed that armoured vehicles, aircraft, and airborne infantry enable governmental coercion and thence autocracies.24 Decades later, Richard Simpkin concluded: ‘Historically the tank and Blitzkrieg are linked with authoritarian regimes.’25</w:t>
      </w:r>
    </w:p>
    <w:p w14:paraId="18D41BD0" w14:textId="77777777" w:rsidR="003D3550" w:rsidRPr="00942746" w:rsidRDefault="003D3550" w:rsidP="003D3550">
      <w:pPr>
        <w:rPr>
          <w:sz w:val="16"/>
        </w:rPr>
      </w:pPr>
      <w:r w:rsidRPr="00942746">
        <w:rPr>
          <w:sz w:val="16"/>
        </w:rPr>
        <w:t xml:space="preserve">True, democracies have </w:t>
      </w:r>
      <w:r w:rsidRPr="00942746">
        <w:rPr>
          <w:rStyle w:val="Emphasis"/>
        </w:rPr>
        <w:t>capacity</w:t>
      </w:r>
      <w:r w:rsidRPr="00942746">
        <w:rPr>
          <w:rStyle w:val="StyleUnderline"/>
        </w:rPr>
        <w:t xml:space="preserve"> and incentives to </w:t>
      </w:r>
      <w:r w:rsidRPr="00942746">
        <w:rPr>
          <w:rStyle w:val="Emphasis"/>
        </w:rPr>
        <w:t>mechanize armies</w:t>
      </w:r>
      <w:r w:rsidRPr="00942746">
        <w:rPr>
          <w:rStyle w:val="StyleUnderline"/>
        </w:rPr>
        <w:t>,</w:t>
      </w:r>
      <w:r w:rsidRPr="00942746">
        <w:rPr>
          <w:sz w:val="16"/>
        </w:rPr>
        <w:t xml:space="preserve"> but they are </w:t>
      </w:r>
      <w:r w:rsidRPr="00942746">
        <w:rPr>
          <w:rStyle w:val="StyleUnderline"/>
        </w:rPr>
        <w:t xml:space="preserve">motivated to </w:t>
      </w:r>
      <w:r w:rsidRPr="001F268D">
        <w:rPr>
          <w:rStyle w:val="Emphasis"/>
          <w:highlight w:val="cyan"/>
        </w:rPr>
        <w:t>reduce exposure</w:t>
      </w:r>
      <w:r w:rsidRPr="001F268D">
        <w:rPr>
          <w:rStyle w:val="StyleUnderline"/>
          <w:highlight w:val="cyan"/>
        </w:rPr>
        <w:t xml:space="preserve"> more than</w:t>
      </w:r>
      <w:r w:rsidRPr="00942746">
        <w:rPr>
          <w:rStyle w:val="StyleUnderline"/>
        </w:rPr>
        <w:t xml:space="preserve"> to </w:t>
      </w:r>
      <w:r w:rsidRPr="001F268D">
        <w:rPr>
          <w:rStyle w:val="StyleUnderline"/>
          <w:highlight w:val="cyan"/>
        </w:rPr>
        <w:t>hasten war</w:t>
      </w:r>
      <w:r w:rsidRPr="00942746">
        <w:rPr>
          <w:rStyle w:val="StyleUnderline"/>
        </w:rPr>
        <w:t xml:space="preserve"> outcomes</w:t>
      </w:r>
      <w:r w:rsidRPr="00942746">
        <w:rPr>
          <w:sz w:val="16"/>
        </w:rPr>
        <w:t>. ‘Mechanization’ means the substitution of machines for bio-locomotion. Jonathan Caverley theorizes that democracies are keenest on mechanization against insurgents and failing states, which do not justify high friendly casualties. Democracies reduce friendly exposure by replacing soldiers with machines, and by deploying armoured vehicles.26</w:t>
      </w:r>
    </w:p>
    <w:p w14:paraId="1C3BB9BB" w14:textId="77777777" w:rsidR="003D3550" w:rsidRPr="00C227F6" w:rsidRDefault="003D3550" w:rsidP="003D3550">
      <w:pPr>
        <w:rPr>
          <w:sz w:val="16"/>
        </w:rPr>
      </w:pPr>
      <w:r w:rsidRPr="00942746">
        <w:rPr>
          <w:sz w:val="16"/>
        </w:rPr>
        <w:t xml:space="preserve">Similarly, Todd Sechser and Elizabeth Saunders theorize that democracies favour mechanization, for three reasons: First, mechanization </w:t>
      </w:r>
      <w:r w:rsidRPr="00942746">
        <w:rPr>
          <w:rStyle w:val="Emphasis"/>
        </w:rPr>
        <w:t>reduces</w:t>
      </w:r>
      <w:r w:rsidRPr="00942746">
        <w:rPr>
          <w:rStyle w:val="StyleUnderline"/>
        </w:rPr>
        <w:t xml:space="preserve"> the number of soldiers exposed to </w:t>
      </w:r>
      <w:r w:rsidRPr="00942746">
        <w:rPr>
          <w:rStyle w:val="Emphasis"/>
        </w:rPr>
        <w:t>danger</w:t>
      </w:r>
      <w:r w:rsidRPr="00942746">
        <w:rPr>
          <w:sz w:val="16"/>
        </w:rPr>
        <w:t xml:space="preserve">. Second, </w:t>
      </w:r>
      <w:r w:rsidRPr="001F268D">
        <w:rPr>
          <w:rStyle w:val="Emphasis"/>
          <w:highlight w:val="cyan"/>
        </w:rPr>
        <w:t>electorates</w:t>
      </w:r>
      <w:r w:rsidRPr="001F268D">
        <w:rPr>
          <w:rStyle w:val="StyleUnderline"/>
        </w:rPr>
        <w:t xml:space="preserve"> support manoeuvres</w:t>
      </w:r>
      <w:r w:rsidRPr="00942746">
        <w:rPr>
          <w:rStyle w:val="StyleUnderline"/>
        </w:rPr>
        <w:t xml:space="preserve"> </w:t>
      </w:r>
      <w:r w:rsidRPr="001F268D">
        <w:rPr>
          <w:rStyle w:val="Emphasis"/>
          <w:highlight w:val="cyan"/>
        </w:rPr>
        <w:t>against aggress</w:t>
      </w:r>
      <w:r w:rsidRPr="001F268D">
        <w:rPr>
          <w:rStyle w:val="StyleUnderline"/>
          <w:highlight w:val="cyan"/>
        </w:rPr>
        <w:t>ive states</w:t>
      </w:r>
      <w:r w:rsidRPr="00942746">
        <w:rPr>
          <w:rStyle w:val="StyleUnderline"/>
        </w:rPr>
        <w:t xml:space="preserve"> </w:t>
      </w:r>
      <w:r w:rsidRPr="001F268D">
        <w:rPr>
          <w:rStyle w:val="StyleUnderline"/>
        </w:rPr>
        <w:t>over</w:t>
      </w:r>
      <w:r w:rsidRPr="00942746">
        <w:rPr>
          <w:rStyle w:val="StyleUnderline"/>
        </w:rPr>
        <w:t xml:space="preserve"> pedestrian, </w:t>
      </w:r>
      <w:r w:rsidRPr="001F268D">
        <w:rPr>
          <w:rStyle w:val="StyleUnderline"/>
        </w:rPr>
        <w:t>labour-intensive</w:t>
      </w:r>
      <w:r w:rsidRPr="00942746">
        <w:rPr>
          <w:rStyle w:val="StyleUnderline"/>
        </w:rPr>
        <w:t xml:space="preserve"> wars against insurgents and failing states</w:t>
      </w:r>
      <w:r w:rsidRPr="00942746">
        <w:rPr>
          <w:sz w:val="16"/>
        </w:rPr>
        <w:t xml:space="preserve">. Third, mechanized capabilities enable offensive strategies, which militaries favour. Sechser and Saunders theorize that full democracies, </w:t>
      </w:r>
      <w:r w:rsidRPr="00942746">
        <w:rPr>
          <w:rStyle w:val="StyleUnderline"/>
        </w:rPr>
        <w:t xml:space="preserve">military </w:t>
      </w:r>
      <w:r w:rsidRPr="00942746">
        <w:rPr>
          <w:rStyle w:val="Emphasis"/>
        </w:rPr>
        <w:t>autocracies</w:t>
      </w:r>
      <w:r w:rsidRPr="00942746">
        <w:rPr>
          <w:sz w:val="16"/>
        </w:rPr>
        <w:t xml:space="preserve">, and developing and unstable countries (where military influence tends to be strong) </w:t>
      </w:r>
      <w:r w:rsidRPr="00942746">
        <w:rPr>
          <w:rStyle w:val="Emphasis"/>
        </w:rPr>
        <w:t>trend</w:t>
      </w:r>
      <w:r w:rsidRPr="00942746">
        <w:rPr>
          <w:rStyle w:val="StyleUnderline"/>
        </w:rPr>
        <w:t xml:space="preserve"> towards mechanization, although </w:t>
      </w:r>
      <w:r w:rsidRPr="00942746">
        <w:rPr>
          <w:rStyle w:val="Emphasis"/>
        </w:rPr>
        <w:t>only democratic</w:t>
      </w:r>
      <w:r w:rsidRPr="00942746">
        <w:rPr>
          <w:rStyle w:val="StyleUnderline"/>
        </w:rPr>
        <w:t xml:space="preserve"> leaders have </w:t>
      </w:r>
      <w:r w:rsidRPr="001F268D">
        <w:rPr>
          <w:rStyle w:val="StyleUnderline"/>
          <w:highlight w:val="cyan"/>
        </w:rPr>
        <w:t xml:space="preserve">electoral incentives to </w:t>
      </w:r>
      <w:r w:rsidRPr="001F268D">
        <w:rPr>
          <w:rStyle w:val="Emphasis"/>
          <w:highlight w:val="cyan"/>
        </w:rPr>
        <w:t>minimize exposure</w:t>
      </w:r>
      <w:r w:rsidRPr="00942746">
        <w:rPr>
          <w:sz w:val="16"/>
        </w:rPr>
        <w:t>.27 (Sechser and Saunders should have added economic capacity as a democratic enabler.) They find that democracy does not correlate significantly with armoured vehicles per soldier (1979–2001). Foreign and insurgent threats, mechanized experiences, and mechanized requirements are drivers.28</w:t>
      </w:r>
    </w:p>
    <w:p w14:paraId="3A50F321" w14:textId="77777777" w:rsidR="003D3550" w:rsidRDefault="003D3550" w:rsidP="003D3550"/>
    <w:p w14:paraId="4E8C1BAB" w14:textId="77777777" w:rsidR="003D3550" w:rsidRPr="002C3E4D" w:rsidRDefault="003D3550" w:rsidP="003D3550">
      <w:pPr>
        <w:pStyle w:val="Heading4"/>
        <w:rPr>
          <w:b w:val="0"/>
          <w:bCs/>
        </w:rPr>
      </w:pPr>
      <w:r>
        <w:t xml:space="preserve">Narrative claims do not explain violent structures---Psychoanalytic explanations of behavior are either </w:t>
      </w:r>
      <w:r>
        <w:rPr>
          <w:u w:val="single"/>
        </w:rPr>
        <w:t>wrong</w:t>
      </w:r>
      <w:r>
        <w:t xml:space="preserve"> or </w:t>
      </w:r>
      <w:r>
        <w:rPr>
          <w:u w:val="single"/>
        </w:rPr>
        <w:t>unfalsifiable</w:t>
      </w:r>
      <w:r w:rsidRPr="002C3E4D">
        <w:rPr>
          <w:b w:val="0"/>
          <w:bCs/>
        </w:rPr>
        <w:t>—</w:t>
      </w:r>
      <w:r w:rsidRPr="002C3E4D">
        <w:rPr>
          <w:b w:val="0"/>
          <w:bCs/>
          <w:u w:val="single"/>
        </w:rPr>
        <w:t>conscious</w:t>
      </w:r>
      <w:r w:rsidRPr="002C3E4D">
        <w:rPr>
          <w:b w:val="0"/>
          <w:bCs/>
        </w:rPr>
        <w:t xml:space="preserve"> choice determines behavior.</w:t>
      </w:r>
    </w:p>
    <w:p w14:paraId="700E516D" w14:textId="77777777" w:rsidR="003D3550" w:rsidRDefault="003D3550" w:rsidP="003D3550">
      <w:r w:rsidRPr="000F5ADB">
        <w:rPr>
          <w:rStyle w:val="Style13ptBold"/>
        </w:rPr>
        <w:t>Newell and Starks, 23</w:t>
      </w:r>
      <w:r>
        <w:t xml:space="preserve">—Professor of Behavioural Science in the School of Psychology at UNSW Sydney; Professor of Psychology and Deputy Dean of the Faculty of Brain Sciences at University College London </w:t>
      </w:r>
      <w:r>
        <w:lastRenderedPageBreak/>
        <w:t>(Ben and David, “Reclaiming the Science of the Mind,” Open Minded: Searching for Truth about the Unconscious Mind, Chapter 1, pp. 10-12, dml)</w:t>
      </w:r>
    </w:p>
    <w:p w14:paraId="7056A86C" w14:textId="77777777" w:rsidR="003D3550" w:rsidRPr="000F5ADB" w:rsidRDefault="003D3550" w:rsidP="003D3550">
      <w:pPr>
        <w:rPr>
          <w:sz w:val="14"/>
        </w:rPr>
      </w:pPr>
      <w:r w:rsidRPr="000F5ADB">
        <w:rPr>
          <w:sz w:val="14"/>
        </w:rPr>
        <w:t xml:space="preserve">The modern fields of psychology and psychotherapy have not been particularly kind to Freud’s views, often regarding psychoanalysis as a pseudoscience.14 But it is worth distinguishing between his conception of the unconscious on the one hand and his empirical methods on the other. Today we tend to regard dream interpretation as akin to storytelling: </w:t>
      </w:r>
      <w:r w:rsidRPr="002C3E4D">
        <w:rPr>
          <w:rStyle w:val="StyleUnderline"/>
          <w:highlight w:val="cyan"/>
        </w:rPr>
        <w:t>the psychoanalyst</w:t>
      </w:r>
      <w:r w:rsidRPr="000F5ADB">
        <w:rPr>
          <w:rStyle w:val="StyleUnderline"/>
        </w:rPr>
        <w:t xml:space="preserve"> provides an </w:t>
      </w:r>
      <w:r w:rsidRPr="002C3E4D">
        <w:rPr>
          <w:rStyle w:val="StyleUnderline"/>
          <w:highlight w:val="cyan"/>
        </w:rPr>
        <w:t>interpretation</w:t>
      </w:r>
      <w:r w:rsidRPr="000F5ADB">
        <w:rPr>
          <w:sz w:val="14"/>
        </w:rPr>
        <w:t xml:space="preserve"> of the dream in terms of psychoanalytic theory, </w:t>
      </w:r>
      <w:r w:rsidRPr="000F5ADB">
        <w:rPr>
          <w:rStyle w:val="StyleUnderline"/>
        </w:rPr>
        <w:t xml:space="preserve">but </w:t>
      </w:r>
      <w:r w:rsidRPr="002C3E4D">
        <w:rPr>
          <w:rStyle w:val="StyleUnderline"/>
          <w:highlight w:val="cyan"/>
        </w:rPr>
        <w:t>since</w:t>
      </w:r>
      <w:r w:rsidRPr="000F5ADB">
        <w:rPr>
          <w:rStyle w:val="StyleUnderline"/>
        </w:rPr>
        <w:t xml:space="preserve"> this </w:t>
      </w:r>
      <w:r w:rsidRPr="002C3E4D">
        <w:rPr>
          <w:rStyle w:val="StyleUnderline"/>
        </w:rPr>
        <w:t>is</w:t>
      </w:r>
      <w:r w:rsidRPr="000F5ADB">
        <w:rPr>
          <w:rStyle w:val="StyleUnderline"/>
        </w:rPr>
        <w:t xml:space="preserve"> necessarily done </w:t>
      </w:r>
      <w:r w:rsidRPr="002C3E4D">
        <w:rPr>
          <w:rStyle w:val="Emphasis"/>
          <w:highlight w:val="cyan"/>
        </w:rPr>
        <w:t>after the fact</w:t>
      </w:r>
      <w:r w:rsidRPr="000F5ADB">
        <w:rPr>
          <w:sz w:val="14"/>
        </w:rPr>
        <w:t xml:space="preserve">, </w:t>
      </w:r>
      <w:r w:rsidRPr="000F5ADB">
        <w:rPr>
          <w:rStyle w:val="StyleUnderline"/>
        </w:rPr>
        <w:t xml:space="preserve">such interpretations </w:t>
      </w:r>
      <w:r w:rsidRPr="002C3E4D">
        <w:rPr>
          <w:rStyle w:val="StyleUnderline"/>
          <w:highlight w:val="cyan"/>
        </w:rPr>
        <w:t xml:space="preserve">are </w:t>
      </w:r>
      <w:r w:rsidRPr="002C3E4D">
        <w:rPr>
          <w:rStyle w:val="Emphasis"/>
          <w:highlight w:val="cyan"/>
        </w:rPr>
        <w:t>untestable</w:t>
      </w:r>
      <w:r w:rsidRPr="000F5ADB">
        <w:rPr>
          <w:sz w:val="14"/>
        </w:rPr>
        <w:t xml:space="preserve">. </w:t>
      </w:r>
      <w:r w:rsidRPr="000F5ADB">
        <w:rPr>
          <w:rStyle w:val="StyleUnderline"/>
        </w:rPr>
        <w:t xml:space="preserve">The </w:t>
      </w:r>
      <w:r w:rsidRPr="002C3E4D">
        <w:rPr>
          <w:rStyle w:val="Emphasis"/>
          <w:highlight w:val="cyan"/>
        </w:rPr>
        <w:t>hallmark</w:t>
      </w:r>
      <w:r w:rsidRPr="002C3E4D">
        <w:rPr>
          <w:rStyle w:val="StyleUnderline"/>
          <w:highlight w:val="cyan"/>
        </w:rPr>
        <w:t xml:space="preserve"> of </w:t>
      </w:r>
      <w:r w:rsidRPr="002C3E4D">
        <w:rPr>
          <w:rStyle w:val="StyleUnderline"/>
        </w:rPr>
        <w:t>scientific</w:t>
      </w:r>
      <w:r w:rsidRPr="000F5ADB">
        <w:rPr>
          <w:rStyle w:val="StyleUnderline"/>
        </w:rPr>
        <w:t xml:space="preserve"> </w:t>
      </w:r>
      <w:r w:rsidRPr="002C3E4D">
        <w:rPr>
          <w:rStyle w:val="StyleUnderline"/>
          <w:highlight w:val="cyan"/>
        </w:rPr>
        <w:t>theories is</w:t>
      </w:r>
      <w:r w:rsidRPr="000F5ADB">
        <w:rPr>
          <w:rStyle w:val="StyleUnderline"/>
        </w:rPr>
        <w:t xml:space="preserve"> their ability to make</w:t>
      </w:r>
      <w:r w:rsidRPr="000F5ADB">
        <w:rPr>
          <w:sz w:val="14"/>
        </w:rPr>
        <w:t xml:space="preserve"> potentially </w:t>
      </w:r>
      <w:r w:rsidRPr="002C3E4D">
        <w:rPr>
          <w:rStyle w:val="Emphasis"/>
          <w:highlight w:val="cyan"/>
        </w:rPr>
        <w:t>falsifiable predictions</w:t>
      </w:r>
      <w:r w:rsidRPr="000F5ADB">
        <w:rPr>
          <w:sz w:val="14"/>
        </w:rPr>
        <w:t xml:space="preserve">, </w:t>
      </w:r>
      <w:r w:rsidRPr="000F5ADB">
        <w:rPr>
          <w:rStyle w:val="StyleUnderline"/>
        </w:rPr>
        <w:t xml:space="preserve">something that </w:t>
      </w:r>
      <w:r w:rsidRPr="002C3E4D">
        <w:rPr>
          <w:rStyle w:val="StyleUnderline"/>
          <w:highlight w:val="cyan"/>
        </w:rPr>
        <w:t>psycho</w:t>
      </w:r>
      <w:r w:rsidRPr="000F5ADB">
        <w:rPr>
          <w:rStyle w:val="StyleUnderline"/>
        </w:rPr>
        <w:t xml:space="preserve">analysis </w:t>
      </w:r>
      <w:r w:rsidRPr="002C3E4D">
        <w:rPr>
          <w:rStyle w:val="Emphasis"/>
          <w:highlight w:val="cyan"/>
        </w:rPr>
        <w:t>struggles</w:t>
      </w:r>
      <w:r w:rsidRPr="002C3E4D">
        <w:rPr>
          <w:rStyle w:val="StyleUnderline"/>
          <w:highlight w:val="cyan"/>
        </w:rPr>
        <w:t xml:space="preserve"> to do</w:t>
      </w:r>
      <w:r w:rsidRPr="000F5ADB">
        <w:rPr>
          <w:sz w:val="14"/>
        </w:rPr>
        <w:t xml:space="preserve"> (</w:t>
      </w:r>
      <w:r w:rsidRPr="000F5ADB">
        <w:rPr>
          <w:rStyle w:val="StyleUnderline"/>
        </w:rPr>
        <w:t>and even when it does</w:t>
      </w:r>
      <w:r w:rsidRPr="000F5ADB">
        <w:rPr>
          <w:sz w:val="14"/>
        </w:rPr>
        <w:t xml:space="preserve">, </w:t>
      </w:r>
      <w:r w:rsidRPr="002C3E4D">
        <w:rPr>
          <w:rStyle w:val="StyleUnderline"/>
          <w:highlight w:val="cyan"/>
        </w:rPr>
        <w:t xml:space="preserve">they </w:t>
      </w:r>
      <w:r w:rsidRPr="002C3E4D">
        <w:rPr>
          <w:rStyle w:val="Emphasis"/>
          <w:highlight w:val="cyan"/>
        </w:rPr>
        <w:t>rarely emerge in credit</w:t>
      </w:r>
      <w:r w:rsidRPr="000F5ADB">
        <w:rPr>
          <w:rStyle w:val="StyleUnderline"/>
        </w:rPr>
        <w:t xml:space="preserve"> when tested</w:t>
      </w:r>
      <w:r w:rsidRPr="000F5ADB">
        <w:rPr>
          <w:sz w:val="14"/>
        </w:rPr>
        <w:t>). None of this means that the concept of the unconscious is itself incoherent, although modern conceptions of the unconscious are rather more general than those accepted by Freud. For example, we have no difficulty today in accepting the possibility of unconscious perception, in which events and objects in the environment around us can in theory influence our behavior even when we are unaware of them (as in subliminal perception).</w:t>
      </w:r>
    </w:p>
    <w:p w14:paraId="478831BE" w14:textId="77777777" w:rsidR="003D3550" w:rsidRPr="000F5ADB" w:rsidRDefault="003D3550" w:rsidP="003D3550">
      <w:pPr>
        <w:rPr>
          <w:sz w:val="14"/>
        </w:rPr>
      </w:pPr>
      <w:r w:rsidRPr="000F5ADB">
        <w:rPr>
          <w:rStyle w:val="StyleUnderline"/>
        </w:rPr>
        <w:t>Reportable</w:t>
      </w:r>
      <w:r w:rsidRPr="000F5ADB">
        <w:rPr>
          <w:sz w:val="14"/>
        </w:rPr>
        <w:t xml:space="preserve">, </w:t>
      </w:r>
      <w:r w:rsidRPr="000F5ADB">
        <w:rPr>
          <w:rStyle w:val="StyleUnderline"/>
        </w:rPr>
        <w:t xml:space="preserve">conscious states seem to underlie </w:t>
      </w:r>
      <w:r w:rsidRPr="000F5ADB">
        <w:rPr>
          <w:rStyle w:val="Emphasis"/>
        </w:rPr>
        <w:t>many</w:t>
      </w:r>
      <w:r w:rsidRPr="000F5ADB">
        <w:rPr>
          <w:rStyle w:val="StyleUnderline"/>
        </w:rPr>
        <w:t xml:space="preserve"> of our decisions and behaviors</w:t>
      </w:r>
      <w:r w:rsidRPr="000F5ADB">
        <w:rPr>
          <w:sz w:val="14"/>
        </w:rPr>
        <w:t xml:space="preserve">. To state the obvious, </w:t>
      </w:r>
      <w:r w:rsidRPr="002C3E4D">
        <w:rPr>
          <w:rStyle w:val="StyleUnderline"/>
          <w:highlight w:val="cyan"/>
        </w:rPr>
        <w:t>we</w:t>
      </w:r>
      <w:r w:rsidRPr="000F5ADB">
        <w:rPr>
          <w:rStyle w:val="StyleUnderline"/>
        </w:rPr>
        <w:t xml:space="preserve"> often </w:t>
      </w:r>
      <w:r w:rsidRPr="002C3E4D">
        <w:rPr>
          <w:rStyle w:val="StyleUnderline"/>
          <w:highlight w:val="cyan"/>
        </w:rPr>
        <w:t xml:space="preserve">do things because we have </w:t>
      </w:r>
      <w:r w:rsidRPr="002C3E4D">
        <w:rPr>
          <w:rStyle w:val="Emphasis"/>
          <w:highlight w:val="cyan"/>
        </w:rPr>
        <w:t>conscious reasons</w:t>
      </w:r>
      <w:r w:rsidRPr="000F5ADB">
        <w:rPr>
          <w:rStyle w:val="StyleUnderline"/>
        </w:rPr>
        <w:t xml:space="preserve"> for doing them</w:t>
      </w:r>
      <w:r w:rsidRPr="000F5ADB">
        <w:rPr>
          <w:sz w:val="14"/>
        </w:rPr>
        <w:t>. This may seem trivial but is nonetheless worth dwelling on, not least because many influential schools of thought—most notably behaviorism—have been deeply skeptical about drawing straightforward links between conscious reports and behavior. Some of this skepticism is partly justified. For example, we need to be very careful about the reactive effects of verbal reports: the very act of giving a description of our mental states may change those states.15 However, modern theories and methods make an emphatic case for the importance of conscious knowledge, beliefs, and attitudes in determining behavior.</w:t>
      </w:r>
    </w:p>
    <w:p w14:paraId="4EE91F43" w14:textId="77777777" w:rsidR="003D3550" w:rsidRPr="000F5ADB" w:rsidRDefault="003D3550" w:rsidP="003D3550">
      <w:pPr>
        <w:rPr>
          <w:sz w:val="14"/>
        </w:rPr>
      </w:pPr>
      <w:r w:rsidRPr="000F5ADB">
        <w:rPr>
          <w:rStyle w:val="StyleUnderline"/>
        </w:rPr>
        <w:t>This is exemplified in the theory of planned behavior</w:t>
      </w:r>
      <w:r w:rsidRPr="000F5ADB">
        <w:rPr>
          <w:sz w:val="14"/>
        </w:rPr>
        <w:t xml:space="preserve"> (</w:t>
      </w:r>
      <w:r w:rsidRPr="000F5ADB">
        <w:rPr>
          <w:rStyle w:val="Emphasis"/>
        </w:rPr>
        <w:t>TPB</w:t>
      </w:r>
      <w:r w:rsidRPr="000F5ADB">
        <w:rPr>
          <w:sz w:val="14"/>
        </w:rPr>
        <w:t xml:space="preserve">), one of the most influential and truly deep theories in all of the behavioral sciences.16 </w:t>
      </w:r>
      <w:r w:rsidRPr="002C3E4D">
        <w:rPr>
          <w:rStyle w:val="StyleUnderline"/>
          <w:highlight w:val="cyan"/>
        </w:rPr>
        <w:t>TPB offers a</w:t>
      </w:r>
      <w:r w:rsidRPr="000F5ADB">
        <w:rPr>
          <w:rStyle w:val="StyleUnderline"/>
        </w:rPr>
        <w:t xml:space="preserve"> </w:t>
      </w:r>
      <w:r w:rsidRPr="000F5ADB">
        <w:rPr>
          <w:rStyle w:val="Emphasis"/>
        </w:rPr>
        <w:t xml:space="preserve">deceptively </w:t>
      </w:r>
      <w:r w:rsidRPr="002C3E4D">
        <w:rPr>
          <w:rStyle w:val="Emphasis"/>
          <w:highlight w:val="cyan"/>
        </w:rPr>
        <w:t>simple</w:t>
      </w:r>
      <w:r w:rsidRPr="002C3E4D">
        <w:rPr>
          <w:rStyle w:val="StyleUnderline"/>
          <w:highlight w:val="cyan"/>
        </w:rPr>
        <w:t xml:space="preserve"> explanation </w:t>
      </w:r>
      <w:r w:rsidRPr="002C3E4D">
        <w:rPr>
          <w:rStyle w:val="StyleUnderline"/>
        </w:rPr>
        <w:t>for why we act</w:t>
      </w:r>
      <w:r w:rsidRPr="000F5ADB">
        <w:rPr>
          <w:rStyle w:val="StyleUnderline"/>
        </w:rPr>
        <w:t xml:space="preserve"> as we do</w:t>
      </w:r>
      <w:r w:rsidRPr="000F5ADB">
        <w:rPr>
          <w:sz w:val="14"/>
        </w:rPr>
        <w:t xml:space="preserve">. It says that </w:t>
      </w:r>
      <w:r w:rsidRPr="002C3E4D">
        <w:rPr>
          <w:rStyle w:val="StyleUnderline"/>
          <w:highlight w:val="cyan"/>
        </w:rPr>
        <w:t xml:space="preserve">only </w:t>
      </w:r>
      <w:r w:rsidRPr="002C3E4D">
        <w:rPr>
          <w:rStyle w:val="Emphasis"/>
          <w:highlight w:val="cyan"/>
        </w:rPr>
        <w:t>two</w:t>
      </w:r>
      <w:r w:rsidRPr="002C3E4D">
        <w:rPr>
          <w:rStyle w:val="StyleUnderline"/>
          <w:highlight w:val="cyan"/>
        </w:rPr>
        <w:t xml:space="preserve"> things matter</w:t>
      </w:r>
      <w:r w:rsidRPr="000F5ADB">
        <w:rPr>
          <w:sz w:val="14"/>
        </w:rPr>
        <w:t xml:space="preserve">: </w:t>
      </w:r>
      <w:r w:rsidRPr="000F5ADB">
        <w:rPr>
          <w:rStyle w:val="StyleUnderline"/>
        </w:rPr>
        <w:t xml:space="preserve">our </w:t>
      </w:r>
      <w:r w:rsidRPr="002C3E4D">
        <w:rPr>
          <w:rStyle w:val="Emphasis"/>
          <w:highlight w:val="cyan"/>
        </w:rPr>
        <w:t>intentions</w:t>
      </w:r>
      <w:r w:rsidRPr="002C3E4D">
        <w:rPr>
          <w:rStyle w:val="StyleUnderline"/>
          <w:highlight w:val="cyan"/>
        </w:rPr>
        <w:t xml:space="preserve"> and</w:t>
      </w:r>
      <w:r w:rsidRPr="000F5ADB">
        <w:rPr>
          <w:rStyle w:val="StyleUnderline"/>
        </w:rPr>
        <w:t xml:space="preserve"> our </w:t>
      </w:r>
      <w:r w:rsidRPr="002C3E4D">
        <w:rPr>
          <w:rStyle w:val="Emphasis"/>
          <w:highlight w:val="cyan"/>
        </w:rPr>
        <w:t>control</w:t>
      </w:r>
      <w:r w:rsidRPr="000F5ADB">
        <w:rPr>
          <w:sz w:val="14"/>
        </w:rPr>
        <w:t xml:space="preserve">. </w:t>
      </w:r>
      <w:r w:rsidRPr="000F5ADB">
        <w:rPr>
          <w:rStyle w:val="StyleUnderline"/>
        </w:rPr>
        <w:t xml:space="preserve">When we have a </w:t>
      </w:r>
      <w:r w:rsidRPr="000F5ADB">
        <w:rPr>
          <w:rStyle w:val="Emphasis"/>
        </w:rPr>
        <w:t>strong intention</w:t>
      </w:r>
      <w:r w:rsidRPr="000F5ADB">
        <w:rPr>
          <w:rStyle w:val="StyleUnderline"/>
        </w:rPr>
        <w:t xml:space="preserve"> to engage in a behavior and perceive that we have </w:t>
      </w:r>
      <w:r w:rsidRPr="000F5ADB">
        <w:rPr>
          <w:rStyle w:val="Emphasis"/>
        </w:rPr>
        <w:t>control</w:t>
      </w:r>
      <w:r w:rsidRPr="000F5ADB">
        <w:rPr>
          <w:rStyle w:val="StyleUnderline"/>
        </w:rPr>
        <w:t xml:space="preserve"> over that behavior</w:t>
      </w:r>
      <w:r w:rsidRPr="000F5ADB">
        <w:rPr>
          <w:sz w:val="14"/>
        </w:rPr>
        <w:t xml:space="preserve">, </w:t>
      </w:r>
      <w:r w:rsidRPr="000F5ADB">
        <w:rPr>
          <w:rStyle w:val="StyleUnderline"/>
        </w:rPr>
        <w:t xml:space="preserve">then </w:t>
      </w:r>
      <w:r w:rsidRPr="000F5ADB">
        <w:rPr>
          <w:rStyle w:val="Emphasis"/>
        </w:rPr>
        <w:t>we will do it</w:t>
      </w:r>
      <w:r w:rsidRPr="000F5ADB">
        <w:rPr>
          <w:sz w:val="14"/>
        </w:rPr>
        <w:t xml:space="preserve">. </w:t>
      </w:r>
      <w:r w:rsidRPr="000F5ADB">
        <w:rPr>
          <w:rStyle w:val="StyleUnderline"/>
        </w:rPr>
        <w:t xml:space="preserve">Take </w:t>
      </w:r>
      <w:r w:rsidRPr="000F5ADB">
        <w:rPr>
          <w:rStyle w:val="Emphasis"/>
        </w:rPr>
        <w:t>smoking cessation</w:t>
      </w:r>
      <w:r w:rsidRPr="000F5ADB">
        <w:rPr>
          <w:rStyle w:val="StyleUnderline"/>
        </w:rPr>
        <w:t xml:space="preserve"> as an example</w:t>
      </w:r>
      <w:r w:rsidRPr="000F5ADB">
        <w:rPr>
          <w:sz w:val="14"/>
        </w:rPr>
        <w:t xml:space="preserve">: </w:t>
      </w:r>
      <w:r w:rsidRPr="000F5ADB">
        <w:rPr>
          <w:rStyle w:val="StyleUnderline"/>
        </w:rPr>
        <w:t>people who intend to give up smoking and perceive that they have control over whether they smoke will give up</w:t>
      </w:r>
      <w:r w:rsidRPr="000F5ADB">
        <w:rPr>
          <w:sz w:val="14"/>
        </w:rPr>
        <w:t xml:space="preserve">, </w:t>
      </w:r>
      <w:r w:rsidRPr="000F5ADB">
        <w:rPr>
          <w:rStyle w:val="StyleUnderline"/>
        </w:rPr>
        <w:t>whereas those without either the intention or the perception of control</w:t>
      </w:r>
      <w:r w:rsidRPr="000F5ADB">
        <w:rPr>
          <w:sz w:val="14"/>
        </w:rPr>
        <w:t xml:space="preserve"> (or both) </w:t>
      </w:r>
      <w:r w:rsidRPr="000F5ADB">
        <w:rPr>
          <w:rStyle w:val="StyleUnderline"/>
        </w:rPr>
        <w:t>will not</w:t>
      </w:r>
      <w:r w:rsidRPr="000F5ADB">
        <w:rPr>
          <w:sz w:val="14"/>
        </w:rPr>
        <w:t xml:space="preserve">.17 The theory in addition says that </w:t>
      </w:r>
      <w:r w:rsidRPr="002C3E4D">
        <w:rPr>
          <w:rStyle w:val="StyleUnderline"/>
          <w:highlight w:val="cyan"/>
        </w:rPr>
        <w:t>intentions come from</w:t>
      </w:r>
      <w:r w:rsidRPr="000F5ADB">
        <w:rPr>
          <w:rStyle w:val="StyleUnderline"/>
        </w:rPr>
        <w:t xml:space="preserve"> </w:t>
      </w:r>
      <w:r w:rsidRPr="000F5ADB">
        <w:rPr>
          <w:rStyle w:val="Emphasis"/>
        </w:rPr>
        <w:t>three</w:t>
      </w:r>
      <w:r w:rsidRPr="000F5ADB">
        <w:rPr>
          <w:rStyle w:val="StyleUnderline"/>
        </w:rPr>
        <w:t xml:space="preserve"> sources</w:t>
      </w:r>
      <w:r w:rsidRPr="000F5ADB">
        <w:rPr>
          <w:sz w:val="14"/>
        </w:rPr>
        <w:t xml:space="preserve">. First, we are very strongly influenced by </w:t>
      </w:r>
      <w:r w:rsidRPr="002C3E4D">
        <w:rPr>
          <w:rStyle w:val="Emphasis"/>
          <w:highlight w:val="cyan"/>
        </w:rPr>
        <w:t>subjective norms</w:t>
      </w:r>
      <w:r w:rsidRPr="000F5ADB">
        <w:rPr>
          <w:sz w:val="14"/>
        </w:rPr>
        <w:t xml:space="preserve">, our internalization of the views of other people whose opinions matter to us. If your partner’s views matter to you and your partner takes a dim view of your smoking, you’re more likely to form the intention to give up. Second, </w:t>
      </w:r>
      <w:r w:rsidRPr="000F5ADB">
        <w:rPr>
          <w:rStyle w:val="StyleUnderline"/>
        </w:rPr>
        <w:t xml:space="preserve">our </w:t>
      </w:r>
      <w:r w:rsidRPr="002C3E4D">
        <w:rPr>
          <w:rStyle w:val="Emphasis"/>
          <w:highlight w:val="cyan"/>
        </w:rPr>
        <w:t>attitudes</w:t>
      </w:r>
      <w:r w:rsidRPr="000F5ADB">
        <w:rPr>
          <w:sz w:val="14"/>
        </w:rPr>
        <w:t xml:space="preserve"> to the behavior are important. The better you feel about giving up smoking, the more likely you are to form the intention to give up. Finally, </w:t>
      </w:r>
      <w:r w:rsidRPr="000F5ADB">
        <w:rPr>
          <w:rStyle w:val="StyleUnderline"/>
        </w:rPr>
        <w:t xml:space="preserve">your </w:t>
      </w:r>
      <w:r w:rsidRPr="002C3E4D">
        <w:rPr>
          <w:rStyle w:val="StyleUnderline"/>
        </w:rPr>
        <w:t xml:space="preserve">estimation of </w:t>
      </w:r>
      <w:r w:rsidRPr="002C3E4D">
        <w:rPr>
          <w:rStyle w:val="StyleUnderline"/>
          <w:highlight w:val="cyan"/>
        </w:rPr>
        <w:t xml:space="preserve">how </w:t>
      </w:r>
      <w:r w:rsidRPr="002C3E4D">
        <w:rPr>
          <w:rStyle w:val="Emphasis"/>
          <w:highlight w:val="cyan"/>
        </w:rPr>
        <w:t>easy</w:t>
      </w:r>
      <w:r w:rsidRPr="002C3E4D">
        <w:rPr>
          <w:rStyle w:val="StyleUnderline"/>
          <w:highlight w:val="cyan"/>
        </w:rPr>
        <w:t xml:space="preserve"> or </w:t>
      </w:r>
      <w:r w:rsidRPr="002C3E4D">
        <w:rPr>
          <w:rStyle w:val="Emphasis"/>
          <w:highlight w:val="cyan"/>
        </w:rPr>
        <w:t>difficult</w:t>
      </w:r>
      <w:r w:rsidRPr="000F5ADB">
        <w:rPr>
          <w:rStyle w:val="StyleUnderline"/>
        </w:rPr>
        <w:t xml:space="preserve"> it will be</w:t>
      </w:r>
      <w:r w:rsidRPr="000F5ADB">
        <w:rPr>
          <w:sz w:val="14"/>
        </w:rPr>
        <w:t xml:space="preserve"> to give up will also influence your intention. This sense of control is the same factor mentioned above: it is assumed to have a direct impact on behavior as well as an indirect impact via intentions.</w:t>
      </w:r>
    </w:p>
    <w:p w14:paraId="606133FD" w14:textId="77777777" w:rsidR="003D3550" w:rsidRPr="000F5ADB" w:rsidRDefault="003D3550" w:rsidP="003D3550">
      <w:pPr>
        <w:rPr>
          <w:sz w:val="14"/>
        </w:rPr>
      </w:pPr>
      <w:r w:rsidRPr="000F5ADB">
        <w:rPr>
          <w:sz w:val="14"/>
        </w:rPr>
        <w:t xml:space="preserve">According to TPB, it is </w:t>
      </w:r>
      <w:r w:rsidRPr="002C3E4D">
        <w:rPr>
          <w:rStyle w:val="Emphasis"/>
        </w:rPr>
        <w:t>only</w:t>
      </w:r>
      <w:r w:rsidRPr="002C3E4D">
        <w:rPr>
          <w:rStyle w:val="StyleUnderline"/>
        </w:rPr>
        <w:t xml:space="preserve"> these factors</w:t>
      </w:r>
      <w:r w:rsidRPr="000F5ADB">
        <w:rPr>
          <w:sz w:val="14"/>
        </w:rPr>
        <w:t xml:space="preserve">, </w:t>
      </w:r>
      <w:r w:rsidRPr="000F5ADB">
        <w:rPr>
          <w:rStyle w:val="StyleUnderline"/>
        </w:rPr>
        <w:t xml:space="preserve">and </w:t>
      </w:r>
      <w:r w:rsidRPr="002C3E4D">
        <w:rPr>
          <w:rStyle w:val="Emphasis"/>
          <w:highlight w:val="cyan"/>
        </w:rPr>
        <w:t>no others</w:t>
      </w:r>
      <w:r w:rsidRPr="000F5ADB">
        <w:rPr>
          <w:sz w:val="14"/>
        </w:rPr>
        <w:t xml:space="preserve">, that </w:t>
      </w:r>
      <w:r w:rsidRPr="002C3E4D">
        <w:rPr>
          <w:rStyle w:val="StyleUnderline"/>
          <w:highlight w:val="cyan"/>
        </w:rPr>
        <w:t>matter</w:t>
      </w:r>
      <w:r w:rsidRPr="000F5ADB">
        <w:rPr>
          <w:sz w:val="14"/>
        </w:rPr>
        <w:t>. You might object, for example, that surely personality matters. Aren’t extroverts less likely to quit smoking than introverts? The theory doesn’t deny that such factors could be associated with giving up smoking, but it says that the only pathways by which they can do so are via subjective norms, attitudes, or perceived control. Thus, if extroverts do indeed struggle to stop smoking, it must be because they feel less pressure from other people’s views, or they have a less favorable attitude to stopping smoking, or they do not feel they have adequate control.</w:t>
      </w:r>
    </w:p>
    <w:p w14:paraId="0C146B46" w14:textId="77777777" w:rsidR="003D3550" w:rsidRPr="00833A26" w:rsidRDefault="003D3550" w:rsidP="003D3550">
      <w:pPr>
        <w:rPr>
          <w:sz w:val="14"/>
        </w:rPr>
      </w:pPr>
      <w:r w:rsidRPr="000F5ADB">
        <w:rPr>
          <w:sz w:val="14"/>
        </w:rPr>
        <w:t xml:space="preserve">The precise details of the theory are not crucial; what matters is that </w:t>
      </w:r>
      <w:r w:rsidRPr="002C3E4D">
        <w:rPr>
          <w:rStyle w:val="StyleUnderline"/>
          <w:highlight w:val="cyan"/>
        </w:rPr>
        <w:t xml:space="preserve">the theory </w:t>
      </w:r>
      <w:r w:rsidRPr="002C3E4D">
        <w:rPr>
          <w:rStyle w:val="StyleUnderline"/>
        </w:rPr>
        <w:t>is</w:t>
      </w:r>
      <w:r w:rsidRPr="000F5ADB">
        <w:rPr>
          <w:rStyle w:val="StyleUnderline"/>
        </w:rPr>
        <w:t xml:space="preserve"> </w:t>
      </w:r>
      <w:r w:rsidRPr="000F5ADB">
        <w:rPr>
          <w:rStyle w:val="Emphasis"/>
        </w:rPr>
        <w:t xml:space="preserve">eminently </w:t>
      </w:r>
      <w:r w:rsidRPr="002C3E4D">
        <w:rPr>
          <w:rStyle w:val="Emphasis"/>
        </w:rPr>
        <w:t>testable</w:t>
      </w:r>
      <w:r w:rsidRPr="000F5ADB">
        <w:rPr>
          <w:sz w:val="14"/>
        </w:rPr>
        <w:t xml:space="preserve"> (</w:t>
      </w:r>
      <w:r w:rsidRPr="002C3E4D">
        <w:rPr>
          <w:rStyle w:val="StyleUnderline"/>
        </w:rPr>
        <w:t>and</w:t>
      </w:r>
      <w:r w:rsidRPr="000F5ADB">
        <w:rPr>
          <w:sz w:val="14"/>
        </w:rPr>
        <w:t xml:space="preserve"> indeed it </w:t>
      </w:r>
      <w:r w:rsidRPr="002C3E4D">
        <w:rPr>
          <w:rStyle w:val="StyleUnderline"/>
          <w:highlight w:val="cyan"/>
        </w:rPr>
        <w:t>has survived</w:t>
      </w:r>
      <w:r w:rsidRPr="000F5ADB">
        <w:rPr>
          <w:sz w:val="14"/>
        </w:rPr>
        <w:t xml:space="preserve"> more or less intact despite </w:t>
      </w:r>
      <w:r w:rsidRPr="002C3E4D">
        <w:rPr>
          <w:rStyle w:val="Emphasis"/>
          <w:highlight w:val="cyan"/>
        </w:rPr>
        <w:t>thirty years</w:t>
      </w:r>
      <w:r w:rsidRPr="002C3E4D">
        <w:rPr>
          <w:rStyle w:val="StyleUnderline"/>
          <w:highlight w:val="cyan"/>
        </w:rPr>
        <w:t xml:space="preserve"> of</w:t>
      </w:r>
      <w:r w:rsidRPr="000F5ADB">
        <w:rPr>
          <w:rStyle w:val="StyleUnderline"/>
        </w:rPr>
        <w:t xml:space="preserve"> extensive </w:t>
      </w:r>
      <w:r w:rsidRPr="002C3E4D">
        <w:rPr>
          <w:rStyle w:val="StyleUnderline"/>
          <w:highlight w:val="cyan"/>
        </w:rPr>
        <w:t>testing</w:t>
      </w:r>
      <w:r w:rsidRPr="000F5ADB">
        <w:rPr>
          <w:sz w:val="14"/>
        </w:rPr>
        <w:t xml:space="preserve">) and that </w:t>
      </w:r>
      <w:r w:rsidRPr="000F5ADB">
        <w:rPr>
          <w:rStyle w:val="StyleUnderline"/>
        </w:rPr>
        <w:t xml:space="preserve">all its ingredients are </w:t>
      </w:r>
      <w:r w:rsidRPr="000F5ADB">
        <w:rPr>
          <w:rStyle w:val="Emphasis"/>
        </w:rPr>
        <w:t>conscious</w:t>
      </w:r>
      <w:r w:rsidRPr="000F5ADB">
        <w:rPr>
          <w:sz w:val="14"/>
        </w:rPr>
        <w:t xml:space="preserve">, </w:t>
      </w:r>
      <w:r w:rsidRPr="000F5ADB">
        <w:rPr>
          <w:rStyle w:val="Emphasis"/>
        </w:rPr>
        <w:t>reportable aspects</w:t>
      </w:r>
      <w:r w:rsidRPr="000F5ADB">
        <w:rPr>
          <w:rStyle w:val="StyleUnderline"/>
        </w:rPr>
        <w:t xml:space="preserve"> of behavior</w:t>
      </w:r>
      <w:r w:rsidRPr="000F5ADB">
        <w:rPr>
          <w:sz w:val="14"/>
        </w:rPr>
        <w:t xml:space="preserve">.18 When researchers set out to test the theory, they do so by constructing questionnaires comprising many items, all of which attempt to measure different aspects of the person’s subjective norms, attitudes, and perceived control. Each item (such as Most people who are important to me think I should give up smoking in the next 12 months) is accompanied by a rating scale on which the respondent indicates their agreement or disagreement with the statement, and the different items under each type are averaged to give a single measure of the three predictors for that person. Then an analysis is conducted to determine whether those individuals with strong subjective norms, attitudes, and perceived control for quitting smoking are indeed more likely to quit. Clearly, the questionnaires elicit conscious, reportable beliefs and attitudes; </w:t>
      </w:r>
      <w:r w:rsidRPr="000F5ADB">
        <w:rPr>
          <w:rStyle w:val="StyleUnderline"/>
        </w:rPr>
        <w:t>this</w:t>
      </w:r>
      <w:r w:rsidRPr="000F5ADB">
        <w:rPr>
          <w:sz w:val="14"/>
        </w:rPr>
        <w:t xml:space="preserve"> is a theory that fundamentally </w:t>
      </w:r>
      <w:r w:rsidRPr="000F5ADB">
        <w:rPr>
          <w:rStyle w:val="StyleUnderline"/>
        </w:rPr>
        <w:t xml:space="preserve">attributes behavior to a combination of </w:t>
      </w:r>
      <w:r w:rsidRPr="000F5ADB">
        <w:rPr>
          <w:rStyle w:val="Emphasis"/>
        </w:rPr>
        <w:t>fully conscious</w:t>
      </w:r>
      <w:r w:rsidRPr="000F5ADB">
        <w:rPr>
          <w:rStyle w:val="StyleUnderline"/>
        </w:rPr>
        <w:t xml:space="preserve"> factors</w:t>
      </w:r>
      <w:r w:rsidRPr="000F5ADB">
        <w:rPr>
          <w:sz w:val="14"/>
        </w:rPr>
        <w:t xml:space="preserve">. </w:t>
      </w:r>
      <w:r w:rsidRPr="000F5ADB">
        <w:rPr>
          <w:rStyle w:val="StyleUnderline"/>
        </w:rPr>
        <w:t>The theory</w:t>
      </w:r>
      <w:r w:rsidRPr="000F5ADB">
        <w:rPr>
          <w:sz w:val="14"/>
        </w:rPr>
        <w:t xml:space="preserve"> could be supplemented by additional unconscious factors, though these would of course have to be measured by some means other than explicit reports (the implicit association test, discussed at length in chapter 5, would be an example). What is remarkable is that TPB </w:t>
      </w:r>
      <w:r w:rsidRPr="000F5ADB">
        <w:rPr>
          <w:rStyle w:val="StyleUnderline"/>
        </w:rPr>
        <w:t>has achieved</w:t>
      </w:r>
      <w:r w:rsidRPr="000F5ADB">
        <w:rPr>
          <w:sz w:val="14"/>
        </w:rPr>
        <w:t xml:space="preserve"> the </w:t>
      </w:r>
      <w:r w:rsidRPr="000F5ADB">
        <w:rPr>
          <w:rStyle w:val="StyleUnderline"/>
        </w:rPr>
        <w:t>explanatory successes</w:t>
      </w:r>
      <w:r w:rsidRPr="000F5ADB">
        <w:rPr>
          <w:sz w:val="14"/>
        </w:rPr>
        <w:t xml:space="preserve"> that it has even </w:t>
      </w:r>
      <w:r w:rsidRPr="002C3E4D">
        <w:rPr>
          <w:rStyle w:val="Emphasis"/>
          <w:highlight w:val="cyan"/>
        </w:rPr>
        <w:t>without</w:t>
      </w:r>
      <w:r w:rsidRPr="000F5ADB">
        <w:rPr>
          <w:rStyle w:val="StyleUnderline"/>
        </w:rPr>
        <w:t xml:space="preserve"> the addition of </w:t>
      </w:r>
      <w:r w:rsidRPr="002C3E4D">
        <w:rPr>
          <w:rStyle w:val="Emphasis"/>
          <w:highlight w:val="cyan"/>
        </w:rPr>
        <w:t>unconscious</w:t>
      </w:r>
      <w:r w:rsidRPr="002C3E4D">
        <w:rPr>
          <w:rStyle w:val="StyleUnderline"/>
          <w:highlight w:val="cyan"/>
        </w:rPr>
        <w:t xml:space="preserve"> factors</w:t>
      </w:r>
      <w:r w:rsidRPr="000F5ADB">
        <w:rPr>
          <w:sz w:val="14"/>
        </w:rPr>
        <w:t xml:space="preserve"> (the jury is still out on whether there are domains in which such factors would extend its power even more).</w:t>
      </w:r>
    </w:p>
    <w:p w14:paraId="0664014C" w14:textId="77777777" w:rsidR="003D3550" w:rsidRDefault="003D3550" w:rsidP="003D3550">
      <w:pPr>
        <w:pStyle w:val="Heading4"/>
      </w:pPr>
      <w:r>
        <w:lastRenderedPageBreak/>
        <w:t xml:space="preserve">The elimination thesis is </w:t>
      </w:r>
      <w:r>
        <w:rPr>
          <w:u w:val="single"/>
        </w:rPr>
        <w:t>empirically</w:t>
      </w:r>
      <w:r>
        <w:t xml:space="preserve"> and </w:t>
      </w:r>
      <w:r>
        <w:rPr>
          <w:u w:val="single"/>
        </w:rPr>
        <w:t>experientially</w:t>
      </w:r>
      <w:r>
        <w:t xml:space="preserve"> disproven.</w:t>
      </w:r>
    </w:p>
    <w:p w14:paraId="4592822C" w14:textId="77777777" w:rsidR="003D3550" w:rsidRDefault="003D3550" w:rsidP="003D3550">
      <w:r w:rsidRPr="00A0645A">
        <w:rPr>
          <w:rStyle w:val="Style13ptBold"/>
        </w:rPr>
        <w:t>Konishi, 19</w:t>
      </w:r>
      <w:r>
        <w:t xml:space="preserve">—Senior Lecturer in the School of Humanities at the University of Western Australia, Yawuru (Shino, “First Nations Scholars, Settler Colonial Studies, and Indigenous History,” Australian Historical Studies, 50:3, 285-304, dml) </w:t>
      </w:r>
    </w:p>
    <w:p w14:paraId="2098A95A" w14:textId="77777777" w:rsidR="003D3550" w:rsidRPr="00A0645A" w:rsidRDefault="003D3550" w:rsidP="003D3550">
      <w:pPr>
        <w:rPr>
          <w:sz w:val="16"/>
        </w:rPr>
      </w:pPr>
      <w:r w:rsidRPr="00A0645A">
        <w:rPr>
          <w:sz w:val="16"/>
        </w:rPr>
        <w:t xml:space="preserve">Indigenous scholars are not alone in questioning settler colonial studies: in Australia it has also been critiqued by non-Indigenous scholars, in particular historians such as Lisa Ford and Tim Rowse.65 In his thought-provoking 2014 article ‘Indigenous Heterogeneity’ </w:t>
      </w:r>
      <w:r w:rsidRPr="00A0645A">
        <w:rPr>
          <w:rStyle w:val="StyleUnderline"/>
        </w:rPr>
        <w:t>Rowse criticises the</w:t>
      </w:r>
      <w:r w:rsidRPr="00A0645A">
        <w:rPr>
          <w:sz w:val="16"/>
        </w:rPr>
        <w:t xml:space="preserve"> ‘</w:t>
      </w:r>
      <w:r w:rsidRPr="00A0645A">
        <w:rPr>
          <w:rStyle w:val="Emphasis"/>
        </w:rPr>
        <w:t xml:space="preserve">teleology of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 xml:space="preserve">as an </w:t>
      </w:r>
      <w:r w:rsidRPr="005F3894">
        <w:rPr>
          <w:rStyle w:val="Emphasis"/>
          <w:highlight w:val="cyan"/>
        </w:rPr>
        <w:t>explanatory model</w:t>
      </w:r>
      <w:r w:rsidRPr="00A0645A">
        <w:rPr>
          <w:sz w:val="16"/>
        </w:rPr>
        <w:t xml:space="preserve"> for the ‘history of Australia’s internal colonial experience’, arguing that </w:t>
      </w:r>
      <w:r w:rsidRPr="00A0645A">
        <w:rPr>
          <w:rStyle w:val="StyleUnderline"/>
        </w:rPr>
        <w:t>it has</w:t>
      </w:r>
      <w:r w:rsidRPr="00A0645A">
        <w:rPr>
          <w:sz w:val="16"/>
        </w:rPr>
        <w:t xml:space="preserve"> ‘</w:t>
      </w:r>
      <w:r w:rsidRPr="00A0645A">
        <w:rPr>
          <w:rStyle w:val="Emphasis"/>
        </w:rPr>
        <w:t>reduced</w:t>
      </w:r>
      <w:r w:rsidRPr="00A0645A">
        <w:rPr>
          <w:sz w:val="16"/>
        </w:rPr>
        <w:t xml:space="preserve"> [historians’] </w:t>
      </w:r>
      <w:r w:rsidRPr="00A0645A">
        <w:rPr>
          <w:rStyle w:val="Emphasis"/>
        </w:rPr>
        <w:t>sensitivity</w:t>
      </w:r>
      <w:r w:rsidRPr="00A0645A">
        <w:rPr>
          <w:sz w:val="16"/>
        </w:rPr>
        <w:t xml:space="preserve">’ </w:t>
      </w:r>
      <w:r w:rsidRPr="00A0645A">
        <w:rPr>
          <w:rStyle w:val="StyleUnderline"/>
        </w:rPr>
        <w:t>to the diversity of Indigenous histories</w:t>
      </w:r>
      <w:r w:rsidRPr="00A0645A">
        <w:rPr>
          <w:sz w:val="16"/>
        </w:rPr>
        <w:t xml:space="preserve">, </w:t>
      </w:r>
      <w:r w:rsidRPr="00A0645A">
        <w:rPr>
          <w:rStyle w:val="StyleUnderline"/>
        </w:rPr>
        <w:t>experiences of governmental intervention</w:t>
      </w:r>
      <w:r w:rsidRPr="00A0645A">
        <w:rPr>
          <w:sz w:val="16"/>
        </w:rPr>
        <w:t xml:space="preserve">, </w:t>
      </w:r>
      <w:r w:rsidRPr="00A0645A">
        <w:rPr>
          <w:rStyle w:val="StyleUnderline"/>
        </w:rPr>
        <w:t>and articulations of self-identification</w:t>
      </w:r>
      <w:r w:rsidRPr="00A0645A">
        <w:rPr>
          <w:sz w:val="16"/>
        </w:rPr>
        <w:t xml:space="preserve">.66 </w:t>
      </w:r>
      <w:r w:rsidRPr="00A0645A">
        <w:rPr>
          <w:rStyle w:val="StyleUnderline"/>
        </w:rPr>
        <w:t>The</w:t>
      </w:r>
      <w:r w:rsidRPr="00A0645A">
        <w:rPr>
          <w:sz w:val="16"/>
        </w:rPr>
        <w:t xml:space="preserve"> ‘“</w:t>
      </w:r>
      <w:r w:rsidRPr="00A0645A">
        <w:rPr>
          <w:rStyle w:val="StyleUnderline"/>
        </w:rPr>
        <w:t>elimination</w:t>
      </w:r>
      <w:r w:rsidRPr="00A0645A">
        <w:rPr>
          <w:sz w:val="16"/>
        </w:rPr>
        <w:t xml:space="preserve">” </w:t>
      </w:r>
      <w:r w:rsidRPr="00A0645A">
        <w:rPr>
          <w:rStyle w:val="StyleUnderline"/>
        </w:rPr>
        <w:t>paradigm</w:t>
      </w:r>
      <w:r w:rsidRPr="00A0645A">
        <w:rPr>
          <w:sz w:val="16"/>
        </w:rPr>
        <w:t xml:space="preserve">’ </w:t>
      </w:r>
      <w:r w:rsidRPr="005F3894">
        <w:rPr>
          <w:rStyle w:val="StyleUnderline"/>
          <w:highlight w:val="cyan"/>
        </w:rPr>
        <w:t>is</w:t>
      </w:r>
      <w:r w:rsidRPr="00A0645A">
        <w:rPr>
          <w:sz w:val="16"/>
        </w:rPr>
        <w:t>, as Rowse asserts, ‘</w:t>
      </w:r>
      <w:r w:rsidRPr="00A0645A">
        <w:rPr>
          <w:rStyle w:val="Emphasis"/>
        </w:rPr>
        <w:t>homogenising</w:t>
      </w:r>
      <w:r w:rsidRPr="00A0645A">
        <w:rPr>
          <w:sz w:val="16"/>
        </w:rPr>
        <w:t xml:space="preserve"> … </w:t>
      </w:r>
      <w:r w:rsidRPr="00A0645A">
        <w:rPr>
          <w:rStyle w:val="StyleUnderline"/>
        </w:rPr>
        <w:t xml:space="preserve">and </w:t>
      </w:r>
      <w:r w:rsidRPr="005F3894">
        <w:rPr>
          <w:rStyle w:val="Emphasis"/>
          <w:highlight w:val="cyan"/>
        </w:rPr>
        <w:t>dehistoricising</w:t>
      </w:r>
      <w:r w:rsidRPr="005F3894">
        <w:rPr>
          <w:sz w:val="16"/>
          <w:highlight w:val="cyan"/>
        </w:rPr>
        <w:t>’</w:t>
      </w:r>
      <w:r w:rsidRPr="00A0645A">
        <w:rPr>
          <w:sz w:val="16"/>
        </w:rPr>
        <w:t xml:space="preserve">. 67 To challenge this tendency, </w:t>
      </w:r>
      <w:r w:rsidRPr="00A0645A">
        <w:rPr>
          <w:rStyle w:val="StyleUnderline"/>
        </w:rPr>
        <w:t xml:space="preserve">he emphasises the </w:t>
      </w:r>
      <w:r w:rsidRPr="00A0645A">
        <w:rPr>
          <w:rStyle w:val="Emphasis"/>
        </w:rPr>
        <w:t>differences</w:t>
      </w:r>
      <w:r w:rsidRPr="00A0645A">
        <w:rPr>
          <w:rStyle w:val="StyleUnderline"/>
        </w:rPr>
        <w:t xml:space="preserve"> between</w:t>
      </w:r>
      <w:r w:rsidRPr="00A0645A">
        <w:rPr>
          <w:sz w:val="16"/>
        </w:rPr>
        <w:t xml:space="preserve"> the </w:t>
      </w:r>
      <w:r w:rsidRPr="00A0645A">
        <w:rPr>
          <w:rStyle w:val="StyleUnderline"/>
        </w:rPr>
        <w:t>histories</w:t>
      </w:r>
      <w:r w:rsidRPr="00A0645A">
        <w:rPr>
          <w:sz w:val="16"/>
        </w:rPr>
        <w:t xml:space="preserve"> in northern and southern Australia, especially </w:t>
      </w:r>
      <w:r w:rsidRPr="005F3894">
        <w:rPr>
          <w:rStyle w:val="StyleUnderline"/>
          <w:highlight w:val="cyan"/>
        </w:rPr>
        <w:t xml:space="preserve">in terms of </w:t>
      </w:r>
      <w:r w:rsidRPr="005F3894">
        <w:rPr>
          <w:rStyle w:val="Emphasis"/>
          <w:highlight w:val="cyan"/>
        </w:rPr>
        <w:t>labour</w:t>
      </w:r>
      <w:r w:rsidRPr="005F3894">
        <w:rPr>
          <w:rStyle w:val="StyleUnderline"/>
          <w:highlight w:val="cyan"/>
        </w:rPr>
        <w:t xml:space="preserve"> and </w:t>
      </w:r>
      <w:r w:rsidRPr="005F3894">
        <w:rPr>
          <w:rStyle w:val="Emphasis"/>
          <w:highlight w:val="cyan"/>
        </w:rPr>
        <w:t>land-based economies</w:t>
      </w:r>
      <w:r w:rsidRPr="00A0645A">
        <w:rPr>
          <w:sz w:val="16"/>
        </w:rPr>
        <w:t xml:space="preserve">. </w:t>
      </w:r>
      <w:r w:rsidRPr="005F3894">
        <w:rPr>
          <w:rStyle w:val="StyleUnderline"/>
          <w:highlight w:val="cyan"/>
        </w:rPr>
        <w:t>Rowse</w:t>
      </w:r>
      <w:r w:rsidRPr="00A0645A">
        <w:rPr>
          <w:rStyle w:val="StyleUnderline"/>
        </w:rPr>
        <w:t xml:space="preserve"> also </w:t>
      </w:r>
      <w:r w:rsidRPr="005F3894">
        <w:rPr>
          <w:rStyle w:val="Emphasis"/>
          <w:highlight w:val="cyan"/>
        </w:rPr>
        <w:t>questions</w:t>
      </w:r>
      <w:r w:rsidRPr="005F3894">
        <w:rPr>
          <w:rStyle w:val="StyleUnderline"/>
          <w:highlight w:val="cyan"/>
        </w:rPr>
        <w:t xml:space="preserve"> whether</w:t>
      </w:r>
      <w:r w:rsidRPr="00A0645A">
        <w:rPr>
          <w:sz w:val="16"/>
        </w:rPr>
        <w:t xml:space="preserve">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 xml:space="preserve">was a settler colonial </w:t>
      </w:r>
      <w:r w:rsidRPr="005F3894">
        <w:rPr>
          <w:rStyle w:val="Emphasis"/>
          <w:highlight w:val="cyan"/>
        </w:rPr>
        <w:t>intent</w:t>
      </w:r>
      <w:r w:rsidRPr="00A0645A">
        <w:rPr>
          <w:rStyle w:val="StyleUnderline"/>
        </w:rPr>
        <w:t xml:space="preserve"> by tracing different governmental and Indigenous responses to </w:t>
      </w:r>
      <w:r w:rsidRPr="005F3894">
        <w:rPr>
          <w:rStyle w:val="StyleUnderline"/>
          <w:highlight w:val="cyan"/>
        </w:rPr>
        <w:t>the</w:t>
      </w:r>
      <w:r w:rsidRPr="00A0645A">
        <w:rPr>
          <w:sz w:val="16"/>
        </w:rPr>
        <w:t xml:space="preserve"> ‘</w:t>
      </w:r>
      <w:r w:rsidRPr="005F3894">
        <w:rPr>
          <w:rStyle w:val="Emphasis"/>
          <w:highlight w:val="cyan"/>
        </w:rPr>
        <w:t>Dying Native fantasy</w:t>
      </w:r>
      <w:r w:rsidRPr="005F3894">
        <w:rPr>
          <w:sz w:val="16"/>
          <w:highlight w:val="cyan"/>
        </w:rPr>
        <w:t>’</w:t>
      </w:r>
      <w:r w:rsidRPr="00A0645A">
        <w:rPr>
          <w:sz w:val="16"/>
        </w:rPr>
        <w:t xml:space="preserve">. </w:t>
      </w:r>
      <w:r w:rsidRPr="00A0645A">
        <w:rPr>
          <w:rStyle w:val="StyleUnderline"/>
        </w:rPr>
        <w:t>This</w:t>
      </w:r>
      <w:r w:rsidRPr="00A0645A">
        <w:rPr>
          <w:sz w:val="16"/>
        </w:rPr>
        <w:t xml:space="preserve"> ‘</w:t>
      </w:r>
      <w:r w:rsidRPr="00A0645A">
        <w:rPr>
          <w:rStyle w:val="Emphasis"/>
        </w:rPr>
        <w:t>fantasy</w:t>
      </w:r>
      <w:r w:rsidRPr="00A0645A">
        <w:rPr>
          <w:sz w:val="16"/>
        </w:rPr>
        <w:t xml:space="preserve">’ </w:t>
      </w:r>
      <w:r w:rsidRPr="00A0645A">
        <w:rPr>
          <w:rStyle w:val="StyleUnderline"/>
        </w:rPr>
        <w:t>was</w:t>
      </w:r>
      <w:r w:rsidRPr="00A0645A">
        <w:rPr>
          <w:sz w:val="16"/>
        </w:rPr>
        <w:t xml:space="preserve"> ultimately </w:t>
      </w:r>
      <w:r w:rsidRPr="005F3894">
        <w:rPr>
          <w:rStyle w:val="Emphasis"/>
          <w:highlight w:val="cyan"/>
        </w:rPr>
        <w:t>prevented</w:t>
      </w:r>
      <w:r w:rsidRPr="005F3894">
        <w:rPr>
          <w:rStyle w:val="StyleUnderline"/>
          <w:highlight w:val="cyan"/>
        </w:rPr>
        <w:t xml:space="preserve"> through</w:t>
      </w:r>
      <w:r w:rsidRPr="00A0645A">
        <w:rPr>
          <w:sz w:val="16"/>
        </w:rPr>
        <w:t xml:space="preserve"> (i) ‘</w:t>
      </w:r>
      <w:r w:rsidRPr="005F3894">
        <w:rPr>
          <w:rStyle w:val="Emphasis"/>
          <w:highlight w:val="cyan"/>
        </w:rPr>
        <w:t>protection</w:t>
      </w:r>
      <w:r w:rsidRPr="005F3894">
        <w:rPr>
          <w:sz w:val="16"/>
          <w:highlight w:val="cyan"/>
        </w:rPr>
        <w:t>’</w:t>
      </w:r>
      <w:r w:rsidRPr="00A0645A">
        <w:rPr>
          <w:sz w:val="16"/>
        </w:rPr>
        <w:t xml:space="preserve"> </w:t>
      </w:r>
      <w:r w:rsidRPr="005F3894">
        <w:rPr>
          <w:rStyle w:val="StyleUnderline"/>
          <w:highlight w:val="cyan"/>
        </w:rPr>
        <w:t>acts which</w:t>
      </w:r>
      <w:r w:rsidRPr="00A0645A">
        <w:rPr>
          <w:sz w:val="16"/>
        </w:rPr>
        <w:t xml:space="preserve"> quarantined Aboriginal people and </w:t>
      </w:r>
      <w:r w:rsidRPr="005F3894">
        <w:rPr>
          <w:rStyle w:val="Emphasis"/>
          <w:highlight w:val="cyan"/>
        </w:rPr>
        <w:t>arrested depopulation</w:t>
      </w:r>
      <w:r w:rsidRPr="00A0645A">
        <w:rPr>
          <w:sz w:val="16"/>
        </w:rPr>
        <w:t xml:space="preserve">, (ii) </w:t>
      </w:r>
      <w:r w:rsidRPr="005F3894">
        <w:rPr>
          <w:rStyle w:val="Emphasis"/>
          <w:highlight w:val="cyan"/>
        </w:rPr>
        <w:t>evolving categorisations</w:t>
      </w:r>
      <w:r w:rsidRPr="005F3894">
        <w:rPr>
          <w:rStyle w:val="StyleUnderline"/>
          <w:highlight w:val="cyan"/>
        </w:rPr>
        <w:t xml:space="preserve"> of Indigeneity which</w:t>
      </w:r>
      <w:r w:rsidRPr="00A0645A">
        <w:rPr>
          <w:sz w:val="16"/>
        </w:rPr>
        <w:t xml:space="preserve"> for the last five decades </w:t>
      </w:r>
      <w:r w:rsidRPr="00A0645A">
        <w:rPr>
          <w:rStyle w:val="StyleUnderline"/>
        </w:rPr>
        <w:t>have</w:t>
      </w:r>
      <w:r w:rsidRPr="00A0645A">
        <w:rPr>
          <w:sz w:val="16"/>
        </w:rPr>
        <w:t xml:space="preserve"> ‘</w:t>
      </w:r>
      <w:r w:rsidRPr="005F3894">
        <w:rPr>
          <w:rStyle w:val="Emphasis"/>
          <w:highlight w:val="cyan"/>
        </w:rPr>
        <w:t>accommodated</w:t>
      </w:r>
      <w:r w:rsidRPr="005F3894">
        <w:rPr>
          <w:rStyle w:val="StyleUnderline"/>
          <w:highlight w:val="cyan"/>
        </w:rPr>
        <w:t xml:space="preserve"> self-identification</w:t>
      </w:r>
      <w:r w:rsidRPr="005F3894">
        <w:rPr>
          <w:sz w:val="16"/>
          <w:highlight w:val="cyan"/>
        </w:rPr>
        <w:t>’</w:t>
      </w:r>
      <w:r w:rsidRPr="00A0645A">
        <w:rPr>
          <w:sz w:val="16"/>
        </w:rPr>
        <w:t xml:space="preserve">, </w:t>
      </w:r>
      <w:r w:rsidRPr="005F3894">
        <w:rPr>
          <w:rStyle w:val="StyleUnderline"/>
          <w:highlight w:val="cyan"/>
        </w:rPr>
        <w:t>and</w:t>
      </w:r>
      <w:r w:rsidRPr="00A0645A">
        <w:rPr>
          <w:sz w:val="16"/>
        </w:rPr>
        <w:t xml:space="preserve"> (iii) </w:t>
      </w:r>
      <w:r w:rsidRPr="005F3894">
        <w:rPr>
          <w:rStyle w:val="Emphasis"/>
          <w:highlight w:val="cyan"/>
        </w:rPr>
        <w:t>differing responses</w:t>
      </w:r>
      <w:r w:rsidRPr="005F3894">
        <w:rPr>
          <w:rStyle w:val="StyleUnderline"/>
          <w:highlight w:val="cyan"/>
        </w:rPr>
        <w:t xml:space="preserve"> to</w:t>
      </w:r>
      <w:r w:rsidRPr="00A0645A">
        <w:rPr>
          <w:sz w:val="16"/>
        </w:rPr>
        <w:t xml:space="preserve"> ‘</w:t>
      </w:r>
      <w:r w:rsidRPr="005F3894">
        <w:rPr>
          <w:rStyle w:val="StyleUnderline"/>
          <w:highlight w:val="cyan"/>
        </w:rPr>
        <w:t>acculturation</w:t>
      </w:r>
      <w:r w:rsidRPr="00A0645A">
        <w:rPr>
          <w:sz w:val="16"/>
        </w:rPr>
        <w:t xml:space="preserve">’ </w:t>
      </w:r>
      <w:r w:rsidRPr="005F3894">
        <w:rPr>
          <w:rStyle w:val="StyleUnderline"/>
          <w:highlight w:val="cyan"/>
        </w:rPr>
        <w:t>which</w:t>
      </w:r>
      <w:r w:rsidRPr="00A0645A">
        <w:rPr>
          <w:sz w:val="16"/>
        </w:rPr>
        <w:t xml:space="preserve"> in the end </w:t>
      </w:r>
      <w:r w:rsidRPr="005F3894">
        <w:rPr>
          <w:rStyle w:val="Emphasis"/>
          <w:highlight w:val="cyan"/>
        </w:rPr>
        <w:t>do not see it as incommensurate</w:t>
      </w:r>
      <w:r>
        <w:rPr>
          <w:sz w:val="16"/>
        </w:rPr>
        <w:t xml:space="preserve"> with Aboriginality.68</w:t>
      </w:r>
    </w:p>
    <w:p w14:paraId="1BA5B398" w14:textId="77777777" w:rsidR="003D3550" w:rsidRPr="00A0645A" w:rsidRDefault="003D3550" w:rsidP="003D3550">
      <w:pPr>
        <w:rPr>
          <w:sz w:val="16"/>
        </w:rPr>
      </w:pPr>
      <w:r w:rsidRPr="00A0645A">
        <w:rPr>
          <w:sz w:val="16"/>
        </w:rPr>
        <w:t xml:space="preserve">As </w:t>
      </w:r>
      <w:r w:rsidRPr="00A0645A">
        <w:rPr>
          <w:rStyle w:val="StyleUnderline"/>
        </w:rPr>
        <w:t>Rowse demonstrates</w:t>
      </w:r>
      <w:r w:rsidRPr="00A0645A">
        <w:rPr>
          <w:sz w:val="16"/>
        </w:rPr>
        <w:t xml:space="preserve">, </w:t>
      </w:r>
      <w:r w:rsidRPr="005F3894">
        <w:rPr>
          <w:rStyle w:val="Emphasis"/>
          <w:highlight w:val="cyan"/>
        </w:rPr>
        <w:t>empirical evidence</w:t>
      </w:r>
      <w:r w:rsidRPr="005F3894">
        <w:rPr>
          <w:rStyle w:val="StyleUnderline"/>
          <w:highlight w:val="cyan"/>
        </w:rPr>
        <w:t xml:space="preserve"> challenges the</w:t>
      </w:r>
      <w:r w:rsidRPr="00A0645A">
        <w:rPr>
          <w:sz w:val="16"/>
        </w:rPr>
        <w:t xml:space="preserve"> ‘</w:t>
      </w:r>
      <w:r w:rsidRPr="005F3894">
        <w:rPr>
          <w:rStyle w:val="Emphasis"/>
          <w:highlight w:val="cyan"/>
        </w:rPr>
        <w:t>logic of elimination</w:t>
      </w:r>
      <w:r w:rsidRPr="00A0645A">
        <w:rPr>
          <w:sz w:val="16"/>
        </w:rPr>
        <w:t xml:space="preserve">’, </w:t>
      </w:r>
      <w:r w:rsidRPr="00A0645A">
        <w:rPr>
          <w:rStyle w:val="StyleUnderline"/>
        </w:rPr>
        <w:t xml:space="preserve">in particular its insistence that Indigenous people </w:t>
      </w:r>
      <w:r w:rsidRPr="00A0645A">
        <w:rPr>
          <w:rStyle w:val="Emphasis"/>
        </w:rPr>
        <w:t>were not valued</w:t>
      </w:r>
      <w:r w:rsidRPr="00A0645A">
        <w:rPr>
          <w:rStyle w:val="StyleUnderline"/>
        </w:rPr>
        <w:t xml:space="preserve"> for their labour</w:t>
      </w:r>
      <w:r w:rsidRPr="00A0645A">
        <w:rPr>
          <w:sz w:val="16"/>
        </w:rPr>
        <w:t xml:space="preserve">. Many </w:t>
      </w:r>
      <w:r w:rsidRPr="005F3894">
        <w:rPr>
          <w:rStyle w:val="Emphasis"/>
          <w:highlight w:val="cyan"/>
        </w:rPr>
        <w:t>historical studies</w:t>
      </w:r>
      <w:r w:rsidRPr="005F3894">
        <w:rPr>
          <w:rStyle w:val="StyleUnderline"/>
          <w:highlight w:val="cyan"/>
        </w:rPr>
        <w:t xml:space="preserve"> as well as </w:t>
      </w:r>
      <w:r w:rsidRPr="005F3894">
        <w:rPr>
          <w:rStyle w:val="Emphasis"/>
          <w:highlight w:val="cyan"/>
        </w:rPr>
        <w:t>Indigenous firsthand testimonies</w:t>
      </w:r>
      <w:r w:rsidRPr="005F3894">
        <w:rPr>
          <w:rStyle w:val="StyleUnderline"/>
          <w:highlight w:val="cyan"/>
        </w:rPr>
        <w:t xml:space="preserve"> confirm</w:t>
      </w:r>
      <w:r w:rsidRPr="00A0645A">
        <w:rPr>
          <w:rStyle w:val="StyleUnderline"/>
        </w:rPr>
        <w:t xml:space="preserve"> his critique</w:t>
      </w:r>
      <w:r w:rsidRPr="00A0645A">
        <w:rPr>
          <w:sz w:val="16"/>
        </w:rPr>
        <w:t xml:space="preserve">. For example Ann Curthoys, Regina Ganter, Lyndall Ryan, and Leah Lui-Chivizhe and I, among others, have demonstrated </w:t>
      </w:r>
      <w:r w:rsidRPr="00A0645A">
        <w:rPr>
          <w:rStyle w:val="StyleUnderline"/>
        </w:rPr>
        <w:t xml:space="preserve">there was </w:t>
      </w:r>
      <w:r w:rsidRPr="00A0645A">
        <w:rPr>
          <w:rStyle w:val="Emphasis"/>
        </w:rPr>
        <w:t>clearly</w:t>
      </w:r>
      <w:r w:rsidRPr="00A0645A">
        <w:rPr>
          <w:rStyle w:val="StyleUnderline"/>
        </w:rPr>
        <w:t xml:space="preserve"> </w:t>
      </w:r>
      <w:r w:rsidRPr="005F3894">
        <w:rPr>
          <w:rStyle w:val="StyleUnderline"/>
          <w:highlight w:val="cyan"/>
        </w:rPr>
        <w:t>a strong desire for Indigenous labour in</w:t>
      </w:r>
      <w:r w:rsidRPr="00A0645A">
        <w:rPr>
          <w:sz w:val="16"/>
        </w:rPr>
        <w:t xml:space="preserve"> Western </w:t>
      </w:r>
      <w:r w:rsidRPr="005F3894">
        <w:rPr>
          <w:rStyle w:val="Emphasis"/>
          <w:highlight w:val="cyan"/>
        </w:rPr>
        <w:t>Australia</w:t>
      </w:r>
      <w:r w:rsidRPr="00A0645A">
        <w:rPr>
          <w:sz w:val="16"/>
        </w:rPr>
        <w:t xml:space="preserve">, Queensland and even New South Wales, and </w:t>
      </w:r>
      <w:r w:rsidRPr="005F3894">
        <w:rPr>
          <w:rStyle w:val="StyleUnderline"/>
          <w:highlight w:val="cyan"/>
        </w:rPr>
        <w:t>protection legislation</w:t>
      </w:r>
      <w:r w:rsidRPr="00A0645A">
        <w:rPr>
          <w:sz w:val="16"/>
        </w:rPr>
        <w:t xml:space="preserve">, particularly in Western Australia and Queensland, </w:t>
      </w:r>
      <w:r w:rsidRPr="005F3894">
        <w:rPr>
          <w:rStyle w:val="StyleUnderline"/>
          <w:highlight w:val="cyan"/>
        </w:rPr>
        <w:t>articulated</w:t>
      </w:r>
      <w:r w:rsidRPr="00A0645A">
        <w:rPr>
          <w:rStyle w:val="StyleUnderline"/>
        </w:rPr>
        <w:t xml:space="preserve"> </w:t>
      </w:r>
      <w:r w:rsidRPr="00A0645A">
        <w:rPr>
          <w:rStyle w:val="Emphasis"/>
        </w:rPr>
        <w:t>explicitly</w:t>
      </w:r>
      <w:r w:rsidRPr="00A0645A">
        <w:rPr>
          <w:rStyle w:val="StyleUnderline"/>
        </w:rPr>
        <w:t xml:space="preserve"> </w:t>
      </w:r>
      <w:r w:rsidRPr="005F3894">
        <w:rPr>
          <w:rStyle w:val="StyleUnderline"/>
          <w:highlight w:val="cyan"/>
        </w:rPr>
        <w:t>how Indigenous labour could be harnessed</w:t>
      </w:r>
      <w:r w:rsidRPr="00A0645A">
        <w:rPr>
          <w:sz w:val="16"/>
        </w:rPr>
        <w:t xml:space="preserve">, </w:t>
      </w:r>
      <w:r w:rsidRPr="00A0645A">
        <w:rPr>
          <w:rStyle w:val="StyleUnderline"/>
        </w:rPr>
        <w:t>exploited</w:t>
      </w:r>
      <w:r w:rsidRPr="00A0645A">
        <w:rPr>
          <w:sz w:val="16"/>
        </w:rPr>
        <w:t xml:space="preserve">, </w:t>
      </w:r>
      <w:r w:rsidRPr="00A0645A">
        <w:rPr>
          <w:rStyle w:val="StyleUnderline"/>
        </w:rPr>
        <w:t>and controlled</w:t>
      </w:r>
      <w:r w:rsidRPr="00A0645A">
        <w:rPr>
          <w:sz w:val="16"/>
        </w:rPr>
        <w:t xml:space="preserve">.69 While unfree Indigenous labour may have been ‘derided’ and in some industries was eventually replaced, </w:t>
      </w:r>
      <w:r w:rsidRPr="00A0645A">
        <w:rPr>
          <w:rStyle w:val="StyleUnderline"/>
        </w:rPr>
        <w:t>Indigenous workers</w:t>
      </w:r>
      <w:r w:rsidRPr="00A0645A">
        <w:rPr>
          <w:sz w:val="16"/>
        </w:rPr>
        <w:t xml:space="preserve"> nonetheless </w:t>
      </w:r>
      <w:r w:rsidRPr="00A0645A">
        <w:rPr>
          <w:rStyle w:val="StyleUnderline"/>
        </w:rPr>
        <w:t xml:space="preserve">played a </w:t>
      </w:r>
      <w:r w:rsidRPr="00A0645A">
        <w:rPr>
          <w:rStyle w:val="Emphasis"/>
        </w:rPr>
        <w:t>significant role</w:t>
      </w:r>
      <w:r w:rsidRPr="005F3894">
        <w:rPr>
          <w:rStyle w:val="StyleUnderline"/>
        </w:rPr>
        <w:t xml:space="preserve"> in</w:t>
      </w:r>
      <w:r w:rsidRPr="00A0645A">
        <w:rPr>
          <w:sz w:val="16"/>
        </w:rPr>
        <w:t xml:space="preserve"> the establishment of </w:t>
      </w:r>
      <w:r w:rsidRPr="005F3894">
        <w:rPr>
          <w:rStyle w:val="Emphasis"/>
        </w:rPr>
        <w:t>pearling</w:t>
      </w:r>
      <w:r w:rsidRPr="005F3894">
        <w:rPr>
          <w:rStyle w:val="StyleUnderline"/>
        </w:rPr>
        <w:t xml:space="preserve"> and </w:t>
      </w:r>
      <w:r w:rsidRPr="005F3894">
        <w:rPr>
          <w:rStyle w:val="Emphasis"/>
        </w:rPr>
        <w:t>pastoralism</w:t>
      </w:r>
      <w:r w:rsidRPr="00A0645A">
        <w:rPr>
          <w:sz w:val="16"/>
        </w:rPr>
        <w:t xml:space="preserve"> in the north, </w:t>
      </w:r>
      <w:r w:rsidRPr="005F3894">
        <w:rPr>
          <w:rStyle w:val="StyleUnderline"/>
        </w:rPr>
        <w:t>and</w:t>
      </w:r>
      <w:r w:rsidRPr="00A0645A">
        <w:rPr>
          <w:sz w:val="16"/>
        </w:rPr>
        <w:t xml:space="preserve"> Indigenous knowledge and labour </w:t>
      </w:r>
      <w:r w:rsidRPr="005F3894">
        <w:rPr>
          <w:rStyle w:val="StyleUnderline"/>
        </w:rPr>
        <w:t xml:space="preserve">as </w:t>
      </w:r>
      <w:r w:rsidRPr="005F3894">
        <w:rPr>
          <w:rStyle w:val="Emphasis"/>
        </w:rPr>
        <w:t>guides</w:t>
      </w:r>
      <w:r w:rsidRPr="00A0645A">
        <w:rPr>
          <w:sz w:val="16"/>
        </w:rPr>
        <w:t xml:space="preserve">, </w:t>
      </w:r>
      <w:r w:rsidRPr="005F3894">
        <w:rPr>
          <w:rStyle w:val="Emphasis"/>
        </w:rPr>
        <w:t>shepherds</w:t>
      </w:r>
      <w:r w:rsidRPr="00A0645A">
        <w:rPr>
          <w:sz w:val="16"/>
        </w:rPr>
        <w:t xml:space="preserve">, </w:t>
      </w:r>
      <w:r w:rsidRPr="005F3894">
        <w:rPr>
          <w:rStyle w:val="Emphasis"/>
        </w:rPr>
        <w:t>shearers</w:t>
      </w:r>
      <w:r w:rsidRPr="00A0645A">
        <w:rPr>
          <w:sz w:val="16"/>
        </w:rPr>
        <w:t xml:space="preserve">, </w:t>
      </w:r>
      <w:r w:rsidRPr="005F3894">
        <w:rPr>
          <w:rStyle w:val="Emphasis"/>
        </w:rPr>
        <w:t>mail runners</w:t>
      </w:r>
      <w:r w:rsidRPr="005F3894">
        <w:rPr>
          <w:rStyle w:val="StyleUnderline"/>
        </w:rPr>
        <w:t xml:space="preserve"> and </w:t>
      </w:r>
      <w:r w:rsidRPr="005F3894">
        <w:rPr>
          <w:rStyle w:val="Emphasis"/>
        </w:rPr>
        <w:t>so on</w:t>
      </w:r>
      <w:r w:rsidRPr="00A0645A">
        <w:rPr>
          <w:sz w:val="16"/>
        </w:rPr>
        <w:t xml:space="preserve"> arguably enabled settlers with little capital to practise agriculture.70 Further, </w:t>
      </w:r>
      <w:r w:rsidRPr="00A0645A">
        <w:rPr>
          <w:rStyle w:val="StyleUnderline"/>
        </w:rPr>
        <w:t>attempts to disrupt this supply of</w:t>
      </w:r>
      <w:r w:rsidRPr="00A0645A">
        <w:rPr>
          <w:sz w:val="16"/>
        </w:rPr>
        <w:t xml:space="preserve"> ‘</w:t>
      </w:r>
      <w:r w:rsidRPr="00A0645A">
        <w:rPr>
          <w:rStyle w:val="StyleUnderline"/>
        </w:rPr>
        <w:t>colonised labour</w:t>
      </w:r>
      <w:r w:rsidRPr="00A0645A">
        <w:rPr>
          <w:sz w:val="16"/>
        </w:rPr>
        <w:t xml:space="preserve">’, through Aboriginal and Torres Strait Islander mobility or political agitation for fair wages and conditions, </w:t>
      </w:r>
      <w:r w:rsidRPr="00A0645A">
        <w:rPr>
          <w:rStyle w:val="StyleUnderline"/>
        </w:rPr>
        <w:t xml:space="preserve">were </w:t>
      </w:r>
      <w:r w:rsidRPr="00A0645A">
        <w:rPr>
          <w:rStyle w:val="Emphasis"/>
        </w:rPr>
        <w:t>condemned</w:t>
      </w:r>
      <w:r w:rsidRPr="00A0645A">
        <w:rPr>
          <w:rStyle w:val="StyleUnderline"/>
        </w:rPr>
        <w:t xml:space="preserve"> and attempts were made to </w:t>
      </w:r>
      <w:r w:rsidRPr="00A0645A">
        <w:rPr>
          <w:rStyle w:val="Emphasis"/>
        </w:rPr>
        <w:t>suppress</w:t>
      </w:r>
      <w:r w:rsidRPr="00A0645A">
        <w:rPr>
          <w:rStyle w:val="StyleUnderline"/>
        </w:rPr>
        <w:t xml:space="preserve"> such efforts</w:t>
      </w:r>
      <w:r w:rsidRPr="00A0645A">
        <w:rPr>
          <w:sz w:val="16"/>
        </w:rPr>
        <w:t xml:space="preserve">. </w:t>
      </w:r>
      <w:r w:rsidRPr="005F3894">
        <w:rPr>
          <w:rStyle w:val="StyleUnderline"/>
          <w:highlight w:val="cyan"/>
        </w:rPr>
        <w:t>The value</w:t>
      </w:r>
      <w:r w:rsidRPr="00A0645A">
        <w:rPr>
          <w:rStyle w:val="StyleUnderline"/>
        </w:rPr>
        <w:t xml:space="preserve"> of Indigenous labour </w:t>
      </w:r>
      <w:r w:rsidRPr="005F3894">
        <w:rPr>
          <w:rStyle w:val="StyleUnderline"/>
          <w:highlight w:val="cyan"/>
        </w:rPr>
        <w:t xml:space="preserve">was also </w:t>
      </w:r>
      <w:r w:rsidRPr="005F3894">
        <w:rPr>
          <w:rStyle w:val="Emphasis"/>
          <w:highlight w:val="cyan"/>
        </w:rPr>
        <w:t>evidenced</w:t>
      </w:r>
      <w:r w:rsidRPr="005F3894">
        <w:rPr>
          <w:rStyle w:val="StyleUnderline"/>
          <w:highlight w:val="cyan"/>
        </w:rPr>
        <w:t xml:space="preserve"> in</w:t>
      </w:r>
      <w:r w:rsidRPr="00A0645A">
        <w:rPr>
          <w:sz w:val="16"/>
        </w:rPr>
        <w:t xml:space="preserve"> Aboriginal and Torres Strait Islander oral histories and biographies explaining </w:t>
      </w:r>
      <w:r w:rsidRPr="005F3894">
        <w:rPr>
          <w:rStyle w:val="StyleUnderline"/>
          <w:highlight w:val="cyan"/>
        </w:rPr>
        <w:t>their</w:t>
      </w:r>
      <w:r w:rsidRPr="00A0645A">
        <w:rPr>
          <w:rStyle w:val="StyleUnderline"/>
        </w:rPr>
        <w:t xml:space="preserve"> strategic </w:t>
      </w:r>
      <w:r w:rsidRPr="005F3894">
        <w:rPr>
          <w:rStyle w:val="StyleUnderline"/>
          <w:highlight w:val="cyan"/>
        </w:rPr>
        <w:t>use of</w:t>
      </w:r>
      <w:r w:rsidRPr="00A0645A">
        <w:rPr>
          <w:rStyle w:val="StyleUnderline"/>
        </w:rPr>
        <w:t xml:space="preserve"> </w:t>
      </w:r>
      <w:r w:rsidRPr="00A0645A">
        <w:rPr>
          <w:rStyle w:val="Emphasis"/>
        </w:rPr>
        <w:t xml:space="preserve">labour </w:t>
      </w:r>
      <w:r w:rsidRPr="005F3894">
        <w:rPr>
          <w:rStyle w:val="Emphasis"/>
          <w:highlight w:val="cyan"/>
        </w:rPr>
        <w:t>strikes</w:t>
      </w:r>
      <w:r w:rsidRPr="00A0645A">
        <w:rPr>
          <w:rStyle w:val="StyleUnderline"/>
        </w:rPr>
        <w:t xml:space="preserve"> as a form of political protest</w:t>
      </w:r>
      <w:r w:rsidRPr="00A0645A">
        <w:rPr>
          <w:sz w:val="16"/>
        </w:rPr>
        <w:t xml:space="preserve"> for better employment conditions and more autonomy on their own country.71 </w:t>
      </w:r>
    </w:p>
    <w:p w14:paraId="3EE79626" w14:textId="77777777" w:rsidR="003D3550" w:rsidRPr="00A0645A" w:rsidRDefault="003D3550" w:rsidP="003D3550">
      <w:pPr>
        <w:rPr>
          <w:sz w:val="16"/>
        </w:rPr>
      </w:pPr>
      <w:r w:rsidRPr="00A0645A">
        <w:rPr>
          <w:sz w:val="16"/>
        </w:rPr>
        <w:t xml:space="preserve">To offer </w:t>
      </w:r>
      <w:r w:rsidRPr="005F3894">
        <w:rPr>
          <w:rStyle w:val="StyleUnderline"/>
          <w:highlight w:val="cyan"/>
        </w:rPr>
        <w:t xml:space="preserve">a </w:t>
      </w:r>
      <w:r w:rsidRPr="005F3894">
        <w:rPr>
          <w:rStyle w:val="Emphasis"/>
          <w:highlight w:val="cyan"/>
        </w:rPr>
        <w:t>more optimistic</w:t>
      </w:r>
      <w:r w:rsidRPr="00A0645A">
        <w:rPr>
          <w:rStyle w:val="StyleUnderline"/>
        </w:rPr>
        <w:t xml:space="preserve"> and </w:t>
      </w:r>
      <w:r w:rsidRPr="00A0645A">
        <w:rPr>
          <w:rStyle w:val="Emphasis"/>
        </w:rPr>
        <w:t xml:space="preserve">balanced </w:t>
      </w:r>
      <w:r w:rsidRPr="005F3894">
        <w:rPr>
          <w:rStyle w:val="Emphasis"/>
          <w:highlight w:val="cyan"/>
        </w:rPr>
        <w:t>counterpoint</w:t>
      </w:r>
      <w:r w:rsidRPr="00A0645A">
        <w:rPr>
          <w:sz w:val="16"/>
        </w:rPr>
        <w:t xml:space="preserve"> to </w:t>
      </w:r>
      <w:r w:rsidRPr="005F3894">
        <w:rPr>
          <w:sz w:val="16"/>
        </w:rPr>
        <w:t xml:space="preserve">both settler colonial theory and race relations history, I </w:t>
      </w:r>
      <w:r w:rsidRPr="005F3894">
        <w:rPr>
          <w:rStyle w:val="StyleUnderline"/>
        </w:rPr>
        <w:t>suggest that</w:t>
      </w:r>
      <w:r w:rsidRPr="005F3894">
        <w:rPr>
          <w:sz w:val="16"/>
        </w:rPr>
        <w:t xml:space="preserve"> alongside these transnational and national approaches </w:t>
      </w:r>
      <w:r w:rsidRPr="005F3894">
        <w:rPr>
          <w:rStyle w:val="StyleUnderline"/>
        </w:rPr>
        <w:t>we</w:t>
      </w:r>
      <w:r w:rsidRPr="005F3894">
        <w:rPr>
          <w:sz w:val="16"/>
        </w:rPr>
        <w:t xml:space="preserve"> also </w:t>
      </w:r>
      <w:r w:rsidRPr="005F3894">
        <w:rPr>
          <w:rStyle w:val="StyleUnderline"/>
          <w:highlight w:val="cyan"/>
        </w:rPr>
        <w:t xml:space="preserve">recognise </w:t>
      </w:r>
      <w:r w:rsidRPr="005F3894">
        <w:rPr>
          <w:rStyle w:val="StyleUnderline"/>
        </w:rPr>
        <w:t xml:space="preserve">local </w:t>
      </w:r>
      <w:r w:rsidRPr="005F3894">
        <w:rPr>
          <w:rStyle w:val="StyleUnderline"/>
          <w:highlight w:val="cyan"/>
        </w:rPr>
        <w:t xml:space="preserve">histories of Indigenous experience that </w:t>
      </w:r>
      <w:r w:rsidRPr="005F3894">
        <w:rPr>
          <w:rStyle w:val="Emphasis"/>
          <w:highlight w:val="cyan"/>
        </w:rPr>
        <w:t>do not revolve</w:t>
      </w:r>
      <w:r w:rsidRPr="005F3894">
        <w:rPr>
          <w:rStyle w:val="StyleUnderline"/>
          <w:highlight w:val="cyan"/>
        </w:rPr>
        <w:t xml:space="preserve"> around settler </w:t>
      </w:r>
      <w:r w:rsidRPr="005F3894">
        <w:rPr>
          <w:rStyle w:val="StyleUnderline"/>
        </w:rPr>
        <w:t xml:space="preserve">colonial </w:t>
      </w:r>
      <w:r w:rsidRPr="005F3894">
        <w:rPr>
          <w:rStyle w:val="StyleUnderline"/>
          <w:highlight w:val="cyan"/>
        </w:rPr>
        <w:t>domination</w:t>
      </w:r>
      <w:r w:rsidRPr="00A0645A">
        <w:rPr>
          <w:sz w:val="16"/>
        </w:rPr>
        <w:t xml:space="preserve">, expropriation, exploitation or elimination. Here we can look to Bunurong writer Bruce Pascoe’s Dark Emu: Aboriginal Australia and the Birth of Agriculture (2014 and 2018) and Worimi scholar Dale Kerwin’s Aboriginal Dreaming Paths and Trading Routes (2010).72 Both books are broad histories of Aboriginal daily life, trade, mobility and storytelling across Australia which draw on colonial documentary sources and archaeological, zoological, and botanical studies, but are primarily influenced by Aboriginal knowledge and oral histories, as well as firsthand observations of country. As Pascoe explains, </w:t>
      </w:r>
      <w:r w:rsidRPr="00A0645A">
        <w:rPr>
          <w:rStyle w:val="StyleUnderline"/>
        </w:rPr>
        <w:t>by</w:t>
      </w:r>
      <w:r w:rsidRPr="00A0645A">
        <w:rPr>
          <w:sz w:val="16"/>
        </w:rPr>
        <w:t xml:space="preserve"> using documentary sources but ‘</w:t>
      </w:r>
      <w:r w:rsidRPr="00A0645A">
        <w:rPr>
          <w:rStyle w:val="StyleUnderline"/>
        </w:rPr>
        <w:t xml:space="preserve">adjusting our perspective by </w:t>
      </w:r>
      <w:r w:rsidRPr="00A0645A">
        <w:rPr>
          <w:rStyle w:val="Emphasis"/>
        </w:rPr>
        <w:t>only a few degrees</w:t>
      </w:r>
      <w:r w:rsidRPr="00A0645A">
        <w:rPr>
          <w:sz w:val="16"/>
        </w:rPr>
        <w:t xml:space="preserve">, </w:t>
      </w:r>
      <w:r w:rsidRPr="00A0645A">
        <w:rPr>
          <w:rStyle w:val="StyleUnderline"/>
        </w:rPr>
        <w:t xml:space="preserve">we see a </w:t>
      </w:r>
      <w:r w:rsidRPr="00A0645A">
        <w:rPr>
          <w:rStyle w:val="Emphasis"/>
        </w:rPr>
        <w:t>vastly different world</w:t>
      </w:r>
      <w:r w:rsidRPr="00A0645A">
        <w:rPr>
          <w:rStyle w:val="StyleUnderline"/>
        </w:rPr>
        <w:t xml:space="preserve"> through the same window</w:t>
      </w:r>
      <w:r w:rsidRPr="00A0645A">
        <w:rPr>
          <w:sz w:val="16"/>
        </w:rPr>
        <w:t xml:space="preserve">’. 73 I would term such works extra-colonial histories. In my own work, I have often been drawn to the pre-colonial history of early </w:t>
      </w:r>
      <w:r w:rsidRPr="00A0645A">
        <w:rPr>
          <w:rStyle w:val="StyleUnderline"/>
        </w:rPr>
        <w:t>cross-cultural encounters</w:t>
      </w:r>
      <w:r w:rsidRPr="00A0645A">
        <w:rPr>
          <w:sz w:val="16"/>
        </w:rPr>
        <w:t xml:space="preserve"> between Aboriginal people and European explorers, where history was played out between individuals and when neither ‘native’ nor ‘newcomer’ consistently held the upper hand.74 I endeavoured to resist reading these early encounters teleologically, as if they presaged the colonial history yet to come. In a 2008 essay on a meeting between French explorers and Malgana people at Shark Bay, Western Australia, I argued that: </w:t>
      </w:r>
    </w:p>
    <w:p w14:paraId="55781807" w14:textId="77777777" w:rsidR="003D3550" w:rsidRPr="00A0645A" w:rsidRDefault="003D3550" w:rsidP="003D3550">
      <w:pPr>
        <w:rPr>
          <w:sz w:val="16"/>
        </w:rPr>
      </w:pPr>
      <w:r w:rsidRPr="00A0645A">
        <w:rPr>
          <w:sz w:val="16"/>
        </w:rPr>
        <w:t xml:space="preserve">the Aboriginal men </w:t>
      </w:r>
      <w:r w:rsidRPr="00A0645A">
        <w:rPr>
          <w:rStyle w:val="StyleUnderline"/>
        </w:rPr>
        <w:t xml:space="preserve">were </w:t>
      </w:r>
      <w:r w:rsidRPr="00A0645A">
        <w:rPr>
          <w:rStyle w:val="Emphasis"/>
        </w:rPr>
        <w:t>not</w:t>
      </w:r>
      <w:r w:rsidRPr="00A0645A">
        <w:rPr>
          <w:rStyle w:val="StyleUnderline"/>
        </w:rPr>
        <w:t xml:space="preserve"> simply</w:t>
      </w:r>
      <w:r w:rsidRPr="00A0645A">
        <w:rPr>
          <w:sz w:val="16"/>
        </w:rPr>
        <w:t xml:space="preserve"> pushed into </w:t>
      </w:r>
      <w:r w:rsidRPr="00A0645A">
        <w:rPr>
          <w:rStyle w:val="StyleUnderline"/>
        </w:rPr>
        <w:t xml:space="preserve">a </w:t>
      </w:r>
      <w:r w:rsidRPr="00A0645A">
        <w:rPr>
          <w:rStyle w:val="Emphasis"/>
        </w:rPr>
        <w:t>defensive response</w:t>
      </w:r>
      <w:r w:rsidRPr="00A0645A">
        <w:rPr>
          <w:rStyle w:val="StyleUnderline"/>
        </w:rPr>
        <w:t xml:space="preserve"> to</w:t>
      </w:r>
      <w:r w:rsidRPr="008F2707">
        <w:rPr>
          <w:sz w:val="16"/>
        </w:rPr>
        <w:t xml:space="preserve"> the coming of </w:t>
      </w:r>
      <w:r w:rsidRPr="00A0645A">
        <w:rPr>
          <w:rStyle w:val="StyleUnderline"/>
        </w:rPr>
        <w:t>the Europeans</w:t>
      </w:r>
      <w:r w:rsidRPr="00A0645A">
        <w:rPr>
          <w:sz w:val="16"/>
        </w:rPr>
        <w:t xml:space="preserve">, as the historiography suggests, </w:t>
      </w:r>
      <w:r w:rsidRPr="00A0645A">
        <w:rPr>
          <w:rStyle w:val="StyleUnderline"/>
        </w:rPr>
        <w:t xml:space="preserve">but displayed </w:t>
      </w:r>
      <w:r w:rsidRPr="00A0645A">
        <w:rPr>
          <w:rStyle w:val="Emphasis"/>
        </w:rPr>
        <w:t>varying attitudes</w:t>
      </w:r>
      <w:r w:rsidRPr="00A0645A">
        <w:rPr>
          <w:sz w:val="16"/>
        </w:rPr>
        <w:t xml:space="preserve"> to the white strangers, </w:t>
      </w:r>
      <w:r w:rsidRPr="00A0645A">
        <w:rPr>
          <w:rStyle w:val="StyleUnderline"/>
        </w:rPr>
        <w:t>including curiosity and indifference</w:t>
      </w:r>
      <w:r w:rsidRPr="00A0645A">
        <w:rPr>
          <w:sz w:val="16"/>
        </w:rPr>
        <w:t xml:space="preserve">. </w:t>
      </w:r>
      <w:r w:rsidRPr="00A0645A">
        <w:rPr>
          <w:rStyle w:val="StyleUnderline"/>
        </w:rPr>
        <w:t xml:space="preserve">They were not simply </w:t>
      </w:r>
      <w:r w:rsidRPr="00A0645A">
        <w:rPr>
          <w:rStyle w:val="Emphasis"/>
        </w:rPr>
        <w:t>colonial subalterns in waiting</w:t>
      </w:r>
      <w:r w:rsidRPr="00A0645A">
        <w:rPr>
          <w:sz w:val="16"/>
        </w:rPr>
        <w:t xml:space="preserve">, </w:t>
      </w:r>
      <w:r w:rsidRPr="00A0645A">
        <w:rPr>
          <w:rStyle w:val="StyleUnderline"/>
        </w:rPr>
        <w:t xml:space="preserve">but </w:t>
      </w:r>
      <w:r w:rsidRPr="00A0645A">
        <w:rPr>
          <w:rStyle w:val="Emphasis"/>
        </w:rPr>
        <w:t>active agents</w:t>
      </w:r>
      <w:r w:rsidRPr="00A0645A">
        <w:rPr>
          <w:rStyle w:val="StyleUnderline"/>
        </w:rPr>
        <w:t xml:space="preserve"> in a cross-cultural extra-colonial encounter which may have unfolded in </w:t>
      </w:r>
      <w:r w:rsidRPr="00A0645A">
        <w:rPr>
          <w:rStyle w:val="Emphasis"/>
        </w:rPr>
        <w:t>any number of ways</w:t>
      </w:r>
      <w:r w:rsidRPr="00A0645A">
        <w:rPr>
          <w:sz w:val="16"/>
        </w:rPr>
        <w:t>.75</w:t>
      </w:r>
    </w:p>
    <w:p w14:paraId="7B3EB7C8" w14:textId="77777777" w:rsidR="003D3550" w:rsidRDefault="003D3550" w:rsidP="003D3550">
      <w:pPr>
        <w:rPr>
          <w:sz w:val="16"/>
        </w:rPr>
      </w:pPr>
      <w:r w:rsidRPr="00A0645A">
        <w:rPr>
          <w:sz w:val="16"/>
        </w:rPr>
        <w:t xml:space="preserve">Other historians have taken similar approaches to produce </w:t>
      </w:r>
      <w:r w:rsidRPr="00A0645A">
        <w:rPr>
          <w:rStyle w:val="StyleUnderline"/>
        </w:rPr>
        <w:t>innovative histories</w:t>
      </w:r>
      <w:r w:rsidRPr="00A0645A">
        <w:rPr>
          <w:sz w:val="16"/>
        </w:rPr>
        <w:t xml:space="preserve"> which </w:t>
      </w:r>
      <w:r w:rsidRPr="00A0645A">
        <w:rPr>
          <w:rStyle w:val="StyleUnderline"/>
        </w:rPr>
        <w:t>shed new insights on early colonial relations</w:t>
      </w:r>
      <w:r w:rsidRPr="00A0645A">
        <w:rPr>
          <w:sz w:val="16"/>
        </w:rPr>
        <w:t xml:space="preserve">, such as Tiffany Shellam’s Shaking Hands on the Fringe: Negotiating the Aboriginal World at King George’s Sound (2009), Grace Karskens’ The Colony: A History of Early Sydney (2009), Paul Irish’s Hidden in Plain View: The Aboriginal People of Coastal Sydney (2017), and Valda Blundell et al.’s Barddabardda Wodjenangorddee: We’re Telling All of You: The Creating, History and People of Dambeemangaddee Country (2017). These local histories of particular Indigenous communities narrate the stories of individuals, </w:t>
      </w:r>
      <w:r w:rsidRPr="00A0645A">
        <w:rPr>
          <w:rStyle w:val="StyleUnderline"/>
        </w:rPr>
        <w:t xml:space="preserve">and reveal that </w:t>
      </w:r>
      <w:r w:rsidRPr="005F3894">
        <w:rPr>
          <w:rStyle w:val="StyleUnderline"/>
          <w:highlight w:val="cyan"/>
        </w:rPr>
        <w:t>the arrival of</w:t>
      </w:r>
      <w:r w:rsidRPr="00A0645A">
        <w:rPr>
          <w:sz w:val="16"/>
        </w:rPr>
        <w:t xml:space="preserve"> British </w:t>
      </w:r>
      <w:r w:rsidRPr="005F3894">
        <w:rPr>
          <w:rStyle w:val="StyleUnderline"/>
          <w:highlight w:val="cyan"/>
        </w:rPr>
        <w:t xml:space="preserve">colonists </w:t>
      </w:r>
      <w:r w:rsidRPr="005F3894">
        <w:rPr>
          <w:rStyle w:val="Emphasis"/>
          <w:highlight w:val="cyan"/>
        </w:rPr>
        <w:t>did</w:t>
      </w:r>
      <w:r w:rsidRPr="00A0645A">
        <w:rPr>
          <w:rStyle w:val="Emphasis"/>
        </w:rPr>
        <w:t xml:space="preserve"> not suddenly</w:t>
      </w:r>
      <w:r w:rsidRPr="00A0645A">
        <w:rPr>
          <w:rStyle w:val="StyleUnderline"/>
        </w:rPr>
        <w:t xml:space="preserve"> and </w:t>
      </w:r>
      <w:r w:rsidRPr="005F3894">
        <w:rPr>
          <w:rStyle w:val="Emphasis"/>
          <w:highlight w:val="cyan"/>
        </w:rPr>
        <w:t>irrevocably transform</w:t>
      </w:r>
      <w:r w:rsidRPr="00A0645A">
        <w:rPr>
          <w:rStyle w:val="StyleUnderline"/>
        </w:rPr>
        <w:t xml:space="preserve"> Mineng</w:t>
      </w:r>
      <w:r w:rsidRPr="00A0645A">
        <w:rPr>
          <w:sz w:val="16"/>
        </w:rPr>
        <w:t xml:space="preserve">, </w:t>
      </w:r>
      <w:r w:rsidRPr="00A0645A">
        <w:rPr>
          <w:rStyle w:val="StyleUnderline"/>
        </w:rPr>
        <w:t xml:space="preserve">Eora and Dambeemangaddee </w:t>
      </w:r>
      <w:r w:rsidRPr="005F3894">
        <w:rPr>
          <w:rStyle w:val="StyleUnderline"/>
          <w:highlight w:val="cyan"/>
        </w:rPr>
        <w:t xml:space="preserve">worlds and </w:t>
      </w:r>
      <w:r w:rsidRPr="005F3894">
        <w:rPr>
          <w:rStyle w:val="Emphasis"/>
          <w:highlight w:val="cyan"/>
        </w:rPr>
        <w:t>wipe out</w:t>
      </w:r>
      <w:r w:rsidRPr="00A0645A">
        <w:rPr>
          <w:rStyle w:val="StyleUnderline"/>
        </w:rPr>
        <w:t xml:space="preserve"> their </w:t>
      </w:r>
      <w:r w:rsidRPr="005F3894">
        <w:rPr>
          <w:rStyle w:val="StyleUnderline"/>
          <w:highlight w:val="cyan"/>
        </w:rPr>
        <w:t>people</w:t>
      </w:r>
      <w:r w:rsidRPr="00A0645A">
        <w:rPr>
          <w:sz w:val="16"/>
        </w:rPr>
        <w:t xml:space="preserve">.76 While We’re Telling All of You includes an overview of the community’s first encounters with ‘outsiders’, frontier resistance, missions and the impact of World War II, most of the book is firmly focused on Dambeemangaddee history: including stories passed down of the ‘places … created by powerful ancestral beings during Lalai’ as well as stories of different ‘old people’ and their family lines. </w:t>
      </w:r>
      <w:r w:rsidRPr="00A0645A">
        <w:rPr>
          <w:rStyle w:val="StyleUnderline"/>
        </w:rPr>
        <w:t xml:space="preserve">Rather than taking </w:t>
      </w:r>
      <w:r w:rsidRPr="00A0645A">
        <w:rPr>
          <w:rStyle w:val="Emphasis"/>
        </w:rPr>
        <w:t>centre stage</w:t>
      </w:r>
      <w:r w:rsidRPr="00A0645A">
        <w:rPr>
          <w:sz w:val="16"/>
        </w:rPr>
        <w:t xml:space="preserve">, </w:t>
      </w:r>
      <w:r w:rsidRPr="00A0645A">
        <w:rPr>
          <w:rStyle w:val="StyleUnderline"/>
        </w:rPr>
        <w:t>colonial history is</w:t>
      </w:r>
      <w:r w:rsidRPr="00A0645A">
        <w:rPr>
          <w:sz w:val="16"/>
        </w:rPr>
        <w:t xml:space="preserve"> instead </w:t>
      </w:r>
      <w:r w:rsidRPr="00A0645A">
        <w:rPr>
          <w:rStyle w:val="StyleUnderline"/>
        </w:rPr>
        <w:t xml:space="preserve">pushed to the </w:t>
      </w:r>
      <w:r w:rsidRPr="00A0645A">
        <w:rPr>
          <w:rStyle w:val="Emphasis"/>
        </w:rPr>
        <w:t>margins</w:t>
      </w:r>
      <w:r w:rsidRPr="00A0645A">
        <w:rPr>
          <w:sz w:val="16"/>
        </w:rPr>
        <w:t xml:space="preserve">, </w:t>
      </w:r>
      <w:r w:rsidRPr="00A0645A">
        <w:rPr>
          <w:rStyle w:val="StyleUnderline"/>
        </w:rPr>
        <w:t>since</w:t>
      </w:r>
      <w:r w:rsidRPr="00A0645A">
        <w:rPr>
          <w:sz w:val="16"/>
        </w:rPr>
        <w:t xml:space="preserve"> ‘</w:t>
      </w:r>
      <w:r w:rsidRPr="00A0645A">
        <w:rPr>
          <w:rStyle w:val="StyleUnderline"/>
        </w:rPr>
        <w:t xml:space="preserve">the historical documentation of </w:t>
      </w:r>
      <w:r w:rsidRPr="005F3894">
        <w:rPr>
          <w:rStyle w:val="StyleUnderline"/>
          <w:highlight w:val="cyan"/>
        </w:rPr>
        <w:t>colonisation</w:t>
      </w:r>
      <w:r w:rsidRPr="005F3894">
        <w:rPr>
          <w:sz w:val="16"/>
          <w:highlight w:val="cyan"/>
        </w:rPr>
        <w:t>’</w:t>
      </w:r>
      <w:r w:rsidRPr="00A0645A">
        <w:rPr>
          <w:sz w:val="16"/>
        </w:rPr>
        <w:t xml:space="preserve"> </w:t>
      </w:r>
      <w:r w:rsidRPr="005F3894">
        <w:rPr>
          <w:rStyle w:val="StyleUnderline"/>
          <w:highlight w:val="cyan"/>
        </w:rPr>
        <w:t>is but</w:t>
      </w:r>
      <w:r w:rsidRPr="00A0645A">
        <w:rPr>
          <w:sz w:val="16"/>
        </w:rPr>
        <w:t xml:space="preserve"> ‘</w:t>
      </w:r>
      <w:r w:rsidRPr="005F3894">
        <w:rPr>
          <w:rStyle w:val="StyleUnderline"/>
          <w:highlight w:val="cyan"/>
        </w:rPr>
        <w:t xml:space="preserve">a </w:t>
      </w:r>
      <w:r w:rsidRPr="005F3894">
        <w:rPr>
          <w:rStyle w:val="Emphasis"/>
          <w:highlight w:val="cyan"/>
        </w:rPr>
        <w:t>pin prick</w:t>
      </w:r>
      <w:r w:rsidRPr="005F3894">
        <w:rPr>
          <w:rStyle w:val="StyleUnderline"/>
          <w:highlight w:val="cyan"/>
        </w:rPr>
        <w:t xml:space="preserve"> in the </w:t>
      </w:r>
      <w:r w:rsidRPr="005F3894">
        <w:rPr>
          <w:rStyle w:val="Emphasis"/>
          <w:highlight w:val="cyan"/>
        </w:rPr>
        <w:t>long history</w:t>
      </w:r>
      <w:r w:rsidRPr="00A0645A">
        <w:rPr>
          <w:rStyle w:val="StyleUnderline"/>
        </w:rPr>
        <w:t xml:space="preserve"> of the Dambeemangaddee lands</w:t>
      </w:r>
      <w:r w:rsidRPr="00A0645A">
        <w:rPr>
          <w:sz w:val="16"/>
        </w:rPr>
        <w:t>’. 77 Like many of the Indigenous scholars discussed earlier, the authors of this book have an eye on the future: they wanted to write a history for their own future generations.</w:t>
      </w:r>
    </w:p>
    <w:p w14:paraId="301D5B6F" w14:textId="77777777" w:rsidR="003D3550" w:rsidRDefault="003D3550" w:rsidP="003D3550">
      <w:pPr>
        <w:pStyle w:val="Heading4"/>
      </w:pPr>
      <w:r>
        <w:t xml:space="preserve">The labor power </w:t>
      </w:r>
      <w:r w:rsidRPr="00E06F14">
        <w:rPr>
          <w:u w:val="single"/>
        </w:rPr>
        <w:t>unleashed by the plan</w:t>
      </w:r>
      <w:r>
        <w:t xml:space="preserve"> has </w:t>
      </w:r>
      <w:r w:rsidRPr="00E06F14">
        <w:rPr>
          <w:u w:val="single"/>
        </w:rPr>
        <w:t>embraced</w:t>
      </w:r>
      <w:r>
        <w:t xml:space="preserve"> a new model of union struggle </w:t>
      </w:r>
      <w:r w:rsidRPr="00E06F14">
        <w:rPr>
          <w:u w:val="single"/>
        </w:rPr>
        <w:t>explicitly</w:t>
      </w:r>
      <w:r>
        <w:t xml:space="preserve"> focused on racial justice. Critiques of </w:t>
      </w:r>
      <w:r w:rsidRPr="00E06F14">
        <w:rPr>
          <w:u w:val="single"/>
        </w:rPr>
        <w:t>conservative unions</w:t>
      </w:r>
      <w:r>
        <w:t xml:space="preserve"> don’t apply, </w:t>
      </w:r>
      <w:r w:rsidRPr="00E06F14">
        <w:rPr>
          <w:u w:val="single"/>
        </w:rPr>
        <w:t>and</w:t>
      </w:r>
      <w:r>
        <w:t xml:space="preserve"> struggle against them </w:t>
      </w:r>
      <w:r w:rsidRPr="00E06F14">
        <w:rPr>
          <w:u w:val="single"/>
        </w:rPr>
        <w:t>solves</w:t>
      </w:r>
      <w:r>
        <w:t xml:space="preserve">. </w:t>
      </w:r>
    </w:p>
    <w:p w14:paraId="71497AD4" w14:textId="77777777" w:rsidR="003D3550" w:rsidRPr="00C775C8" w:rsidRDefault="003D3550" w:rsidP="003D3550">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2AF9F820" w14:textId="77777777" w:rsidR="003D3550" w:rsidRPr="00845FCF" w:rsidRDefault="003D3550" w:rsidP="003D3550">
      <w:pPr>
        <w:rPr>
          <w:sz w:val="16"/>
        </w:rPr>
      </w:pPr>
      <w:r w:rsidRPr="00845FCF">
        <w:rPr>
          <w:sz w:val="16"/>
        </w:rPr>
        <w:t xml:space="preserve">Although school employee unions have expanded the bargaining power of teachers in important ways (Dandala, Citation2019), </w:t>
      </w:r>
      <w:r w:rsidRPr="00E06F14">
        <w:rPr>
          <w:highlight w:val="cyan"/>
          <w:u w:val="single"/>
        </w:rPr>
        <w:t>many</w:t>
      </w:r>
      <w:r w:rsidRPr="00845FCF">
        <w:rPr>
          <w:u w:val="single"/>
        </w:rPr>
        <w:t xml:space="preserve"> large unions have </w:t>
      </w:r>
      <w:r w:rsidRPr="00E06F14">
        <w:rPr>
          <w:rStyle w:val="Emphasis"/>
          <w:highlight w:val="cyan"/>
        </w:rPr>
        <w:t>traditionally</w:t>
      </w:r>
      <w:r w:rsidRPr="00E06F14">
        <w:rPr>
          <w:highlight w:val="cyan"/>
          <w:u w:val="single"/>
        </w:rPr>
        <w:t xml:space="preserve"> followed</w:t>
      </w:r>
      <w:r w:rsidRPr="00845FCF">
        <w:rPr>
          <w:u w:val="single"/>
        </w:rPr>
        <w:t xml:space="preserve"> a </w:t>
      </w:r>
      <w:r w:rsidRPr="00E06F14">
        <w:rPr>
          <w:rStyle w:val="Emphasis"/>
          <w:highlight w:val="cyan"/>
        </w:rPr>
        <w:t>business</w:t>
      </w:r>
      <w:r w:rsidRPr="00E06F14">
        <w:rPr>
          <w:rStyle w:val="Emphasis"/>
        </w:rPr>
        <w:t xml:space="preserve"> union </w:t>
      </w:r>
      <w:r w:rsidRPr="00E06F14">
        <w:rPr>
          <w:rStyle w:val="Emphasis"/>
          <w:highlight w:val="cyan"/>
        </w:rPr>
        <w:t>model</w:t>
      </w:r>
      <w:r w:rsidRPr="00E06F14">
        <w:rPr>
          <w:highlight w:val="cyan"/>
          <w:u w:val="single"/>
        </w:rPr>
        <w:t xml:space="preserve"> characterized by</w:t>
      </w:r>
      <w:r w:rsidRPr="00E06F14">
        <w:rPr>
          <w:u w:val="single"/>
        </w:rPr>
        <w:t xml:space="preserve"> </w:t>
      </w:r>
      <w:r w:rsidRPr="00E06F14">
        <w:rPr>
          <w:rStyle w:val="Emphasis"/>
        </w:rPr>
        <w:t>hierarchy</w:t>
      </w:r>
      <w:r w:rsidRPr="00845FCF">
        <w:rPr>
          <w:u w:val="single"/>
        </w:rPr>
        <w:t xml:space="preserve">, </w:t>
      </w:r>
      <w:r w:rsidRPr="00E06F14">
        <w:rPr>
          <w:rStyle w:val="Emphasis"/>
        </w:rPr>
        <w:t>conservatism</w:t>
      </w:r>
      <w:r w:rsidRPr="00845FCF">
        <w:rPr>
          <w:u w:val="single"/>
        </w:rPr>
        <w:t xml:space="preserve">, and </w:t>
      </w:r>
      <w:r w:rsidRPr="00E06F14">
        <w:rPr>
          <w:rStyle w:val="Emphasis"/>
          <w:highlight w:val="cyan"/>
        </w:rPr>
        <w:t>exclusion</w:t>
      </w:r>
      <w:r w:rsidRPr="00845FCF">
        <w:rPr>
          <w:sz w:val="16"/>
        </w:rPr>
        <w:t xml:space="preserve">. </w:t>
      </w:r>
      <w:r w:rsidRPr="00845FCF">
        <w:rPr>
          <w:rStyle w:val="Emphasis"/>
        </w:rPr>
        <w:t xml:space="preserve">More </w:t>
      </w:r>
      <w:r w:rsidRPr="00E06F14">
        <w:rPr>
          <w:rStyle w:val="Emphasis"/>
          <w:highlight w:val="cyan"/>
        </w:rPr>
        <w:t>recently</w:t>
      </w:r>
      <w:r w:rsidRPr="00845FCF">
        <w:rPr>
          <w:u w:val="single"/>
        </w:rPr>
        <w:t xml:space="preserve">, however, and </w:t>
      </w:r>
      <w:r w:rsidRPr="00E06F14">
        <w:rPr>
          <w:highlight w:val="cyan"/>
          <w:u w:val="single"/>
        </w:rPr>
        <w:t xml:space="preserve">in response to </w:t>
      </w:r>
      <w:r w:rsidRPr="00E06F14">
        <w:rPr>
          <w:rStyle w:val="Emphasis"/>
          <w:highlight w:val="cyan"/>
        </w:rPr>
        <w:t>years of</w:t>
      </w:r>
      <w:r w:rsidRPr="00845FCF">
        <w:rPr>
          <w:rStyle w:val="Emphasis"/>
        </w:rPr>
        <w:t xml:space="preserve"> internal </w:t>
      </w:r>
      <w:r w:rsidRPr="00E06F14">
        <w:rPr>
          <w:rStyle w:val="Emphasis"/>
          <w:highlight w:val="cyan"/>
        </w:rPr>
        <w:t>struggle</w:t>
      </w:r>
      <w:r w:rsidRPr="00845FCF">
        <w:rPr>
          <w:sz w:val="16"/>
        </w:rPr>
        <w:t xml:space="preserve"> and teacher activism,</w:t>
      </w:r>
      <w:r w:rsidRPr="00845FCF">
        <w:rPr>
          <w:u w:val="single"/>
        </w:rPr>
        <w:t xml:space="preserve"> </w:t>
      </w:r>
      <w:r w:rsidRPr="00E06F14">
        <w:rPr>
          <w:highlight w:val="cyan"/>
          <w:u w:val="single"/>
        </w:rPr>
        <w:t xml:space="preserve">a </w:t>
      </w:r>
      <w:r w:rsidRPr="00E06F14">
        <w:rPr>
          <w:rStyle w:val="Emphasis"/>
          <w:highlight w:val="cyan"/>
        </w:rPr>
        <w:t>new model of social justice organizing has taken hold</w:t>
      </w:r>
      <w:r w:rsidRPr="00845FCF">
        <w:rPr>
          <w:sz w:val="16"/>
        </w:rPr>
        <w:t xml:space="preserve"> (see Dandala, Citation2019 for a review of these trends). </w:t>
      </w:r>
      <w:r w:rsidRPr="00E06F14">
        <w:rPr>
          <w:highlight w:val="cyan"/>
          <w:u w:val="single"/>
        </w:rPr>
        <w:t>The</w:t>
      </w:r>
      <w:r w:rsidRPr="00845FCF">
        <w:rPr>
          <w:u w:val="single"/>
        </w:rPr>
        <w:t xml:space="preserve"> </w:t>
      </w:r>
      <w:r w:rsidRPr="00E06F14">
        <w:rPr>
          <w:rStyle w:val="Emphasis"/>
        </w:rPr>
        <w:t xml:space="preserve">social movement </w:t>
      </w:r>
      <w:r w:rsidRPr="00E06F14">
        <w:rPr>
          <w:rStyle w:val="Emphasis"/>
          <w:highlight w:val="cyan"/>
        </w:rPr>
        <w:t>union model</w:t>
      </w:r>
      <w:r w:rsidRPr="00E06F14">
        <w:rPr>
          <w:highlight w:val="cyan"/>
          <w:u w:val="single"/>
        </w:rPr>
        <w:t xml:space="preserve"> places</w:t>
      </w:r>
      <w:r w:rsidRPr="00845FCF">
        <w:rPr>
          <w:u w:val="single"/>
        </w:rPr>
        <w:t xml:space="preserve"> a </w:t>
      </w:r>
      <w:r w:rsidRPr="00E06F14">
        <w:rPr>
          <w:rStyle w:val="Emphasis"/>
          <w:highlight w:val="cyan"/>
        </w:rPr>
        <w:t>strong emphasis</w:t>
      </w:r>
      <w:r w:rsidRPr="00E06F14">
        <w:rPr>
          <w:highlight w:val="cyan"/>
          <w:u w:val="single"/>
        </w:rPr>
        <w:t xml:space="preserve"> on </w:t>
      </w:r>
      <w:r w:rsidRPr="00E06F14">
        <w:rPr>
          <w:rStyle w:val="Emphasis"/>
          <w:highlight w:val="cyan"/>
        </w:rPr>
        <w:t>solidarity</w:t>
      </w:r>
      <w:r w:rsidRPr="00845FCF">
        <w:rPr>
          <w:u w:val="single"/>
        </w:rPr>
        <w:t xml:space="preserve"> and introduces explicit efforts to democratize organizing and promote grassroots and </w:t>
      </w:r>
      <w:r w:rsidRPr="00E06F14">
        <w:rPr>
          <w:rStyle w:val="Emphasis"/>
          <w:highlight w:val="cyan"/>
        </w:rPr>
        <w:t>bottom-up</w:t>
      </w:r>
      <w:r w:rsidRPr="00E06F14">
        <w:rPr>
          <w:highlight w:val="cyan"/>
          <w:u w:val="single"/>
        </w:rPr>
        <w:t xml:space="preserve"> initiatives</w:t>
      </w:r>
      <w:r w:rsidRPr="00845FCF">
        <w:rPr>
          <w:u w:val="single"/>
        </w:rPr>
        <w:t xml:space="preserve"> and coalition building with an explicit focus on promoting </w:t>
      </w:r>
      <w:r w:rsidRPr="00E06F14">
        <w:rPr>
          <w:rStyle w:val="Emphasis"/>
          <w:highlight w:val="cyan"/>
        </w:rPr>
        <w:t>racial</w:t>
      </w:r>
      <w:r w:rsidRPr="00E06F14">
        <w:rPr>
          <w:highlight w:val="cyan"/>
          <w:u w:val="single"/>
        </w:rPr>
        <w:t xml:space="preserve"> and </w:t>
      </w:r>
      <w:r w:rsidRPr="00E06F14">
        <w:rPr>
          <w:rStyle w:val="Emphasis"/>
          <w:highlight w:val="cyan"/>
        </w:rPr>
        <w:t>social justice</w:t>
      </w:r>
      <w:r w:rsidRPr="00845FCF">
        <w:rPr>
          <w:sz w:val="16"/>
        </w:rPr>
        <w:t xml:space="preserve"> (Fantasia &amp; Voss, Citation2004). Rather than focusing on immediate contractual disputes, </w:t>
      </w:r>
      <w:r w:rsidRPr="00845FCF">
        <w:rPr>
          <w:u w:val="single"/>
        </w:rPr>
        <w:t>social movement unions seek to build a broad consensus of stakeholders and community partnerships to achieve long-term and sustainable social change</w:t>
      </w:r>
      <w:r w:rsidRPr="00845FCF">
        <w:rPr>
          <w:sz w:val="16"/>
        </w:rPr>
        <w:t xml:space="preserve"> (Milkman, Citation2006; Soni-Sinha &amp; Yates, Citation2013). </w:t>
      </w:r>
      <w:r w:rsidRPr="00845FCF">
        <w:rPr>
          <w:u w:val="single"/>
        </w:rPr>
        <w:t xml:space="preserve">As a result of this shift in organizing, unions represent one of the largest multiracial mass membership organizations in the country in which </w:t>
      </w:r>
      <w:r w:rsidRPr="00E06F14">
        <w:rPr>
          <w:rStyle w:val="Emphasis"/>
          <w:highlight w:val="cyan"/>
        </w:rPr>
        <w:t>Black and Latinx members</w:t>
      </w:r>
      <w:r w:rsidRPr="00E06F14">
        <w:rPr>
          <w:highlight w:val="cyan"/>
          <w:u w:val="single"/>
        </w:rPr>
        <w:t xml:space="preserve"> represent</w:t>
      </w:r>
      <w:r w:rsidRPr="00845FCF">
        <w:rPr>
          <w:u w:val="single"/>
        </w:rPr>
        <w:t xml:space="preserve"> the </w:t>
      </w:r>
      <w:r w:rsidRPr="00E06F14">
        <w:rPr>
          <w:rStyle w:val="Emphasis"/>
          <w:highlight w:val="cyan"/>
        </w:rPr>
        <w:t>largest</w:t>
      </w:r>
      <w:r w:rsidRPr="00845FCF">
        <w:rPr>
          <w:u w:val="single"/>
        </w:rPr>
        <w:t xml:space="preserve"> and </w:t>
      </w:r>
      <w:r w:rsidRPr="00E06F14">
        <w:rPr>
          <w:rStyle w:val="Emphasis"/>
          <w:highlight w:val="cyan"/>
        </w:rPr>
        <w:t>fastest growing portion</w:t>
      </w:r>
      <w:r w:rsidRPr="00E06F14">
        <w:rPr>
          <w:highlight w:val="cyan"/>
          <w:u w:val="single"/>
        </w:rPr>
        <w:t xml:space="preserve"> of</w:t>
      </w:r>
      <w:r w:rsidRPr="00845FCF">
        <w:rPr>
          <w:u w:val="single"/>
        </w:rPr>
        <w:t xml:space="preserve"> </w:t>
      </w:r>
      <w:r w:rsidRPr="00845FCF">
        <w:rPr>
          <w:rStyle w:val="Emphasis"/>
        </w:rPr>
        <w:t xml:space="preserve">new union </w:t>
      </w:r>
      <w:r w:rsidRPr="00E06F14">
        <w:rPr>
          <w:rStyle w:val="Emphasis"/>
          <w:highlight w:val="cyan"/>
        </w:rPr>
        <w:t>members</w:t>
      </w:r>
      <w:r w:rsidRPr="00845FCF">
        <w:rPr>
          <w:sz w:val="16"/>
        </w:rPr>
        <w:t xml:space="preserve"> (Bronfenbrenner &amp; Warren, Citation2007; Frymer &amp; Grumbach, Citation2021). To that end, there is potential to see how or if this shift is reflected in unions for school employees of Color.</w:t>
      </w:r>
    </w:p>
    <w:p w14:paraId="52B0A6AF" w14:textId="77777777" w:rsidR="003D3550" w:rsidRPr="00AD78C9" w:rsidRDefault="003D3550" w:rsidP="003D3550">
      <w:pPr>
        <w:pStyle w:val="Heading4"/>
      </w:pPr>
      <w:r>
        <w:t xml:space="preserve">If they won’t defend </w:t>
      </w:r>
      <w:r>
        <w:rPr>
          <w:u w:val="single"/>
        </w:rPr>
        <w:t>material implications</w:t>
      </w:r>
      <w:r>
        <w:t xml:space="preserve"> of the alt, it </w:t>
      </w:r>
      <w:r>
        <w:rPr>
          <w:u w:val="single"/>
        </w:rPr>
        <w:t>reinforces</w:t>
      </w:r>
      <w:r>
        <w:t xml:space="preserve"> colonialism.</w:t>
      </w:r>
    </w:p>
    <w:p w14:paraId="5DF77737" w14:textId="77777777" w:rsidR="003D3550" w:rsidRDefault="003D3550" w:rsidP="003D3550">
      <w:r w:rsidRPr="00AD78C9">
        <w:rPr>
          <w:rStyle w:val="Style13ptBold"/>
        </w:rPr>
        <w:t>Shah, 24</w:t>
      </w:r>
      <w:r>
        <w:t>—School of Anthropology and Museum Ethnography, University of Oxford (Alpa, “When decolonization is hijacked,” Volume 126, Issue 4, December 2024, Pages 553-566, dml)</w:t>
      </w:r>
    </w:p>
    <w:p w14:paraId="79A56B8B" w14:textId="77777777" w:rsidR="003D3550" w:rsidRPr="000640F6" w:rsidRDefault="003D3550" w:rsidP="003D3550">
      <w:pPr>
        <w:rPr>
          <w:sz w:val="14"/>
        </w:rPr>
      </w:pPr>
      <w:r w:rsidRPr="00AD78C9">
        <w:rPr>
          <w:sz w:val="14"/>
        </w:rPr>
        <w:t xml:space="preserve">Indeed, </w:t>
      </w:r>
      <w:r w:rsidRPr="00513FD6">
        <w:rPr>
          <w:rStyle w:val="StyleUnderline"/>
        </w:rPr>
        <w:t xml:space="preserve">scholars have </w:t>
      </w:r>
      <w:r w:rsidRPr="00AD78C9">
        <w:rPr>
          <w:rStyle w:val="Emphasis"/>
        </w:rPr>
        <w:t>questioned</w:t>
      </w:r>
      <w:r w:rsidRPr="00513FD6">
        <w:rPr>
          <w:rStyle w:val="StyleUnderline"/>
        </w:rPr>
        <w:t xml:space="preserve"> the use of </w:t>
      </w:r>
      <w:r w:rsidRPr="00AD78C9">
        <w:rPr>
          <w:rStyle w:val="Emphasis"/>
        </w:rPr>
        <w:t>decolonization</w:t>
      </w:r>
      <w:r w:rsidRPr="00AD78C9">
        <w:rPr>
          <w:sz w:val="14"/>
        </w:rPr>
        <w:t>. Eve Tuck and K. Wayne Yang (Tuck &amp; Yang, 2012), working on the United States and other settler colonial nations, stated, “</w:t>
      </w:r>
      <w:r w:rsidRPr="00AD78C9">
        <w:rPr>
          <w:rStyle w:val="StyleUnderline"/>
          <w:highlight w:val="cyan"/>
        </w:rPr>
        <w:t xml:space="preserve">Decolonization is </w:t>
      </w:r>
      <w:r w:rsidRPr="00AD78C9">
        <w:rPr>
          <w:rStyle w:val="Emphasis"/>
          <w:highlight w:val="cyan"/>
        </w:rPr>
        <w:t>not a metaphor</w:t>
      </w:r>
      <w:r w:rsidRPr="00AD78C9">
        <w:rPr>
          <w:sz w:val="14"/>
        </w:rPr>
        <w:t xml:space="preserve">.” </w:t>
      </w:r>
      <w:r w:rsidRPr="00AD78C9">
        <w:rPr>
          <w:rStyle w:val="StyleUnderline"/>
          <w:highlight w:val="cyan"/>
        </w:rPr>
        <w:t>It is not about</w:t>
      </w:r>
      <w:r w:rsidRPr="00513FD6">
        <w:rPr>
          <w:rStyle w:val="StyleUnderline"/>
        </w:rPr>
        <w:t xml:space="preserve"> improving our </w:t>
      </w:r>
      <w:r w:rsidRPr="00AD78C9">
        <w:rPr>
          <w:rStyle w:val="Emphasis"/>
        </w:rPr>
        <w:t>societies</w:t>
      </w:r>
      <w:r w:rsidRPr="00AD78C9">
        <w:rPr>
          <w:sz w:val="14"/>
        </w:rPr>
        <w:t xml:space="preserve">, </w:t>
      </w:r>
      <w:r w:rsidRPr="00AD78C9">
        <w:rPr>
          <w:rStyle w:val="Emphasis"/>
        </w:rPr>
        <w:t>schools</w:t>
      </w:r>
      <w:r w:rsidRPr="00AD78C9">
        <w:rPr>
          <w:sz w:val="14"/>
        </w:rPr>
        <w:t xml:space="preserve">, </w:t>
      </w:r>
      <w:r w:rsidRPr="00513FD6">
        <w:rPr>
          <w:rStyle w:val="StyleUnderline"/>
        </w:rPr>
        <w:t xml:space="preserve">or </w:t>
      </w:r>
      <w:r w:rsidRPr="00AD78C9">
        <w:rPr>
          <w:rStyle w:val="Emphasis"/>
          <w:highlight w:val="cyan"/>
        </w:rPr>
        <w:t>methods</w:t>
      </w:r>
      <w:r w:rsidRPr="00AD78C9">
        <w:rPr>
          <w:sz w:val="14"/>
        </w:rPr>
        <w:t xml:space="preserve">. </w:t>
      </w:r>
      <w:r w:rsidRPr="00AD78C9">
        <w:rPr>
          <w:rStyle w:val="StyleUnderline"/>
          <w:highlight w:val="cyan"/>
        </w:rPr>
        <w:t>It is not</w:t>
      </w:r>
      <w:r w:rsidRPr="00513FD6">
        <w:rPr>
          <w:rStyle w:val="StyleUnderline"/>
        </w:rPr>
        <w:t xml:space="preserve"> just </w:t>
      </w:r>
      <w:r w:rsidRPr="00AD78C9">
        <w:rPr>
          <w:rStyle w:val="StyleUnderline"/>
          <w:highlight w:val="cyan"/>
        </w:rPr>
        <w:t xml:space="preserve">about </w:t>
      </w:r>
      <w:r w:rsidRPr="00AD78C9">
        <w:rPr>
          <w:rStyle w:val="Emphasis"/>
          <w:highlight w:val="cyan"/>
        </w:rPr>
        <w:t>culture</w:t>
      </w:r>
      <w:r w:rsidRPr="00AD78C9">
        <w:rPr>
          <w:sz w:val="14"/>
        </w:rPr>
        <w:t xml:space="preserve">. In fact, </w:t>
      </w:r>
      <w:r w:rsidRPr="00AD78C9">
        <w:rPr>
          <w:rStyle w:val="StyleUnderline"/>
          <w:highlight w:val="cyan"/>
        </w:rPr>
        <w:t>the decolonial desire can get entangled in resettlement</w:t>
      </w:r>
      <w:r w:rsidRPr="00AD78C9">
        <w:rPr>
          <w:sz w:val="14"/>
        </w:rPr>
        <w:t xml:space="preserve">, </w:t>
      </w:r>
      <w:r w:rsidRPr="00513FD6">
        <w:rPr>
          <w:rStyle w:val="StyleUnderline"/>
        </w:rPr>
        <w:t>reoccupation</w:t>
      </w:r>
      <w:r w:rsidRPr="00AD78C9">
        <w:rPr>
          <w:sz w:val="14"/>
        </w:rPr>
        <w:t xml:space="preserve">, </w:t>
      </w:r>
      <w:r w:rsidRPr="00513FD6">
        <w:rPr>
          <w:rStyle w:val="StyleUnderline"/>
        </w:rPr>
        <w:t xml:space="preserve">and re-inhabitation </w:t>
      </w:r>
      <w:r w:rsidRPr="00AD78C9">
        <w:rPr>
          <w:rStyle w:val="StyleUnderline"/>
          <w:highlight w:val="cyan"/>
        </w:rPr>
        <w:t xml:space="preserve">that </w:t>
      </w:r>
      <w:r w:rsidRPr="00AD78C9">
        <w:rPr>
          <w:rStyle w:val="Emphasis"/>
          <w:highlight w:val="cyan"/>
        </w:rPr>
        <w:t>furthers settler colonialism</w:t>
      </w:r>
      <w:r w:rsidRPr="00AD78C9">
        <w:rPr>
          <w:sz w:val="14"/>
        </w:rPr>
        <w:t xml:space="preserve">. For Tuck and Yang (2012), </w:t>
      </w:r>
      <w:r w:rsidRPr="00AD78C9">
        <w:rPr>
          <w:rStyle w:val="StyleUnderline"/>
          <w:highlight w:val="cyan"/>
        </w:rPr>
        <w:t xml:space="preserve">decolonization </w:t>
      </w:r>
      <w:r w:rsidRPr="00AD78C9">
        <w:rPr>
          <w:rStyle w:val="Emphasis"/>
          <w:highlight w:val="cyan"/>
        </w:rPr>
        <w:t>must have material implications</w:t>
      </w:r>
      <w:r w:rsidRPr="00AD78C9">
        <w:rPr>
          <w:sz w:val="14"/>
        </w:rPr>
        <w:t xml:space="preserve">, reparations </w:t>
      </w:r>
      <w:r w:rsidRPr="00513FD6">
        <w:rPr>
          <w:rStyle w:val="StyleUnderline"/>
        </w:rPr>
        <w:t>of Indigenous land and life</w:t>
      </w:r>
      <w:r w:rsidRPr="00AD78C9">
        <w:rPr>
          <w:sz w:val="14"/>
        </w:rPr>
        <w:t>.</w:t>
      </w:r>
    </w:p>
    <w:p w14:paraId="5AF3B753" w14:textId="77777777" w:rsidR="003D3550" w:rsidRPr="002562E7" w:rsidRDefault="003D3550" w:rsidP="000C4461">
      <w:pPr>
        <w:rPr>
          <w:u w:val="single"/>
        </w:rPr>
      </w:pPr>
    </w:p>
    <w:sectPr w:rsidR="003D3550" w:rsidRPr="002562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414B54"/>
    <w:multiLevelType w:val="hybridMultilevel"/>
    <w:tmpl w:val="32401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673B97"/>
    <w:multiLevelType w:val="hybridMultilevel"/>
    <w:tmpl w:val="D2326CBE"/>
    <w:lvl w:ilvl="0" w:tplc="63DA30D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2550B3"/>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3A3F7C"/>
    <w:multiLevelType w:val="hybridMultilevel"/>
    <w:tmpl w:val="EC12F7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54D3D4">
      <w:start w:val="1"/>
      <w:numFmt w:val="decimal"/>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F3E99"/>
    <w:multiLevelType w:val="hybridMultilevel"/>
    <w:tmpl w:val="7E6C63FE"/>
    <w:lvl w:ilvl="0" w:tplc="C87AA4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DC289A"/>
    <w:multiLevelType w:val="hybridMultilevel"/>
    <w:tmpl w:val="0C461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6"/>
  </w:num>
  <w:num w:numId="14" w16cid:durableId="720713117">
    <w:abstractNumId w:val="13"/>
  </w:num>
  <w:num w:numId="15" w16cid:durableId="1043557817">
    <w:abstractNumId w:val="11"/>
  </w:num>
  <w:num w:numId="16" w16cid:durableId="2046633836">
    <w:abstractNumId w:val="24"/>
  </w:num>
  <w:num w:numId="17" w16cid:durableId="45377104">
    <w:abstractNumId w:val="10"/>
  </w:num>
  <w:num w:numId="18" w16cid:durableId="947542537">
    <w:abstractNumId w:val="21"/>
  </w:num>
  <w:num w:numId="19" w16cid:durableId="1814833378">
    <w:abstractNumId w:val="17"/>
  </w:num>
  <w:num w:numId="20" w16cid:durableId="281039169">
    <w:abstractNumId w:val="20"/>
  </w:num>
  <w:num w:numId="21" w16cid:durableId="972296112">
    <w:abstractNumId w:val="18"/>
  </w:num>
  <w:num w:numId="22" w16cid:durableId="837157362">
    <w:abstractNumId w:val="14"/>
  </w:num>
  <w:num w:numId="23" w16cid:durableId="969700227">
    <w:abstractNumId w:val="23"/>
  </w:num>
  <w:num w:numId="24" w16cid:durableId="1227297939">
    <w:abstractNumId w:val="25"/>
  </w:num>
  <w:num w:numId="25" w16cid:durableId="1337345354">
    <w:abstractNumId w:val="12"/>
  </w:num>
  <w:num w:numId="26" w16cid:durableId="10230886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CA"/>
    <w:rsid w:val="00094C71"/>
    <w:rsid w:val="000C4461"/>
    <w:rsid w:val="00130616"/>
    <w:rsid w:val="003D3550"/>
    <w:rsid w:val="004A792C"/>
    <w:rsid w:val="006322D1"/>
    <w:rsid w:val="006719D1"/>
    <w:rsid w:val="007211CA"/>
    <w:rsid w:val="00797CCE"/>
    <w:rsid w:val="008751E8"/>
    <w:rsid w:val="0090308E"/>
    <w:rsid w:val="00DC4793"/>
    <w:rsid w:val="00E53E66"/>
    <w:rsid w:val="00E9421F"/>
    <w:rsid w:val="00EF0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95030"/>
  <w15:chartTrackingRefBased/>
  <w15:docId w15:val="{2B9C7DEC-6D50-436F-8199-5D3069099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51E8"/>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8751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8751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8751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8751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51E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21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751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51E8"/>
  </w:style>
  <w:style w:type="character" w:customStyle="1" w:styleId="Heading1Char">
    <w:name w:val="Heading 1 Char"/>
    <w:aliases w:val="Pocket Char"/>
    <w:basedOn w:val="DefaultParagraphFont"/>
    <w:link w:val="Heading1"/>
    <w:rsid w:val="008751E8"/>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751E8"/>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8751E8"/>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8751E8"/>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8751E8"/>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721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CA"/>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721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721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CA"/>
    <w:pPr>
      <w:spacing w:before="160"/>
      <w:jc w:val="center"/>
    </w:pPr>
    <w:rPr>
      <w:i/>
      <w:iCs/>
      <w:color w:val="404040" w:themeColor="text1" w:themeTint="BF"/>
    </w:rPr>
  </w:style>
  <w:style w:type="character" w:customStyle="1" w:styleId="QuoteChar">
    <w:name w:val="Quote Char"/>
    <w:basedOn w:val="DefaultParagraphFont"/>
    <w:link w:val="Quote"/>
    <w:uiPriority w:val="29"/>
    <w:rsid w:val="007211CA"/>
    <w:rPr>
      <w:i/>
      <w:iCs/>
      <w:color w:val="404040" w:themeColor="text1" w:themeTint="BF"/>
    </w:rPr>
  </w:style>
  <w:style w:type="paragraph" w:styleId="ListParagraph">
    <w:name w:val="List Paragraph"/>
    <w:aliases w:val="6 font,List Paragraph1,List Paragraph2,Colorful List - Accent 11"/>
    <w:basedOn w:val="Normal"/>
    <w:uiPriority w:val="34"/>
    <w:qFormat/>
    <w:rsid w:val="007211CA"/>
    <w:pPr>
      <w:ind w:left="720"/>
      <w:contextualSpacing/>
    </w:pPr>
  </w:style>
  <w:style w:type="character" w:styleId="IntenseEmphasis">
    <w:name w:val="Intense Emphasis"/>
    <w:basedOn w:val="DefaultParagraphFont"/>
    <w:uiPriority w:val="21"/>
    <w:qFormat/>
    <w:rsid w:val="007211CA"/>
    <w:rPr>
      <w:i/>
      <w:iCs/>
      <w:color w:val="0F4761" w:themeColor="accent1" w:themeShade="BF"/>
    </w:rPr>
  </w:style>
  <w:style w:type="paragraph" w:styleId="IntenseQuote">
    <w:name w:val="Intense Quote"/>
    <w:basedOn w:val="Normal"/>
    <w:next w:val="Normal"/>
    <w:link w:val="IntenseQuoteChar"/>
    <w:uiPriority w:val="30"/>
    <w:qFormat/>
    <w:rsid w:val="00721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CA"/>
    <w:rPr>
      <w:i/>
      <w:iCs/>
      <w:color w:val="0F4761" w:themeColor="accent1" w:themeShade="BF"/>
    </w:rPr>
  </w:style>
  <w:style w:type="character" w:styleId="IntenseReference">
    <w:name w:val="Intense Reference"/>
    <w:basedOn w:val="DefaultParagraphFont"/>
    <w:uiPriority w:val="32"/>
    <w:qFormat/>
    <w:rsid w:val="007211CA"/>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8751E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751E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751E8"/>
    <w:rPr>
      <w:b w:val="0"/>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8751E8"/>
    <w:rPr>
      <w:b w:val="0"/>
      <w:sz w:val="22"/>
      <w:u w:val="single"/>
    </w:rPr>
  </w:style>
  <w:style w:type="character" w:styleId="Strong">
    <w:name w:val="Strong"/>
    <w:basedOn w:val="DefaultParagraphFont"/>
    <w:uiPriority w:val="22"/>
    <w:qFormat/>
    <w:rsid w:val="008751E8"/>
    <w:rPr>
      <w:b/>
      <w:bCs/>
    </w:rPr>
  </w:style>
  <w:style w:type="character" w:styleId="BookTitle">
    <w:name w:val="Book Title"/>
    <w:basedOn w:val="DefaultParagraphFont"/>
    <w:uiPriority w:val="33"/>
    <w:qFormat/>
    <w:rsid w:val="008751E8"/>
    <w:rPr>
      <w:b/>
      <w:bCs/>
      <w:i/>
      <w:iCs/>
      <w:spacing w:val="5"/>
    </w:rPr>
  </w:style>
  <w:style w:type="numbering" w:styleId="111111">
    <w:name w:val="Outline List 2"/>
    <w:basedOn w:val="NoList"/>
    <w:uiPriority w:val="99"/>
    <w:semiHidden/>
    <w:unhideWhenUsed/>
    <w:rsid w:val="008751E8"/>
  </w:style>
  <w:style w:type="paragraph" w:styleId="Header">
    <w:name w:val="header"/>
    <w:basedOn w:val="Normal"/>
    <w:link w:val="HeaderChar"/>
    <w:uiPriority w:val="99"/>
    <w:semiHidden/>
    <w:rsid w:val="008751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51E8"/>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8751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51E8"/>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8751E8"/>
    <w:pPr>
      <w:spacing w:after="120"/>
    </w:pPr>
  </w:style>
  <w:style w:type="character" w:customStyle="1" w:styleId="BodyTextChar">
    <w:name w:val="Body Text Char"/>
    <w:basedOn w:val="DefaultParagraphFont"/>
    <w:link w:val="BodyText"/>
    <w:uiPriority w:val="99"/>
    <w:semiHidden/>
    <w:rsid w:val="008751E8"/>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8751E8"/>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8751E8"/>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8751E8"/>
    <w:rPr>
      <w:color w:val="467886" w:themeColor="hyperlink"/>
      <w:u w:val="single"/>
    </w:rPr>
  </w:style>
  <w:style w:type="character" w:styleId="UnresolvedMention">
    <w:name w:val="Unresolved Mention"/>
    <w:basedOn w:val="DefaultParagraphFont"/>
    <w:uiPriority w:val="99"/>
    <w:semiHidden/>
    <w:unhideWhenUsed/>
    <w:rsid w:val="008751E8"/>
    <w:rPr>
      <w:color w:val="605E5C"/>
      <w:shd w:val="clear" w:color="auto" w:fill="E1DFDD"/>
    </w:rPr>
  </w:style>
  <w:style w:type="paragraph" w:customStyle="1" w:styleId="Analytic">
    <w:name w:val="Analytic"/>
    <w:basedOn w:val="Heading4"/>
    <w:link w:val="AnalyticChar"/>
    <w:autoRedefine/>
    <w:uiPriority w:val="5"/>
    <w:qFormat/>
    <w:rsid w:val="00E9421F"/>
    <w:rPr>
      <w:color w:val="000000" w:themeColor="text1"/>
    </w:rPr>
  </w:style>
  <w:style w:type="character" w:customStyle="1" w:styleId="AnalyticChar">
    <w:name w:val="Analytic Char"/>
    <w:basedOn w:val="DefaultParagraphFont"/>
    <w:link w:val="Analytic"/>
    <w:uiPriority w:val="5"/>
    <w:rsid w:val="00E9421F"/>
    <w:rPr>
      <w:rFonts w:ascii="Calibri" w:eastAsiaTheme="majorEastAsia" w:hAnsi="Calibri" w:cstheme="majorBidi"/>
      <w:b/>
      <w:iCs/>
      <w:color w:val="000000" w:themeColor="text1"/>
      <w:kern w:val="0"/>
      <w:sz w:val="26"/>
      <w:szCs w:val="22"/>
      <w:lang w:eastAsia="en-US"/>
      <w14:ligatures w14:val="none"/>
    </w:rPr>
  </w:style>
  <w:style w:type="paragraph" w:customStyle="1" w:styleId="textbold">
    <w:name w:val="text bold"/>
    <w:basedOn w:val="Normal"/>
    <w:link w:val="Emphasis"/>
    <w:autoRedefine/>
    <w:uiPriority w:val="8"/>
    <w:qFormat/>
    <w:rsid w:val="00E9421F"/>
    <w:pPr>
      <w:widowControl w:val="0"/>
      <w:ind w:left="720"/>
      <w:jc w:val="both"/>
    </w:pPr>
    <w:rPr>
      <w:rFonts w:eastAsiaTheme="minorEastAsia"/>
      <w:b/>
      <w:iCs/>
      <w:kern w:val="2"/>
      <w:szCs w:val="24"/>
      <w:u w:val="single"/>
      <w:lang w:eastAsia="zh-CN"/>
      <w14:ligatures w14:val="standardContextual"/>
    </w:rPr>
  </w:style>
  <w:style w:type="paragraph" w:customStyle="1" w:styleId="UnderlinePara">
    <w:name w:val="Underline Para"/>
    <w:basedOn w:val="Normal"/>
    <w:autoRedefine/>
    <w:uiPriority w:val="7"/>
    <w:qFormat/>
    <w:rsid w:val="00E9421F"/>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styleId="ListBullet">
    <w:name w:val="List Bullet"/>
    <w:basedOn w:val="Normal"/>
    <w:uiPriority w:val="99"/>
    <w:unhideWhenUsed/>
    <w:rsid w:val="00E9421F"/>
    <w:pPr>
      <w:tabs>
        <w:tab w:val="num" w:pos="360"/>
      </w:tabs>
      <w:ind w:left="360" w:hanging="360"/>
      <w:contextualSpacing/>
    </w:pPr>
  </w:style>
  <w:style w:type="paragraph" w:customStyle="1" w:styleId="Analytics">
    <w:name w:val="Analytics"/>
    <w:basedOn w:val="Normal"/>
    <w:link w:val="AnalyticsChar"/>
    <w:autoRedefine/>
    <w:uiPriority w:val="4"/>
    <w:qFormat/>
    <w:rsid w:val="000C4461"/>
    <w:rPr>
      <w:b/>
      <w:color w:val="000000" w:themeColor="text1"/>
      <w:sz w:val="26"/>
    </w:rPr>
  </w:style>
  <w:style w:type="character" w:customStyle="1" w:styleId="AnalyticsChar">
    <w:name w:val="Analytics Char"/>
    <w:basedOn w:val="DefaultParagraphFont"/>
    <w:link w:val="Analytics"/>
    <w:uiPriority w:val="4"/>
    <w:rsid w:val="000C4461"/>
    <w:rPr>
      <w:rFonts w:ascii="Calibri" w:eastAsiaTheme="minorHAnsi" w:hAnsi="Calibri" w:cs="Calibri"/>
      <w:b/>
      <w:color w:val="000000" w:themeColor="text1"/>
      <w:kern w:val="0"/>
      <w:sz w:val="26"/>
      <w:szCs w:val="22"/>
      <w:lang w:eastAsia="en-US"/>
      <w14:ligatures w14:val="none"/>
    </w:rPr>
  </w:style>
  <w:style w:type="paragraph" w:customStyle="1" w:styleId="Emphasis1">
    <w:name w:val="Emphasis1"/>
    <w:basedOn w:val="Normal"/>
    <w:autoRedefine/>
    <w:uiPriority w:val="8"/>
    <w:qFormat/>
    <w:rsid w:val="008751E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751E8"/>
    <w:pPr>
      <w:spacing w:after="0" w:line="240" w:lineRule="auto"/>
    </w:pPr>
    <w:rPr>
      <w:rFonts w:ascii="Calibri" w:eastAsiaTheme="minorHAnsi" w:hAnsi="Calibri" w:cs="Calibri"/>
      <w:kern w:val="0"/>
      <w:sz w:val="22"/>
      <w:u w:val="single"/>
      <w:lang w:eastAsia="en-US"/>
      <w14:ligatures w14:val="none"/>
    </w:rPr>
  </w:style>
  <w:style w:type="paragraph" w:customStyle="1" w:styleId="Heading411">
    <w:name w:val="Heading 411"/>
    <w:basedOn w:val="Heading1"/>
    <w:next w:val="NoSpacing"/>
    <w:link w:val="Hyperlink"/>
    <w:autoRedefine/>
    <w:uiPriority w:val="99"/>
    <w:qFormat/>
    <w:rsid w:val="008751E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character" w:customStyle="1" w:styleId="Boxes">
    <w:name w:val="Boxes"/>
    <w:basedOn w:val="Emphasis"/>
    <w:qFormat/>
    <w:rsid w:val="008751E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751E8"/>
    <w:rPr>
      <w:b w:val="0"/>
      <w:sz w:val="22"/>
      <w:u w:val="single"/>
    </w:rPr>
  </w:style>
  <w:style w:type="paragraph" w:customStyle="1" w:styleId="Emphasize">
    <w:name w:val="Emphasize"/>
    <w:basedOn w:val="Normal"/>
    <w:uiPriority w:val="8"/>
    <w:qFormat/>
    <w:rsid w:val="008751E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8751E8"/>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8751E8"/>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8751E8"/>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8751E8"/>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8751E8"/>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8751E8"/>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8751E8"/>
    <w:pPr>
      <w:spacing w:before="60" w:after="60"/>
    </w:pPr>
  </w:style>
  <w:style w:type="paragraph" w:customStyle="1" w:styleId="analytic0">
    <w:name w:val="analytic"/>
    <w:basedOn w:val="Normal"/>
    <w:link w:val="analyticChar0"/>
    <w:uiPriority w:val="5"/>
    <w:qFormat/>
    <w:rsid w:val="008751E8"/>
    <w:pPr>
      <w:spacing w:after="40"/>
      <w:outlineLvl w:val="3"/>
    </w:pPr>
    <w:rPr>
      <w:b/>
      <w:color w:val="00B050"/>
      <w:sz w:val="26"/>
    </w:rPr>
  </w:style>
  <w:style w:type="character" w:customStyle="1" w:styleId="analyticChar0">
    <w:name w:val="analytic Char"/>
    <w:basedOn w:val="DefaultParagraphFont"/>
    <w:link w:val="analytic0"/>
    <w:uiPriority w:val="5"/>
    <w:rsid w:val="008751E8"/>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8751E8"/>
    <w:rPr>
      <w:rFonts w:ascii="Calibri" w:hAnsi="Calibri"/>
      <w:b/>
      <w:sz w:val="22"/>
      <w:u w:val="single"/>
      <w:bdr w:val="single" w:sz="4" w:space="0" w:color="auto"/>
    </w:rPr>
  </w:style>
  <w:style w:type="character" w:customStyle="1" w:styleId="8-PointSmall">
    <w:name w:val="8-Point Small"/>
    <w:basedOn w:val="DefaultParagraphFont"/>
    <w:uiPriority w:val="1"/>
    <w:qFormat/>
    <w:rsid w:val="008751E8"/>
    <w:rPr>
      <w:rFonts w:ascii="Calibri" w:hAnsi="Calibri"/>
      <w:b/>
      <w:sz w:val="16"/>
      <w:u w:val="none"/>
    </w:rPr>
  </w:style>
  <w:style w:type="paragraph" w:customStyle="1" w:styleId="Analytics1">
    <w:name w:val="Analytics1"/>
    <w:link w:val="Analytics1Char"/>
    <w:autoRedefine/>
    <w:uiPriority w:val="5"/>
    <w:rsid w:val="008751E8"/>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8751E8"/>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8751E8"/>
  </w:style>
  <w:style w:type="paragraph" w:customStyle="1" w:styleId="text-xl">
    <w:name w:val="text-xl"/>
    <w:basedOn w:val="Normal"/>
    <w:rsid w:val="008751E8"/>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751E8"/>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8751E8"/>
  </w:style>
  <w:style w:type="paragraph" w:styleId="BodyText2">
    <w:name w:val="Body Text 2"/>
    <w:basedOn w:val="Normal"/>
    <w:link w:val="BodyText2Char"/>
    <w:uiPriority w:val="99"/>
    <w:semiHidden/>
    <w:unhideWhenUsed/>
    <w:rsid w:val="008751E8"/>
    <w:pPr>
      <w:spacing w:after="120" w:line="480" w:lineRule="auto"/>
    </w:pPr>
  </w:style>
  <w:style w:type="character" w:customStyle="1" w:styleId="BodyText2Char">
    <w:name w:val="Body Text 2 Char"/>
    <w:basedOn w:val="DefaultParagraphFont"/>
    <w:link w:val="BodyText2"/>
    <w:uiPriority w:val="99"/>
    <w:semiHidden/>
    <w:rsid w:val="008751E8"/>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8751E8"/>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8751E8"/>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8751E8"/>
  </w:style>
  <w:style w:type="character" w:customStyle="1" w:styleId="mi">
    <w:name w:val="mi"/>
    <w:basedOn w:val="DefaultParagraphFont"/>
    <w:rsid w:val="008751E8"/>
  </w:style>
  <w:style w:type="character" w:customStyle="1" w:styleId="mo">
    <w:name w:val="mo"/>
    <w:basedOn w:val="DefaultParagraphFont"/>
    <w:rsid w:val="008751E8"/>
  </w:style>
  <w:style w:type="character" w:customStyle="1" w:styleId="mjxassistivemathml">
    <w:name w:val="mjx_assistive_mathml"/>
    <w:basedOn w:val="DefaultParagraphFont"/>
    <w:rsid w:val="008751E8"/>
  </w:style>
  <w:style w:type="character" w:customStyle="1" w:styleId="html-italic">
    <w:name w:val="html-italic"/>
    <w:basedOn w:val="DefaultParagraphFont"/>
    <w:rsid w:val="008751E8"/>
  </w:style>
  <w:style w:type="character" w:styleId="PlaceholderText">
    <w:name w:val="Placeholder Text"/>
    <w:basedOn w:val="DefaultParagraphFont"/>
    <w:uiPriority w:val="99"/>
    <w:unhideWhenUsed/>
    <w:rsid w:val="008751E8"/>
    <w:rPr>
      <w:color w:val="666666"/>
    </w:rPr>
  </w:style>
  <w:style w:type="character" w:customStyle="1" w:styleId="annotation-link">
    <w:name w:val="annotation-link"/>
    <w:basedOn w:val="DefaultParagraphFont"/>
    <w:rsid w:val="008751E8"/>
  </w:style>
  <w:style w:type="character" w:customStyle="1" w:styleId="citetitle">
    <w:name w:val="cite_title"/>
    <w:basedOn w:val="DefaultParagraphFont"/>
    <w:rsid w:val="008751E8"/>
  </w:style>
  <w:style w:type="character" w:customStyle="1" w:styleId="anchor-text">
    <w:name w:val="anchor-text"/>
    <w:basedOn w:val="DefaultParagraphFont"/>
    <w:rsid w:val="008751E8"/>
  </w:style>
  <w:style w:type="character" w:customStyle="1" w:styleId="label">
    <w:name w:val="label"/>
    <w:basedOn w:val="DefaultParagraphFont"/>
    <w:rsid w:val="008751E8"/>
  </w:style>
  <w:style w:type="character" w:customStyle="1" w:styleId="screen-reader-only">
    <w:name w:val="screen-reader-only"/>
    <w:basedOn w:val="DefaultParagraphFont"/>
    <w:rsid w:val="008751E8"/>
  </w:style>
  <w:style w:type="character" w:customStyle="1" w:styleId="ref-lnk">
    <w:name w:val="ref-lnk"/>
    <w:basedOn w:val="DefaultParagraphFont"/>
    <w:rsid w:val="008751E8"/>
  </w:style>
  <w:style w:type="character" w:customStyle="1" w:styleId="off-screen">
    <w:name w:val="off-screen"/>
    <w:basedOn w:val="DefaultParagraphFont"/>
    <w:rsid w:val="008751E8"/>
  </w:style>
  <w:style w:type="paragraph" w:customStyle="1" w:styleId="last">
    <w:name w:val="last"/>
    <w:basedOn w:val="Normal"/>
    <w:rsid w:val="008751E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8751E8"/>
  </w:style>
  <w:style w:type="character" w:customStyle="1" w:styleId="mtext">
    <w:name w:val="mtext"/>
    <w:basedOn w:val="DefaultParagraphFont"/>
    <w:rsid w:val="008751E8"/>
  </w:style>
  <w:style w:type="character" w:customStyle="1" w:styleId="mn">
    <w:name w:val="mn"/>
    <w:basedOn w:val="DefaultParagraphFont"/>
    <w:rsid w:val="008751E8"/>
  </w:style>
  <w:style w:type="character" w:customStyle="1" w:styleId="dispformulalabeldiv">
    <w:name w:val="disp_formula_label_div"/>
    <w:basedOn w:val="DefaultParagraphFont"/>
    <w:rsid w:val="008751E8"/>
  </w:style>
  <w:style w:type="paragraph" w:customStyle="1" w:styleId="captiontext">
    <w:name w:val="captiontext"/>
    <w:basedOn w:val="Normal"/>
    <w:rsid w:val="008751E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8751E8"/>
  </w:style>
  <w:style w:type="paragraph" w:customStyle="1" w:styleId="Analyticss">
    <w:name w:val="Analyticss"/>
    <w:basedOn w:val="Normal"/>
    <w:link w:val="AnalyticssChar"/>
    <w:autoRedefine/>
    <w:uiPriority w:val="5"/>
    <w:qFormat/>
    <w:rsid w:val="008751E8"/>
    <w:pPr>
      <w:spacing w:after="0"/>
    </w:pPr>
    <w:rPr>
      <w:b/>
      <w:color w:val="000000" w:themeColor="text1"/>
      <w:sz w:val="26"/>
    </w:rPr>
  </w:style>
  <w:style w:type="character" w:customStyle="1" w:styleId="AnalyticssChar">
    <w:name w:val="Analyticss Char"/>
    <w:basedOn w:val="DefaultParagraphFont"/>
    <w:link w:val="Analyticss"/>
    <w:uiPriority w:val="5"/>
    <w:rsid w:val="008751E8"/>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8751E8"/>
    <w:pPr>
      <w:numPr>
        <w:numId w:val="22"/>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8751E8"/>
  </w:style>
  <w:style w:type="character" w:customStyle="1" w:styleId="StyleStyle49ptChar">
    <w:name w:val="Style Style4 + 9 pt Char"/>
    <w:basedOn w:val="DefaultParagraphFont"/>
    <w:link w:val="StyleStyle49pt"/>
    <w:locked/>
    <w:rsid w:val="008751E8"/>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8751E8"/>
    <w:rPr>
      <w:sz w:val="20"/>
    </w:rPr>
  </w:style>
  <w:style w:type="character" w:customStyle="1" w:styleId="Style9ptItalicUnderline">
    <w:name w:val="Style 9 pt Italic Underline"/>
    <w:rsid w:val="008751E8"/>
    <w:rPr>
      <w:i/>
      <w:sz w:val="20"/>
      <w:u w:val="single"/>
    </w:rPr>
  </w:style>
  <w:style w:type="paragraph" w:styleId="DocumentMap">
    <w:name w:val="Document Map"/>
    <w:basedOn w:val="Normal"/>
    <w:link w:val="DocumentMapChar"/>
    <w:uiPriority w:val="99"/>
    <w:semiHidden/>
    <w:unhideWhenUsed/>
    <w:rsid w:val="008751E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51E8"/>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8751E8"/>
  </w:style>
  <w:style w:type="character" w:customStyle="1" w:styleId="m-2465724180919302213gmail-styleunderline">
    <w:name w:val="m_-2465724180919302213gmail-styleunderline"/>
    <w:basedOn w:val="DefaultParagraphFont"/>
    <w:rsid w:val="008751E8"/>
  </w:style>
  <w:style w:type="character" w:customStyle="1" w:styleId="underline">
    <w:name w:val="underline"/>
    <w:basedOn w:val="DefaultParagraphFont"/>
    <w:qFormat/>
    <w:rsid w:val="008751E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8751E8"/>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8751E8"/>
    <w:rPr>
      <w:rFonts w:asciiTheme="majorHAnsi" w:eastAsiaTheme="majorEastAsia" w:hAnsiTheme="majorHAnsi" w:cstheme="majorBidi"/>
      <w:spacing w:val="-10"/>
      <w:kern w:val="28"/>
      <w:sz w:val="56"/>
      <w:szCs w:val="56"/>
    </w:rPr>
  </w:style>
  <w:style w:type="character" w:customStyle="1" w:styleId="Author-Date">
    <w:name w:val="Author-Date"/>
    <w:qFormat/>
    <w:rsid w:val="008751E8"/>
    <w:rPr>
      <w:b/>
      <w:sz w:val="24"/>
    </w:rPr>
  </w:style>
  <w:style w:type="paragraph" w:customStyle="1" w:styleId="underlined">
    <w:name w:val="underlined"/>
    <w:next w:val="Normal"/>
    <w:link w:val="underlinedChar"/>
    <w:autoRedefine/>
    <w:rsid w:val="008751E8"/>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8751E8"/>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8751E8"/>
  </w:style>
  <w:style w:type="paragraph" w:styleId="HTMLPreformatted">
    <w:name w:val="HTML Preformatted"/>
    <w:basedOn w:val="Normal"/>
    <w:link w:val="HTMLPreformattedChar"/>
    <w:uiPriority w:val="99"/>
    <w:semiHidden/>
    <w:unhideWhenUsed/>
    <w:rsid w:val="00875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51E8"/>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8751E8"/>
  </w:style>
  <w:style w:type="paragraph" w:customStyle="1" w:styleId="messagelistitem-zz7v6g">
    <w:name w:val="messagelistitem-zz7v6g"/>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8751E8"/>
  </w:style>
  <w:style w:type="character" w:customStyle="1" w:styleId="easy-footnote">
    <w:name w:val="easy-footnote"/>
    <w:basedOn w:val="DefaultParagraphFont"/>
    <w:rsid w:val="008751E8"/>
  </w:style>
  <w:style w:type="paragraph" w:customStyle="1" w:styleId="Subtitle1">
    <w:name w:val="Subtitle1"/>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8751E8"/>
  </w:style>
  <w:style w:type="character" w:customStyle="1" w:styleId="Quote1">
    <w:name w:val="Quote1"/>
    <w:basedOn w:val="DefaultParagraphFont"/>
    <w:rsid w:val="008751E8"/>
  </w:style>
  <w:style w:type="paragraph" w:customStyle="1" w:styleId="css-axufdj">
    <w:name w:val="css-axufdj"/>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8751E8"/>
  </w:style>
  <w:style w:type="character" w:customStyle="1" w:styleId="endnotereference">
    <w:name w:val="endnotereference"/>
    <w:basedOn w:val="DefaultParagraphFont"/>
    <w:rsid w:val="008751E8"/>
  </w:style>
  <w:style w:type="character" w:customStyle="1" w:styleId="heading3char0">
    <w:name w:val="heading3char"/>
    <w:basedOn w:val="DefaultParagraphFont"/>
    <w:rsid w:val="008751E8"/>
  </w:style>
  <w:style w:type="paragraph" w:customStyle="1" w:styleId="callout">
    <w:name w:val="callout"/>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8751E8"/>
  </w:style>
  <w:style w:type="character" w:customStyle="1" w:styleId="heading">
    <w:name w:val="heading"/>
    <w:basedOn w:val="DefaultParagraphFont"/>
    <w:rsid w:val="008751E8"/>
  </w:style>
  <w:style w:type="paragraph" w:customStyle="1" w:styleId="paywall">
    <w:name w:val="paywall"/>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8751E8"/>
  </w:style>
  <w:style w:type="paragraph" w:customStyle="1" w:styleId="comp">
    <w:name w:val="comp"/>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8751E8"/>
  </w:style>
  <w:style w:type="paragraph" w:customStyle="1" w:styleId="a">
    <w:name w:val="a"/>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8751E8"/>
  </w:style>
  <w:style w:type="character" w:customStyle="1" w:styleId="sd">
    <w:name w:val="sd"/>
    <w:basedOn w:val="DefaultParagraphFont"/>
    <w:rsid w:val="008751E8"/>
  </w:style>
  <w:style w:type="character" w:customStyle="1" w:styleId="dttext">
    <w:name w:val="dttext"/>
    <w:basedOn w:val="DefaultParagraphFont"/>
    <w:rsid w:val="008751E8"/>
  </w:style>
  <w:style w:type="character" w:customStyle="1" w:styleId="hvr">
    <w:name w:val="hvr"/>
    <w:basedOn w:val="DefaultParagraphFont"/>
    <w:rsid w:val="008751E8"/>
  </w:style>
  <w:style w:type="character" w:customStyle="1" w:styleId="illustration">
    <w:name w:val="illustration"/>
    <w:basedOn w:val="DefaultParagraphFont"/>
    <w:rsid w:val="008751E8"/>
  </w:style>
  <w:style w:type="paragraph" w:customStyle="1" w:styleId="has-drop-cap">
    <w:name w:val="has-drop-cap"/>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8751E8"/>
  </w:style>
  <w:style w:type="character" w:styleId="HTMLCite">
    <w:name w:val="HTML Cite"/>
    <w:basedOn w:val="DefaultParagraphFont"/>
    <w:uiPriority w:val="99"/>
    <w:semiHidden/>
    <w:unhideWhenUsed/>
    <w:rsid w:val="008751E8"/>
    <w:rPr>
      <w:i/>
      <w:iCs/>
    </w:rPr>
  </w:style>
  <w:style w:type="paragraph" w:customStyle="1" w:styleId="sics-componenthtml-injector">
    <w:name w:val="sics-component__html-injector"/>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8751E8"/>
  </w:style>
  <w:style w:type="paragraph" w:customStyle="1" w:styleId="expanded">
    <w:name w:val="expanded"/>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8751E8"/>
  </w:style>
  <w:style w:type="character" w:customStyle="1" w:styleId="result-heading">
    <w:name w:val="result-heading"/>
    <w:basedOn w:val="DefaultParagraphFont"/>
    <w:rsid w:val="008751E8"/>
  </w:style>
  <w:style w:type="character" w:customStyle="1" w:styleId="result-title">
    <w:name w:val="result-title"/>
    <w:basedOn w:val="DefaultParagraphFont"/>
    <w:rsid w:val="008751E8"/>
  </w:style>
  <w:style w:type="character" w:customStyle="1" w:styleId="result-item">
    <w:name w:val="result-item"/>
    <w:basedOn w:val="DefaultParagraphFont"/>
    <w:rsid w:val="008751E8"/>
  </w:style>
  <w:style w:type="paragraph" w:customStyle="1" w:styleId="hidefromsighted">
    <w:name w:val="hide_fromsighted"/>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8751E8"/>
  </w:style>
  <w:style w:type="paragraph" w:customStyle="1" w:styleId="texttext3evx1j">
    <w:name w:val="text__text___3evx1j"/>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8751E8"/>
  </w:style>
  <w:style w:type="paragraph" w:customStyle="1" w:styleId="c-text-paragraph">
    <w:name w:val="c-text-paragraph"/>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8751E8"/>
  </w:style>
  <w:style w:type="character" w:customStyle="1" w:styleId="leadin">
    <w:name w:val="leadin"/>
    <w:basedOn w:val="DefaultParagraphFont"/>
    <w:rsid w:val="008751E8"/>
  </w:style>
  <w:style w:type="paragraph" w:customStyle="1" w:styleId="articleparagraphrootwy3ui">
    <w:name w:val="articleparagraph_root__wy3ui"/>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875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751E8"/>
  </w:style>
  <w:style w:type="character" w:customStyle="1" w:styleId="company-name">
    <w:name w:val="company-name"/>
    <w:basedOn w:val="DefaultParagraphFont"/>
    <w:rsid w:val="008751E8"/>
  </w:style>
  <w:style w:type="character" w:customStyle="1" w:styleId="company-name-type">
    <w:name w:val="company-name-type"/>
    <w:basedOn w:val="DefaultParagraphFont"/>
    <w:rsid w:val="008751E8"/>
  </w:style>
  <w:style w:type="paragraph" w:customStyle="1" w:styleId="Emphasis0">
    <w:name w:val="!!_Emphasis"/>
    <w:basedOn w:val="Normal"/>
    <w:autoRedefine/>
    <w:uiPriority w:val="8"/>
    <w:qFormat/>
    <w:rsid w:val="008751E8"/>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8751E8"/>
    <w:pPr>
      <w:ind w:left="144"/>
    </w:pPr>
    <w:rPr>
      <w:rFonts w:eastAsia="Times New Roman"/>
      <w:szCs w:val="24"/>
    </w:rPr>
  </w:style>
  <w:style w:type="character" w:customStyle="1" w:styleId="HotRouteChar">
    <w:name w:val="Hot Route Char"/>
    <w:link w:val="HotRoute"/>
    <w:rsid w:val="008751E8"/>
    <w:rPr>
      <w:rFonts w:ascii="Calibri" w:eastAsia="Times New Roman" w:hAnsi="Calibri" w:cs="Calibr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48</TotalTime>
  <Pages>55</Pages>
  <Words>37377</Words>
  <Characters>213055</Characters>
  <Application>Microsoft Office Word</Application>
  <DocSecurity>0</DocSecurity>
  <Lines>1775</Lines>
  <Paragraphs>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6</cp:revision>
  <dcterms:created xsi:type="dcterms:W3CDTF">2025-10-19T18:53:00Z</dcterms:created>
  <dcterms:modified xsi:type="dcterms:W3CDTF">2025-10-19T21:32:00Z</dcterms:modified>
</cp:coreProperties>
</file>