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E75EB" w14:textId="123F185B" w:rsidR="00D74AAD" w:rsidRDefault="000E57B2" w:rsidP="00D74AAD">
      <w:pPr>
        <w:pStyle w:val="Heading1"/>
      </w:pPr>
      <w:r>
        <w:t>Neg</w:t>
      </w:r>
      <w:r w:rsidR="00D74AAD">
        <w:t xml:space="preserve"> wiki doc</w:t>
      </w:r>
    </w:p>
    <w:p w14:paraId="6EC6CD0C" w14:textId="77777777" w:rsidR="00D74AAD" w:rsidRDefault="00D74AAD" w:rsidP="00D74AAD"/>
    <w:p w14:paraId="53E9FAAE" w14:textId="3203CB22" w:rsidR="00D74AAD" w:rsidRDefault="00D74AAD" w:rsidP="00D74AAD">
      <w:pPr>
        <w:pStyle w:val="Heading2"/>
      </w:pPr>
      <w:r>
        <w:t>1NC</w:t>
      </w:r>
    </w:p>
    <w:p w14:paraId="7E5F18A3" w14:textId="77777777" w:rsidR="000E57B2" w:rsidRPr="001808D1" w:rsidRDefault="000E57B2" w:rsidP="000E57B2">
      <w:pPr>
        <w:pStyle w:val="Heading3"/>
      </w:pPr>
      <w:r w:rsidRPr="001808D1">
        <w:t>1NC---T</w:t>
      </w:r>
    </w:p>
    <w:p w14:paraId="21412EA3" w14:textId="77777777" w:rsidR="000E57B2" w:rsidRPr="00DA0517" w:rsidRDefault="000E57B2" w:rsidP="000E57B2">
      <w:pPr>
        <w:pStyle w:val="Heading4"/>
      </w:pPr>
      <w:r w:rsidRPr="003A5105">
        <w:t xml:space="preserve">Interpretation: </w:t>
      </w:r>
      <w:r>
        <w:t xml:space="preserve">Negatives should not be </w:t>
      </w:r>
      <w:r w:rsidRPr="00AD2BE4">
        <w:rPr>
          <w:u w:val="single"/>
        </w:rPr>
        <w:t>burdened</w:t>
      </w:r>
      <w:r>
        <w:t xml:space="preserve"> with </w:t>
      </w:r>
      <w:r w:rsidRPr="00DA0517">
        <w:rPr>
          <w:u w:val="single"/>
        </w:rPr>
        <w:t>rejoinder</w:t>
      </w:r>
      <w:r>
        <w:t xml:space="preserve"> against </w:t>
      </w:r>
      <w:r w:rsidRPr="00DA0517">
        <w:rPr>
          <w:u w:val="single"/>
        </w:rPr>
        <w:t>non-topical</w:t>
      </w:r>
      <w:r w:rsidRPr="008952FC">
        <w:rPr>
          <w:u w:val="single"/>
        </w:rPr>
        <w:t xml:space="preserve"> </w:t>
      </w:r>
      <w:r w:rsidRPr="00DA0517">
        <w:t xml:space="preserve">affirmatives. </w:t>
      </w:r>
    </w:p>
    <w:p w14:paraId="5CA6DBC9" w14:textId="77777777" w:rsidR="000E57B2" w:rsidRPr="005B297E" w:rsidRDefault="000E57B2" w:rsidP="000E57B2">
      <w:pPr>
        <w:pStyle w:val="Heading4"/>
      </w:pPr>
      <w:r w:rsidRPr="005B297E">
        <w:t xml:space="preserve">The “United States federal government” is the </w:t>
      </w:r>
      <w:r w:rsidRPr="005B297E">
        <w:rPr>
          <w:u w:val="single"/>
        </w:rPr>
        <w:t>three branches</w:t>
      </w:r>
      <w:r w:rsidRPr="005B297E">
        <w:t xml:space="preserve">. </w:t>
      </w:r>
    </w:p>
    <w:p w14:paraId="084A8D2F" w14:textId="77777777" w:rsidR="000E57B2" w:rsidRPr="00284FC9" w:rsidRDefault="000E57B2" w:rsidP="000E57B2">
      <w:r w:rsidRPr="00284FC9">
        <w:rPr>
          <w:rStyle w:val="Style13ptBold"/>
        </w:rPr>
        <w:t>White House ND</w:t>
      </w:r>
      <w:r>
        <w:t xml:space="preserve"> [</w:t>
      </w:r>
      <w:r w:rsidRPr="00284FC9">
        <w:t>The</w:t>
      </w:r>
      <w:r>
        <w:t xml:space="preserve"> White House</w:t>
      </w:r>
      <w:r w:rsidRPr="00284FC9">
        <w:t xml:space="preserve">, "Our Government," White House, </w:t>
      </w:r>
      <w:hyperlink r:id="rId8" w:history="1">
        <w:r w:rsidRPr="00284FC9">
          <w:rPr>
            <w:rStyle w:val="Hyperlink"/>
          </w:rPr>
          <w:t>https://www.whitehouse.gov/government/</w:t>
        </w:r>
      </w:hyperlink>
      <w:r>
        <w:t>]</w:t>
      </w:r>
    </w:p>
    <w:p w14:paraId="2F16EB6A" w14:textId="77777777" w:rsidR="000E57B2" w:rsidRDefault="000E57B2" w:rsidP="000E57B2">
      <w:pPr>
        <w:rPr>
          <w:sz w:val="16"/>
        </w:rPr>
      </w:pPr>
      <w:r w:rsidRPr="00541195">
        <w:rPr>
          <w:rStyle w:val="StyleUnderline"/>
          <w:highlight w:val="cyan"/>
        </w:rPr>
        <w:t xml:space="preserve">The </w:t>
      </w:r>
      <w:r w:rsidRPr="00284FC9">
        <w:rPr>
          <w:rStyle w:val="Emphasis"/>
          <w:highlight w:val="cyan"/>
        </w:rPr>
        <w:t>Federal Government</w:t>
      </w:r>
      <w:r w:rsidRPr="00541195">
        <w:rPr>
          <w:rStyle w:val="StyleUnderline"/>
          <w:highlight w:val="cyan"/>
        </w:rPr>
        <w:t xml:space="preserve"> is</w:t>
      </w:r>
      <w:r w:rsidRPr="00541195">
        <w:rPr>
          <w:rStyle w:val="StyleUnderline"/>
        </w:rPr>
        <w:t xml:space="preserve"> </w:t>
      </w:r>
      <w:r w:rsidRPr="00541195">
        <w:rPr>
          <w:sz w:val="16"/>
        </w:rPr>
        <w:t xml:space="preserve">composed of </w:t>
      </w:r>
      <w:r w:rsidRPr="00541195">
        <w:rPr>
          <w:rStyle w:val="StyleUnderline"/>
          <w:highlight w:val="cyan"/>
        </w:rPr>
        <w:t xml:space="preserve">three </w:t>
      </w:r>
      <w:r w:rsidRPr="00541195">
        <w:rPr>
          <w:rStyle w:val="StyleUnderline"/>
        </w:rPr>
        <w:t xml:space="preserve">distinct </w:t>
      </w:r>
      <w:r w:rsidRPr="00541195">
        <w:rPr>
          <w:rStyle w:val="StyleUnderline"/>
          <w:highlight w:val="cyan"/>
        </w:rPr>
        <w:t>branches</w:t>
      </w:r>
      <w:r w:rsidRPr="00541195">
        <w:rPr>
          <w:sz w:val="16"/>
        </w:rPr>
        <w:t>: </w:t>
      </w:r>
      <w:r w:rsidRPr="00541195">
        <w:rPr>
          <w:rStyle w:val="Emphasis"/>
          <w:highlight w:val="cyan"/>
        </w:rPr>
        <w:t>legislative</w:t>
      </w:r>
      <w:r w:rsidRPr="00541195">
        <w:rPr>
          <w:rStyle w:val="StyleUnderline"/>
          <w:highlight w:val="cyan"/>
        </w:rPr>
        <w:t>, </w:t>
      </w:r>
      <w:r w:rsidRPr="00541195">
        <w:rPr>
          <w:rStyle w:val="Emphasis"/>
          <w:highlight w:val="cyan"/>
        </w:rPr>
        <w:t>executive</w:t>
      </w:r>
      <w:r w:rsidRPr="00541195">
        <w:rPr>
          <w:rStyle w:val="StyleUnderline"/>
          <w:highlight w:val="cyan"/>
        </w:rPr>
        <w:t>, and </w:t>
      </w:r>
      <w:r w:rsidRPr="00541195">
        <w:rPr>
          <w:rStyle w:val="Emphasis"/>
          <w:highlight w:val="cyan"/>
        </w:rPr>
        <w:t>judicial</w:t>
      </w:r>
      <w:r w:rsidRPr="00541195">
        <w:rPr>
          <w:sz w:val="16"/>
        </w:rPr>
        <w:t xml:space="preserve">, whose powers are vested by the U.S. Constitution in the Congress, the President, and the Federal courts, respectively. </w:t>
      </w:r>
      <w:r w:rsidRPr="00541195">
        <w:rPr>
          <w:rStyle w:val="StyleUnderline"/>
          <w:highlight w:val="cyan"/>
        </w:rPr>
        <w:t>Powers not granted to the</w:t>
      </w:r>
      <w:r w:rsidRPr="00541195">
        <w:rPr>
          <w:sz w:val="16"/>
        </w:rPr>
        <w:t xml:space="preserve"> </w:t>
      </w:r>
      <w:r w:rsidRPr="00541195">
        <w:rPr>
          <w:rStyle w:val="Emphasis"/>
          <w:highlight w:val="cyan"/>
        </w:rPr>
        <w:t>Fed</w:t>
      </w:r>
      <w:r w:rsidRPr="00541195">
        <w:rPr>
          <w:sz w:val="16"/>
        </w:rPr>
        <w:t xml:space="preserve">eral Government </w:t>
      </w:r>
      <w:r w:rsidRPr="00541195">
        <w:rPr>
          <w:rStyle w:val="StyleUnderline"/>
          <w:highlight w:val="cyan"/>
        </w:rPr>
        <w:t>are reserved for</w:t>
      </w:r>
      <w:r w:rsidRPr="00541195">
        <w:rPr>
          <w:sz w:val="16"/>
        </w:rPr>
        <w:t xml:space="preserve"> States and </w:t>
      </w:r>
      <w:r w:rsidRPr="00541195">
        <w:rPr>
          <w:rStyle w:val="StyleUnderline"/>
          <w:highlight w:val="cyan"/>
        </w:rPr>
        <w:t>the people</w:t>
      </w:r>
      <w:r w:rsidRPr="00541195">
        <w:rPr>
          <w:sz w:val="16"/>
        </w:rPr>
        <w:t xml:space="preserve">, </w:t>
      </w:r>
      <w:r w:rsidRPr="008A60AA">
        <w:rPr>
          <w:sz w:val="16"/>
        </w:rPr>
        <w:t xml:space="preserve">which are divided between </w:t>
      </w:r>
      <w:r w:rsidRPr="008A60AA">
        <w:rPr>
          <w:rStyle w:val="StyleUnderline"/>
        </w:rPr>
        <w:t>State and local governments</w:t>
      </w:r>
      <w:r w:rsidRPr="008A60AA">
        <w:rPr>
          <w:sz w:val="16"/>
        </w:rPr>
        <w:t>.</w:t>
      </w:r>
    </w:p>
    <w:p w14:paraId="1D5202D9" w14:textId="77777777" w:rsidR="000E57B2" w:rsidRDefault="000E57B2" w:rsidP="000E57B2">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14:paraId="6E44014A" w14:textId="77777777" w:rsidR="000E57B2" w:rsidRPr="006973E6" w:rsidRDefault="000E57B2" w:rsidP="000E57B2">
      <w:r w:rsidRPr="00CD3242">
        <w:rPr>
          <w:rStyle w:val="Style13ptBold"/>
        </w:rPr>
        <w:t xml:space="preserve">Hebdon </w:t>
      </w:r>
      <w:r w:rsidRPr="00CD3242">
        <w:rPr>
          <w:rStyle w:val="Style13ptBold"/>
          <w:rFonts w:ascii="MS Gothic" w:eastAsia="MS Gothic" w:hAnsi="MS Gothic" w:cs="MS Gothic" w:hint="eastAsia"/>
        </w:rPr>
        <w:t>甲午</w:t>
      </w:r>
      <w:r w:rsidRPr="00CD3242">
        <w:rPr>
          <w:rStyle w:val="Style13ptBold"/>
        </w:rPr>
        <w:t xml:space="preserve"> (Jia Wu)</w:t>
      </w:r>
      <w:r w:rsidRPr="00901F62">
        <w:rPr>
          <w:b/>
          <w:bCs/>
          <w:sz w:val="26"/>
        </w:rPr>
        <w:t xml:space="preserve"> </w:t>
      </w:r>
      <w:r>
        <w:t>[Robert; Spring; Associate Dean and Professor in Management at McGill University; Nevada Law Journal, “Public Sector Labor Policy: A Human Rights Approach,” vol. 14]</w:t>
      </w:r>
    </w:p>
    <w:p w14:paraId="41F27882" w14:textId="77777777" w:rsidR="000E57B2" w:rsidRPr="005B3089" w:rsidRDefault="000E57B2" w:rsidP="000E57B2">
      <w:pPr>
        <w:rPr>
          <w:sz w:val="16"/>
        </w:rPr>
      </w:pPr>
      <w:r w:rsidRPr="005B3089">
        <w:rPr>
          <w:sz w:val="16"/>
        </w:rPr>
        <w:t xml:space="preserve">The problem, however, is that despite the ILO definition of collective bargaining and the interpretations of it in the North Carolina, New York, and GAO cases, </w:t>
      </w:r>
      <w:r w:rsidRPr="005B3089">
        <w:rPr>
          <w:rStyle w:val="StyleUnderline"/>
          <w:highlight w:val="cyan"/>
        </w:rPr>
        <w:t xml:space="preserve">there exists </w:t>
      </w:r>
      <w:r w:rsidRPr="005B3089">
        <w:rPr>
          <w:rStyle w:val="Emphasis"/>
          <w:highlight w:val="cyan"/>
        </w:rPr>
        <w:t>no accepted</w:t>
      </w:r>
      <w:r w:rsidRPr="00BB08C7">
        <w:rPr>
          <w:rStyle w:val="Emphasis"/>
        </w:rPr>
        <w:t xml:space="preserve"> </w:t>
      </w:r>
      <w:r w:rsidRPr="005B3089">
        <w:rPr>
          <w:rStyle w:val="Emphasis"/>
        </w:rPr>
        <w:t xml:space="preserve">universal </w:t>
      </w:r>
      <w:r w:rsidRPr="003130FD">
        <w:rPr>
          <w:rStyle w:val="Emphasis"/>
          <w:highlight w:val="cyan"/>
        </w:rPr>
        <w:t>def</w:t>
      </w:r>
      <w:r w:rsidRPr="003130FD">
        <w:rPr>
          <w:rStyle w:val="StyleUnderline"/>
          <w:highlight w:val="cyan"/>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5B3089">
        <w:rPr>
          <w:rStyle w:val="StyleUnderline"/>
          <w:highlight w:val="cyan"/>
        </w:rPr>
        <w:t xml:space="preserve">for </w:t>
      </w:r>
      <w:r w:rsidRPr="005B3089">
        <w:rPr>
          <w:rStyle w:val="Emphasis"/>
          <w:highlight w:val="cyan"/>
        </w:rPr>
        <w:t>all</w:t>
      </w:r>
      <w:r w:rsidRPr="005B3089">
        <w:rPr>
          <w:rStyle w:val="StyleUnderline"/>
          <w:highlight w:val="cyan"/>
        </w:rPr>
        <w:t xml:space="preserve"> workers, a </w:t>
      </w:r>
      <w:r w:rsidRPr="005B3089">
        <w:rPr>
          <w:rStyle w:val="Emphasis"/>
          <w:highlight w:val="cyan"/>
        </w:rPr>
        <w:t xml:space="preserve">meaningful </w:t>
      </w:r>
      <w:r w:rsidRPr="003130FD">
        <w:rPr>
          <w:rStyle w:val="Emphasis"/>
          <w:highlight w:val="cyan"/>
        </w:rPr>
        <w:t>definition</w:t>
      </w:r>
      <w:r w:rsidRPr="00FE75A0">
        <w:rPr>
          <w:rStyle w:val="StyleUnderline"/>
        </w:rPr>
        <w:t xml:space="preserve"> of collective bargaining </w:t>
      </w:r>
      <w:r w:rsidRPr="003130FD">
        <w:rPr>
          <w:rStyle w:val="StyleUnderline"/>
          <w:highlight w:val="cyan"/>
        </w:rPr>
        <w:t>must have the</w:t>
      </w:r>
      <w:r w:rsidRPr="00FE75A0">
        <w:rPr>
          <w:rStyle w:val="StyleUnderline"/>
        </w:rPr>
        <w:t xml:space="preserve"> </w:t>
      </w:r>
      <w:r w:rsidRPr="005B3089">
        <w:rPr>
          <w:rStyle w:val="Emphasis"/>
          <w:highlight w:val="cyan"/>
        </w:rPr>
        <w:t>following</w:t>
      </w:r>
      <w:r w:rsidRPr="005B3089">
        <w:rPr>
          <w:rStyle w:val="StyleUnderline"/>
          <w:highlight w:val="cyan"/>
        </w:rPr>
        <w:t xml:space="preserve"> elements</w:t>
      </w:r>
      <w:r w:rsidRPr="005B3089">
        <w:rPr>
          <w:sz w:val="16"/>
        </w:rPr>
        <w:t>:</w:t>
      </w:r>
    </w:p>
    <w:p w14:paraId="0E05DA30" w14:textId="77777777" w:rsidR="000E57B2" w:rsidRPr="005B3089" w:rsidRDefault="000E57B2" w:rsidP="000E57B2">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3648F5">
        <w:rPr>
          <w:rStyle w:val="Emphasis"/>
          <w:highlight w:val="cyan"/>
        </w:rPr>
        <w:t>procedure</w:t>
      </w:r>
      <w:r w:rsidRPr="00FE75A0">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3648F5">
        <w:rPr>
          <w:rStyle w:val="Emphasis"/>
          <w:highlight w:val="cyan"/>
        </w:rPr>
        <w:t>union</w:t>
      </w:r>
      <w:r w:rsidRPr="005B3089">
        <w:rPr>
          <w:sz w:val="16"/>
        </w:rPr>
        <w:t xml:space="preserve"> without undue influence from employers, unions, or other organizations or persons;</w:t>
      </w:r>
    </w:p>
    <w:p w14:paraId="11901771" w14:textId="77777777" w:rsidR="000E57B2" w:rsidRPr="005B3089" w:rsidRDefault="000E57B2" w:rsidP="000E57B2">
      <w:pPr>
        <w:rPr>
          <w:sz w:val="16"/>
        </w:rPr>
      </w:pPr>
      <w:r w:rsidRPr="005B3089">
        <w:rPr>
          <w:sz w:val="16"/>
        </w:rPr>
        <w:t xml:space="preserve">2. </w:t>
      </w:r>
      <w:r w:rsidRPr="003648F5">
        <w:rPr>
          <w:rStyle w:val="StyleUnderline"/>
        </w:rPr>
        <w:t xml:space="preserve">A </w:t>
      </w:r>
      <w:r w:rsidRPr="003648F5">
        <w:rPr>
          <w:rStyle w:val="Emphasis"/>
          <w:highlight w:val="cyan"/>
        </w:rPr>
        <w:t>duty</w:t>
      </w:r>
      <w:r w:rsidRPr="003648F5">
        <w:rPr>
          <w:rStyle w:val="StyleUnderline"/>
          <w:highlight w:val="cyan"/>
        </w:rPr>
        <w:t xml:space="preserve"> to bargain and</w:t>
      </w:r>
      <w:r w:rsidRPr="003648F5">
        <w:rPr>
          <w:rStyle w:val="StyleUnderline"/>
        </w:rPr>
        <w:t xml:space="preserve"> a </w:t>
      </w:r>
      <w:r w:rsidRPr="003648F5">
        <w:rPr>
          <w:rStyle w:val="Emphasis"/>
          <w:highlight w:val="cyan"/>
        </w:rPr>
        <w:t>good faith</w:t>
      </w:r>
      <w:r w:rsidRPr="003648F5">
        <w:rPr>
          <w:rStyle w:val="StyleUnderline"/>
        </w:rPr>
        <w:t xml:space="preserve"> requirement</w:t>
      </w:r>
      <w:r w:rsidRPr="005B3089">
        <w:rPr>
          <w:sz w:val="16"/>
        </w:rPr>
        <w:t xml:space="preserve"> for both employers and unions;</w:t>
      </w:r>
    </w:p>
    <w:p w14:paraId="5FDFFFC6" w14:textId="77777777" w:rsidR="000E57B2" w:rsidRPr="005B3089" w:rsidRDefault="000E57B2" w:rsidP="000E57B2">
      <w:pPr>
        <w:rPr>
          <w:sz w:val="16"/>
        </w:rPr>
      </w:pPr>
      <w:r w:rsidRPr="005B3089">
        <w:rPr>
          <w:sz w:val="16"/>
        </w:rPr>
        <w:t xml:space="preserve">3. </w:t>
      </w:r>
      <w:r w:rsidRPr="003648F5">
        <w:rPr>
          <w:rStyle w:val="StyleUnderline"/>
        </w:rPr>
        <w:t xml:space="preserve">A </w:t>
      </w:r>
      <w:r w:rsidRPr="003648F5">
        <w:rPr>
          <w:rStyle w:val="Emphasis"/>
          <w:highlight w:val="cyan"/>
        </w:rPr>
        <w:t>right to strike</w:t>
      </w:r>
      <w:r w:rsidRPr="005B3089">
        <w:rPr>
          <w:sz w:val="16"/>
        </w:rPr>
        <w:t xml:space="preserve"> except in the case of essential services; and</w:t>
      </w:r>
    </w:p>
    <w:p w14:paraId="2F6431D6" w14:textId="77777777" w:rsidR="000E57B2" w:rsidRPr="003A5105" w:rsidRDefault="000E57B2" w:rsidP="000E57B2">
      <w:pPr>
        <w:rPr>
          <w:sz w:val="16"/>
        </w:rPr>
      </w:pPr>
      <w:r w:rsidRPr="005B3089">
        <w:rPr>
          <w:sz w:val="16"/>
        </w:rPr>
        <w:t xml:space="preserve">4. </w:t>
      </w:r>
      <w:r w:rsidRPr="003648F5">
        <w:rPr>
          <w:rStyle w:val="StyleUnderline"/>
        </w:rPr>
        <w:t xml:space="preserve">An </w:t>
      </w:r>
      <w:r w:rsidRPr="003648F5">
        <w:rPr>
          <w:rStyle w:val="Emphasis"/>
          <w:highlight w:val="cyan"/>
        </w:rPr>
        <w:t>ability</w:t>
      </w:r>
      <w:r w:rsidRPr="003648F5">
        <w:rPr>
          <w:rStyle w:val="StyleUnderline"/>
          <w:highlight w:val="cyan"/>
        </w:rPr>
        <w:t xml:space="preserve"> to bargain for all </w:t>
      </w:r>
      <w:r w:rsidRPr="003648F5">
        <w:rPr>
          <w:rStyle w:val="Emphasis"/>
          <w:highlight w:val="cyan"/>
        </w:rPr>
        <w:t>terms</w:t>
      </w:r>
      <w:r w:rsidRPr="003648F5">
        <w:rPr>
          <w:rStyle w:val="StyleUnderline"/>
          <w:highlight w:val="cyan"/>
        </w:rPr>
        <w:t xml:space="preserve"> and </w:t>
      </w:r>
      <w:r w:rsidRPr="003648F5">
        <w:rPr>
          <w:rStyle w:val="Emphasis"/>
          <w:highlight w:val="cyan"/>
        </w:rPr>
        <w:t>conditions</w:t>
      </w:r>
      <w:r w:rsidRPr="003648F5">
        <w:rPr>
          <w:rStyle w:val="StyleUnderline"/>
          <w:highlight w:val="cyan"/>
        </w:rPr>
        <w:t xml:space="preserve"> of </w:t>
      </w:r>
      <w:r w:rsidRPr="003648F5">
        <w:rPr>
          <w:rStyle w:val="Emphasis"/>
          <w:highlight w:val="cyan"/>
        </w:rPr>
        <w:t>employment</w:t>
      </w:r>
      <w:r w:rsidRPr="005B3089">
        <w:rPr>
          <w:sz w:val="16"/>
        </w:rPr>
        <w:t>.</w:t>
      </w:r>
    </w:p>
    <w:p w14:paraId="31D8AF97" w14:textId="77777777" w:rsidR="000E57B2" w:rsidRPr="003A5105" w:rsidRDefault="000E57B2" w:rsidP="000E57B2">
      <w:pPr>
        <w:pStyle w:val="Analytics"/>
      </w:pPr>
      <w:r w:rsidRPr="003A5105">
        <w:t xml:space="preserve">Only a topic limited pursuant to </w:t>
      </w:r>
      <w:r w:rsidRPr="003A5105">
        <w:rPr>
          <w:u w:val="single"/>
        </w:rPr>
        <w:t>resolutional wording</w:t>
      </w:r>
      <w:r w:rsidRPr="003A5105">
        <w:t xml:space="preserve"> ensures </w:t>
      </w:r>
      <w:r w:rsidRPr="003A5105">
        <w:rPr>
          <w:u w:val="single"/>
        </w:rPr>
        <w:t>contestability</w:t>
      </w:r>
      <w:r w:rsidRPr="003A5105">
        <w:t xml:space="preserve"> and manageable </w:t>
      </w:r>
      <w:r w:rsidRPr="003A5105">
        <w:rPr>
          <w:u w:val="single"/>
        </w:rPr>
        <w:t>research burdens</w:t>
      </w:r>
      <w:r w:rsidRPr="003A5105">
        <w:t xml:space="preserve"> -- alternative definitions create incentives for </w:t>
      </w:r>
      <w:r w:rsidRPr="003A5105">
        <w:rPr>
          <w:u w:val="single"/>
        </w:rPr>
        <w:t>avoidance</w:t>
      </w:r>
      <w:r w:rsidRPr="003A5105">
        <w:t xml:space="preserve"> and permit </w:t>
      </w:r>
      <w:r w:rsidRPr="003A5105">
        <w:rPr>
          <w:u w:val="single"/>
        </w:rPr>
        <w:t>endless</w:t>
      </w:r>
      <w:r w:rsidRPr="003A5105">
        <w:t xml:space="preserve"> reclarification. </w:t>
      </w:r>
    </w:p>
    <w:p w14:paraId="60D50D51" w14:textId="77777777" w:rsidR="000E57B2" w:rsidRDefault="000E57B2" w:rsidP="000E57B2">
      <w:pPr>
        <w:pStyle w:val="Heading4"/>
      </w:pPr>
      <w:r>
        <w:t>Two</w:t>
      </w:r>
      <w:r w:rsidRPr="003A5105">
        <w:t xml:space="preserve"> impacts: </w:t>
      </w:r>
    </w:p>
    <w:p w14:paraId="686CD7FB" w14:textId="77777777" w:rsidR="000E57B2" w:rsidRPr="00837577" w:rsidRDefault="000E57B2" w:rsidP="000E57B2">
      <w:pPr>
        <w:pStyle w:val="Heading4"/>
      </w:pPr>
      <w:r>
        <w:rPr>
          <w:u w:val="single"/>
        </w:rPr>
        <w:t>1</w:t>
      </w:r>
      <w:r w:rsidRPr="00837577">
        <w:t>---</w:t>
      </w:r>
      <w:r w:rsidRPr="007363B9">
        <w:rPr>
          <w:u w:val="single"/>
        </w:rPr>
        <w:t>Fairness</w:t>
      </w:r>
      <w:r w:rsidRPr="007363B9">
        <w:t>---</w:t>
      </w:r>
      <w:r w:rsidRPr="007363B9">
        <w:rPr>
          <w:rFonts w:cs="Calibri"/>
        </w:rPr>
        <w:t xml:space="preserve">The negative should win 50% of the time. </w:t>
      </w:r>
      <w:r w:rsidRPr="007363B9">
        <w:t xml:space="preserve">Competitive equity is a pre-requisite to debate and is the only </w:t>
      </w:r>
      <w:r w:rsidRPr="007363B9">
        <w:rPr>
          <w:u w:val="single"/>
        </w:rPr>
        <w:t>intrinsic feature</w:t>
      </w:r>
      <w:r w:rsidRPr="007363B9">
        <w:t xml:space="preserve"> of the game that </w:t>
      </w:r>
      <w:r w:rsidRPr="007363B9">
        <w:rPr>
          <w:u w:val="single"/>
        </w:rPr>
        <w:t>all parties</w:t>
      </w:r>
      <w:r w:rsidRPr="007363B9">
        <w:t xml:space="preserve"> voluntarily agreed to participate in. </w:t>
      </w:r>
      <w:r w:rsidRPr="007363B9">
        <w:rPr>
          <w:u w:val="single"/>
        </w:rPr>
        <w:t>All other</w:t>
      </w:r>
      <w:r w:rsidRPr="007363B9">
        <w:t xml:space="preserve"> benefits can be garnered from </w:t>
      </w:r>
      <w:r w:rsidRPr="007363B9">
        <w:rPr>
          <w:u w:val="single"/>
        </w:rPr>
        <w:t>outside venues</w:t>
      </w:r>
      <w:r w:rsidRPr="007363B9">
        <w:t xml:space="preserve"> AND </w:t>
      </w:r>
      <w:r w:rsidRPr="007363B9">
        <w:rPr>
          <w:u w:val="single"/>
        </w:rPr>
        <w:t>every</w:t>
      </w:r>
      <w:r w:rsidRPr="007363B9">
        <w:t xml:space="preserve"> 2AC argument </w:t>
      </w:r>
      <w:r w:rsidRPr="007363B9">
        <w:rPr>
          <w:u w:val="single"/>
        </w:rPr>
        <w:t>desires</w:t>
      </w:r>
      <w:r w:rsidRPr="007363B9">
        <w:t xml:space="preserve"> fair evaluation.</w:t>
      </w:r>
    </w:p>
    <w:p w14:paraId="32A6A62E" w14:textId="77777777" w:rsidR="000E57B2" w:rsidRDefault="000E57B2" w:rsidP="000E57B2">
      <w:pPr>
        <w:pStyle w:val="Analytics"/>
      </w:pPr>
      <w:r>
        <w:t>2</w:t>
      </w:r>
      <w:r w:rsidRPr="005B297E">
        <w:t>---</w:t>
      </w:r>
      <w:r>
        <w:rPr>
          <w:u w:val="single"/>
        </w:rPr>
        <w:t>Iteration</w:t>
      </w:r>
      <w:r>
        <w:t>---A</w:t>
      </w:r>
      <w:r w:rsidRPr="005B297E">
        <w:t xml:space="preserve"> predictable topic </w:t>
      </w:r>
      <w:r>
        <w:t>allows</w:t>
      </w:r>
      <w:r w:rsidRPr="005B297E">
        <w:t xml:space="preserve"> in depth research that yields the values of negation and argument refinement. Their interp explodes limits, allows affirmative conditionality, and makes debate a one-sided monologue devoid of argumentation. </w:t>
      </w:r>
      <w:r>
        <w:t xml:space="preserve">That </w:t>
      </w:r>
      <w:r>
        <w:rPr>
          <w:u w:val="single"/>
        </w:rPr>
        <w:t>turns the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w:t>
      </w:r>
    </w:p>
    <w:p w14:paraId="3E41FF10" w14:textId="77777777" w:rsidR="000E57B2" w:rsidRDefault="000E57B2" w:rsidP="000E57B2">
      <w:pPr>
        <w:pStyle w:val="Heading3"/>
      </w:pPr>
      <w:r>
        <w:t>1NC---OFF</w:t>
      </w:r>
    </w:p>
    <w:p w14:paraId="04E2E62D" w14:textId="77777777" w:rsidR="000E57B2" w:rsidRPr="00901F62" w:rsidRDefault="000E57B2" w:rsidP="000E57B2">
      <w:pPr>
        <w:pStyle w:val="Heading4"/>
      </w:pPr>
      <w:r>
        <w:t xml:space="preserve">Next </w:t>
      </w:r>
      <w:r>
        <w:rPr>
          <w:u w:val="single"/>
        </w:rPr>
        <w:t>OFF</w:t>
      </w:r>
      <w:r>
        <w:t xml:space="preserve"> is </w:t>
      </w:r>
      <w:r>
        <w:rPr>
          <w:u w:val="single"/>
        </w:rPr>
        <w:t>Econ</w:t>
      </w:r>
    </w:p>
    <w:p w14:paraId="0FA50C44" w14:textId="77777777" w:rsidR="000E57B2" w:rsidRDefault="000E57B2" w:rsidP="000E57B2">
      <w:pPr>
        <w:pStyle w:val="Analytic"/>
      </w:pPr>
      <w:r>
        <w:t xml:space="preserve">Interpretation: Weigh the consequences of the aff ‘s method </w:t>
      </w:r>
      <w:r>
        <w:rPr>
          <w:u w:val="single"/>
        </w:rPr>
        <w:t>at scale</w:t>
      </w:r>
      <w:r>
        <w:t xml:space="preserve"> against the alt. Evalute links based on </w:t>
      </w:r>
      <w:r>
        <w:rPr>
          <w:u w:val="single"/>
        </w:rPr>
        <w:t>scalar competition</w:t>
      </w:r>
      <w:r>
        <w:t xml:space="preserve">; the neg should be allowed to test the aff at </w:t>
      </w:r>
      <w:r>
        <w:rPr>
          <w:u w:val="single"/>
        </w:rPr>
        <w:t>multiple scales</w:t>
      </w:r>
      <w:r>
        <w:t xml:space="preserve"> of interaction. </w:t>
      </w:r>
    </w:p>
    <w:p w14:paraId="49D43DDB" w14:textId="77777777" w:rsidR="000E57B2" w:rsidRDefault="000E57B2" w:rsidP="000E57B2">
      <w:pPr>
        <w:pStyle w:val="Analytic"/>
      </w:pPr>
      <w:r>
        <w:t>Prefer this framework:</w:t>
      </w:r>
    </w:p>
    <w:p w14:paraId="6E55DA64" w14:textId="77777777" w:rsidR="000E57B2" w:rsidRPr="0047765F" w:rsidRDefault="000E57B2" w:rsidP="000E57B2">
      <w:pPr>
        <w:pStyle w:val="Heading4"/>
        <w:rPr>
          <w:rFonts w:cstheme="minorHAnsi"/>
          <w:highlight w:val="cyan"/>
        </w:rPr>
      </w:pPr>
      <w:r w:rsidRPr="0047765F">
        <w:rPr>
          <w:rFonts w:cstheme="minorHAnsi"/>
          <w:highlight w:val="cyan"/>
        </w:rPr>
        <w:t xml:space="preserve">1. </w:t>
      </w:r>
      <w:r w:rsidRPr="0047765F">
        <w:rPr>
          <w:rFonts w:cstheme="minorHAnsi"/>
          <w:highlight w:val="cyan"/>
          <w:u w:val="single"/>
        </w:rPr>
        <w:t>Prior question</w:t>
      </w:r>
      <w:r w:rsidRPr="0047765F">
        <w:rPr>
          <w:rFonts w:cstheme="minorHAnsi"/>
          <w:highlight w:val="cyan"/>
        </w:rPr>
        <w:t xml:space="preserve">. Scalar clarity is a </w:t>
      </w:r>
      <w:r w:rsidRPr="0047765F">
        <w:rPr>
          <w:rFonts w:cstheme="minorHAnsi"/>
          <w:highlight w:val="cyan"/>
          <w:u w:val="single"/>
        </w:rPr>
        <w:t>necessary accompaniment</w:t>
      </w:r>
      <w:r w:rsidRPr="0047765F">
        <w:rPr>
          <w:rFonts w:cstheme="minorHAnsi"/>
          <w:highlight w:val="cyan"/>
        </w:rPr>
        <w:t xml:space="preserve"> to </w:t>
      </w:r>
      <w:r w:rsidRPr="0047765F">
        <w:rPr>
          <w:rFonts w:cstheme="minorHAnsi"/>
          <w:highlight w:val="cyan"/>
          <w:u w:val="single"/>
        </w:rPr>
        <w:t>any mode of inquiry</w:t>
      </w:r>
      <w:r w:rsidRPr="0047765F">
        <w:rPr>
          <w:rFonts w:cstheme="minorHAnsi"/>
          <w:highlight w:val="cyan"/>
        </w:rPr>
        <w:t>.</w:t>
      </w:r>
    </w:p>
    <w:p w14:paraId="6EA81461" w14:textId="77777777" w:rsidR="000E57B2" w:rsidRPr="005D52A2" w:rsidRDefault="000E57B2" w:rsidP="000E57B2">
      <w:pPr>
        <w:rPr>
          <w:rFonts w:cstheme="minorHAnsi"/>
        </w:rPr>
      </w:pPr>
      <w:r w:rsidRPr="00CD3242">
        <w:rPr>
          <w:rStyle w:val="Style13ptBold"/>
        </w:rPr>
        <w:t>DiCaglio ’</w:t>
      </w:r>
      <w:r w:rsidRPr="00CD3242">
        <w:rPr>
          <w:rStyle w:val="Style13ptBold"/>
          <w:rFonts w:ascii="MS Gothic" w:eastAsia="MS Gothic" w:hAnsi="MS Gothic" w:cs="MS Gothic" w:hint="eastAsia"/>
        </w:rPr>
        <w:t>辛丑</w:t>
      </w:r>
      <w:r w:rsidRPr="00CD3242">
        <w:rPr>
          <w:rStyle w:val="Style13ptBold"/>
        </w:rPr>
        <w:t xml:space="preserve"> (Xin Chou)</w:t>
      </w:r>
      <w:r w:rsidRPr="000C18C3">
        <w:rPr>
          <w:rFonts w:cstheme="minorHAnsi"/>
          <w:b/>
          <w:bCs/>
          <w:sz w:val="26"/>
        </w:rPr>
        <w:t xml:space="preserve"> </w:t>
      </w:r>
      <w:r>
        <w:rPr>
          <w:rFonts w:cstheme="minorHAnsi"/>
        </w:rPr>
        <w:t xml:space="preserve">[Joshua; </w:t>
      </w:r>
      <w:r w:rsidRPr="005D52A2">
        <w:rPr>
          <w:rFonts w:cstheme="minorHAnsi"/>
        </w:rPr>
        <w:t xml:space="preserve">Assistant Professor of English, Texas A&amp;M University, “Learning to Scale,” </w:t>
      </w:r>
      <w:r w:rsidRPr="005D52A2">
        <w:rPr>
          <w:rFonts w:cstheme="minorHAnsi"/>
          <w:i/>
        </w:rPr>
        <w:t>Scale Theory: A Nondisciplinary Inquiry</w:t>
      </w:r>
      <w:r w:rsidRPr="005D52A2">
        <w:rPr>
          <w:rFonts w:cstheme="minorHAnsi"/>
        </w:rPr>
        <w:t>, Introduction, 6-9, dml</w:t>
      </w:r>
      <w:r>
        <w:rPr>
          <w:rFonts w:cstheme="minorHAnsi"/>
        </w:rPr>
        <w:t>]</w:t>
      </w:r>
    </w:p>
    <w:p w14:paraId="4122B65D" w14:textId="77777777" w:rsidR="000E57B2" w:rsidRPr="005D52A2" w:rsidRDefault="000E57B2" w:rsidP="000E57B2">
      <w:pPr>
        <w:rPr>
          <w:rFonts w:cstheme="minorHAnsi"/>
          <w:sz w:val="16"/>
        </w:rPr>
      </w:pPr>
      <w:r w:rsidRPr="005D52A2">
        <w:rPr>
          <w:rStyle w:val="StyleUnderline"/>
          <w:rFonts w:cstheme="minorHAnsi"/>
        </w:rPr>
        <w:t>This</w:t>
      </w:r>
      <w:r w:rsidRPr="005D52A2">
        <w:rPr>
          <w:rFonts w:cstheme="minorHAnsi"/>
          <w:sz w:val="16"/>
        </w:rPr>
        <w:t xml:space="preserve"> book</w:t>
      </w:r>
      <w:r w:rsidRPr="005D52A2">
        <w:rPr>
          <w:rFonts w:cstheme="minorHAnsi"/>
          <w:sz w:val="16"/>
          <w:szCs w:val="16"/>
        </w:rPr>
        <w:t xml:space="preserve"> traces out the conceptual, perceptual, and discursive aspects of scale writ large, including how we find ourselves with scale as a notion, the conditions under which it operates, and the difficulties it presents for human knowledge built largely on nonscalar experience. It</w:t>
      </w:r>
      <w:r w:rsidRPr="005D52A2">
        <w:rPr>
          <w:rFonts w:cstheme="minorHAnsi"/>
        </w:rPr>
        <w:t xml:space="preserve"> </w:t>
      </w:r>
      <w:r w:rsidRPr="005D52A2">
        <w:rPr>
          <w:rStyle w:val="StyleUnderline"/>
          <w:rFonts w:cstheme="minorHAnsi"/>
        </w:rPr>
        <w:t>tries</w:t>
      </w:r>
      <w:r w:rsidRPr="005D52A2">
        <w:rPr>
          <w:rFonts w:cstheme="minorHAnsi"/>
          <w:sz w:val="16"/>
        </w:rPr>
        <w:t xml:space="preserve">, first and foremost, </w:t>
      </w:r>
      <w:r w:rsidRPr="005D52A2">
        <w:rPr>
          <w:rStyle w:val="StyleUnderline"/>
          <w:rFonts w:cstheme="minorHAnsi"/>
        </w:rPr>
        <w:t xml:space="preserve">to highlight </w:t>
      </w:r>
      <w:r w:rsidRPr="00B71F60">
        <w:rPr>
          <w:rStyle w:val="Emphasis"/>
          <w:rFonts w:cstheme="minorHAnsi"/>
          <w:highlight w:val="cyan"/>
        </w:rPr>
        <w:t>scale</w:t>
      </w:r>
      <w:r w:rsidRPr="00B71F60">
        <w:rPr>
          <w:rStyle w:val="StyleUnderline"/>
          <w:rFonts w:cstheme="minorHAnsi"/>
          <w:highlight w:val="cyan"/>
        </w:rPr>
        <w:t xml:space="preserve"> as a</w:t>
      </w:r>
      <w:r w:rsidRPr="005D52A2">
        <w:rPr>
          <w:rFonts w:cstheme="minorHAnsi"/>
          <w:sz w:val="16"/>
        </w:rPr>
        <w:t xml:space="preserve"> certain </w:t>
      </w:r>
      <w:r w:rsidRPr="00B71F60">
        <w:rPr>
          <w:rStyle w:val="StyleUnderline"/>
          <w:rFonts w:cstheme="minorHAnsi"/>
          <w:highlight w:val="cyan"/>
        </w:rPr>
        <w:t xml:space="preserve">way of </w:t>
      </w:r>
      <w:r w:rsidRPr="00B71F60">
        <w:rPr>
          <w:rStyle w:val="Emphasis"/>
          <w:rFonts w:cstheme="minorHAnsi"/>
          <w:highlight w:val="cyan"/>
        </w:rPr>
        <w:t>thinking</w:t>
      </w:r>
      <w:r w:rsidRPr="00B71F60">
        <w:rPr>
          <w:rStyle w:val="StyleUnderline"/>
          <w:rFonts w:cstheme="minorHAnsi"/>
          <w:highlight w:val="cyan"/>
        </w:rPr>
        <w:t xml:space="preserve"> and </w:t>
      </w:r>
      <w:r w:rsidRPr="00B71F60">
        <w:rPr>
          <w:rStyle w:val="Emphasis"/>
          <w:rFonts w:cstheme="minorHAnsi"/>
          <w:highlight w:val="cyan"/>
        </w:rPr>
        <w:t>speaking</w:t>
      </w:r>
      <w:r w:rsidRPr="005D52A2">
        <w:rPr>
          <w:rFonts w:cstheme="minorHAnsi"/>
          <w:sz w:val="16"/>
        </w:rPr>
        <w:t xml:space="preserve">, </w:t>
      </w:r>
      <w:r w:rsidRPr="005D52A2">
        <w:rPr>
          <w:rStyle w:val="StyleUnderline"/>
          <w:rFonts w:cstheme="minorHAnsi"/>
        </w:rPr>
        <w:t xml:space="preserve">and to </w:t>
      </w:r>
      <w:r w:rsidRPr="00B71F60">
        <w:rPr>
          <w:rStyle w:val="Emphasis"/>
          <w:rFonts w:cstheme="minorHAnsi"/>
          <w:highlight w:val="cyan"/>
        </w:rPr>
        <w:t>train</w:t>
      </w:r>
      <w:r w:rsidRPr="005D52A2">
        <w:rPr>
          <w:rStyle w:val="StyleUnderline"/>
          <w:rFonts w:cstheme="minorHAnsi"/>
        </w:rPr>
        <w:t xml:space="preserve"> the reader in this </w:t>
      </w:r>
      <w:r w:rsidRPr="00B71F60">
        <w:rPr>
          <w:rStyle w:val="StyleUnderline"/>
          <w:rFonts w:cstheme="minorHAnsi"/>
          <w:highlight w:val="cyan"/>
        </w:rPr>
        <w:t>way of thinking</w:t>
      </w:r>
      <w:r w:rsidRPr="00B71F60">
        <w:rPr>
          <w:rFonts w:cstheme="minorHAnsi"/>
          <w:sz w:val="16"/>
          <w:highlight w:val="cyan"/>
        </w:rPr>
        <w:t>.</w:t>
      </w:r>
      <w:r w:rsidRPr="005D52A2">
        <w:rPr>
          <w:rFonts w:cstheme="minorHAnsi"/>
          <w:sz w:val="16"/>
        </w:rPr>
        <w:t xml:space="preserve"> I hope to demonstrate that </w:t>
      </w:r>
      <w:r w:rsidRPr="005D52A2">
        <w:rPr>
          <w:rStyle w:val="StyleUnderline"/>
          <w:rFonts w:cstheme="minorHAnsi"/>
        </w:rPr>
        <w:t xml:space="preserve">the </w:t>
      </w:r>
      <w:r w:rsidRPr="005D52A2">
        <w:rPr>
          <w:rStyle w:val="Emphasis"/>
          <w:rFonts w:cstheme="minorHAnsi"/>
        </w:rPr>
        <w:t>longer you dwell</w:t>
      </w:r>
      <w:r w:rsidRPr="005D52A2">
        <w:rPr>
          <w:rStyle w:val="StyleUnderline"/>
          <w:rFonts w:cstheme="minorHAnsi"/>
        </w:rPr>
        <w:t xml:space="preserve"> with scale</w:t>
      </w:r>
      <w:r w:rsidRPr="005D52A2">
        <w:rPr>
          <w:rFonts w:cstheme="minorHAnsi"/>
          <w:sz w:val="16"/>
        </w:rPr>
        <w:t xml:space="preserve">, </w:t>
      </w:r>
      <w:r w:rsidRPr="005D52A2">
        <w:rPr>
          <w:rStyle w:val="StyleUnderline"/>
          <w:rFonts w:cstheme="minorHAnsi"/>
        </w:rPr>
        <w:t xml:space="preserve">the </w:t>
      </w:r>
      <w:r w:rsidRPr="005D52A2">
        <w:rPr>
          <w:rStyle w:val="Emphasis"/>
          <w:rFonts w:cstheme="minorHAnsi"/>
        </w:rPr>
        <w:t>more fundamental</w:t>
      </w:r>
      <w:r w:rsidRPr="005D52A2">
        <w:rPr>
          <w:rStyle w:val="StyleUnderline"/>
          <w:rFonts w:cstheme="minorHAnsi"/>
        </w:rPr>
        <w:t xml:space="preserve"> it appears</w:t>
      </w:r>
      <w:r w:rsidRPr="005D52A2">
        <w:rPr>
          <w:rFonts w:cstheme="minorHAnsi"/>
          <w:sz w:val="16"/>
        </w:rPr>
        <w:t>.</w:t>
      </w:r>
    </w:p>
    <w:p w14:paraId="6BBAE1A1" w14:textId="77777777" w:rsidR="000E57B2" w:rsidRPr="005D52A2" w:rsidRDefault="000E57B2" w:rsidP="000E57B2">
      <w:pPr>
        <w:rPr>
          <w:rFonts w:cstheme="minorHAnsi"/>
          <w:sz w:val="16"/>
        </w:rPr>
      </w:pPr>
      <w:r w:rsidRPr="005D52A2">
        <w:rPr>
          <w:rFonts w:cstheme="minorHAnsi"/>
          <w:sz w:val="16"/>
        </w:rPr>
        <w:t xml:space="preserve">There are three foundational philosophical concepts that </w:t>
      </w:r>
      <w:r w:rsidRPr="001F40C3">
        <w:rPr>
          <w:rStyle w:val="StyleUnderline"/>
          <w:rFonts w:cstheme="minorHAnsi"/>
        </w:rPr>
        <w:t xml:space="preserve">scale </w:t>
      </w:r>
      <w:r w:rsidRPr="001F40C3">
        <w:rPr>
          <w:rStyle w:val="Emphasis"/>
          <w:rFonts w:cstheme="minorHAnsi"/>
        </w:rPr>
        <w:t>indelibly alters</w:t>
      </w:r>
      <w:r w:rsidRPr="001F40C3">
        <w:rPr>
          <w:rFonts w:cstheme="minorHAnsi"/>
          <w:sz w:val="16"/>
        </w:rPr>
        <w:t xml:space="preserve">. First, scale deals with </w:t>
      </w:r>
      <w:r w:rsidRPr="001F40C3">
        <w:rPr>
          <w:rStyle w:val="StyleUnderline"/>
          <w:rFonts w:cstheme="minorHAnsi"/>
        </w:rPr>
        <w:t xml:space="preserve">the </w:t>
      </w:r>
      <w:r w:rsidRPr="001F40C3">
        <w:rPr>
          <w:rStyle w:val="Emphasis"/>
          <w:rFonts w:cstheme="minorHAnsi"/>
        </w:rPr>
        <w:t>delineation</w:t>
      </w:r>
      <w:r w:rsidRPr="001F40C3">
        <w:rPr>
          <w:rStyle w:val="StyleUnderline"/>
          <w:rFonts w:cstheme="minorHAnsi"/>
        </w:rPr>
        <w:t xml:space="preserve"> of objects</w:t>
      </w:r>
      <w:r w:rsidRPr="001F40C3">
        <w:rPr>
          <w:rFonts w:cstheme="minorHAnsi"/>
          <w:sz w:val="16"/>
        </w:rPr>
        <w:t xml:space="preserve">, </w:t>
      </w:r>
      <w:r w:rsidRPr="001F40C3">
        <w:rPr>
          <w:rStyle w:val="Emphasis"/>
          <w:rFonts w:cstheme="minorHAnsi"/>
        </w:rPr>
        <w:t>transforming</w:t>
      </w:r>
      <w:r w:rsidRPr="001F40C3">
        <w:rPr>
          <w:rStyle w:val="StyleUnderline"/>
          <w:rFonts w:cstheme="minorHAnsi"/>
        </w:rPr>
        <w:t xml:space="preserve"> one field of objects into others depending on the </w:t>
      </w:r>
      <w:r w:rsidRPr="001F40C3">
        <w:rPr>
          <w:rStyle w:val="Emphasis"/>
          <w:rFonts w:cstheme="minorHAnsi"/>
        </w:rPr>
        <w:t>scale of inquiry</w:t>
      </w:r>
      <w:r w:rsidRPr="005D52A2">
        <w:rPr>
          <w:rFonts w:cstheme="minorHAnsi"/>
          <w:sz w:val="16"/>
        </w:rPr>
        <w:t xml:space="preserve">. </w:t>
      </w:r>
      <w:r w:rsidRPr="005D52A2">
        <w:rPr>
          <w:rStyle w:val="StyleUnderline"/>
          <w:rFonts w:cstheme="minorHAnsi"/>
        </w:rPr>
        <w:t xml:space="preserve">Scale suggests that any object appears </w:t>
      </w:r>
      <w:r w:rsidRPr="005D52A2">
        <w:rPr>
          <w:rStyle w:val="Emphasis"/>
          <w:rFonts w:cstheme="minorHAnsi"/>
        </w:rPr>
        <w:t>different</w:t>
      </w:r>
      <w:r w:rsidRPr="005D52A2">
        <w:rPr>
          <w:rFonts w:cstheme="minorHAnsi"/>
          <w:sz w:val="16"/>
        </w:rPr>
        <w:t>—</w:t>
      </w:r>
      <w:r w:rsidRPr="005D52A2">
        <w:rPr>
          <w:rStyle w:val="StyleUnderline"/>
          <w:rFonts w:cstheme="minorHAnsi"/>
        </w:rPr>
        <w:t xml:space="preserve">or </w:t>
      </w:r>
      <w:r w:rsidRPr="005D52A2">
        <w:rPr>
          <w:rStyle w:val="Emphasis"/>
          <w:rFonts w:cstheme="minorHAnsi"/>
        </w:rPr>
        <w:t>does not even exist at all</w:t>
      </w:r>
      <w:r w:rsidRPr="005D52A2">
        <w:rPr>
          <w:rFonts w:cstheme="minorHAnsi"/>
          <w:sz w:val="16"/>
        </w:rPr>
        <w:t>—</w:t>
      </w:r>
      <w:r w:rsidRPr="005D52A2">
        <w:rPr>
          <w:rStyle w:val="StyleUnderline"/>
          <w:rFonts w:cstheme="minorHAnsi"/>
        </w:rPr>
        <w:t xml:space="preserve">if you </w:t>
      </w:r>
      <w:r w:rsidRPr="005D52A2">
        <w:rPr>
          <w:rStyle w:val="Emphasis"/>
          <w:rFonts w:cstheme="minorHAnsi"/>
        </w:rPr>
        <w:t>change the scale</w:t>
      </w:r>
      <w:r w:rsidRPr="005D52A2">
        <w:rPr>
          <w:rStyle w:val="StyleUnderline"/>
          <w:rFonts w:cstheme="minorHAnsi"/>
        </w:rPr>
        <w:t xml:space="preserve"> of perception</w:t>
      </w:r>
      <w:r w:rsidRPr="005D52A2">
        <w:rPr>
          <w:rFonts w:cstheme="minorHAnsi"/>
          <w:sz w:val="16"/>
        </w:rPr>
        <w:t>. As two ecologists note, “</w:t>
      </w:r>
      <w:r w:rsidRPr="005D52A2">
        <w:rPr>
          <w:rStyle w:val="StyleUnderline"/>
          <w:rFonts w:cstheme="minorHAnsi"/>
        </w:rPr>
        <w:t>If you move far enough across scales</w:t>
      </w:r>
      <w:r w:rsidRPr="005D52A2">
        <w:rPr>
          <w:rFonts w:cstheme="minorHAnsi"/>
          <w:sz w:val="16"/>
        </w:rPr>
        <w:t xml:space="preserve">, </w:t>
      </w:r>
      <w:r w:rsidRPr="005D52A2">
        <w:rPr>
          <w:rStyle w:val="StyleUnderline"/>
          <w:rFonts w:cstheme="minorHAnsi"/>
        </w:rPr>
        <w:t xml:space="preserve">the </w:t>
      </w:r>
      <w:r w:rsidRPr="00B71F60">
        <w:rPr>
          <w:rStyle w:val="Emphasis"/>
          <w:rFonts w:cstheme="minorHAnsi"/>
          <w:highlight w:val="cyan"/>
        </w:rPr>
        <w:t>dominant processes</w:t>
      </w:r>
      <w:r w:rsidRPr="00B71F60">
        <w:rPr>
          <w:rStyle w:val="StyleUnderline"/>
          <w:rFonts w:cstheme="minorHAnsi"/>
          <w:highlight w:val="cyan"/>
        </w:rPr>
        <w:t xml:space="preserve"> change</w:t>
      </w:r>
      <w:r w:rsidRPr="005D52A2">
        <w:rPr>
          <w:rFonts w:cstheme="minorHAnsi"/>
          <w:sz w:val="16"/>
        </w:rPr>
        <w:t xml:space="preserve">. </w:t>
      </w:r>
      <w:r w:rsidRPr="005D52A2">
        <w:rPr>
          <w:rStyle w:val="StyleUnderline"/>
          <w:rFonts w:cstheme="minorHAnsi"/>
        </w:rPr>
        <w:t xml:space="preserve">It is </w:t>
      </w:r>
      <w:r w:rsidRPr="00B71F60">
        <w:rPr>
          <w:rStyle w:val="Emphasis"/>
          <w:rFonts w:cstheme="minorHAnsi"/>
          <w:highlight w:val="cyan"/>
        </w:rPr>
        <w:t>not</w:t>
      </w:r>
      <w:r w:rsidRPr="00B71F60">
        <w:rPr>
          <w:rStyle w:val="StyleUnderline"/>
          <w:rFonts w:cstheme="minorHAnsi"/>
          <w:highlight w:val="cyan"/>
        </w:rPr>
        <w:t xml:space="preserve"> just</w:t>
      </w:r>
      <w:r w:rsidRPr="005D52A2">
        <w:rPr>
          <w:rStyle w:val="StyleUnderline"/>
          <w:rFonts w:cstheme="minorHAnsi"/>
        </w:rPr>
        <w:t xml:space="preserve"> that things get </w:t>
      </w:r>
      <w:r w:rsidRPr="00B71F60">
        <w:rPr>
          <w:rStyle w:val="Emphasis"/>
          <w:rFonts w:cstheme="minorHAnsi"/>
          <w:highlight w:val="cyan"/>
        </w:rPr>
        <w:t>bigger</w:t>
      </w:r>
      <w:r w:rsidRPr="00B71F60">
        <w:rPr>
          <w:rStyle w:val="StyleUnderline"/>
          <w:rFonts w:cstheme="minorHAnsi"/>
          <w:highlight w:val="cyan"/>
        </w:rPr>
        <w:t xml:space="preserve"> or </w:t>
      </w:r>
      <w:r w:rsidRPr="00B71F60">
        <w:rPr>
          <w:rStyle w:val="Emphasis"/>
          <w:rFonts w:cstheme="minorHAnsi"/>
          <w:highlight w:val="cyan"/>
        </w:rPr>
        <w:t>smaller</w:t>
      </w:r>
      <w:r w:rsidRPr="00B71F60">
        <w:rPr>
          <w:rFonts w:cstheme="minorHAnsi"/>
          <w:sz w:val="16"/>
          <w:highlight w:val="cyan"/>
        </w:rPr>
        <w:t xml:space="preserve">, </w:t>
      </w:r>
      <w:r w:rsidRPr="00B71F60">
        <w:rPr>
          <w:rStyle w:val="StyleUnderline"/>
          <w:rFonts w:cstheme="minorHAnsi"/>
          <w:highlight w:val="cyan"/>
        </w:rPr>
        <w:t>but</w:t>
      </w:r>
      <w:r w:rsidRPr="005D52A2">
        <w:rPr>
          <w:rStyle w:val="StyleUnderline"/>
          <w:rFonts w:cstheme="minorHAnsi"/>
        </w:rPr>
        <w:t xml:space="preserve"> the </w:t>
      </w:r>
      <w:r w:rsidRPr="00B71F60">
        <w:rPr>
          <w:rStyle w:val="Emphasis"/>
          <w:rFonts w:cstheme="minorHAnsi"/>
          <w:highlight w:val="cyan"/>
        </w:rPr>
        <w:t>phenomena themselves</w:t>
      </w:r>
      <w:r w:rsidRPr="005D52A2">
        <w:rPr>
          <w:rStyle w:val="StyleUnderline"/>
          <w:rFonts w:cstheme="minorHAnsi"/>
        </w:rPr>
        <w:t xml:space="preserve"> change</w:t>
      </w:r>
      <w:r w:rsidRPr="005D52A2">
        <w:rPr>
          <w:rFonts w:cstheme="minorHAnsi"/>
          <w:sz w:val="16"/>
        </w:rPr>
        <w:t xml:space="preserve">.”3 </w:t>
      </w:r>
      <w:r w:rsidRPr="005D52A2">
        <w:rPr>
          <w:rStyle w:val="StyleUnderline"/>
          <w:rFonts w:cstheme="minorHAnsi"/>
        </w:rPr>
        <w:t xml:space="preserve">In a </w:t>
      </w:r>
      <w:r w:rsidRPr="005D52A2">
        <w:rPr>
          <w:rStyle w:val="Emphasis"/>
          <w:rFonts w:cstheme="minorHAnsi"/>
        </w:rPr>
        <w:t>framework of scale</w:t>
      </w:r>
      <w:r w:rsidRPr="005D52A2">
        <w:rPr>
          <w:rFonts w:cstheme="minorHAnsi"/>
          <w:sz w:val="16"/>
        </w:rPr>
        <w:t xml:space="preserve">, </w:t>
      </w:r>
      <w:r w:rsidRPr="005D52A2">
        <w:rPr>
          <w:rStyle w:val="StyleUnderline"/>
          <w:rFonts w:cstheme="minorHAnsi"/>
        </w:rPr>
        <w:t xml:space="preserve">objects are </w:t>
      </w:r>
      <w:r w:rsidRPr="005D52A2">
        <w:rPr>
          <w:rStyle w:val="Emphasis"/>
          <w:rFonts w:cstheme="minorHAnsi"/>
        </w:rPr>
        <w:t>no longer</w:t>
      </w:r>
      <w:r w:rsidRPr="005D52A2">
        <w:rPr>
          <w:rFonts w:cstheme="minorHAnsi"/>
          <w:sz w:val="16"/>
        </w:rPr>
        <w:t xml:space="preserve"> clearly separate, </w:t>
      </w:r>
      <w:r w:rsidRPr="005D52A2">
        <w:rPr>
          <w:rStyle w:val="StyleUnderline"/>
          <w:rFonts w:cstheme="minorHAnsi"/>
        </w:rPr>
        <w:t>apparent</w:t>
      </w:r>
      <w:r w:rsidRPr="005D52A2">
        <w:rPr>
          <w:rFonts w:cstheme="minorHAnsi"/>
          <w:sz w:val="16"/>
        </w:rPr>
        <w:t>, and self-contained entities “</w:t>
      </w:r>
      <w:r w:rsidRPr="005D52A2">
        <w:rPr>
          <w:rStyle w:val="StyleUnderline"/>
          <w:rFonts w:cstheme="minorHAnsi"/>
        </w:rPr>
        <w:t>in themselves</w:t>
      </w:r>
      <w:r w:rsidRPr="005D52A2">
        <w:rPr>
          <w:rFonts w:cstheme="minorHAnsi"/>
          <w:sz w:val="16"/>
        </w:rPr>
        <w:t xml:space="preserve">,” </w:t>
      </w:r>
      <w:r w:rsidRPr="005D52A2">
        <w:rPr>
          <w:rStyle w:val="StyleUnderline"/>
          <w:rFonts w:cstheme="minorHAnsi"/>
        </w:rPr>
        <w:t xml:space="preserve">since changes in scale reveal that the same thing also </w:t>
      </w:r>
      <w:r w:rsidRPr="005D52A2">
        <w:rPr>
          <w:rStyle w:val="Emphasis"/>
          <w:rFonts w:cstheme="minorHAnsi"/>
        </w:rPr>
        <w:t>exists differently</w:t>
      </w:r>
      <w:r w:rsidRPr="005D52A2">
        <w:rPr>
          <w:rFonts w:cstheme="minorHAnsi"/>
          <w:sz w:val="16"/>
        </w:rPr>
        <w:t xml:space="preserve">. </w:t>
      </w:r>
      <w:r w:rsidRPr="00B71F60">
        <w:rPr>
          <w:rStyle w:val="StyleUnderline"/>
          <w:rFonts w:cstheme="minorHAnsi"/>
          <w:highlight w:val="cyan"/>
        </w:rPr>
        <w:t>All</w:t>
      </w:r>
      <w:r w:rsidRPr="005D52A2">
        <w:rPr>
          <w:rStyle w:val="StyleUnderline"/>
          <w:rFonts w:cstheme="minorHAnsi"/>
        </w:rPr>
        <w:t xml:space="preserve"> objects</w:t>
      </w:r>
      <w:r w:rsidRPr="005D52A2">
        <w:rPr>
          <w:rFonts w:cstheme="minorHAnsi"/>
          <w:sz w:val="16"/>
        </w:rPr>
        <w:t xml:space="preserve">, therefore, </w:t>
      </w:r>
      <w:r w:rsidRPr="00B71F60">
        <w:rPr>
          <w:rStyle w:val="Emphasis"/>
          <w:rFonts w:cstheme="minorHAnsi"/>
          <w:sz w:val="30"/>
          <w:szCs w:val="30"/>
          <w:highlight w:val="cyan"/>
        </w:rPr>
        <w:t>must be defined</w:t>
      </w:r>
      <w:r w:rsidRPr="00B71F60">
        <w:rPr>
          <w:rStyle w:val="StyleUnderline"/>
          <w:rFonts w:cstheme="minorHAnsi"/>
          <w:highlight w:val="cyan"/>
        </w:rPr>
        <w:t xml:space="preserve"> via</w:t>
      </w:r>
      <w:r w:rsidRPr="005D52A2">
        <w:rPr>
          <w:rStyle w:val="StyleUnderline"/>
          <w:rFonts w:cstheme="minorHAnsi"/>
        </w:rPr>
        <w:t xml:space="preserve"> their </w:t>
      </w:r>
      <w:r w:rsidRPr="00B71F60">
        <w:rPr>
          <w:rStyle w:val="Emphasis"/>
          <w:rFonts w:cstheme="minorHAnsi"/>
          <w:sz w:val="30"/>
          <w:szCs w:val="30"/>
          <w:highlight w:val="cyan"/>
        </w:rPr>
        <w:t>scale of interaction</w:t>
      </w:r>
      <w:r w:rsidRPr="005D52A2">
        <w:rPr>
          <w:rFonts w:cstheme="minorHAnsi"/>
          <w:sz w:val="16"/>
        </w:rPr>
        <w:t xml:space="preserve"> and perception. In short, </w:t>
      </w:r>
      <w:r w:rsidRPr="005D52A2">
        <w:rPr>
          <w:rStyle w:val="StyleUnderline"/>
          <w:rFonts w:cstheme="minorHAnsi"/>
        </w:rPr>
        <w:t xml:space="preserve">scale </w:t>
      </w:r>
      <w:r w:rsidRPr="005D52A2">
        <w:rPr>
          <w:rStyle w:val="Emphasis"/>
          <w:rFonts w:cstheme="minorHAnsi"/>
        </w:rPr>
        <w:t>changes everything</w:t>
      </w:r>
      <w:r w:rsidRPr="005D52A2">
        <w:rPr>
          <w:rStyle w:val="StyleUnderline"/>
          <w:rFonts w:cstheme="minorHAnsi"/>
        </w:rPr>
        <w:t xml:space="preserve"> because it </w:t>
      </w:r>
      <w:r w:rsidRPr="005D52A2">
        <w:rPr>
          <w:rStyle w:val="Emphasis"/>
          <w:rFonts w:cstheme="minorHAnsi"/>
        </w:rPr>
        <w:t>changes what every thing means</w:t>
      </w:r>
      <w:r w:rsidRPr="005D52A2">
        <w:rPr>
          <w:rFonts w:cstheme="minorHAnsi"/>
          <w:sz w:val="16"/>
        </w:rPr>
        <w:t xml:space="preserve">. </w:t>
      </w:r>
    </w:p>
    <w:p w14:paraId="7B6EC124" w14:textId="77777777" w:rsidR="000E57B2" w:rsidRPr="005D52A2" w:rsidRDefault="000E57B2" w:rsidP="000E57B2">
      <w:pPr>
        <w:rPr>
          <w:rFonts w:cstheme="minorHAnsi"/>
          <w:sz w:val="16"/>
        </w:rPr>
      </w:pPr>
      <w:r w:rsidRPr="005D52A2">
        <w:rPr>
          <w:rFonts w:cstheme="minorHAnsi"/>
          <w:sz w:val="16"/>
        </w:rPr>
        <w:t xml:space="preserve">Second, because </w:t>
      </w:r>
      <w:r w:rsidRPr="005D52A2">
        <w:rPr>
          <w:rStyle w:val="StyleUnderline"/>
          <w:rFonts w:cstheme="minorHAnsi"/>
        </w:rPr>
        <w:t>scale</w:t>
      </w:r>
      <w:r w:rsidRPr="005D52A2">
        <w:rPr>
          <w:rFonts w:cstheme="minorHAnsi"/>
          <w:sz w:val="16"/>
        </w:rPr>
        <w:t xml:space="preserve"> deals with perspective, it </w:t>
      </w:r>
      <w:r w:rsidRPr="005D52A2">
        <w:rPr>
          <w:rStyle w:val="StyleUnderline"/>
          <w:rFonts w:cstheme="minorHAnsi"/>
        </w:rPr>
        <w:t xml:space="preserve">is </w:t>
      </w:r>
      <w:r w:rsidRPr="00B71F60">
        <w:rPr>
          <w:rStyle w:val="Emphasis"/>
          <w:rFonts w:cstheme="minorHAnsi"/>
          <w:highlight w:val="cyan"/>
        </w:rPr>
        <w:t>intertwined</w:t>
      </w:r>
      <w:r w:rsidRPr="00B71F60">
        <w:rPr>
          <w:rStyle w:val="StyleUnderline"/>
          <w:rFonts w:cstheme="minorHAnsi"/>
          <w:highlight w:val="cyan"/>
        </w:rPr>
        <w:t xml:space="preserve"> with</w:t>
      </w:r>
      <w:r w:rsidRPr="005D52A2">
        <w:rPr>
          <w:rFonts w:cstheme="minorHAnsi"/>
          <w:sz w:val="16"/>
        </w:rPr>
        <w:t xml:space="preserve"> notions of </w:t>
      </w:r>
      <w:r w:rsidRPr="005D52A2">
        <w:rPr>
          <w:rStyle w:val="StyleUnderline"/>
          <w:rFonts w:cstheme="minorHAnsi"/>
        </w:rPr>
        <w:t xml:space="preserve">the </w:t>
      </w:r>
      <w:r w:rsidRPr="00B71F60">
        <w:rPr>
          <w:rStyle w:val="StyleUnderline"/>
          <w:rFonts w:cstheme="minorHAnsi"/>
          <w:highlight w:val="cyan"/>
        </w:rPr>
        <w:t>subject</w:t>
      </w:r>
      <w:r w:rsidRPr="005D52A2">
        <w:rPr>
          <w:rFonts w:cstheme="minorHAnsi"/>
          <w:sz w:val="16"/>
        </w:rPr>
        <w:t xml:space="preserve">, </w:t>
      </w:r>
      <w:r w:rsidRPr="001F40C3">
        <w:rPr>
          <w:rStyle w:val="StyleUnderline"/>
          <w:rFonts w:cstheme="minorHAnsi"/>
        </w:rPr>
        <w:t>experience</w:t>
      </w:r>
      <w:r w:rsidRPr="005D52A2">
        <w:rPr>
          <w:rFonts w:cstheme="minorHAnsi"/>
          <w:sz w:val="16"/>
        </w:rPr>
        <w:t xml:space="preserve">, consciousness, </w:t>
      </w:r>
      <w:r w:rsidRPr="00B71F60">
        <w:rPr>
          <w:rStyle w:val="StyleUnderline"/>
          <w:rFonts w:cstheme="minorHAnsi"/>
          <w:highlight w:val="cyan"/>
        </w:rPr>
        <w:t>and interpretation</w:t>
      </w:r>
      <w:r w:rsidRPr="005D52A2">
        <w:rPr>
          <w:rFonts w:cstheme="minorHAnsi"/>
          <w:sz w:val="16"/>
        </w:rPr>
        <w:t xml:space="preserve">. In applying scale to the body you call “mine” you find yourself looped into a disorienting question: whose body is it? The atoms’? The cells’? The planets’? The galaxies’? While this may seem absurd, this conundrum is already necessitated by scale and is, I argue, the most fundamental challenge presented by scale. We can only pretend that objects and relations exist “in themselves” and apart from these scalar delineations if we leave our conception of ourselves intact. Doing so makes </w:t>
      </w:r>
      <w:r w:rsidRPr="005D52A2">
        <w:rPr>
          <w:rStyle w:val="StyleUnderline"/>
          <w:rFonts w:cstheme="minorHAnsi"/>
        </w:rPr>
        <w:t>scale</w:t>
      </w:r>
      <w:r w:rsidRPr="005D52A2">
        <w:rPr>
          <w:rFonts w:cstheme="minorHAnsi"/>
          <w:sz w:val="16"/>
        </w:rPr>
        <w:t xml:space="preserve"> inevitably abstract; it </w:t>
      </w:r>
      <w:r w:rsidRPr="005D52A2">
        <w:rPr>
          <w:rStyle w:val="StyleUnderline"/>
          <w:rFonts w:cstheme="minorHAnsi"/>
        </w:rPr>
        <w:t>permits us to treat scalar objects as just any other objects and scalar relations as just more relations</w:t>
      </w:r>
      <w:r w:rsidRPr="005D52A2">
        <w:rPr>
          <w:rFonts w:cstheme="minorHAnsi"/>
          <w:sz w:val="16"/>
        </w:rPr>
        <w:t xml:space="preserve">. </w:t>
      </w:r>
      <w:r w:rsidRPr="005D52A2">
        <w:rPr>
          <w:rStyle w:val="StyleUnderline"/>
          <w:rFonts w:cstheme="minorHAnsi"/>
        </w:rPr>
        <w:t xml:space="preserve">But scale </w:t>
      </w:r>
      <w:r w:rsidRPr="005D52A2">
        <w:rPr>
          <w:rStyle w:val="Emphasis"/>
          <w:rFonts w:cstheme="minorHAnsi"/>
        </w:rPr>
        <w:t>ties</w:t>
      </w:r>
      <w:r w:rsidRPr="005D52A2">
        <w:rPr>
          <w:rStyle w:val="StyleUnderline"/>
          <w:rFonts w:cstheme="minorHAnsi"/>
        </w:rPr>
        <w:t xml:space="preserve"> those relations back to our</w:t>
      </w:r>
      <w:r w:rsidRPr="005D52A2">
        <w:rPr>
          <w:rFonts w:cstheme="minorHAnsi"/>
          <w:sz w:val="16"/>
        </w:rPr>
        <w:t xml:space="preserve"> usual </w:t>
      </w:r>
      <w:r w:rsidRPr="005D52A2">
        <w:rPr>
          <w:rStyle w:val="Emphasis"/>
          <w:rFonts w:cstheme="minorHAnsi"/>
        </w:rPr>
        <w:t>experience</w:t>
      </w:r>
      <w:r w:rsidRPr="005D52A2">
        <w:rPr>
          <w:rFonts w:cstheme="minorHAnsi"/>
          <w:sz w:val="16"/>
        </w:rPr>
        <w:t xml:space="preserve">, saying that what I am is already atoms, cells, planets, galaxies. But then who is scaling? </w:t>
      </w:r>
    </w:p>
    <w:p w14:paraId="62F47265" w14:textId="77777777" w:rsidR="000E57B2" w:rsidRPr="005D52A2" w:rsidRDefault="000E57B2" w:rsidP="000E57B2">
      <w:pPr>
        <w:rPr>
          <w:rFonts w:cstheme="minorHAnsi"/>
          <w:sz w:val="16"/>
        </w:rPr>
      </w:pPr>
      <w:r w:rsidRPr="005D52A2">
        <w:rPr>
          <w:rFonts w:cstheme="minorHAnsi"/>
          <w:sz w:val="16"/>
        </w:rPr>
        <w:t>Finally, scale reworks our notions of process, relation, and organization.</w:t>
      </w:r>
      <w:r w:rsidRPr="005D52A2">
        <w:rPr>
          <w:rFonts w:cstheme="minorHAnsi"/>
          <w:sz w:val="16"/>
          <w:szCs w:val="16"/>
        </w:rPr>
        <w:t xml:space="preserve"> Scale presents not only new objects but a tangle of new relations </w:t>
      </w:r>
      <w:r w:rsidRPr="005D52A2">
        <w:rPr>
          <w:rFonts w:cstheme="minorHAnsi"/>
          <w:sz w:val="16"/>
        </w:rPr>
        <w:t xml:space="preserve">in two senses: first, </w:t>
      </w:r>
      <w:r w:rsidRPr="00B71F60">
        <w:rPr>
          <w:rStyle w:val="StyleUnderline"/>
          <w:rFonts w:cstheme="minorHAnsi"/>
          <w:highlight w:val="cyan"/>
        </w:rPr>
        <w:t>scale reveals relationships</w:t>
      </w:r>
      <w:r w:rsidRPr="005D52A2">
        <w:rPr>
          <w:rStyle w:val="StyleUnderline"/>
          <w:rFonts w:cstheme="minorHAnsi"/>
        </w:rPr>
        <w:t xml:space="preserve"> that were </w:t>
      </w:r>
      <w:r w:rsidRPr="00B71F60">
        <w:rPr>
          <w:rStyle w:val="Emphasis"/>
          <w:rFonts w:cstheme="minorHAnsi"/>
          <w:highlight w:val="cyan"/>
        </w:rPr>
        <w:t>previously</w:t>
      </w:r>
      <w:r w:rsidRPr="005D52A2">
        <w:rPr>
          <w:rStyle w:val="Emphasis"/>
          <w:rFonts w:cstheme="minorHAnsi"/>
        </w:rPr>
        <w:t xml:space="preserve"> not apparent</w:t>
      </w:r>
      <w:r w:rsidRPr="005D52A2">
        <w:rPr>
          <w:rStyle w:val="StyleUnderline"/>
          <w:rFonts w:cstheme="minorHAnsi"/>
        </w:rPr>
        <w:t xml:space="preserve"> simply because they were </w:t>
      </w:r>
      <w:r w:rsidRPr="00B71F60">
        <w:rPr>
          <w:rStyle w:val="Emphasis"/>
          <w:rFonts w:cstheme="minorHAnsi"/>
          <w:highlight w:val="cyan"/>
        </w:rPr>
        <w:t>not discernible</w:t>
      </w:r>
      <w:r w:rsidRPr="005D52A2">
        <w:rPr>
          <w:rFonts w:cstheme="minorHAnsi"/>
          <w:sz w:val="16"/>
        </w:rPr>
        <w:t xml:space="preserve">; </w:t>
      </w:r>
      <w:r w:rsidRPr="005D52A2">
        <w:rPr>
          <w:rStyle w:val="StyleUnderline"/>
          <w:rFonts w:cstheme="minorHAnsi"/>
        </w:rPr>
        <w:t>and</w:t>
      </w:r>
      <w:r w:rsidRPr="005D52A2">
        <w:rPr>
          <w:rFonts w:cstheme="minorHAnsi"/>
          <w:sz w:val="16"/>
        </w:rPr>
        <w:t xml:space="preserve"> in turn, scale </w:t>
      </w:r>
      <w:r w:rsidRPr="005D52A2">
        <w:rPr>
          <w:rStyle w:val="StyleUnderline"/>
          <w:rFonts w:cstheme="minorHAnsi"/>
        </w:rPr>
        <w:t xml:space="preserve">provides new </w:t>
      </w:r>
      <w:r w:rsidRPr="00B71F60">
        <w:rPr>
          <w:rStyle w:val="StyleUnderline"/>
          <w:rFonts w:cstheme="minorHAnsi"/>
          <w:highlight w:val="cyan"/>
        </w:rPr>
        <w:t xml:space="preserve">possibilities for </w:t>
      </w:r>
      <w:r w:rsidRPr="00B71F60">
        <w:rPr>
          <w:rStyle w:val="Emphasis"/>
          <w:rFonts w:cstheme="minorHAnsi"/>
          <w:highlight w:val="cyan"/>
        </w:rPr>
        <w:t>comprehending</w:t>
      </w:r>
      <w:r w:rsidRPr="005D52A2">
        <w:rPr>
          <w:rStyle w:val="StyleUnderline"/>
          <w:rFonts w:cstheme="minorHAnsi"/>
        </w:rPr>
        <w:t xml:space="preserve"> these aggregates and </w:t>
      </w:r>
      <w:r w:rsidRPr="00B71F60">
        <w:rPr>
          <w:rStyle w:val="StyleUnderline"/>
          <w:rFonts w:cstheme="minorHAnsi"/>
          <w:highlight w:val="cyan"/>
        </w:rPr>
        <w:t>relations</w:t>
      </w:r>
      <w:r w:rsidRPr="005D52A2">
        <w:rPr>
          <w:rFonts w:cstheme="minorHAnsi"/>
          <w:sz w:val="16"/>
        </w:rPr>
        <w:t xml:space="preserve">. </w:t>
      </w:r>
      <w:r w:rsidRPr="005D52A2">
        <w:rPr>
          <w:rStyle w:val="StyleUnderline"/>
          <w:rFonts w:cstheme="minorHAnsi"/>
        </w:rPr>
        <w:t>Schemes of control and force</w:t>
      </w:r>
      <w:r w:rsidRPr="005D52A2">
        <w:rPr>
          <w:rFonts w:cstheme="minorHAnsi"/>
          <w:sz w:val="16"/>
        </w:rPr>
        <w:t>—</w:t>
      </w:r>
      <w:r w:rsidRPr="005D52A2">
        <w:rPr>
          <w:rStyle w:val="StyleUnderline"/>
          <w:rFonts w:cstheme="minorHAnsi"/>
        </w:rPr>
        <w:t>whether called</w:t>
      </w:r>
      <w:r w:rsidRPr="005D52A2">
        <w:rPr>
          <w:rFonts w:cstheme="minorHAnsi"/>
          <w:sz w:val="16"/>
        </w:rPr>
        <w:t xml:space="preserve"> “</w:t>
      </w:r>
      <w:r w:rsidRPr="005D52A2">
        <w:rPr>
          <w:rStyle w:val="Emphasis"/>
          <w:rFonts w:cstheme="minorHAnsi"/>
        </w:rPr>
        <w:t>top-down</w:t>
      </w:r>
      <w:r w:rsidRPr="005D52A2">
        <w:rPr>
          <w:rFonts w:cstheme="minorHAnsi"/>
          <w:sz w:val="16"/>
        </w:rPr>
        <w:t>,” “</w:t>
      </w:r>
      <w:r w:rsidRPr="005D52A2">
        <w:rPr>
          <w:rStyle w:val="Emphasis"/>
          <w:rFonts w:cstheme="minorHAnsi"/>
        </w:rPr>
        <w:t>bottom-up</w:t>
      </w:r>
      <w:r w:rsidRPr="005D52A2">
        <w:rPr>
          <w:rFonts w:cstheme="minorHAnsi"/>
          <w:sz w:val="16"/>
        </w:rPr>
        <w:t xml:space="preserve">,” the “great chain of being,” </w:t>
      </w:r>
      <w:r w:rsidRPr="005D52A2">
        <w:rPr>
          <w:rStyle w:val="StyleUnderline"/>
          <w:rFonts w:cstheme="minorHAnsi"/>
        </w:rPr>
        <w:t xml:space="preserve">or </w:t>
      </w:r>
      <w:r w:rsidRPr="005D52A2">
        <w:rPr>
          <w:rStyle w:val="Emphasis"/>
          <w:rFonts w:cstheme="minorHAnsi"/>
        </w:rPr>
        <w:t>hierarchy</w:t>
      </w:r>
      <w:r w:rsidRPr="005D52A2">
        <w:rPr>
          <w:rFonts w:cstheme="minorHAnsi"/>
          <w:sz w:val="16"/>
        </w:rPr>
        <w:t xml:space="preserve"> of things—</w:t>
      </w:r>
      <w:r w:rsidRPr="005D52A2">
        <w:rPr>
          <w:rStyle w:val="StyleUnderline"/>
          <w:rFonts w:cstheme="minorHAnsi"/>
        </w:rPr>
        <w:t xml:space="preserve">contain presumptions about scale that are </w:t>
      </w:r>
      <w:r w:rsidRPr="005D52A2">
        <w:rPr>
          <w:rStyle w:val="Emphasis"/>
          <w:rFonts w:cstheme="minorHAnsi"/>
        </w:rPr>
        <w:t>revised</w:t>
      </w:r>
      <w:r w:rsidRPr="005D52A2">
        <w:rPr>
          <w:rStyle w:val="StyleUnderline"/>
          <w:rFonts w:cstheme="minorHAnsi"/>
        </w:rPr>
        <w:t xml:space="preserve"> when we carefully examine this apparatus</w:t>
      </w:r>
      <w:r w:rsidRPr="005D52A2">
        <w:rPr>
          <w:rFonts w:cstheme="minorHAnsi"/>
          <w:sz w:val="16"/>
        </w:rPr>
        <w:t xml:space="preserve">. </w:t>
      </w:r>
    </w:p>
    <w:p w14:paraId="56D57152" w14:textId="77777777" w:rsidR="000E57B2" w:rsidRPr="005D52A2" w:rsidRDefault="000E57B2" w:rsidP="000E57B2">
      <w:pPr>
        <w:rPr>
          <w:rFonts w:cstheme="minorHAnsi"/>
          <w:sz w:val="16"/>
        </w:rPr>
      </w:pPr>
      <w:r w:rsidRPr="005D52A2">
        <w:rPr>
          <w:rFonts w:cstheme="minorHAnsi"/>
          <w:sz w:val="16"/>
        </w:rPr>
        <w:t xml:space="preserve">The center of this book (Part II) directly addresses these reconfigurations, with a chapter devoted to each. But because scale entails a particular, counterintuitive way of thinking, we must first experiment with this way of thinking and attempt to make this term “scale” clear. Thus, Part I provides a series of thought experiments that define the parameters of scale as I am using it here and train the reader in thinking in terms of scale. </w:t>
      </w:r>
    </w:p>
    <w:p w14:paraId="55692E74" w14:textId="77777777" w:rsidR="000E57B2" w:rsidRPr="005D52A2" w:rsidRDefault="000E57B2" w:rsidP="000E57B2">
      <w:pPr>
        <w:rPr>
          <w:rFonts w:cstheme="minorHAnsi"/>
          <w:sz w:val="16"/>
        </w:rPr>
      </w:pPr>
      <w:r w:rsidRPr="005D52A2">
        <w:rPr>
          <w:rFonts w:cstheme="minorHAnsi"/>
          <w:sz w:val="16"/>
        </w:rPr>
        <w:t xml:space="preserve">The Philosophical Status of Scale </w:t>
      </w:r>
    </w:p>
    <w:p w14:paraId="3F2805E9" w14:textId="77777777" w:rsidR="000E57B2" w:rsidRPr="005D52A2" w:rsidRDefault="000E57B2" w:rsidP="000E57B2">
      <w:pPr>
        <w:rPr>
          <w:rFonts w:cstheme="minorHAnsi"/>
          <w:sz w:val="16"/>
        </w:rPr>
      </w:pPr>
      <w:r w:rsidRPr="005D52A2">
        <w:rPr>
          <w:rFonts w:cstheme="minorHAnsi"/>
          <w:sz w:val="16"/>
        </w:rPr>
        <w:t xml:space="preserve">Before we begin these experiments, I want to highlight a few ways that scale has been positioned in theoretical conversations. In discussions of the “ontological status of scale,” </w:t>
      </w:r>
      <w:r w:rsidRPr="005D52A2">
        <w:rPr>
          <w:rStyle w:val="StyleUnderline"/>
          <w:rFonts w:cstheme="minorHAnsi"/>
        </w:rPr>
        <w:t xml:space="preserve">scholars tend to be </w:t>
      </w:r>
      <w:r w:rsidRPr="005D52A2">
        <w:rPr>
          <w:rStyle w:val="Emphasis"/>
          <w:rFonts w:cstheme="minorHAnsi"/>
        </w:rPr>
        <w:t>critical</w:t>
      </w:r>
      <w:r w:rsidRPr="005D52A2">
        <w:rPr>
          <w:rFonts w:cstheme="minorHAnsi"/>
          <w:sz w:val="16"/>
        </w:rPr>
        <w:t xml:space="preserve"> of the concept partially </w:t>
      </w:r>
      <w:r w:rsidRPr="005D52A2">
        <w:rPr>
          <w:rStyle w:val="StyleUnderline"/>
          <w:rFonts w:cstheme="minorHAnsi"/>
        </w:rPr>
        <w:t xml:space="preserve">because it is </w:t>
      </w:r>
      <w:r w:rsidRPr="005D52A2">
        <w:rPr>
          <w:rStyle w:val="Emphasis"/>
          <w:rFonts w:cstheme="minorHAnsi"/>
        </w:rPr>
        <w:t>unclear</w:t>
      </w:r>
      <w:r w:rsidRPr="005D52A2">
        <w:rPr>
          <w:rStyle w:val="StyleUnderline"/>
          <w:rFonts w:cstheme="minorHAnsi"/>
        </w:rPr>
        <w:t xml:space="preserve"> what scale is</w:t>
      </w:r>
      <w:r w:rsidRPr="005D52A2">
        <w:rPr>
          <w:rFonts w:cstheme="minorHAnsi"/>
          <w:sz w:val="16"/>
        </w:rPr>
        <w:t xml:space="preserve">.4 Even in accounts favorable to scale, </w:t>
      </w:r>
      <w:r w:rsidRPr="005D52A2">
        <w:rPr>
          <w:rStyle w:val="StyleUnderline"/>
          <w:rFonts w:cstheme="minorHAnsi"/>
        </w:rPr>
        <w:t>scale is said to be an</w:t>
      </w:r>
      <w:r w:rsidRPr="005D52A2">
        <w:rPr>
          <w:rFonts w:cstheme="minorHAnsi"/>
          <w:sz w:val="16"/>
        </w:rPr>
        <w:t xml:space="preserve"> “</w:t>
      </w:r>
      <w:r w:rsidRPr="005D52A2">
        <w:rPr>
          <w:rStyle w:val="Emphasis"/>
          <w:rFonts w:cstheme="minorHAnsi"/>
        </w:rPr>
        <w:t>arbitrary mental device</w:t>
      </w:r>
      <w:r w:rsidRPr="005D52A2">
        <w:rPr>
          <w:rFonts w:cstheme="minorHAnsi"/>
          <w:sz w:val="16"/>
        </w:rPr>
        <w:t xml:space="preserve"> which allows us to make sense of our existence.”5 Or perhaps, “merely a way for humans to perceive and comprehend the world.”6 </w:t>
      </w:r>
      <w:r w:rsidRPr="005D52A2">
        <w:rPr>
          <w:rStyle w:val="StyleUnderline"/>
          <w:rFonts w:cstheme="minorHAnsi"/>
        </w:rPr>
        <w:t>Or</w:t>
      </w:r>
      <w:r w:rsidRPr="005D52A2">
        <w:rPr>
          <w:rFonts w:cstheme="minorHAnsi"/>
          <w:sz w:val="16"/>
        </w:rPr>
        <w:t>, as one geographer put it, “</w:t>
      </w:r>
      <w:r w:rsidRPr="005D52A2">
        <w:rPr>
          <w:rStyle w:val="StyleUnderline"/>
          <w:rFonts w:cstheme="minorHAnsi"/>
        </w:rPr>
        <w:t xml:space="preserve">there is </w:t>
      </w:r>
      <w:r w:rsidRPr="005D52A2">
        <w:rPr>
          <w:rStyle w:val="Emphasis"/>
          <w:rFonts w:cstheme="minorHAnsi"/>
        </w:rPr>
        <w:t>no such thing</w:t>
      </w:r>
      <w:r w:rsidRPr="005D52A2">
        <w:rPr>
          <w:rFonts w:cstheme="minorHAnsi"/>
          <w:sz w:val="16"/>
        </w:rPr>
        <w:t xml:space="preserve"> as scale.”7 Stripped of their diminutive qualities, these statements are partially correct: </w:t>
      </w:r>
      <w:r w:rsidRPr="001F40C3">
        <w:rPr>
          <w:rStyle w:val="StyleUnderline"/>
          <w:rFonts w:cstheme="minorHAnsi"/>
        </w:rPr>
        <w:t>scale is a conceptual device</w:t>
      </w:r>
      <w:r w:rsidRPr="001F40C3">
        <w:rPr>
          <w:rFonts w:cstheme="minorHAnsi"/>
          <w:sz w:val="16"/>
        </w:rPr>
        <w:t xml:space="preserve"> that allows us to make sense of our existence, </w:t>
      </w:r>
      <w:r w:rsidRPr="001F40C3">
        <w:rPr>
          <w:rStyle w:val="StyleUnderline"/>
          <w:rFonts w:cstheme="minorHAnsi"/>
        </w:rPr>
        <w:t xml:space="preserve">but </w:t>
      </w:r>
      <w:r w:rsidRPr="001F40C3">
        <w:rPr>
          <w:rStyle w:val="Emphasis"/>
          <w:rFonts w:cstheme="minorHAnsi"/>
        </w:rPr>
        <w:t>not</w:t>
      </w:r>
      <w:r w:rsidRPr="001F40C3">
        <w:rPr>
          <w:rFonts w:cstheme="minorHAnsi"/>
          <w:sz w:val="16"/>
        </w:rPr>
        <w:t xml:space="preserve"> one which is </w:t>
      </w:r>
      <w:r w:rsidRPr="001F40C3">
        <w:rPr>
          <w:rStyle w:val="Emphasis"/>
          <w:rFonts w:cstheme="minorHAnsi"/>
        </w:rPr>
        <w:t>entirely arbitrary</w:t>
      </w:r>
      <w:r w:rsidRPr="005D52A2">
        <w:rPr>
          <w:rFonts w:cstheme="minorHAnsi"/>
          <w:sz w:val="16"/>
        </w:rPr>
        <w:t>. Scale provides a way for humans to perceive and comprehend the world, but one that is essential and not necessarily tied to humans. Finally, scale does not exist, in the sense that “</w:t>
      </w:r>
      <w:r w:rsidRPr="005D52A2">
        <w:rPr>
          <w:rStyle w:val="StyleUnderline"/>
          <w:rFonts w:cstheme="minorHAnsi"/>
        </w:rPr>
        <w:t>scale</w:t>
      </w:r>
      <w:r w:rsidRPr="005D52A2">
        <w:rPr>
          <w:rFonts w:cstheme="minorHAnsi"/>
          <w:sz w:val="16"/>
        </w:rPr>
        <w:t xml:space="preserve">” </w:t>
      </w:r>
      <w:r w:rsidRPr="005D52A2">
        <w:rPr>
          <w:rStyle w:val="StyleUnderline"/>
          <w:rFonts w:cstheme="minorHAnsi"/>
        </w:rPr>
        <w:t xml:space="preserve">itself is not an </w:t>
      </w:r>
      <w:r w:rsidRPr="005D52A2">
        <w:rPr>
          <w:rStyle w:val="Emphasis"/>
          <w:rFonts w:cstheme="minorHAnsi"/>
        </w:rPr>
        <w:t>entity</w:t>
      </w:r>
      <w:r w:rsidRPr="005D52A2">
        <w:rPr>
          <w:rStyle w:val="StyleUnderline"/>
          <w:rFonts w:cstheme="minorHAnsi"/>
        </w:rPr>
        <w:t xml:space="preserve"> but a </w:t>
      </w:r>
      <w:r w:rsidRPr="005D52A2">
        <w:rPr>
          <w:rStyle w:val="Emphasis"/>
          <w:rFonts w:cstheme="minorHAnsi"/>
        </w:rPr>
        <w:t>reference</w:t>
      </w:r>
      <w:r w:rsidRPr="005D52A2">
        <w:rPr>
          <w:rStyle w:val="StyleUnderline"/>
          <w:rFonts w:cstheme="minorHAnsi"/>
        </w:rPr>
        <w:t xml:space="preserve"> for the structure of phenomena</w:t>
      </w:r>
      <w:r w:rsidRPr="005D52A2">
        <w:rPr>
          <w:rFonts w:cstheme="minorHAnsi"/>
          <w:sz w:val="16"/>
        </w:rPr>
        <w:t>. The diminutive qualities of each of these statements relegates scale in relation to the social, the epistemological, and the ontological, respectively. But scale is not quite any of these.</w:t>
      </w:r>
    </w:p>
    <w:p w14:paraId="7D779974" w14:textId="77777777" w:rsidR="000E57B2" w:rsidRPr="005D52A2" w:rsidRDefault="000E57B2" w:rsidP="000E57B2">
      <w:pPr>
        <w:rPr>
          <w:rFonts w:cstheme="minorHAnsi"/>
          <w:sz w:val="16"/>
        </w:rPr>
      </w:pPr>
      <w:r w:rsidRPr="005D52A2">
        <w:rPr>
          <w:rStyle w:val="StyleUnderline"/>
          <w:rFonts w:cstheme="minorHAnsi"/>
        </w:rPr>
        <w:t xml:space="preserve">To say that scale is </w:t>
      </w:r>
      <w:r w:rsidRPr="005D52A2">
        <w:rPr>
          <w:rStyle w:val="Emphasis"/>
          <w:rFonts w:cstheme="minorHAnsi"/>
        </w:rPr>
        <w:t>ontological</w:t>
      </w:r>
      <w:r w:rsidRPr="005D52A2">
        <w:rPr>
          <w:rStyle w:val="StyleUnderline"/>
          <w:rFonts w:cstheme="minorHAnsi"/>
        </w:rPr>
        <w:t xml:space="preserve"> would imply that scale </w:t>
      </w:r>
      <w:r w:rsidRPr="005D52A2">
        <w:rPr>
          <w:rStyle w:val="Emphasis"/>
          <w:rFonts w:cstheme="minorHAnsi"/>
        </w:rPr>
        <w:t>exists already</w:t>
      </w:r>
      <w:r w:rsidRPr="005D52A2">
        <w:rPr>
          <w:rStyle w:val="StyleUnderline"/>
          <w:rFonts w:cstheme="minorHAnsi"/>
        </w:rPr>
        <w:t xml:space="preserve"> as a</w:t>
      </w:r>
      <w:r w:rsidRPr="005D52A2">
        <w:rPr>
          <w:rFonts w:cstheme="minorHAnsi"/>
          <w:sz w:val="16"/>
        </w:rPr>
        <w:t xml:space="preserve"> kind of entity or </w:t>
      </w:r>
      <w:r w:rsidRPr="005D52A2">
        <w:rPr>
          <w:rStyle w:val="StyleUnderline"/>
          <w:rFonts w:cstheme="minorHAnsi"/>
        </w:rPr>
        <w:t>fact of the world</w:t>
      </w:r>
      <w:r w:rsidRPr="005D52A2">
        <w:rPr>
          <w:rFonts w:cstheme="minorHAnsi"/>
          <w:sz w:val="16"/>
        </w:rPr>
        <w:t xml:space="preserve">. </w:t>
      </w:r>
      <w:r w:rsidRPr="005D52A2">
        <w:rPr>
          <w:rStyle w:val="StyleUnderline"/>
          <w:rFonts w:cstheme="minorHAnsi"/>
        </w:rPr>
        <w:t xml:space="preserve">To say that scale is </w:t>
      </w:r>
      <w:r w:rsidRPr="005D52A2">
        <w:rPr>
          <w:rStyle w:val="Emphasis"/>
          <w:rFonts w:cstheme="minorHAnsi"/>
        </w:rPr>
        <w:t>epistemological</w:t>
      </w:r>
      <w:r w:rsidRPr="005D52A2">
        <w:rPr>
          <w:rStyle w:val="StyleUnderline"/>
          <w:rFonts w:cstheme="minorHAnsi"/>
        </w:rPr>
        <w:t xml:space="preserve"> would imply that it is a way of </w:t>
      </w:r>
      <w:r w:rsidRPr="005D52A2">
        <w:rPr>
          <w:rStyle w:val="Emphasis"/>
          <w:rFonts w:cstheme="minorHAnsi"/>
        </w:rPr>
        <w:t>learning</w:t>
      </w:r>
      <w:r w:rsidRPr="005D52A2">
        <w:rPr>
          <w:rStyle w:val="StyleUnderline"/>
          <w:rFonts w:cstheme="minorHAnsi"/>
        </w:rPr>
        <w:t xml:space="preserve"> about or </w:t>
      </w:r>
      <w:r w:rsidRPr="005D52A2">
        <w:rPr>
          <w:rStyle w:val="Emphasis"/>
          <w:rFonts w:cstheme="minorHAnsi"/>
        </w:rPr>
        <w:t>accessing</w:t>
      </w:r>
      <w:r w:rsidRPr="005D52A2">
        <w:rPr>
          <w:rStyle w:val="StyleUnderline"/>
          <w:rFonts w:cstheme="minorHAnsi"/>
        </w:rPr>
        <w:t xml:space="preserve"> the world</w:t>
      </w:r>
      <w:r w:rsidRPr="005D52A2">
        <w:rPr>
          <w:rFonts w:cstheme="minorHAnsi"/>
          <w:sz w:val="16"/>
        </w:rPr>
        <w:t xml:space="preserve">. </w:t>
      </w:r>
      <w:r w:rsidRPr="005D52A2">
        <w:rPr>
          <w:rStyle w:val="StyleUnderline"/>
          <w:rFonts w:cstheme="minorHAnsi"/>
        </w:rPr>
        <w:t xml:space="preserve">To say that scale is a </w:t>
      </w:r>
      <w:r w:rsidRPr="005D52A2">
        <w:rPr>
          <w:rStyle w:val="Emphasis"/>
          <w:rFonts w:cstheme="minorHAnsi"/>
        </w:rPr>
        <w:t>social structure</w:t>
      </w:r>
      <w:r w:rsidRPr="005D52A2">
        <w:rPr>
          <w:rStyle w:val="StyleUnderline"/>
          <w:rFonts w:cstheme="minorHAnsi"/>
        </w:rPr>
        <w:t xml:space="preserve"> would imply that scale is </w:t>
      </w:r>
      <w:r w:rsidRPr="005D52A2">
        <w:rPr>
          <w:rStyle w:val="Emphasis"/>
          <w:rFonts w:cstheme="minorHAnsi"/>
        </w:rPr>
        <w:t>one among many conceptual frameworks</w:t>
      </w:r>
      <w:r w:rsidRPr="005D52A2">
        <w:rPr>
          <w:rFonts w:cstheme="minorHAnsi"/>
          <w:sz w:val="16"/>
        </w:rPr>
        <w:t xml:space="preserve"> that society has built for mapping the world. And yet, scale relies both on the “being” of phenomena and a reference to the one who is measuring as a means of coming to know being. If we take the whole scaling process into account, considering whether scale is an epistemological, ontological, or social construct has less meaning. Rather, </w:t>
      </w:r>
      <w:r w:rsidRPr="005D52A2">
        <w:rPr>
          <w:rStyle w:val="StyleUnderline"/>
          <w:rFonts w:cstheme="minorHAnsi"/>
        </w:rPr>
        <w:t xml:space="preserve">scale </w:t>
      </w:r>
      <w:r w:rsidRPr="00B71F60">
        <w:rPr>
          <w:rStyle w:val="StyleUnderline"/>
          <w:rFonts w:cstheme="minorHAnsi"/>
          <w:highlight w:val="cyan"/>
        </w:rPr>
        <w:t>functions</w:t>
      </w:r>
      <w:r w:rsidRPr="005D52A2">
        <w:rPr>
          <w:rStyle w:val="StyleUnderline"/>
          <w:rFonts w:cstheme="minorHAnsi"/>
        </w:rPr>
        <w:t xml:space="preserve"> at a level </w:t>
      </w:r>
      <w:r w:rsidRPr="00B71F60">
        <w:rPr>
          <w:rStyle w:val="Emphasis"/>
          <w:rFonts w:cstheme="minorHAnsi"/>
          <w:highlight w:val="cyan"/>
        </w:rPr>
        <w:t>above ontology</w:t>
      </w:r>
      <w:r w:rsidRPr="00B71F60">
        <w:rPr>
          <w:rStyle w:val="StyleUnderline"/>
          <w:rFonts w:cstheme="minorHAnsi"/>
          <w:highlight w:val="cyan"/>
        </w:rPr>
        <w:t xml:space="preserve"> and </w:t>
      </w:r>
      <w:r w:rsidRPr="00B71F60">
        <w:rPr>
          <w:rStyle w:val="Emphasis"/>
          <w:rFonts w:cstheme="minorHAnsi"/>
          <w:highlight w:val="cyan"/>
        </w:rPr>
        <w:t>epistemology</w:t>
      </w:r>
      <w:r w:rsidRPr="005D52A2">
        <w:rPr>
          <w:rFonts w:cstheme="minorHAnsi"/>
          <w:sz w:val="16"/>
        </w:rPr>
        <w:t xml:space="preserve">: </w:t>
      </w:r>
      <w:r w:rsidRPr="005D52A2">
        <w:rPr>
          <w:rStyle w:val="StyleUnderline"/>
          <w:rFonts w:cstheme="minorHAnsi"/>
        </w:rPr>
        <w:t xml:space="preserve">scale is a </w:t>
      </w:r>
      <w:r w:rsidRPr="00B71F60">
        <w:rPr>
          <w:rStyle w:val="StyleUnderline"/>
          <w:rFonts w:cstheme="minorHAnsi"/>
          <w:highlight w:val="cyan"/>
        </w:rPr>
        <w:t xml:space="preserve">means of </w:t>
      </w:r>
      <w:r w:rsidRPr="00B71F60">
        <w:rPr>
          <w:rStyle w:val="Emphasis"/>
          <w:rFonts w:cstheme="minorHAnsi"/>
          <w:highlight w:val="cyan"/>
        </w:rPr>
        <w:t>orienting yourself</w:t>
      </w:r>
      <w:r w:rsidRPr="005D52A2">
        <w:rPr>
          <w:rStyle w:val="StyleUnderline"/>
          <w:rFonts w:cstheme="minorHAnsi"/>
        </w:rPr>
        <w:t xml:space="preserve"> both to experience and to the being of things</w:t>
      </w:r>
      <w:r w:rsidRPr="005D52A2">
        <w:rPr>
          <w:rFonts w:cstheme="minorHAnsi"/>
          <w:sz w:val="16"/>
        </w:rPr>
        <w:t xml:space="preserve">. </w:t>
      </w:r>
      <w:r w:rsidRPr="005D52A2">
        <w:rPr>
          <w:rStyle w:val="StyleUnderline"/>
          <w:rFonts w:cstheme="minorHAnsi"/>
        </w:rPr>
        <w:t xml:space="preserve">It is a </w:t>
      </w:r>
      <w:r w:rsidRPr="001F40C3">
        <w:rPr>
          <w:rStyle w:val="Emphasis"/>
          <w:rFonts w:cstheme="minorHAnsi"/>
        </w:rPr>
        <w:t>metaphenomenal</w:t>
      </w:r>
      <w:r w:rsidRPr="005D52A2">
        <w:rPr>
          <w:rStyle w:val="Emphasis"/>
          <w:rFonts w:cstheme="minorHAnsi"/>
        </w:rPr>
        <w:t xml:space="preserve"> structure</w:t>
      </w:r>
      <w:r w:rsidRPr="005D52A2">
        <w:rPr>
          <w:rStyle w:val="StyleUnderline"/>
          <w:rFonts w:cstheme="minorHAnsi"/>
        </w:rPr>
        <w:t xml:space="preserve"> that makes use of a </w:t>
      </w:r>
      <w:r w:rsidRPr="005D52A2">
        <w:rPr>
          <w:rStyle w:val="Emphasis"/>
          <w:rFonts w:cstheme="minorHAnsi"/>
        </w:rPr>
        <w:t>consistent measure</w:t>
      </w:r>
      <w:r w:rsidRPr="005D52A2">
        <w:rPr>
          <w:rStyle w:val="StyleUnderline"/>
          <w:rFonts w:cstheme="minorHAnsi"/>
        </w:rPr>
        <w:t xml:space="preserve"> to </w:t>
      </w:r>
      <w:r w:rsidRPr="005D52A2">
        <w:rPr>
          <w:rStyle w:val="Emphasis"/>
          <w:rFonts w:cstheme="minorHAnsi"/>
        </w:rPr>
        <w:t>compare</w:t>
      </w:r>
      <w:r w:rsidRPr="005D52A2">
        <w:rPr>
          <w:rStyle w:val="StyleUnderline"/>
          <w:rFonts w:cstheme="minorHAnsi"/>
        </w:rPr>
        <w:t xml:space="preserve"> and </w:t>
      </w:r>
      <w:r w:rsidRPr="005D52A2">
        <w:rPr>
          <w:rStyle w:val="Emphasis"/>
          <w:rFonts w:cstheme="minorHAnsi"/>
        </w:rPr>
        <w:t>calibrate ourselves</w:t>
      </w:r>
      <w:r w:rsidRPr="005D52A2">
        <w:rPr>
          <w:rStyle w:val="StyleUnderline"/>
          <w:rFonts w:cstheme="minorHAnsi"/>
        </w:rPr>
        <w:t xml:space="preserve"> to phenomena</w:t>
      </w:r>
      <w:r w:rsidRPr="005D52A2">
        <w:rPr>
          <w:rFonts w:cstheme="minorHAnsi"/>
          <w:sz w:val="16"/>
        </w:rPr>
        <w:t xml:space="preserve">. </w:t>
      </w:r>
      <w:r w:rsidRPr="005D52A2">
        <w:rPr>
          <w:rStyle w:val="StyleUnderline"/>
          <w:rFonts w:cstheme="minorHAnsi"/>
        </w:rPr>
        <w:t>Scale</w:t>
      </w:r>
      <w:r w:rsidRPr="005D52A2">
        <w:rPr>
          <w:rFonts w:cstheme="minorHAnsi"/>
          <w:sz w:val="16"/>
        </w:rPr>
        <w:t xml:space="preserve"> does not arise solely from beings (the ontological) or our mode of accessing beings (epistemology), but rather </w:t>
      </w:r>
      <w:r w:rsidRPr="005D52A2">
        <w:rPr>
          <w:rStyle w:val="StyleUnderline"/>
          <w:rFonts w:cstheme="minorHAnsi"/>
        </w:rPr>
        <w:t xml:space="preserve">is a way of </w:t>
      </w:r>
      <w:r w:rsidRPr="005D52A2">
        <w:rPr>
          <w:rStyle w:val="Emphasis"/>
          <w:rFonts w:cstheme="minorHAnsi"/>
        </w:rPr>
        <w:t>systematically organizing</w:t>
      </w:r>
      <w:r w:rsidRPr="005D52A2">
        <w:rPr>
          <w:rStyle w:val="StyleUnderline"/>
          <w:rFonts w:cstheme="minorHAnsi"/>
        </w:rPr>
        <w:t xml:space="preserve"> and </w:t>
      </w:r>
      <w:r w:rsidRPr="005D52A2">
        <w:rPr>
          <w:rStyle w:val="Emphasis"/>
          <w:rFonts w:cstheme="minorHAnsi"/>
        </w:rPr>
        <w:t>comparing</w:t>
      </w:r>
      <w:r w:rsidRPr="005D52A2">
        <w:rPr>
          <w:rStyle w:val="StyleUnderline"/>
          <w:rFonts w:cstheme="minorHAnsi"/>
        </w:rPr>
        <w:t xml:space="preserve"> phenomena as they appear</w:t>
      </w:r>
      <w:r w:rsidRPr="005D52A2">
        <w:rPr>
          <w:rFonts w:cstheme="minorHAnsi"/>
          <w:sz w:val="16"/>
        </w:rPr>
        <w:t xml:space="preserve">. Scale is an addendum and a reflecting back on what is discovered phenomenologically, first through attending to the presentation of the world and then systematically extending this presentation using a defined measure. In turn, </w:t>
      </w:r>
      <w:r w:rsidRPr="005D52A2">
        <w:rPr>
          <w:rStyle w:val="StyleUnderline"/>
          <w:rFonts w:cstheme="minorHAnsi"/>
        </w:rPr>
        <w:t xml:space="preserve">the </w:t>
      </w:r>
      <w:r w:rsidRPr="005D52A2">
        <w:rPr>
          <w:rStyle w:val="Emphasis"/>
          <w:rFonts w:cstheme="minorHAnsi"/>
        </w:rPr>
        <w:t>consistency</w:t>
      </w:r>
      <w:r w:rsidRPr="005D52A2">
        <w:rPr>
          <w:rStyle w:val="StyleUnderline"/>
          <w:rFonts w:cstheme="minorHAnsi"/>
        </w:rPr>
        <w:t xml:space="preserve"> of this defined measure</w:t>
      </w:r>
      <w:r w:rsidRPr="005D52A2">
        <w:rPr>
          <w:rFonts w:cstheme="minorHAnsi"/>
          <w:sz w:val="16"/>
        </w:rPr>
        <w:t xml:space="preserve"> then accounts for the way we are dividing reality, which </w:t>
      </w:r>
      <w:r w:rsidRPr="005D52A2">
        <w:rPr>
          <w:rStyle w:val="StyleUnderline"/>
          <w:rFonts w:cstheme="minorHAnsi"/>
        </w:rPr>
        <w:t xml:space="preserve">means that scale </w:t>
      </w:r>
      <w:r w:rsidRPr="005D52A2">
        <w:rPr>
          <w:rStyle w:val="Emphasis"/>
          <w:rFonts w:cstheme="minorHAnsi"/>
        </w:rPr>
        <w:t>cannot be solely a social construct</w:t>
      </w:r>
      <w:r w:rsidRPr="005D52A2">
        <w:rPr>
          <w:rFonts w:cstheme="minorHAnsi"/>
          <w:sz w:val="16"/>
        </w:rPr>
        <w:t xml:space="preserve">. </w:t>
      </w:r>
    </w:p>
    <w:p w14:paraId="7046E0DD" w14:textId="77777777" w:rsidR="000E57B2" w:rsidRPr="005D52A2" w:rsidRDefault="000E57B2" w:rsidP="000E57B2">
      <w:pPr>
        <w:rPr>
          <w:rFonts w:cstheme="minorHAnsi"/>
          <w:sz w:val="16"/>
        </w:rPr>
      </w:pPr>
      <w:r w:rsidRPr="005D52A2">
        <w:rPr>
          <w:rStyle w:val="StyleUnderline"/>
          <w:rFonts w:cstheme="minorHAnsi"/>
        </w:rPr>
        <w:t>Once discovered</w:t>
      </w:r>
      <w:r w:rsidRPr="005D52A2">
        <w:rPr>
          <w:rFonts w:cstheme="minorHAnsi"/>
          <w:sz w:val="16"/>
        </w:rPr>
        <w:t xml:space="preserve">, </w:t>
      </w:r>
      <w:r w:rsidRPr="005D52A2">
        <w:rPr>
          <w:rStyle w:val="StyleUnderline"/>
          <w:rFonts w:cstheme="minorHAnsi"/>
        </w:rPr>
        <w:t xml:space="preserve">scale becomes a </w:t>
      </w:r>
      <w:r w:rsidRPr="00B71F60">
        <w:rPr>
          <w:rStyle w:val="Emphasis"/>
          <w:rFonts w:cstheme="minorHAnsi"/>
          <w:sz w:val="30"/>
          <w:szCs w:val="30"/>
          <w:highlight w:val="cyan"/>
        </w:rPr>
        <w:t>necessary</w:t>
      </w:r>
      <w:r w:rsidRPr="005D52A2">
        <w:rPr>
          <w:rStyle w:val="Emphasis"/>
          <w:rFonts w:cstheme="minorHAnsi"/>
          <w:sz w:val="30"/>
          <w:szCs w:val="30"/>
        </w:rPr>
        <w:t xml:space="preserve"> conceptual adjunct </w:t>
      </w:r>
      <w:r w:rsidRPr="00B71F60">
        <w:rPr>
          <w:rStyle w:val="Emphasis"/>
          <w:rFonts w:cstheme="minorHAnsi"/>
          <w:sz w:val="30"/>
          <w:szCs w:val="30"/>
          <w:highlight w:val="cyan"/>
        </w:rPr>
        <w:t>to any</w:t>
      </w:r>
      <w:r w:rsidRPr="005D52A2">
        <w:rPr>
          <w:rStyle w:val="Emphasis"/>
          <w:rFonts w:cstheme="minorHAnsi"/>
          <w:sz w:val="30"/>
          <w:szCs w:val="30"/>
        </w:rPr>
        <w:t xml:space="preserve"> mode of </w:t>
      </w:r>
      <w:r w:rsidRPr="00B71F60">
        <w:rPr>
          <w:rStyle w:val="Emphasis"/>
          <w:rFonts w:cstheme="minorHAnsi"/>
          <w:sz w:val="30"/>
          <w:szCs w:val="30"/>
          <w:highlight w:val="cyan"/>
        </w:rPr>
        <w:t>inquiry</w:t>
      </w:r>
      <w:r w:rsidRPr="005D52A2">
        <w:rPr>
          <w:rFonts w:cstheme="minorHAnsi"/>
          <w:sz w:val="16"/>
        </w:rPr>
        <w:t>—</w:t>
      </w:r>
      <w:r w:rsidRPr="005D52A2">
        <w:rPr>
          <w:rStyle w:val="StyleUnderline"/>
          <w:rFonts w:cstheme="minorHAnsi"/>
        </w:rPr>
        <w:t>whether we want to speak of</w:t>
      </w:r>
      <w:r w:rsidRPr="005D52A2">
        <w:rPr>
          <w:rFonts w:cstheme="minorHAnsi"/>
          <w:sz w:val="16"/>
        </w:rPr>
        <w:t xml:space="preserve"> objects (</w:t>
      </w:r>
      <w:r w:rsidRPr="005D52A2">
        <w:rPr>
          <w:rStyle w:val="Emphasis"/>
          <w:rFonts w:cstheme="minorHAnsi"/>
        </w:rPr>
        <w:t>ontology</w:t>
      </w:r>
      <w:r w:rsidRPr="005D52A2">
        <w:rPr>
          <w:rFonts w:cstheme="minorHAnsi"/>
          <w:sz w:val="16"/>
        </w:rPr>
        <w:t>), our learning about objects (</w:t>
      </w:r>
      <w:r w:rsidRPr="005D52A2">
        <w:rPr>
          <w:rStyle w:val="Emphasis"/>
          <w:rFonts w:cstheme="minorHAnsi"/>
        </w:rPr>
        <w:t>epistemology</w:t>
      </w:r>
      <w:r w:rsidRPr="005D52A2">
        <w:rPr>
          <w:rFonts w:cstheme="minorHAnsi"/>
          <w:sz w:val="16"/>
        </w:rPr>
        <w:t xml:space="preserve">), </w:t>
      </w:r>
      <w:r w:rsidRPr="005D52A2">
        <w:rPr>
          <w:rStyle w:val="StyleUnderline"/>
          <w:rFonts w:cstheme="minorHAnsi"/>
        </w:rPr>
        <w:t>or</w:t>
      </w:r>
      <w:r w:rsidRPr="005D52A2">
        <w:rPr>
          <w:rFonts w:cstheme="minorHAnsi"/>
          <w:sz w:val="16"/>
        </w:rPr>
        <w:t xml:space="preserve"> our way of organizing, speaking about, and distributing reality (</w:t>
      </w:r>
      <w:r w:rsidRPr="005D52A2">
        <w:rPr>
          <w:rStyle w:val="Emphasis"/>
          <w:rFonts w:cstheme="minorHAnsi"/>
        </w:rPr>
        <w:t>sociality</w:t>
      </w:r>
      <w:r w:rsidRPr="005D52A2">
        <w:rPr>
          <w:rFonts w:cstheme="minorHAnsi"/>
          <w:sz w:val="16"/>
        </w:rPr>
        <w:t>)—</w:t>
      </w:r>
      <w:r w:rsidRPr="005D52A2">
        <w:rPr>
          <w:rStyle w:val="StyleUnderline"/>
          <w:rFonts w:cstheme="minorHAnsi"/>
        </w:rPr>
        <w:t xml:space="preserve">since the objects in question are </w:t>
      </w:r>
      <w:r w:rsidRPr="005D52A2">
        <w:rPr>
          <w:rStyle w:val="Emphasis"/>
          <w:rFonts w:cstheme="minorHAnsi"/>
        </w:rPr>
        <w:t>only</w:t>
      </w:r>
      <w:r w:rsidRPr="005D52A2">
        <w:rPr>
          <w:rStyle w:val="StyleUnderline"/>
          <w:rFonts w:cstheme="minorHAnsi"/>
        </w:rPr>
        <w:t xml:space="preserve"> understood through the reorientation mapped by </w:t>
      </w:r>
      <w:r w:rsidRPr="005D52A2">
        <w:rPr>
          <w:rStyle w:val="Emphasis"/>
          <w:rFonts w:cstheme="minorHAnsi"/>
        </w:rPr>
        <w:t>scale</w:t>
      </w:r>
      <w:r w:rsidRPr="005D52A2">
        <w:rPr>
          <w:rFonts w:cstheme="minorHAnsi"/>
          <w:sz w:val="16"/>
        </w:rPr>
        <w:t xml:space="preserve">. Studying a cell only becomes possible once we extend our perceptual apparatus to sufficient resolution to identify cells, but it only becomes coherent when scale orients us to this perception. </w:t>
      </w:r>
      <w:r w:rsidRPr="005D52A2">
        <w:rPr>
          <w:rStyle w:val="Emphasis"/>
          <w:rFonts w:cstheme="minorHAnsi"/>
        </w:rPr>
        <w:t>Regardless</w:t>
      </w:r>
      <w:r w:rsidRPr="005D52A2">
        <w:rPr>
          <w:rStyle w:val="StyleUnderline"/>
          <w:rFonts w:cstheme="minorHAnsi"/>
        </w:rPr>
        <w:t xml:space="preserve"> of</w:t>
      </w:r>
      <w:r w:rsidRPr="005D52A2">
        <w:rPr>
          <w:rFonts w:cstheme="minorHAnsi"/>
          <w:sz w:val="16"/>
        </w:rPr>
        <w:t xml:space="preserve"> the </w:t>
      </w:r>
      <w:r w:rsidRPr="005D52A2">
        <w:rPr>
          <w:rStyle w:val="Emphasis"/>
          <w:rFonts w:cstheme="minorHAnsi"/>
        </w:rPr>
        <w:t>ontology</w:t>
      </w:r>
      <w:r w:rsidRPr="005D52A2">
        <w:rPr>
          <w:rFonts w:cstheme="minorHAnsi"/>
          <w:sz w:val="16"/>
        </w:rPr>
        <w:t xml:space="preserve"> of the cell (whether it actually exists), </w:t>
      </w:r>
      <w:r w:rsidRPr="005D52A2">
        <w:rPr>
          <w:rStyle w:val="StyleUnderline"/>
          <w:rFonts w:cstheme="minorHAnsi"/>
        </w:rPr>
        <w:t xml:space="preserve">its </w:t>
      </w:r>
      <w:r w:rsidRPr="005D52A2">
        <w:rPr>
          <w:rStyle w:val="Emphasis"/>
          <w:rFonts w:cstheme="minorHAnsi"/>
        </w:rPr>
        <w:t>epistemological status</w:t>
      </w:r>
      <w:r w:rsidRPr="005D52A2">
        <w:rPr>
          <w:rFonts w:cstheme="minorHAnsi"/>
          <w:sz w:val="16"/>
        </w:rPr>
        <w:t xml:space="preserve"> (how we find out about it), </w:t>
      </w:r>
      <w:r w:rsidRPr="005D52A2">
        <w:rPr>
          <w:rStyle w:val="StyleUnderline"/>
          <w:rFonts w:cstheme="minorHAnsi"/>
        </w:rPr>
        <w:t>or</w:t>
      </w:r>
      <w:r w:rsidRPr="005D52A2">
        <w:rPr>
          <w:rFonts w:cstheme="minorHAnsi"/>
          <w:sz w:val="16"/>
        </w:rPr>
        <w:t xml:space="preserve"> the </w:t>
      </w:r>
      <w:r w:rsidRPr="005D52A2">
        <w:rPr>
          <w:rStyle w:val="Emphasis"/>
          <w:rFonts w:cstheme="minorHAnsi"/>
        </w:rPr>
        <w:t>social aspects</w:t>
      </w:r>
      <w:r w:rsidRPr="005D52A2">
        <w:rPr>
          <w:rFonts w:cstheme="minorHAnsi"/>
          <w:sz w:val="16"/>
        </w:rPr>
        <w:t xml:space="preserve"> that go into its discovery (the training required to use a microscope), </w:t>
      </w:r>
      <w:r w:rsidRPr="005D52A2">
        <w:rPr>
          <w:rStyle w:val="StyleUnderline"/>
          <w:rFonts w:cstheme="minorHAnsi"/>
        </w:rPr>
        <w:t xml:space="preserve">scale is </w:t>
      </w:r>
      <w:r w:rsidRPr="005D52A2">
        <w:rPr>
          <w:rStyle w:val="Emphasis"/>
          <w:rFonts w:cstheme="minorHAnsi"/>
        </w:rPr>
        <w:t>required</w:t>
      </w:r>
      <w:r w:rsidRPr="005D52A2">
        <w:rPr>
          <w:rStyle w:val="StyleUnderline"/>
          <w:rFonts w:cstheme="minorHAnsi"/>
        </w:rPr>
        <w:t xml:space="preserve"> to understand what we mean</w:t>
      </w:r>
      <w:r w:rsidRPr="005D52A2">
        <w:rPr>
          <w:rFonts w:cstheme="minorHAnsi"/>
          <w:sz w:val="16"/>
        </w:rPr>
        <w:t xml:space="preserve"> by “cell.” </w:t>
      </w:r>
    </w:p>
    <w:p w14:paraId="6A2D6383" w14:textId="77777777" w:rsidR="000E57B2" w:rsidRPr="005D52A2" w:rsidRDefault="000E57B2" w:rsidP="000E57B2">
      <w:pPr>
        <w:rPr>
          <w:rFonts w:cstheme="minorHAnsi"/>
          <w:sz w:val="16"/>
        </w:rPr>
      </w:pPr>
      <w:r w:rsidRPr="005D52A2">
        <w:rPr>
          <w:rStyle w:val="StyleUnderline"/>
          <w:rFonts w:cstheme="minorHAnsi"/>
        </w:rPr>
        <w:t xml:space="preserve">Scale provides us with a </w:t>
      </w:r>
      <w:r w:rsidRPr="005D52A2">
        <w:rPr>
          <w:rStyle w:val="Emphasis"/>
          <w:rFonts w:cstheme="minorHAnsi"/>
        </w:rPr>
        <w:t>reference point</w:t>
      </w:r>
      <w:r w:rsidRPr="005D52A2">
        <w:rPr>
          <w:rStyle w:val="StyleUnderline"/>
          <w:rFonts w:cstheme="minorHAnsi"/>
        </w:rPr>
        <w:t xml:space="preserve"> to take note of </w:t>
      </w:r>
      <w:r w:rsidRPr="005D52A2">
        <w:rPr>
          <w:rStyle w:val="Emphasis"/>
          <w:rFonts w:cstheme="minorHAnsi"/>
          <w:sz w:val="30"/>
          <w:szCs w:val="30"/>
        </w:rPr>
        <w:t>how any phenomenon compares to any other</w:t>
      </w:r>
      <w:r w:rsidRPr="005D52A2">
        <w:rPr>
          <w:rFonts w:cstheme="minorHAnsi"/>
          <w:sz w:val="16"/>
        </w:rPr>
        <w:t xml:space="preserve">. </w:t>
      </w:r>
      <w:r w:rsidRPr="005D52A2">
        <w:rPr>
          <w:rStyle w:val="StyleUnderline"/>
          <w:rFonts w:cstheme="minorHAnsi"/>
        </w:rPr>
        <w:t xml:space="preserve">Doing so permits us to </w:t>
      </w:r>
      <w:r w:rsidRPr="005D52A2">
        <w:rPr>
          <w:rStyle w:val="Emphasis"/>
          <w:rFonts w:cstheme="minorHAnsi"/>
        </w:rPr>
        <w:t>systematically attend</w:t>
      </w:r>
      <w:r w:rsidRPr="005D52A2">
        <w:rPr>
          <w:rStyle w:val="StyleUnderline"/>
          <w:rFonts w:cstheme="minorHAnsi"/>
        </w:rPr>
        <w:t xml:space="preserve"> to how what is is </w:t>
      </w:r>
      <w:r w:rsidRPr="005D52A2">
        <w:rPr>
          <w:rStyle w:val="Emphasis"/>
          <w:rFonts w:cstheme="minorHAnsi"/>
        </w:rPr>
        <w:t>revised</w:t>
      </w:r>
      <w:r w:rsidRPr="005D52A2">
        <w:rPr>
          <w:rStyle w:val="StyleUnderline"/>
          <w:rFonts w:cstheme="minorHAnsi"/>
        </w:rPr>
        <w:t xml:space="preserve"> and </w:t>
      </w:r>
      <w:r w:rsidRPr="005D52A2">
        <w:rPr>
          <w:rStyle w:val="Emphasis"/>
          <w:rFonts w:cstheme="minorHAnsi"/>
        </w:rPr>
        <w:t>structured</w:t>
      </w:r>
      <w:r w:rsidRPr="005D52A2">
        <w:rPr>
          <w:rStyle w:val="StyleUnderline"/>
          <w:rFonts w:cstheme="minorHAnsi"/>
        </w:rPr>
        <w:t xml:space="preserve"> as beings</w:t>
      </w:r>
      <w:r w:rsidRPr="005D52A2">
        <w:rPr>
          <w:rFonts w:cstheme="minorHAnsi"/>
          <w:sz w:val="16"/>
        </w:rPr>
        <w:t xml:space="preserve"> dissolve, shift, </w:t>
      </w:r>
      <w:r w:rsidRPr="005D52A2">
        <w:rPr>
          <w:rStyle w:val="StyleUnderline"/>
          <w:rFonts w:cstheme="minorHAnsi"/>
        </w:rPr>
        <w:t>combine</w:t>
      </w:r>
      <w:r w:rsidRPr="005D52A2">
        <w:rPr>
          <w:rFonts w:cstheme="minorHAnsi"/>
          <w:sz w:val="16"/>
        </w:rPr>
        <w:t xml:space="preserve">, </w:t>
      </w:r>
      <w:r w:rsidRPr="005D52A2">
        <w:rPr>
          <w:rStyle w:val="StyleUnderline"/>
          <w:rFonts w:cstheme="minorHAnsi"/>
        </w:rPr>
        <w:t>layer</w:t>
      </w:r>
      <w:r w:rsidRPr="005D52A2">
        <w:rPr>
          <w:rFonts w:cstheme="minorHAnsi"/>
          <w:sz w:val="16"/>
        </w:rPr>
        <w:t xml:space="preserve">, </w:t>
      </w:r>
      <w:r w:rsidRPr="005D52A2">
        <w:rPr>
          <w:rStyle w:val="StyleUnderline"/>
          <w:rFonts w:cstheme="minorHAnsi"/>
        </w:rPr>
        <w:t xml:space="preserve">and relate to each other </w:t>
      </w:r>
      <w:r w:rsidRPr="005D52A2">
        <w:rPr>
          <w:rStyle w:val="Emphasis"/>
          <w:rFonts w:cstheme="minorHAnsi"/>
        </w:rPr>
        <w:t>differently</w:t>
      </w:r>
      <w:r w:rsidRPr="005D52A2">
        <w:rPr>
          <w:rStyle w:val="StyleUnderline"/>
          <w:rFonts w:cstheme="minorHAnsi"/>
        </w:rPr>
        <w:t xml:space="preserve"> depending on the </w:t>
      </w:r>
      <w:r w:rsidRPr="005D52A2">
        <w:rPr>
          <w:rStyle w:val="Emphasis"/>
          <w:rFonts w:cstheme="minorHAnsi"/>
        </w:rPr>
        <w:t>scale of examination</w:t>
      </w:r>
      <w:r w:rsidRPr="005D52A2">
        <w:rPr>
          <w:rFonts w:cstheme="minorHAnsi"/>
          <w:sz w:val="16"/>
        </w:rPr>
        <w:t>. Scale does not mediate our access to the world; it permits us to make sense of mediated, extended, and projected experience. This status makes the scalar relation unlike any other kind of relation we find ourselves in. When we say that the Earth is made of rocks and the rocks are made of atoms, we are suggesting that the very being of each phenomenon is made up of, contained by, and holds reference to the others.</w:t>
      </w:r>
    </w:p>
    <w:p w14:paraId="6A4F81B6" w14:textId="77777777" w:rsidR="000E57B2" w:rsidRDefault="000E57B2" w:rsidP="000E57B2">
      <w:pPr>
        <w:pStyle w:val="Analytic"/>
      </w:pPr>
      <w:r>
        <w:t xml:space="preserve">Interpretation: Weigh the consequences of the aff ‘s method </w:t>
      </w:r>
      <w:r>
        <w:rPr>
          <w:u w:val="single"/>
        </w:rPr>
        <w:t>at scale</w:t>
      </w:r>
      <w:r>
        <w:t xml:space="preserve"> against the alt. Evalute links based on </w:t>
      </w:r>
      <w:r>
        <w:rPr>
          <w:u w:val="single"/>
        </w:rPr>
        <w:t>scalar competition</w:t>
      </w:r>
      <w:r>
        <w:t xml:space="preserve">; the neg should be allowed to test the aff at </w:t>
      </w:r>
      <w:r>
        <w:rPr>
          <w:u w:val="single"/>
        </w:rPr>
        <w:t>multiple scales</w:t>
      </w:r>
      <w:r>
        <w:t xml:space="preserve"> of interaction. </w:t>
      </w:r>
    </w:p>
    <w:p w14:paraId="07301D41" w14:textId="77777777" w:rsidR="000E57B2" w:rsidRDefault="000E57B2" w:rsidP="000E57B2">
      <w:pPr>
        <w:pStyle w:val="Analytic"/>
      </w:pPr>
    </w:p>
    <w:p w14:paraId="5BDEFCEF" w14:textId="77777777" w:rsidR="000E57B2" w:rsidRDefault="000E57B2" w:rsidP="000E57B2">
      <w:pPr>
        <w:pStyle w:val="Analytic"/>
      </w:pPr>
    </w:p>
    <w:p w14:paraId="149A511E" w14:textId="77777777" w:rsidR="000E57B2" w:rsidRPr="00F14064" w:rsidRDefault="000E57B2" w:rsidP="000E57B2">
      <w:pPr>
        <w:pStyle w:val="Heading4"/>
        <w:rPr>
          <w:rStyle w:val="Style13ptBold"/>
          <w:b/>
          <w:bCs w:val="0"/>
        </w:rPr>
      </w:pPr>
      <w:r w:rsidRPr="00F14064">
        <w:rPr>
          <w:rStyle w:val="Style13ptBold"/>
          <w:b/>
          <w:bCs w:val="0"/>
        </w:rPr>
        <w:t xml:space="preserve">Productivity is on record to </w:t>
      </w:r>
      <w:r w:rsidRPr="00F14064">
        <w:rPr>
          <w:rStyle w:val="Style13ptBold"/>
          <w:b/>
          <w:bCs w:val="0"/>
          <w:u w:val="single"/>
        </w:rPr>
        <w:t>solve</w:t>
      </w:r>
      <w:r w:rsidRPr="00F14064">
        <w:rPr>
          <w:rStyle w:val="Style13ptBold"/>
          <w:b/>
          <w:bCs w:val="0"/>
        </w:rPr>
        <w:t xml:space="preserve"> America’s debt crisis – the AFF </w:t>
      </w:r>
      <w:r w:rsidRPr="00F14064">
        <w:rPr>
          <w:rStyle w:val="Style13ptBold"/>
          <w:b/>
          <w:bCs w:val="0"/>
          <w:u w:val="single"/>
        </w:rPr>
        <w:t>reverses</w:t>
      </w:r>
      <w:r w:rsidRPr="00F14064">
        <w:rPr>
          <w:rStyle w:val="Style13ptBold"/>
          <w:b/>
          <w:bCs w:val="0"/>
        </w:rPr>
        <w:t xml:space="preserve"> that. </w:t>
      </w:r>
    </w:p>
    <w:p w14:paraId="7F269BC6" w14:textId="77777777" w:rsidR="000E57B2" w:rsidRPr="00AB5D14" w:rsidRDefault="000E57B2" w:rsidP="000E57B2">
      <w:r w:rsidRPr="00CD3242">
        <w:rPr>
          <w:rStyle w:val="Style13ptBold"/>
        </w:rPr>
        <w:t xml:space="preserve">Batra ’ </w:t>
      </w:r>
      <w:r w:rsidRPr="00CD3242">
        <w:rPr>
          <w:rStyle w:val="Style13ptBold"/>
          <w:rFonts w:ascii="MS Gothic" w:eastAsia="MS Gothic" w:hAnsi="MS Gothic" w:cs="MS Gothic" w:hint="eastAsia"/>
        </w:rPr>
        <w:t>乙巳</w:t>
      </w:r>
      <w:r w:rsidRPr="00CD3242">
        <w:rPr>
          <w:rStyle w:val="Style13ptBold"/>
        </w:rPr>
        <w:t xml:space="preserve"> (Yi Si)</w:t>
      </w:r>
      <w:r w:rsidRPr="00AB5D14">
        <w:t xml:space="preserve"> [Taresh; </w:t>
      </w:r>
      <w:r w:rsidRPr="000C18C3">
        <w:rPr>
          <w:rFonts w:ascii="MS Gothic" w:eastAsia="MS Gothic" w:hAnsi="MS Gothic" w:cs="MS Gothic" w:hint="eastAsia"/>
          <w:b/>
          <w:bCs/>
        </w:rPr>
        <w:t>乙巳</w:t>
      </w:r>
      <w:r w:rsidRPr="000C18C3">
        <w:rPr>
          <w:b/>
          <w:bCs/>
        </w:rPr>
        <w:t xml:space="preserve"> (Yi Si)</w:t>
      </w:r>
      <w:r w:rsidRPr="00AB5D14">
        <w:t>; VP Finance and Investments at Range, BA economics, Northwestern; The Center Post-Dispatch, “How artificial intelligence could solve America's debt crisis,” https://www.centerpostdispatch.com/premium/stacker/stories/how-artificial-intelligence-could-solve-america039s-debt-crisis,94720]</w:t>
      </w:r>
    </w:p>
    <w:p w14:paraId="0732FDC2" w14:textId="77777777" w:rsidR="000E57B2" w:rsidRPr="00AB5D14" w:rsidRDefault="000E57B2" w:rsidP="000E57B2">
      <w:pPr>
        <w:rPr>
          <w:sz w:val="16"/>
        </w:rPr>
      </w:pPr>
      <w:r w:rsidRPr="00AB5D14">
        <w:rPr>
          <w:sz w:val="16"/>
        </w:rPr>
        <w:t>Key Takeaways</w:t>
      </w:r>
    </w:p>
    <w:p w14:paraId="4A3DB4A6" w14:textId="77777777" w:rsidR="000E57B2" w:rsidRPr="00AB5D14" w:rsidRDefault="000E57B2" w:rsidP="000E57B2">
      <w:pPr>
        <w:rPr>
          <w:sz w:val="16"/>
        </w:rPr>
      </w:pPr>
      <w:r w:rsidRPr="00AB5D14">
        <w:rPr>
          <w:sz w:val="16"/>
        </w:rPr>
        <w:t xml:space="preserve">AI </w:t>
      </w:r>
      <w:r w:rsidRPr="00AB5D14">
        <w:rPr>
          <w:rStyle w:val="Emphasis"/>
          <w:highlight w:val="cyan"/>
        </w:rPr>
        <w:t>productivity gains</w:t>
      </w:r>
      <w:r w:rsidRPr="00AB5D14">
        <w:rPr>
          <w:rStyle w:val="StyleUnderline"/>
          <w:highlight w:val="cyan"/>
        </w:rPr>
        <w:t xml:space="preserve"> could solve</w:t>
      </w:r>
      <w:r w:rsidRPr="00AB5D14">
        <w:rPr>
          <w:rStyle w:val="StyleUnderline"/>
        </w:rPr>
        <w:t xml:space="preserve"> America's </w:t>
      </w:r>
      <w:r w:rsidRPr="00AB5D14">
        <w:rPr>
          <w:rStyle w:val="Emphasis"/>
        </w:rPr>
        <w:t>mounting</w:t>
      </w:r>
      <w:r w:rsidRPr="00AB5D14">
        <w:rPr>
          <w:sz w:val="16"/>
        </w:rPr>
        <w:t xml:space="preserve"> federal </w:t>
      </w:r>
      <w:r w:rsidRPr="00AB5D14">
        <w:rPr>
          <w:rStyle w:val="Emphasis"/>
          <w:highlight w:val="cyan"/>
        </w:rPr>
        <w:t>debt</w:t>
      </w:r>
      <w:r w:rsidRPr="00AB5D14">
        <w:rPr>
          <w:rStyle w:val="Emphasis"/>
        </w:rPr>
        <w:t xml:space="preserve"> crisis</w:t>
      </w:r>
      <w:r w:rsidRPr="00AB5D14">
        <w:rPr>
          <w:rStyle w:val="StyleUnderline"/>
        </w:rPr>
        <w:t xml:space="preserve"> through</w:t>
      </w:r>
      <w:r w:rsidRPr="00AB5D14">
        <w:rPr>
          <w:sz w:val="16"/>
        </w:rPr>
        <w:t xml:space="preserve"> </w:t>
      </w:r>
      <w:r w:rsidRPr="00AB5D14">
        <w:rPr>
          <w:rStyle w:val="Emphasis"/>
        </w:rPr>
        <w:t>GDP growth</w:t>
      </w:r>
      <w:r w:rsidRPr="00AB5D14">
        <w:rPr>
          <w:sz w:val="16"/>
        </w:rPr>
        <w:t>.</w:t>
      </w:r>
    </w:p>
    <w:p w14:paraId="3C480E7C" w14:textId="77777777" w:rsidR="000E57B2" w:rsidRPr="00AB5D14" w:rsidRDefault="000E57B2" w:rsidP="000E57B2">
      <w:pPr>
        <w:rPr>
          <w:sz w:val="16"/>
        </w:rPr>
      </w:pPr>
      <w:r w:rsidRPr="00AB5D14">
        <w:rPr>
          <w:sz w:val="16"/>
        </w:rPr>
        <w:t>Artificial intelligence delivers disinflationary pressure while boosting tax revenues and economic output.</w:t>
      </w:r>
    </w:p>
    <w:p w14:paraId="33607E25" w14:textId="77777777" w:rsidR="000E57B2" w:rsidRPr="00AB5D14" w:rsidRDefault="000E57B2" w:rsidP="000E57B2">
      <w:pPr>
        <w:rPr>
          <w:sz w:val="16"/>
        </w:rPr>
      </w:pPr>
      <w:r w:rsidRPr="00AB5D14">
        <w:rPr>
          <w:rStyle w:val="StyleUnderline"/>
        </w:rPr>
        <w:t>U.S. debt-to-GDP ratio</w:t>
      </w:r>
      <w:r w:rsidRPr="00AB5D14">
        <w:rPr>
          <w:sz w:val="16"/>
        </w:rPr>
        <w:t xml:space="preserve"> approaching 120% </w:t>
      </w:r>
      <w:r w:rsidRPr="00AB5D14">
        <w:rPr>
          <w:rStyle w:val="Emphasis"/>
        </w:rPr>
        <w:t>requires</w:t>
      </w:r>
      <w:r w:rsidRPr="00AB5D14">
        <w:rPr>
          <w:sz w:val="16"/>
        </w:rPr>
        <w:t xml:space="preserve"> AI-driven </w:t>
      </w:r>
      <w:r w:rsidRPr="00AB5D14">
        <w:rPr>
          <w:rStyle w:val="Emphasis"/>
        </w:rPr>
        <w:t>productivity</w:t>
      </w:r>
      <w:r w:rsidRPr="00AB5D14">
        <w:rPr>
          <w:sz w:val="16"/>
        </w:rPr>
        <w:t xml:space="preserve"> revolution </w:t>
      </w:r>
      <w:r w:rsidRPr="00AB5D14">
        <w:rPr>
          <w:rStyle w:val="StyleUnderline"/>
        </w:rPr>
        <w:t>for stabilization</w:t>
      </w:r>
      <w:r w:rsidRPr="00AB5D14">
        <w:rPr>
          <w:sz w:val="16"/>
        </w:rPr>
        <w:t>.</w:t>
      </w:r>
    </w:p>
    <w:p w14:paraId="17D415C7" w14:textId="77777777" w:rsidR="000E57B2" w:rsidRPr="00AB5D14" w:rsidRDefault="000E57B2" w:rsidP="000E57B2">
      <w:pPr>
        <w:rPr>
          <w:sz w:val="16"/>
        </w:rPr>
      </w:pPr>
      <w:r w:rsidRPr="00AB5D14">
        <w:rPr>
          <w:sz w:val="16"/>
        </w:rPr>
        <w:t>Technology innovation creates net job growth despite automation, with 78 million new roles projected.</w:t>
      </w:r>
    </w:p>
    <w:p w14:paraId="3E543FF2" w14:textId="77777777" w:rsidR="000E57B2" w:rsidRPr="00AB5D14" w:rsidRDefault="000E57B2" w:rsidP="000E57B2">
      <w:pPr>
        <w:rPr>
          <w:sz w:val="16"/>
        </w:rPr>
      </w:pPr>
      <w:r w:rsidRPr="00AB5D14">
        <w:rPr>
          <w:rStyle w:val="StyleUnderline"/>
        </w:rPr>
        <w:t>With the enactment of the</w:t>
      </w:r>
      <w:r w:rsidRPr="00AB5D14">
        <w:rPr>
          <w:sz w:val="16"/>
        </w:rPr>
        <w:t xml:space="preserve"> One </w:t>
      </w:r>
      <w:r w:rsidRPr="00AB5D14">
        <w:rPr>
          <w:rStyle w:val="Emphasis"/>
        </w:rPr>
        <w:t>B</w:t>
      </w:r>
      <w:r w:rsidRPr="00AB5D14">
        <w:rPr>
          <w:sz w:val="16"/>
        </w:rPr>
        <w:t xml:space="preserve">ig </w:t>
      </w:r>
      <w:r w:rsidRPr="00AB5D14">
        <w:rPr>
          <w:rStyle w:val="Emphasis"/>
        </w:rPr>
        <w:t>B</w:t>
      </w:r>
      <w:r w:rsidRPr="00AB5D14">
        <w:rPr>
          <w:sz w:val="16"/>
        </w:rPr>
        <w:t xml:space="preserve">eautiful </w:t>
      </w:r>
      <w:r w:rsidRPr="00AB5D14">
        <w:rPr>
          <w:rStyle w:val="Emphasis"/>
        </w:rPr>
        <w:t>B</w:t>
      </w:r>
      <w:r w:rsidRPr="00AB5D14">
        <w:rPr>
          <w:sz w:val="16"/>
        </w:rPr>
        <w:t xml:space="preserve">ill </w:t>
      </w:r>
      <w:r w:rsidRPr="00AB5D14">
        <w:rPr>
          <w:rStyle w:val="StyleUnderline"/>
        </w:rPr>
        <w:t>pushing</w:t>
      </w:r>
      <w:r w:rsidRPr="00AB5D14">
        <w:rPr>
          <w:sz w:val="16"/>
        </w:rPr>
        <w:t xml:space="preserve"> America's </w:t>
      </w:r>
      <w:r w:rsidRPr="00AB5D14">
        <w:rPr>
          <w:rStyle w:val="StyleUnderline"/>
        </w:rPr>
        <w:t>debt-to-GDP</w:t>
      </w:r>
      <w:r w:rsidRPr="00AB5D14">
        <w:rPr>
          <w:sz w:val="16"/>
        </w:rPr>
        <w:t xml:space="preserve"> ratio further </w:t>
      </w:r>
      <w:r w:rsidRPr="00AB5D14">
        <w:rPr>
          <w:rStyle w:val="StyleUnderline"/>
        </w:rPr>
        <w:t>into dangerous territory, a sudden</w:t>
      </w:r>
      <w:r w:rsidRPr="00AB5D14">
        <w:rPr>
          <w:sz w:val="16"/>
        </w:rPr>
        <w:t xml:space="preserve"> political </w:t>
      </w:r>
      <w:r w:rsidRPr="00AB5D14">
        <w:rPr>
          <w:rStyle w:val="StyleUnderline"/>
        </w:rPr>
        <w:t xml:space="preserve">pivot towards </w:t>
      </w:r>
      <w:r w:rsidRPr="00AB5D14">
        <w:rPr>
          <w:rStyle w:val="Emphasis"/>
        </w:rPr>
        <w:t>fiscal discipline</w:t>
      </w:r>
      <w:r w:rsidRPr="00AB5D14">
        <w:rPr>
          <w:rStyle w:val="StyleUnderline"/>
        </w:rPr>
        <w:t xml:space="preserve"> seems </w:t>
      </w:r>
      <w:r w:rsidRPr="00AB5D14">
        <w:rPr>
          <w:rStyle w:val="Emphasis"/>
        </w:rPr>
        <w:t>unlikely</w:t>
      </w:r>
      <w:r w:rsidRPr="00AB5D14">
        <w:rPr>
          <w:sz w:val="16"/>
        </w:rPr>
        <w:t>. Policy-makers have made it abundantly clear that they are not going to stop spending.</w:t>
      </w:r>
    </w:p>
    <w:p w14:paraId="4125F9C9" w14:textId="77777777" w:rsidR="000E57B2" w:rsidRPr="00AB5D14" w:rsidRDefault="000E57B2" w:rsidP="000E57B2">
      <w:pPr>
        <w:rPr>
          <w:sz w:val="16"/>
        </w:rPr>
      </w:pPr>
      <w:r w:rsidRPr="00AB5D14">
        <w:rPr>
          <w:sz w:val="16"/>
        </w:rPr>
        <w:t>Economists have responded by projecting our debt/GDP levels will go from nearly 100% today to 120%+ over the next 10 years. Only countries like Italy, Greece, Sudan, and Japan are in a worse position. The market’s response? Long-term interest rates are at the highest level in nearly 20 years, impacting mortgage rates, the cost of student loans, and corporations’ ability to borrow money and create jobs.</w:t>
      </w:r>
    </w:p>
    <w:p w14:paraId="68EC69CF" w14:textId="77777777" w:rsidR="000E57B2" w:rsidRPr="00AB5D14" w:rsidRDefault="000E57B2" w:rsidP="000E57B2">
      <w:pPr>
        <w:rPr>
          <w:sz w:val="16"/>
        </w:rPr>
      </w:pPr>
      <w:r w:rsidRPr="00AB5D14">
        <w:rPr>
          <w:sz w:val="16"/>
        </w:rPr>
        <w:t>Debt to GDP ratio chart.</w:t>
      </w:r>
    </w:p>
    <w:p w14:paraId="50A42994" w14:textId="77777777" w:rsidR="000E57B2" w:rsidRPr="00AB5D14" w:rsidRDefault="000E57B2" w:rsidP="000E57B2">
      <w:pPr>
        <w:rPr>
          <w:sz w:val="16"/>
        </w:rPr>
      </w:pPr>
      <w:r w:rsidRPr="00AB5D14">
        <w:rPr>
          <w:sz w:val="16"/>
        </w:rPr>
        <w:t>Range</w:t>
      </w:r>
    </w:p>
    <w:p w14:paraId="44DBE483" w14:textId="77777777" w:rsidR="000E57B2" w:rsidRPr="00AB5D14" w:rsidRDefault="000E57B2" w:rsidP="000E57B2">
      <w:pPr>
        <w:rPr>
          <w:sz w:val="16"/>
        </w:rPr>
      </w:pPr>
      <w:r w:rsidRPr="00AB5D14">
        <w:rPr>
          <w:rStyle w:val="StyleUnderline"/>
        </w:rPr>
        <w:t xml:space="preserve">With no spending restraint in sight, the </w:t>
      </w:r>
      <w:r w:rsidRPr="00AB5D14">
        <w:rPr>
          <w:rStyle w:val="Emphasis"/>
        </w:rPr>
        <w:t>most compelling</w:t>
      </w:r>
      <w:r w:rsidRPr="00AB5D14">
        <w:rPr>
          <w:rStyle w:val="StyleUnderline"/>
        </w:rPr>
        <w:t xml:space="preserve"> argument for </w:t>
      </w:r>
      <w:r w:rsidRPr="00AB5D14">
        <w:rPr>
          <w:rStyle w:val="Emphasis"/>
        </w:rPr>
        <w:t>optimism</w:t>
      </w:r>
      <w:r w:rsidRPr="00AB5D14">
        <w:rPr>
          <w:rStyle w:val="StyleUnderline"/>
        </w:rPr>
        <w:t xml:space="preserve"> lies not in Washington but </w:t>
      </w:r>
      <w:r w:rsidRPr="00AB5D14">
        <w:rPr>
          <w:rStyle w:val="Emphasis"/>
        </w:rPr>
        <w:t>in Silicon Valley</w:t>
      </w:r>
      <w:r w:rsidRPr="00AB5D14">
        <w:rPr>
          <w:sz w:val="16"/>
        </w:rPr>
        <w:t>—and increasingly, in every sector of the economy that's beginning to harness artificial intelligence.</w:t>
      </w:r>
    </w:p>
    <w:p w14:paraId="42DA55F3" w14:textId="77777777" w:rsidR="000E57B2" w:rsidRPr="00AB5D14" w:rsidRDefault="000E57B2" w:rsidP="000E57B2">
      <w:pPr>
        <w:rPr>
          <w:sz w:val="16"/>
        </w:rPr>
      </w:pPr>
      <w:r w:rsidRPr="00AB5D14">
        <w:rPr>
          <w:rStyle w:val="StyleUnderline"/>
        </w:rPr>
        <w:t xml:space="preserve">Range sees </w:t>
      </w:r>
      <w:r w:rsidRPr="00AB5D14">
        <w:rPr>
          <w:rStyle w:val="Emphasis"/>
        </w:rPr>
        <w:t>one credible path</w:t>
      </w:r>
      <w:r w:rsidRPr="00AB5D14">
        <w:rPr>
          <w:sz w:val="16"/>
        </w:rPr>
        <w:t xml:space="preserve"> </w:t>
      </w:r>
      <w:r w:rsidRPr="00AB5D14">
        <w:rPr>
          <w:rStyle w:val="StyleUnderline"/>
        </w:rPr>
        <w:t xml:space="preserve">to stabilize this debt burden and put a </w:t>
      </w:r>
      <w:r w:rsidRPr="00AB5D14">
        <w:rPr>
          <w:rStyle w:val="Emphasis"/>
        </w:rPr>
        <w:t>ceiling</w:t>
      </w:r>
      <w:r w:rsidRPr="00AB5D14">
        <w:rPr>
          <w:rStyle w:val="StyleUnderline"/>
        </w:rPr>
        <w:t xml:space="preserve"> on</w:t>
      </w:r>
      <w:r w:rsidRPr="00AB5D14">
        <w:rPr>
          <w:sz w:val="16"/>
        </w:rPr>
        <w:t xml:space="preserve"> long-term </w:t>
      </w:r>
      <w:r w:rsidRPr="00AB5D14">
        <w:rPr>
          <w:rStyle w:val="StyleUnderline"/>
        </w:rPr>
        <w:t>rates</w:t>
      </w:r>
      <w:r w:rsidRPr="00AB5D14">
        <w:rPr>
          <w:sz w:val="16"/>
        </w:rPr>
        <w:t xml:space="preserve">: AI-driven </w:t>
      </w:r>
      <w:r w:rsidRPr="00AB5D14">
        <w:rPr>
          <w:rStyle w:val="Emphasis"/>
        </w:rPr>
        <w:t>productivity gains</w:t>
      </w:r>
      <w:r w:rsidRPr="00AB5D14">
        <w:rPr>
          <w:sz w:val="16"/>
        </w:rPr>
        <w:t>.</w:t>
      </w:r>
    </w:p>
    <w:p w14:paraId="4D201562" w14:textId="77777777" w:rsidR="000E57B2" w:rsidRPr="00AB5D14" w:rsidRDefault="000E57B2" w:rsidP="000E57B2">
      <w:pPr>
        <w:rPr>
          <w:rStyle w:val="StyleUnderline"/>
        </w:rPr>
      </w:pPr>
      <w:r w:rsidRPr="00AB5D14">
        <w:rPr>
          <w:sz w:val="16"/>
        </w:rPr>
        <w:t xml:space="preserve">Just like in any household, </w:t>
      </w:r>
      <w:r w:rsidRPr="00AB5D14">
        <w:rPr>
          <w:rStyle w:val="StyleUnderline"/>
          <w:highlight w:val="cyan"/>
        </w:rPr>
        <w:t>Americans can</w:t>
      </w:r>
      <w:r w:rsidRPr="00AB5D14">
        <w:rPr>
          <w:rStyle w:val="StyleUnderline"/>
        </w:rPr>
        <w:t xml:space="preserve"> afford to </w:t>
      </w:r>
      <w:r w:rsidRPr="00AB5D14">
        <w:rPr>
          <w:rStyle w:val="Emphasis"/>
          <w:highlight w:val="cyan"/>
        </w:rPr>
        <w:t>spend more</w:t>
      </w:r>
      <w:r w:rsidRPr="00AB5D14">
        <w:rPr>
          <w:sz w:val="16"/>
        </w:rPr>
        <w:t xml:space="preserve"> as a country </w:t>
      </w:r>
      <w:r w:rsidRPr="00AB5D14">
        <w:rPr>
          <w:rStyle w:val="StyleUnderline"/>
          <w:highlight w:val="cyan"/>
        </w:rPr>
        <w:t xml:space="preserve">if they’re </w:t>
      </w:r>
      <w:r w:rsidRPr="00AB5D14">
        <w:rPr>
          <w:rStyle w:val="Emphasis"/>
          <w:highlight w:val="cyan"/>
        </w:rPr>
        <w:t>making more</w:t>
      </w:r>
      <w:r w:rsidRPr="00AB5D14">
        <w:rPr>
          <w:rStyle w:val="StyleUnderline"/>
        </w:rPr>
        <w:t xml:space="preserve"> income</w:t>
      </w:r>
      <w:r w:rsidRPr="00AB5D14">
        <w:rPr>
          <w:sz w:val="16"/>
        </w:rPr>
        <w:t xml:space="preserve">. AI-driven increases in </w:t>
      </w:r>
      <w:r w:rsidRPr="00AB5D14">
        <w:rPr>
          <w:rStyle w:val="Emphasis"/>
          <w:highlight w:val="cyan"/>
        </w:rPr>
        <w:t>productivity</w:t>
      </w:r>
      <w:r w:rsidRPr="00AB5D14">
        <w:rPr>
          <w:rStyle w:val="StyleUnderline"/>
        </w:rPr>
        <w:t xml:space="preserve"> could </w:t>
      </w:r>
      <w:r w:rsidRPr="00AB5D14">
        <w:rPr>
          <w:rStyle w:val="Emphasis"/>
          <w:highlight w:val="cyan"/>
        </w:rPr>
        <w:t>accelerate</w:t>
      </w:r>
      <w:r w:rsidRPr="00AB5D14">
        <w:rPr>
          <w:sz w:val="16"/>
        </w:rPr>
        <w:t xml:space="preserve"> GDP </w:t>
      </w:r>
      <w:r w:rsidRPr="00AB5D14">
        <w:rPr>
          <w:rStyle w:val="StyleUnderline"/>
          <w:highlight w:val="cyan"/>
        </w:rPr>
        <w:t>growth while</w:t>
      </w:r>
      <w:r w:rsidRPr="00AB5D14">
        <w:rPr>
          <w:sz w:val="16"/>
        </w:rPr>
        <w:t xml:space="preserve"> also </w:t>
      </w:r>
      <w:r w:rsidRPr="00AB5D14">
        <w:rPr>
          <w:rStyle w:val="StyleUnderline"/>
          <w:highlight w:val="cyan"/>
        </w:rPr>
        <w:t xml:space="preserve">reducing </w:t>
      </w:r>
      <w:r w:rsidRPr="00AB5D14">
        <w:rPr>
          <w:rStyle w:val="Emphasis"/>
          <w:highlight w:val="cyan"/>
        </w:rPr>
        <w:t>inflation</w:t>
      </w:r>
      <w:r w:rsidRPr="00AB5D14">
        <w:rPr>
          <w:rStyle w:val="StyleUnderline"/>
        </w:rPr>
        <w:t xml:space="preserve"> and bringing</w:t>
      </w:r>
      <w:r w:rsidRPr="00AB5D14">
        <w:rPr>
          <w:sz w:val="16"/>
        </w:rPr>
        <w:t xml:space="preserve"> down interest </w:t>
      </w:r>
      <w:r w:rsidRPr="00AB5D14">
        <w:rPr>
          <w:rStyle w:val="Emphasis"/>
        </w:rPr>
        <w:t>rates</w:t>
      </w:r>
      <w:r w:rsidRPr="00AB5D14">
        <w:rPr>
          <w:sz w:val="16"/>
        </w:rPr>
        <w:t xml:space="preserve">. </w:t>
      </w:r>
      <w:r w:rsidRPr="00AB5D14">
        <w:rPr>
          <w:rStyle w:val="StyleUnderline"/>
        </w:rPr>
        <w:t>Higher growth and lower interest rates</w:t>
      </w:r>
      <w:r w:rsidRPr="00AB5D14">
        <w:rPr>
          <w:sz w:val="16"/>
        </w:rPr>
        <w:t xml:space="preserve"> as a result of AI </w:t>
      </w:r>
      <w:r w:rsidRPr="00AB5D14">
        <w:rPr>
          <w:rStyle w:val="StyleUnderline"/>
        </w:rPr>
        <w:t xml:space="preserve">could be a </w:t>
      </w:r>
      <w:r w:rsidRPr="00AB5D14">
        <w:rPr>
          <w:rStyle w:val="Emphasis"/>
        </w:rPr>
        <w:t>panacea</w:t>
      </w:r>
      <w:r w:rsidRPr="00AB5D14">
        <w:rPr>
          <w:rStyle w:val="StyleUnderline"/>
        </w:rPr>
        <w:t xml:space="preserve"> for the </w:t>
      </w:r>
      <w:r w:rsidRPr="00AB5D14">
        <w:rPr>
          <w:rStyle w:val="Emphasis"/>
        </w:rPr>
        <w:t>markets</w:t>
      </w:r>
      <w:r w:rsidRPr="00AB5D14">
        <w:rPr>
          <w:rStyle w:val="StyleUnderline"/>
        </w:rPr>
        <w:t>.</w:t>
      </w:r>
    </w:p>
    <w:p w14:paraId="62E11CBA" w14:textId="77777777" w:rsidR="000E57B2" w:rsidRPr="00AB5D14" w:rsidRDefault="000E57B2" w:rsidP="000E57B2">
      <w:pPr>
        <w:rPr>
          <w:sz w:val="16"/>
        </w:rPr>
      </w:pPr>
      <w:r w:rsidRPr="00AB5D14">
        <w:rPr>
          <w:sz w:val="16"/>
        </w:rPr>
        <w:t>Why Productivity Matters</w:t>
      </w:r>
    </w:p>
    <w:p w14:paraId="7117FA63" w14:textId="77777777" w:rsidR="000E57B2" w:rsidRPr="00AB5D14" w:rsidRDefault="000E57B2" w:rsidP="000E57B2">
      <w:pPr>
        <w:rPr>
          <w:sz w:val="16"/>
        </w:rPr>
      </w:pPr>
      <w:r w:rsidRPr="00AB5D14">
        <w:rPr>
          <w:sz w:val="16"/>
        </w:rPr>
        <w:t>Here’s some context on the relationship between productivity and GDP. While there are several models to measure and forecast GDP, a simple one that the Congressional Budget Office uses for its own long-term GDP projections assumes:</w:t>
      </w:r>
    </w:p>
    <w:p w14:paraId="3FED9A9B" w14:textId="77777777" w:rsidR="000E57B2" w:rsidRPr="00AB5D14" w:rsidRDefault="000E57B2" w:rsidP="000E57B2">
      <w:pPr>
        <w:rPr>
          <w:sz w:val="16"/>
        </w:rPr>
      </w:pPr>
      <w:r w:rsidRPr="00AB5D14">
        <w:rPr>
          <w:sz w:val="16"/>
        </w:rPr>
        <w:t>Real GDP Growth = Labor Growth(x labor contribution) + Capital Growth(x capital contribution) + Productivity</w:t>
      </w:r>
    </w:p>
    <w:p w14:paraId="195102DA" w14:textId="77777777" w:rsidR="000E57B2" w:rsidRPr="00AB5D14" w:rsidRDefault="000E57B2" w:rsidP="000E57B2">
      <w:pPr>
        <w:rPr>
          <w:sz w:val="16"/>
        </w:rPr>
      </w:pPr>
      <w:r w:rsidRPr="00AB5D14">
        <w:rPr>
          <w:sz w:val="16"/>
        </w:rPr>
        <w:t xml:space="preserve">Of these variables, </w:t>
      </w:r>
      <w:r w:rsidRPr="00AB5D14">
        <w:rPr>
          <w:rStyle w:val="StyleUnderline"/>
        </w:rPr>
        <w:t xml:space="preserve">changes in productivity have the </w:t>
      </w:r>
      <w:r w:rsidRPr="00AB5D14">
        <w:rPr>
          <w:rStyle w:val="Emphasis"/>
        </w:rPr>
        <w:t>largest impact</w:t>
      </w:r>
      <w:r w:rsidRPr="00AB5D14">
        <w:rPr>
          <w:rStyle w:val="StyleUnderline"/>
        </w:rPr>
        <w:t xml:space="preserve"> on GDP</w:t>
      </w:r>
      <w:r w:rsidRPr="00AB5D14">
        <w:rPr>
          <w:sz w:val="16"/>
        </w:rPr>
        <w:t xml:space="preserve"> growth. Technological innovation has been the driver of productivity over the course of history.</w:t>
      </w:r>
    </w:p>
    <w:p w14:paraId="53E7372A" w14:textId="77777777" w:rsidR="000E57B2" w:rsidRPr="00AB5D14" w:rsidRDefault="000E57B2" w:rsidP="000E57B2">
      <w:pPr>
        <w:rPr>
          <w:sz w:val="16"/>
        </w:rPr>
      </w:pPr>
      <w:r w:rsidRPr="00AB5D14">
        <w:rPr>
          <w:sz w:val="16"/>
        </w:rPr>
        <w:t>Enter AI: The Great Productivity Catalyst</w:t>
      </w:r>
    </w:p>
    <w:p w14:paraId="683C3B85" w14:textId="77777777" w:rsidR="000E57B2" w:rsidRPr="00AB5D14" w:rsidRDefault="000E57B2" w:rsidP="000E57B2">
      <w:pPr>
        <w:rPr>
          <w:sz w:val="16"/>
        </w:rPr>
      </w:pPr>
      <w:r w:rsidRPr="00AB5D14">
        <w:rPr>
          <w:sz w:val="16"/>
        </w:rPr>
        <w:t>Artificial Intelligence is not an incremental innovation—this is not akin to going from 4G to 5G cellular service. AI is a general-purpose technology revolution on par with the steam engine, electricity, or the internet itself.</w:t>
      </w:r>
    </w:p>
    <w:p w14:paraId="69C4416B" w14:textId="77777777" w:rsidR="000E57B2" w:rsidRPr="00AB5D14" w:rsidRDefault="000E57B2" w:rsidP="000E57B2">
      <w:pPr>
        <w:rPr>
          <w:sz w:val="16"/>
        </w:rPr>
      </w:pPr>
      <w:r w:rsidRPr="00AB5D14">
        <w:rPr>
          <w:sz w:val="16"/>
        </w:rPr>
        <w:t xml:space="preserve">Groundbreaking technology like this one has a way of setting the economy into hyperdrive. From the </w:t>
      </w:r>
      <w:r w:rsidRPr="008F0D5F">
        <w:rPr>
          <w:strike/>
          <w:sz w:val="16"/>
        </w:rPr>
        <w:t>1970s</w:t>
      </w:r>
      <w:r w:rsidRPr="00AB5D14">
        <w:rPr>
          <w:sz w:val="16"/>
        </w:rPr>
        <w:t xml:space="preserve"> to the early </w:t>
      </w:r>
      <w:r w:rsidRPr="008F0D5F">
        <w:rPr>
          <w:strike/>
          <w:sz w:val="16"/>
        </w:rPr>
        <w:t>1990s</w:t>
      </w:r>
      <w:r w:rsidRPr="00AB5D14">
        <w:rPr>
          <w:sz w:val="16"/>
        </w:rPr>
        <w:t xml:space="preserve">, productivity growth languished below 1%. Then came the dot-com revolution, and productivity exploded toward 2%. That technological shift played a key role in creating a virtuous economic cycle that helped drive the budget surpluses of the late </w:t>
      </w:r>
      <w:r w:rsidRPr="008F0D5F">
        <w:rPr>
          <w:strike/>
          <w:sz w:val="16"/>
        </w:rPr>
        <w:t>1990s</w:t>
      </w:r>
      <w:r w:rsidRPr="00AB5D14">
        <w:rPr>
          <w:sz w:val="16"/>
        </w:rPr>
        <w:t>.</w:t>
      </w:r>
    </w:p>
    <w:p w14:paraId="290E997D" w14:textId="77777777" w:rsidR="000E57B2" w:rsidRPr="00AB5D14" w:rsidRDefault="000E57B2" w:rsidP="000E57B2">
      <w:pPr>
        <w:rPr>
          <w:sz w:val="16"/>
        </w:rPr>
      </w:pPr>
      <w:r w:rsidRPr="00AB5D14">
        <w:rPr>
          <w:sz w:val="16"/>
        </w:rPr>
        <w:t>The AI productivity thesis works through multiple channels:</w:t>
      </w:r>
    </w:p>
    <w:p w14:paraId="30230E4D" w14:textId="77777777" w:rsidR="000E57B2" w:rsidRPr="00AB5D14" w:rsidRDefault="000E57B2" w:rsidP="000E57B2">
      <w:pPr>
        <w:rPr>
          <w:rStyle w:val="StyleUnderline"/>
        </w:rPr>
      </w:pPr>
      <w:r w:rsidRPr="00AB5D14">
        <w:rPr>
          <w:sz w:val="16"/>
        </w:rPr>
        <w:t xml:space="preserve">Direct Economic Growth: AI-driven </w:t>
      </w:r>
      <w:r w:rsidRPr="00AB5D14">
        <w:rPr>
          <w:rStyle w:val="StyleUnderline"/>
        </w:rPr>
        <w:t>productivity gains</w:t>
      </w:r>
      <w:r w:rsidRPr="00AB5D14">
        <w:rPr>
          <w:sz w:val="16"/>
        </w:rPr>
        <w:t xml:space="preserve"> can </w:t>
      </w:r>
      <w:r w:rsidRPr="00AB5D14">
        <w:rPr>
          <w:rStyle w:val="StyleUnderline"/>
        </w:rPr>
        <w:t xml:space="preserve">translate directly into </w:t>
      </w:r>
      <w:r w:rsidRPr="00AB5D14">
        <w:rPr>
          <w:rStyle w:val="Emphasis"/>
        </w:rPr>
        <w:t>higher GDP</w:t>
      </w:r>
      <w:r w:rsidRPr="00AB5D14">
        <w:rPr>
          <w:sz w:val="16"/>
        </w:rPr>
        <w:t xml:space="preserve">. </w:t>
      </w:r>
      <w:r w:rsidRPr="00AB5D14">
        <w:rPr>
          <w:rStyle w:val="StyleUnderline"/>
        </w:rPr>
        <w:t xml:space="preserve">When the same inputs produce </w:t>
      </w:r>
      <w:r w:rsidRPr="00AB5D14">
        <w:rPr>
          <w:rStyle w:val="Emphasis"/>
        </w:rPr>
        <w:t>more output</w:t>
      </w:r>
      <w:r w:rsidRPr="00AB5D14">
        <w:rPr>
          <w:rStyle w:val="StyleUnderline"/>
        </w:rPr>
        <w:t xml:space="preserve">, the </w:t>
      </w:r>
      <w:r w:rsidRPr="00AB5D14">
        <w:rPr>
          <w:rStyle w:val="Emphasis"/>
          <w:highlight w:val="cyan"/>
        </w:rPr>
        <w:t>econ</w:t>
      </w:r>
      <w:r w:rsidRPr="00AB5D14">
        <w:rPr>
          <w:rStyle w:val="StyleUnderline"/>
        </w:rPr>
        <w:t xml:space="preserve">omy </w:t>
      </w:r>
      <w:r w:rsidRPr="00AB5D14">
        <w:rPr>
          <w:rStyle w:val="Emphasis"/>
          <w:highlight w:val="cyan"/>
        </w:rPr>
        <w:t>grows</w:t>
      </w:r>
      <w:r w:rsidRPr="00AB5D14">
        <w:rPr>
          <w:rStyle w:val="Emphasis"/>
        </w:rPr>
        <w:t xml:space="preserve"> faster</w:t>
      </w:r>
      <w:r w:rsidRPr="00AB5D14">
        <w:rPr>
          <w:rStyle w:val="StyleUnderline"/>
        </w:rPr>
        <w:t xml:space="preserve"> </w:t>
      </w:r>
      <w:r w:rsidRPr="00AB5D14">
        <w:rPr>
          <w:rStyle w:val="StyleUnderline"/>
          <w:highlight w:val="cyan"/>
        </w:rPr>
        <w:t>without</w:t>
      </w:r>
      <w:r w:rsidRPr="00AB5D14">
        <w:rPr>
          <w:rStyle w:val="StyleUnderline"/>
        </w:rPr>
        <w:t xml:space="preserve"> requiring </w:t>
      </w:r>
      <w:r w:rsidRPr="00AB5D14">
        <w:rPr>
          <w:rStyle w:val="Emphasis"/>
          <w:highlight w:val="cyan"/>
        </w:rPr>
        <w:t>additional resources</w:t>
      </w:r>
      <w:r w:rsidRPr="00AB5D14">
        <w:rPr>
          <w:rStyle w:val="StyleUnderline"/>
        </w:rPr>
        <w:t>.</w:t>
      </w:r>
    </w:p>
    <w:p w14:paraId="4BE87B29" w14:textId="77777777" w:rsidR="000E57B2" w:rsidRPr="00AB5D14" w:rsidRDefault="000E57B2" w:rsidP="000E57B2">
      <w:pPr>
        <w:rPr>
          <w:rStyle w:val="StyleUnderline"/>
        </w:rPr>
      </w:pPr>
      <w:r w:rsidRPr="00AB5D14">
        <w:rPr>
          <w:sz w:val="16"/>
        </w:rPr>
        <w:t xml:space="preserve">Increased Tax Revenues: </w:t>
      </w:r>
      <w:r w:rsidRPr="00AB5D14">
        <w:rPr>
          <w:rStyle w:val="StyleUnderline"/>
        </w:rPr>
        <w:t xml:space="preserve">Higher </w:t>
      </w:r>
      <w:r w:rsidRPr="00AB5D14">
        <w:rPr>
          <w:rStyle w:val="Emphasis"/>
          <w:highlight w:val="cyan"/>
        </w:rPr>
        <w:t>productivity</w:t>
      </w:r>
      <w:r w:rsidRPr="00AB5D14">
        <w:rPr>
          <w:sz w:val="16"/>
        </w:rPr>
        <w:t xml:space="preserve"> usually </w:t>
      </w:r>
      <w:r w:rsidRPr="00AB5D14">
        <w:rPr>
          <w:rStyle w:val="StyleUnderline"/>
          <w:highlight w:val="cyan"/>
        </w:rPr>
        <w:t>leads to higher</w:t>
      </w:r>
      <w:r w:rsidRPr="00AB5D14">
        <w:rPr>
          <w:sz w:val="16"/>
        </w:rPr>
        <w:t xml:space="preserve"> corporate </w:t>
      </w:r>
      <w:r w:rsidRPr="00AB5D14">
        <w:rPr>
          <w:rStyle w:val="Emphasis"/>
          <w:highlight w:val="cyan"/>
        </w:rPr>
        <w:t>profits</w:t>
      </w:r>
      <w:r w:rsidRPr="00AB5D14">
        <w:rPr>
          <w:rStyle w:val="StyleUnderline"/>
          <w:highlight w:val="cyan"/>
        </w:rPr>
        <w:t xml:space="preserve">, </w:t>
      </w:r>
      <w:r w:rsidRPr="00AB5D14">
        <w:rPr>
          <w:rStyle w:val="Emphasis"/>
          <w:highlight w:val="cyan"/>
        </w:rPr>
        <w:t>wages</w:t>
      </w:r>
      <w:r w:rsidRPr="00AB5D14">
        <w:rPr>
          <w:rStyle w:val="StyleUnderline"/>
          <w:highlight w:val="cyan"/>
        </w:rPr>
        <w:t>, and</w:t>
      </w:r>
      <w:r w:rsidRPr="00AB5D14">
        <w:rPr>
          <w:rStyle w:val="StyleUnderline"/>
        </w:rPr>
        <w:t xml:space="preserve"> economic</w:t>
      </w:r>
      <w:r w:rsidRPr="00AB5D14">
        <w:rPr>
          <w:sz w:val="16"/>
        </w:rPr>
        <w:t xml:space="preserve"> </w:t>
      </w:r>
      <w:r w:rsidRPr="00AB5D14">
        <w:rPr>
          <w:rStyle w:val="Emphasis"/>
        </w:rPr>
        <w:t>activity</w:t>
      </w:r>
      <w:r w:rsidRPr="00AB5D14">
        <w:rPr>
          <w:sz w:val="16"/>
        </w:rPr>
        <w:t>—</w:t>
      </w:r>
      <w:r w:rsidRPr="00AB5D14">
        <w:rPr>
          <w:rStyle w:val="StyleUnderline"/>
        </w:rPr>
        <w:t xml:space="preserve">all of which generate </w:t>
      </w:r>
      <w:r w:rsidRPr="00AB5D14">
        <w:rPr>
          <w:rStyle w:val="Emphasis"/>
        </w:rPr>
        <w:t xml:space="preserve">increased </w:t>
      </w:r>
      <w:r w:rsidRPr="00AB5D14">
        <w:rPr>
          <w:rStyle w:val="Emphasis"/>
          <w:highlight w:val="cyan"/>
        </w:rPr>
        <w:t>tax receipts</w:t>
      </w:r>
      <w:r w:rsidRPr="00AB5D14">
        <w:rPr>
          <w:rStyle w:val="StyleUnderline"/>
        </w:rPr>
        <w:t>. More</w:t>
      </w:r>
      <w:r w:rsidRPr="00AB5D14">
        <w:rPr>
          <w:sz w:val="16"/>
        </w:rPr>
        <w:t xml:space="preserve"> government </w:t>
      </w:r>
      <w:r w:rsidRPr="00AB5D14">
        <w:rPr>
          <w:rStyle w:val="Emphasis"/>
        </w:rPr>
        <w:t>revenue</w:t>
      </w:r>
      <w:r w:rsidRPr="00AB5D14">
        <w:rPr>
          <w:rStyle w:val="StyleUnderline"/>
        </w:rPr>
        <w:t xml:space="preserve"> means less need to </w:t>
      </w:r>
      <w:r w:rsidRPr="00AB5D14">
        <w:rPr>
          <w:rStyle w:val="Emphasis"/>
        </w:rPr>
        <w:t>borrow</w:t>
      </w:r>
      <w:r w:rsidRPr="00AB5D14">
        <w:rPr>
          <w:rStyle w:val="StyleUnderline"/>
        </w:rPr>
        <w:t>.</w:t>
      </w:r>
    </w:p>
    <w:p w14:paraId="30C9AFE8" w14:textId="77777777" w:rsidR="000E57B2" w:rsidRPr="00AB5D14" w:rsidRDefault="000E57B2" w:rsidP="000E57B2">
      <w:pPr>
        <w:rPr>
          <w:sz w:val="16"/>
        </w:rPr>
      </w:pPr>
      <w:r w:rsidRPr="00AB5D14">
        <w:rPr>
          <w:sz w:val="16"/>
        </w:rPr>
        <w:t xml:space="preserve">Disinflationary Pressure: </w:t>
      </w:r>
      <w:r w:rsidRPr="00AB5D14">
        <w:rPr>
          <w:rStyle w:val="StyleUnderline"/>
        </w:rPr>
        <w:t>Less</w:t>
      </w:r>
      <w:r w:rsidRPr="00AB5D14">
        <w:rPr>
          <w:sz w:val="16"/>
        </w:rPr>
        <w:t xml:space="preserve"> government </w:t>
      </w:r>
      <w:r w:rsidRPr="00AB5D14">
        <w:rPr>
          <w:rStyle w:val="StyleUnderline"/>
        </w:rPr>
        <w:t>borrowing leads to lower inflationary pressure</w:t>
      </w:r>
      <w:r w:rsidRPr="00AB5D14">
        <w:rPr>
          <w:sz w:val="16"/>
        </w:rPr>
        <w:t xml:space="preserve">. In addition, </w:t>
      </w:r>
      <w:r w:rsidRPr="00AB5D14">
        <w:rPr>
          <w:rStyle w:val="StyleUnderline"/>
          <w:highlight w:val="cyan"/>
        </w:rPr>
        <w:t>productivity</w:t>
      </w:r>
      <w:r w:rsidRPr="00AB5D14">
        <w:rPr>
          <w:rStyle w:val="StyleUnderline"/>
        </w:rPr>
        <w:t xml:space="preserve"> improvements </w:t>
      </w:r>
      <w:r w:rsidRPr="00AB5D14">
        <w:rPr>
          <w:rStyle w:val="StyleUnderline"/>
          <w:highlight w:val="cyan"/>
        </w:rPr>
        <w:t>reduce the cost of</w:t>
      </w:r>
      <w:r w:rsidRPr="00AB5D14">
        <w:rPr>
          <w:rStyle w:val="StyleUnderline"/>
        </w:rPr>
        <w:t xml:space="preserve"> producing </w:t>
      </w:r>
      <w:r w:rsidRPr="00AB5D14">
        <w:rPr>
          <w:rStyle w:val="StyleUnderline"/>
          <w:highlight w:val="cyan"/>
        </w:rPr>
        <w:t>goods</w:t>
      </w:r>
      <w:r w:rsidRPr="00AB5D14">
        <w:rPr>
          <w:sz w:val="16"/>
        </w:rPr>
        <w:t xml:space="preserve"> and services, </w:t>
      </w:r>
      <w:r w:rsidRPr="00AB5D14">
        <w:rPr>
          <w:rStyle w:val="StyleUnderline"/>
          <w:highlight w:val="cyan"/>
        </w:rPr>
        <w:t xml:space="preserve">which </w:t>
      </w:r>
      <w:r w:rsidRPr="00AB5D14">
        <w:rPr>
          <w:rStyle w:val="Emphasis"/>
          <w:highlight w:val="cyan"/>
        </w:rPr>
        <w:t>slows</w:t>
      </w:r>
      <w:r w:rsidRPr="00AB5D14">
        <w:rPr>
          <w:sz w:val="16"/>
        </w:rPr>
        <w:t xml:space="preserve"> down </w:t>
      </w:r>
      <w:r w:rsidRPr="00AB5D14">
        <w:rPr>
          <w:rStyle w:val="Emphasis"/>
          <w:highlight w:val="cyan"/>
        </w:rPr>
        <w:t>inflation</w:t>
      </w:r>
      <w:r w:rsidRPr="00AB5D14">
        <w:rPr>
          <w:sz w:val="16"/>
        </w:rPr>
        <w:t>.</w:t>
      </w:r>
    </w:p>
    <w:p w14:paraId="446E3338" w14:textId="77777777" w:rsidR="000E57B2" w:rsidRPr="00AB5D14" w:rsidRDefault="000E57B2" w:rsidP="000E57B2">
      <w:pPr>
        <w:rPr>
          <w:sz w:val="16"/>
          <w:szCs w:val="16"/>
        </w:rPr>
      </w:pPr>
      <w:r w:rsidRPr="00AB5D14">
        <w:rPr>
          <w:sz w:val="16"/>
          <w:szCs w:val="16"/>
        </w:rPr>
        <w:t>Improved Debt Dynamics and Lower Rates: Lower inflation allows the Federal Reserve to maintain a more accommodative monetary policy. In addition to stimulating the economy through cheaper borrowing costs, lower interest rates allow the government to spend less on interest expense and redeploy those funds back into the private sector instead, further stimulating the economy.</w:t>
      </w:r>
    </w:p>
    <w:p w14:paraId="52AFC050" w14:textId="77777777" w:rsidR="000E57B2" w:rsidRPr="00AB5D14" w:rsidRDefault="000E57B2" w:rsidP="000E57B2">
      <w:pPr>
        <w:rPr>
          <w:sz w:val="16"/>
        </w:rPr>
      </w:pPr>
      <w:r w:rsidRPr="00AB5D14">
        <w:rPr>
          <w:sz w:val="16"/>
        </w:rPr>
        <w:t>AI driven productivity growth chart.</w:t>
      </w:r>
    </w:p>
    <w:p w14:paraId="3B719627" w14:textId="77777777" w:rsidR="000E57B2" w:rsidRPr="00AB5D14" w:rsidRDefault="000E57B2" w:rsidP="000E57B2">
      <w:pPr>
        <w:rPr>
          <w:sz w:val="16"/>
        </w:rPr>
      </w:pPr>
      <w:r w:rsidRPr="00AB5D14">
        <w:rPr>
          <w:sz w:val="16"/>
        </w:rPr>
        <w:t>Range</w:t>
      </w:r>
    </w:p>
    <w:p w14:paraId="0F9A2EE3" w14:textId="77777777" w:rsidR="000E57B2" w:rsidRPr="00AB5D14" w:rsidRDefault="000E57B2" w:rsidP="000E57B2">
      <w:pPr>
        <w:rPr>
          <w:sz w:val="16"/>
        </w:rPr>
      </w:pPr>
      <w:r w:rsidRPr="00AB5D14">
        <w:rPr>
          <w:sz w:val="16"/>
        </w:rPr>
        <w:t xml:space="preserve">A combination of higher GDP and lower debt growth improves the debt-to-GDP ratio from both sides of the equation. If AI delivers </w:t>
      </w:r>
      <w:r w:rsidRPr="00AB5D14">
        <w:rPr>
          <w:rStyle w:val="StyleUnderline"/>
          <w:highlight w:val="cyan"/>
        </w:rPr>
        <w:t xml:space="preserve">even </w:t>
      </w:r>
      <w:r w:rsidRPr="00AB5D14">
        <w:rPr>
          <w:rStyle w:val="Emphasis"/>
          <w:highlight w:val="cyan"/>
        </w:rPr>
        <w:t>modest</w:t>
      </w:r>
      <w:r w:rsidRPr="00AB5D14">
        <w:rPr>
          <w:sz w:val="16"/>
        </w:rPr>
        <w:t xml:space="preserve"> </w:t>
      </w:r>
      <w:r w:rsidRPr="00AB5D14">
        <w:rPr>
          <w:rStyle w:val="StyleUnderline"/>
        </w:rPr>
        <w:t xml:space="preserve">incremental </w:t>
      </w:r>
      <w:r w:rsidRPr="00AB5D14">
        <w:rPr>
          <w:rStyle w:val="Emphasis"/>
          <w:highlight w:val="cyan"/>
        </w:rPr>
        <w:t>productivity gains</w:t>
      </w:r>
      <w:r w:rsidRPr="00AB5D14">
        <w:rPr>
          <w:rStyle w:val="StyleUnderline"/>
          <w:highlight w:val="cyan"/>
        </w:rPr>
        <w:t xml:space="preserve"> of </w:t>
      </w:r>
      <w:r w:rsidRPr="00AB5D14">
        <w:rPr>
          <w:rStyle w:val="Emphasis"/>
          <w:highlight w:val="cyan"/>
        </w:rPr>
        <w:t>1</w:t>
      </w:r>
      <w:r w:rsidRPr="00AB5D14">
        <w:rPr>
          <w:sz w:val="16"/>
        </w:rPr>
        <w:t>-1.5</w:t>
      </w:r>
      <w:r w:rsidRPr="00AB5D14">
        <w:rPr>
          <w:rStyle w:val="Emphasis"/>
          <w:highlight w:val="cyan"/>
        </w:rPr>
        <w:t>%</w:t>
      </w:r>
      <w:r w:rsidRPr="00AB5D14">
        <w:rPr>
          <w:rStyle w:val="StyleUnderline"/>
        </w:rPr>
        <w:t xml:space="preserve"> annually</w:t>
      </w:r>
      <w:r w:rsidRPr="00AB5D14">
        <w:rPr>
          <w:sz w:val="16"/>
        </w:rPr>
        <w:t xml:space="preserve">, the U.S. </w:t>
      </w:r>
      <w:r w:rsidRPr="00AB5D14">
        <w:rPr>
          <w:rStyle w:val="StyleUnderline"/>
          <w:highlight w:val="cyan"/>
        </w:rPr>
        <w:t>could</w:t>
      </w:r>
      <w:r w:rsidRPr="00AB5D14">
        <w:rPr>
          <w:sz w:val="16"/>
        </w:rPr>
        <w:t xml:space="preserve"> potentially </w:t>
      </w:r>
      <w:r w:rsidRPr="00AB5D14">
        <w:rPr>
          <w:rStyle w:val="Emphasis"/>
        </w:rPr>
        <w:t>maintain</w:t>
      </w:r>
      <w:r w:rsidRPr="00AB5D14">
        <w:rPr>
          <w:rStyle w:val="StyleUnderline"/>
        </w:rPr>
        <w:t xml:space="preserve"> or </w:t>
      </w:r>
      <w:r w:rsidRPr="00AB5D14">
        <w:rPr>
          <w:rStyle w:val="Emphasis"/>
          <w:highlight w:val="cyan"/>
        </w:rPr>
        <w:t>reduce</w:t>
      </w:r>
      <w:r w:rsidRPr="00AB5D14">
        <w:rPr>
          <w:sz w:val="16"/>
        </w:rPr>
        <w:t xml:space="preserve"> current </w:t>
      </w:r>
      <w:r w:rsidRPr="00AB5D14">
        <w:rPr>
          <w:rStyle w:val="StyleUnderline"/>
          <w:highlight w:val="cyan"/>
        </w:rPr>
        <w:t>debt-to-GDP</w:t>
      </w:r>
      <w:r w:rsidRPr="00AB5D14">
        <w:rPr>
          <w:sz w:val="16"/>
        </w:rPr>
        <w:t xml:space="preserve"> levels </w:t>
      </w:r>
      <w:r w:rsidRPr="00AB5D14">
        <w:rPr>
          <w:rStyle w:val="Emphasis"/>
          <w:highlight w:val="cyan"/>
        </w:rPr>
        <w:t>despite</w:t>
      </w:r>
      <w:r w:rsidRPr="00AB5D14">
        <w:rPr>
          <w:rStyle w:val="StyleUnderline"/>
        </w:rPr>
        <w:t xml:space="preserve"> continued </w:t>
      </w:r>
      <w:r w:rsidRPr="00AB5D14">
        <w:rPr>
          <w:rStyle w:val="Emphasis"/>
          <w:highlight w:val="cyan"/>
        </w:rPr>
        <w:t>spending growth</w:t>
      </w:r>
      <w:r w:rsidRPr="00AB5D14">
        <w:rPr>
          <w:sz w:val="16"/>
        </w:rPr>
        <w:t>.</w:t>
      </w:r>
    </w:p>
    <w:p w14:paraId="29057057" w14:textId="77777777" w:rsidR="000E57B2" w:rsidRPr="00AB5D14" w:rsidRDefault="000E57B2" w:rsidP="000E57B2">
      <w:pPr>
        <w:rPr>
          <w:sz w:val="16"/>
        </w:rPr>
      </w:pPr>
      <w:r w:rsidRPr="00AB5D14">
        <w:rPr>
          <w:rStyle w:val="StyleUnderline"/>
        </w:rPr>
        <w:t xml:space="preserve">This </w:t>
      </w:r>
      <w:r w:rsidRPr="00AB5D14">
        <w:rPr>
          <w:rStyle w:val="Emphasis"/>
        </w:rPr>
        <w:t>isn’t</w:t>
      </w:r>
      <w:r w:rsidRPr="00AB5D14">
        <w:rPr>
          <w:rStyle w:val="StyleUnderline"/>
        </w:rPr>
        <w:t xml:space="preserve"> far-fetched</w:t>
      </w:r>
      <w:r w:rsidRPr="00AB5D14">
        <w:rPr>
          <w:sz w:val="16"/>
        </w:rPr>
        <w:t>—</w:t>
      </w:r>
      <w:r w:rsidRPr="00AB5D14">
        <w:rPr>
          <w:rStyle w:val="StyleUnderline"/>
          <w:highlight w:val="cyan"/>
        </w:rPr>
        <w:t xml:space="preserve">there are </w:t>
      </w:r>
      <w:r w:rsidRPr="00AB5D14">
        <w:rPr>
          <w:rStyle w:val="Emphasis"/>
          <w:highlight w:val="cyan"/>
        </w:rPr>
        <w:t>already</w:t>
      </w:r>
      <w:r w:rsidRPr="00AB5D14">
        <w:rPr>
          <w:sz w:val="16"/>
        </w:rPr>
        <w:t xml:space="preserve"> </w:t>
      </w:r>
      <w:r w:rsidRPr="00AB5D14">
        <w:rPr>
          <w:rStyle w:val="StyleUnderline"/>
        </w:rPr>
        <w:t xml:space="preserve">measurable </w:t>
      </w:r>
      <w:r w:rsidRPr="00AB5D14">
        <w:rPr>
          <w:rStyle w:val="StyleUnderline"/>
          <w:highlight w:val="cyan"/>
        </w:rPr>
        <w:t xml:space="preserve">productivity improvements as </w:t>
      </w:r>
      <w:r w:rsidRPr="00AB5D14">
        <w:rPr>
          <w:rStyle w:val="Emphasis"/>
          <w:highlight w:val="cyan"/>
        </w:rPr>
        <w:t>AI</w:t>
      </w:r>
      <w:r w:rsidRPr="00AB5D14">
        <w:rPr>
          <w:rStyle w:val="StyleUnderline"/>
        </w:rPr>
        <w:t xml:space="preserve"> tools </w:t>
      </w:r>
      <w:r w:rsidRPr="00AB5D14">
        <w:rPr>
          <w:rStyle w:val="StyleUnderline"/>
          <w:highlight w:val="cyan"/>
        </w:rPr>
        <w:t>become integrated</w:t>
      </w:r>
      <w:r w:rsidRPr="00AB5D14">
        <w:rPr>
          <w:sz w:val="16"/>
        </w:rPr>
        <w:t xml:space="preserve"> across industries. As </w:t>
      </w:r>
      <w:r w:rsidRPr="00AB5D14">
        <w:rPr>
          <w:rStyle w:val="Emphasis"/>
          <w:highlight w:val="cyan"/>
        </w:rPr>
        <w:t>AI</w:t>
      </w:r>
      <w:r w:rsidRPr="00AB5D14">
        <w:rPr>
          <w:sz w:val="16"/>
        </w:rPr>
        <w:t xml:space="preserve"> adoption increases, these </w:t>
      </w:r>
      <w:r w:rsidRPr="00AB5D14">
        <w:rPr>
          <w:rStyle w:val="StyleUnderline"/>
          <w:highlight w:val="cyan"/>
        </w:rPr>
        <w:t>productivity</w:t>
      </w:r>
      <w:r w:rsidRPr="00AB5D14">
        <w:rPr>
          <w:rStyle w:val="StyleUnderline"/>
        </w:rPr>
        <w:t xml:space="preserve"> gains </w:t>
      </w:r>
      <w:r w:rsidRPr="00AB5D14">
        <w:rPr>
          <w:rStyle w:val="StyleUnderline"/>
          <w:highlight w:val="cyan"/>
        </w:rPr>
        <w:t xml:space="preserve">could </w:t>
      </w:r>
      <w:r w:rsidRPr="00AB5D14">
        <w:rPr>
          <w:rStyle w:val="Emphasis"/>
          <w:highlight w:val="cyan"/>
        </w:rPr>
        <w:t>permeate</w:t>
      </w:r>
      <w:r w:rsidRPr="00AB5D14">
        <w:rPr>
          <w:rStyle w:val="StyleUnderline"/>
        </w:rPr>
        <w:t xml:space="preserve"> through the </w:t>
      </w:r>
      <w:r w:rsidRPr="00AB5D14">
        <w:rPr>
          <w:rStyle w:val="Emphasis"/>
        </w:rPr>
        <w:t>econ</w:t>
      </w:r>
      <w:r w:rsidRPr="00AB5D14">
        <w:rPr>
          <w:sz w:val="16"/>
        </w:rPr>
        <w:t xml:space="preserve">omy </w:t>
      </w:r>
      <w:r w:rsidRPr="00AB5D14">
        <w:rPr>
          <w:rStyle w:val="StyleUnderline"/>
          <w:highlight w:val="cyan"/>
        </w:rPr>
        <w:t>and allow</w:t>
      </w:r>
      <w:r w:rsidRPr="00AB5D14">
        <w:rPr>
          <w:rStyle w:val="StyleUnderline"/>
        </w:rPr>
        <w:t xml:space="preserve"> the </w:t>
      </w:r>
      <w:r w:rsidRPr="00AB5D14">
        <w:rPr>
          <w:rStyle w:val="StyleUnderline"/>
          <w:highlight w:val="cyan"/>
        </w:rPr>
        <w:t>U.S. to “</w:t>
      </w:r>
      <w:r w:rsidRPr="00AB5D14">
        <w:rPr>
          <w:rStyle w:val="Emphasis"/>
          <w:highlight w:val="cyan"/>
        </w:rPr>
        <w:t>grow</w:t>
      </w:r>
      <w:r w:rsidRPr="00AB5D14">
        <w:rPr>
          <w:rStyle w:val="Emphasis"/>
        </w:rPr>
        <w:t xml:space="preserve"> its </w:t>
      </w:r>
      <w:r w:rsidRPr="00AB5D14">
        <w:rPr>
          <w:rStyle w:val="Emphasis"/>
          <w:highlight w:val="cyan"/>
        </w:rPr>
        <w:t>way</w:t>
      </w:r>
      <w:r w:rsidRPr="00AB5D14">
        <w:rPr>
          <w:rStyle w:val="StyleUnderline"/>
          <w:highlight w:val="cyan"/>
        </w:rPr>
        <w:t>” out</w:t>
      </w:r>
      <w:r w:rsidRPr="00AB5D14">
        <w:rPr>
          <w:rStyle w:val="StyleUnderline"/>
        </w:rPr>
        <w:t xml:space="preserve"> of the current </w:t>
      </w:r>
      <w:r w:rsidRPr="00AB5D14">
        <w:rPr>
          <w:rStyle w:val="Emphasis"/>
        </w:rPr>
        <w:t>fiscal hole</w:t>
      </w:r>
      <w:r w:rsidRPr="00AB5D14">
        <w:rPr>
          <w:sz w:val="16"/>
        </w:rPr>
        <w:t xml:space="preserve"> it’s in </w:t>
      </w:r>
      <w:r w:rsidRPr="00AB5D14">
        <w:rPr>
          <w:rStyle w:val="Emphasis"/>
          <w:highlight w:val="cyan"/>
        </w:rPr>
        <w:t>even if</w:t>
      </w:r>
      <w:r w:rsidRPr="00AB5D14">
        <w:rPr>
          <w:rStyle w:val="StyleUnderline"/>
        </w:rPr>
        <w:t xml:space="preserve"> the </w:t>
      </w:r>
      <w:r w:rsidRPr="00AB5D14">
        <w:rPr>
          <w:rStyle w:val="StyleUnderline"/>
          <w:highlight w:val="cyan"/>
        </w:rPr>
        <w:t>spending</w:t>
      </w:r>
      <w:r w:rsidRPr="00AB5D14">
        <w:rPr>
          <w:rStyle w:val="StyleUnderline"/>
        </w:rPr>
        <w:t xml:space="preserve"> addiction </w:t>
      </w:r>
      <w:r w:rsidRPr="00AB5D14">
        <w:rPr>
          <w:rStyle w:val="StyleUnderline"/>
          <w:highlight w:val="cyan"/>
        </w:rPr>
        <w:t xml:space="preserve">is </w:t>
      </w:r>
      <w:r w:rsidRPr="00AB5D14">
        <w:rPr>
          <w:rStyle w:val="Emphasis"/>
          <w:highlight w:val="cyan"/>
        </w:rPr>
        <w:t>never addressed</w:t>
      </w:r>
      <w:r w:rsidRPr="00AB5D14">
        <w:rPr>
          <w:sz w:val="16"/>
        </w:rPr>
        <w:t>.</w:t>
      </w:r>
    </w:p>
    <w:p w14:paraId="50B38415" w14:textId="77777777" w:rsidR="000E57B2" w:rsidRPr="00AB5D14" w:rsidRDefault="000E57B2" w:rsidP="000E57B2">
      <w:pPr>
        <w:rPr>
          <w:sz w:val="16"/>
        </w:rPr>
      </w:pPr>
      <w:r w:rsidRPr="00AB5D14">
        <w:rPr>
          <w:sz w:val="16"/>
        </w:rPr>
        <w:t>Will AI Take Our Jobs?</w:t>
      </w:r>
    </w:p>
    <w:p w14:paraId="11DF089A" w14:textId="77777777" w:rsidR="000E57B2" w:rsidRPr="00AB5D14" w:rsidRDefault="000E57B2" w:rsidP="000E57B2">
      <w:pPr>
        <w:rPr>
          <w:sz w:val="16"/>
        </w:rPr>
      </w:pPr>
      <w:r w:rsidRPr="00AB5D14">
        <w:rPr>
          <w:sz w:val="16"/>
        </w:rPr>
        <w:t>The potential positives of AI-led productivity are meaningful, but at what cost will Americans see these benefits? Many want to know: “Will AI take our jobs?”</w:t>
      </w:r>
    </w:p>
    <w:p w14:paraId="3459AFCC" w14:textId="77777777" w:rsidR="000E57B2" w:rsidRPr="00AB5D14" w:rsidRDefault="000E57B2" w:rsidP="000E57B2">
      <w:pPr>
        <w:rPr>
          <w:sz w:val="16"/>
        </w:rPr>
      </w:pPr>
      <w:r w:rsidRPr="00AB5D14">
        <w:rPr>
          <w:sz w:val="16"/>
        </w:rPr>
        <w:t xml:space="preserve">If history is any guide, the answer is…”probably”. In the early 1800s, around 70% of the population was employed in agriculture. Today, on-farm workers represent less than 2% of the workforce. Similarly, in the </w:t>
      </w:r>
      <w:r w:rsidRPr="008F0D5F">
        <w:rPr>
          <w:strike/>
          <w:sz w:val="16"/>
        </w:rPr>
        <w:t>1950s</w:t>
      </w:r>
      <w:r w:rsidRPr="00AB5D14">
        <w:rPr>
          <w:sz w:val="16"/>
        </w:rPr>
        <w:t>, around 30% of workers were employed in manufacturing jobs. Today, that number is less than 10%</w:t>
      </w:r>
    </w:p>
    <w:p w14:paraId="6FB9F342" w14:textId="77777777" w:rsidR="000E57B2" w:rsidRPr="00AB5D14" w:rsidRDefault="000E57B2" w:rsidP="000E57B2">
      <w:pPr>
        <w:rPr>
          <w:sz w:val="16"/>
        </w:rPr>
      </w:pPr>
      <w:r w:rsidRPr="00AB5D14">
        <w:rPr>
          <w:sz w:val="16"/>
        </w:rPr>
        <w:t xml:space="preserve">But throughout history, when technological innovation eliminates jobs, it creates new ones as well. Remarkably, 60% of the jobs people are employed in today didn't exist in </w:t>
      </w:r>
      <w:r w:rsidRPr="008F0D5F">
        <w:rPr>
          <w:strike/>
          <w:sz w:val="16"/>
        </w:rPr>
        <w:t>1940</w:t>
      </w:r>
      <w:r w:rsidRPr="00AB5D14">
        <w:rPr>
          <w:sz w:val="16"/>
        </w:rPr>
        <w:t>. That means nearly 90% of employment growth over the last 80 years resulted from technology creating entirely new categories of work.</w:t>
      </w:r>
    </w:p>
    <w:p w14:paraId="4BB61620" w14:textId="77777777" w:rsidR="000E57B2" w:rsidRPr="00AB5D14" w:rsidRDefault="000E57B2" w:rsidP="000E57B2">
      <w:pPr>
        <w:rPr>
          <w:sz w:val="16"/>
        </w:rPr>
      </w:pPr>
      <w:r w:rsidRPr="00AB5D14">
        <w:rPr>
          <w:sz w:val="16"/>
        </w:rPr>
        <w:t>This pattern is already emerging with regard to AI. Companies are beginning to hire prompt engineers, AI ethicists, and image annotators who train machine learning models. At Range, we've hired CFPs, CPAs, and CFAs as critical subject matter experts working alongside our engineers to help build and validate our AI-powered technology. These aren't traditional roles—they represent the emergence of new types of knowledge workers who combine domain expertise with technological fluency.</w:t>
      </w:r>
    </w:p>
    <w:p w14:paraId="237B99E0" w14:textId="77777777" w:rsidR="000E57B2" w:rsidRPr="00AB5D14" w:rsidRDefault="000E57B2" w:rsidP="000E57B2">
      <w:pPr>
        <w:rPr>
          <w:sz w:val="16"/>
        </w:rPr>
      </w:pPr>
      <w:r w:rsidRPr="00AB5D14">
        <w:rPr>
          <w:sz w:val="16"/>
        </w:rPr>
        <w:t xml:space="preserve">In aggregate, while technological innovation has led to significant gains in productivity, there are more people employed today than ever, and the unemployment rate is low by historic standards. The World Economic Forum’s Future of Jobs Report estimates macrotrends like artificial intelligence and related technologies will create 170 million new jobs globally by </w:t>
      </w:r>
      <w:r w:rsidRPr="008F0D5F">
        <w:rPr>
          <w:strike/>
          <w:sz w:val="16"/>
        </w:rPr>
        <w:t>2030</w:t>
      </w:r>
      <w:r w:rsidRPr="00AB5D14">
        <w:rPr>
          <w:sz w:val="16"/>
        </w:rPr>
        <w:t>, while displacing 92 million existing roles, signaling a net gain of 78 million new roles this decade. In spite of fear-mongering often seen from the media, the country could see the advancement of AI bolster job growth as opposed to derailing it.</w:t>
      </w:r>
    </w:p>
    <w:p w14:paraId="57CAEE74" w14:textId="77777777" w:rsidR="000E57B2" w:rsidRPr="00AB5D14" w:rsidRDefault="000E57B2" w:rsidP="000E57B2">
      <w:pPr>
        <w:rPr>
          <w:sz w:val="16"/>
        </w:rPr>
      </w:pPr>
      <w:r w:rsidRPr="00AB5D14">
        <w:rPr>
          <w:sz w:val="16"/>
        </w:rPr>
        <w:t>Bumps Along the Way</w:t>
      </w:r>
    </w:p>
    <w:p w14:paraId="1F2ACE4E" w14:textId="77777777" w:rsidR="000E57B2" w:rsidRPr="00AB5D14" w:rsidRDefault="000E57B2" w:rsidP="000E57B2">
      <w:pPr>
        <w:rPr>
          <w:sz w:val="16"/>
        </w:rPr>
      </w:pPr>
      <w:r w:rsidRPr="00AB5D14">
        <w:rPr>
          <w:sz w:val="16"/>
        </w:rPr>
        <w:t>The path outlined may not be linear. AI-led productivity gains might take longer to materialize than anticipated, or could initially be concentrated in fewer sectors than hoped. Markets may struggle to price the timing and magnitude of AI’s impact on productivity while grappling with current fiscal realities. In the meantime, elevated rates and other inflationary pressures may hamper economic growth and tighten access to capital markets, delaying the innovation cycle.</w:t>
      </w:r>
    </w:p>
    <w:p w14:paraId="48394AF8" w14:textId="77777777" w:rsidR="000E57B2" w:rsidRPr="00AB5D14" w:rsidRDefault="000E57B2" w:rsidP="000E57B2">
      <w:pPr>
        <w:rPr>
          <w:sz w:val="16"/>
        </w:rPr>
      </w:pPr>
      <w:r w:rsidRPr="00AB5D14">
        <w:rPr>
          <w:sz w:val="16"/>
        </w:rPr>
        <w:t>Disruption is also expected with a volatile transition period. Not everyone will benefit at the same time or in the same way. For every “AI Winner”, there may be a Kodak or a Best Buy—companies that don’t make it along the way. Furthermore, ensuring these productivity gains translate into broad-based wage growth will be critical. If the benefits are concentrated among a small number of firms and capital owners, it could exacerbate different societal challenges.</w:t>
      </w:r>
    </w:p>
    <w:p w14:paraId="58FDF49E" w14:textId="77777777" w:rsidR="000E57B2" w:rsidRPr="00AB5D14" w:rsidRDefault="000E57B2" w:rsidP="000E57B2">
      <w:pPr>
        <w:rPr>
          <w:sz w:val="16"/>
        </w:rPr>
      </w:pPr>
      <w:r w:rsidRPr="00AB5D14">
        <w:rPr>
          <w:sz w:val="16"/>
        </w:rPr>
        <w:t xml:space="preserve">But </w:t>
      </w:r>
      <w:r w:rsidRPr="00AB5D14">
        <w:rPr>
          <w:rStyle w:val="StyleUnderline"/>
          <w:highlight w:val="cyan"/>
        </w:rPr>
        <w:t xml:space="preserve">people are </w:t>
      </w:r>
      <w:r w:rsidRPr="00AB5D14">
        <w:rPr>
          <w:rStyle w:val="Emphasis"/>
        </w:rPr>
        <w:t xml:space="preserve">already </w:t>
      </w:r>
      <w:r w:rsidRPr="00AB5D14">
        <w:rPr>
          <w:rStyle w:val="Emphasis"/>
          <w:highlight w:val="cyan"/>
        </w:rPr>
        <w:t>witnessing</w:t>
      </w:r>
      <w:r w:rsidRPr="00AB5D14">
        <w:rPr>
          <w:rStyle w:val="StyleUnderline"/>
        </w:rPr>
        <w:t xml:space="preserve"> the</w:t>
      </w:r>
      <w:r w:rsidRPr="00AB5D14">
        <w:rPr>
          <w:sz w:val="16"/>
        </w:rPr>
        <w:t xml:space="preserve"> very </w:t>
      </w:r>
      <w:r w:rsidRPr="00AB5D14">
        <w:rPr>
          <w:rStyle w:val="StyleUnderline"/>
        </w:rPr>
        <w:t xml:space="preserve">real </w:t>
      </w:r>
      <w:r w:rsidRPr="00AB5D14">
        <w:rPr>
          <w:rStyle w:val="Emphasis"/>
        </w:rPr>
        <w:t>positive effects</w:t>
      </w:r>
      <w:r w:rsidRPr="00AB5D14">
        <w:rPr>
          <w:sz w:val="16"/>
        </w:rPr>
        <w:t xml:space="preserve"> AI is having on some of the world's largest and most impactful companies. </w:t>
      </w:r>
      <w:r w:rsidRPr="00AB5D14">
        <w:rPr>
          <w:rStyle w:val="StyleUnderline"/>
        </w:rPr>
        <w:t xml:space="preserve">These organizations are demonstrating </w:t>
      </w:r>
      <w:r w:rsidRPr="00AB5D14">
        <w:rPr>
          <w:rStyle w:val="Emphasis"/>
        </w:rPr>
        <w:t xml:space="preserve">measurable </w:t>
      </w:r>
      <w:r w:rsidRPr="00AB5D14">
        <w:rPr>
          <w:rStyle w:val="Emphasis"/>
          <w:highlight w:val="cyan"/>
        </w:rPr>
        <w:t>increases</w:t>
      </w:r>
      <w:r w:rsidRPr="00AB5D14">
        <w:rPr>
          <w:rStyle w:val="StyleUnderline"/>
          <w:highlight w:val="cyan"/>
        </w:rPr>
        <w:t xml:space="preserve"> in productivity and capacity</w:t>
      </w:r>
      <w:r w:rsidRPr="00AB5D14">
        <w:rPr>
          <w:rStyle w:val="StyleUnderline"/>
        </w:rPr>
        <w:t xml:space="preserve"> while</w:t>
      </w:r>
      <w:r w:rsidRPr="00AB5D14">
        <w:rPr>
          <w:sz w:val="16"/>
        </w:rPr>
        <w:t xml:space="preserve"> simultaneously </w:t>
      </w:r>
      <w:r w:rsidRPr="00AB5D14">
        <w:rPr>
          <w:rStyle w:val="Emphasis"/>
        </w:rPr>
        <w:t>lowering</w:t>
      </w:r>
      <w:r w:rsidRPr="00AB5D14">
        <w:rPr>
          <w:sz w:val="16"/>
        </w:rPr>
        <w:t xml:space="preserve"> operational </w:t>
      </w:r>
      <w:r w:rsidRPr="00AB5D14">
        <w:rPr>
          <w:rStyle w:val="StyleUnderline"/>
        </w:rPr>
        <w:t>costs</w:t>
      </w:r>
      <w:r w:rsidRPr="00AB5D14">
        <w:rPr>
          <w:sz w:val="16"/>
        </w:rPr>
        <w:t>—and markets are rewarding these improvements with significant share value appreciation.</w:t>
      </w:r>
    </w:p>
    <w:p w14:paraId="219E3A26" w14:textId="77777777" w:rsidR="000E57B2" w:rsidRPr="00AB5D14" w:rsidRDefault="000E57B2" w:rsidP="000E57B2">
      <w:pPr>
        <w:rPr>
          <w:sz w:val="16"/>
        </w:rPr>
      </w:pPr>
      <w:r w:rsidRPr="00AB5D14">
        <w:rPr>
          <w:sz w:val="16"/>
        </w:rPr>
        <w:t>The Path Forward</w:t>
      </w:r>
    </w:p>
    <w:p w14:paraId="4E299B18" w14:textId="77777777" w:rsidR="000E57B2" w:rsidRPr="00AB5D14" w:rsidRDefault="000E57B2" w:rsidP="000E57B2">
      <w:pPr>
        <w:rPr>
          <w:sz w:val="16"/>
        </w:rPr>
      </w:pPr>
      <w:r w:rsidRPr="00AB5D14">
        <w:rPr>
          <w:sz w:val="16"/>
        </w:rPr>
        <w:t xml:space="preserve">The debt problem is real, and lawmakers are not acting to address it. But rather than resigned pessimism, the AI revolution offers a plausible path toward economic </w:t>
      </w:r>
      <w:r w:rsidRPr="00AB5D14">
        <w:rPr>
          <w:rStyle w:val="Emphasis"/>
        </w:rPr>
        <w:t>growth</w:t>
      </w:r>
      <w:r w:rsidRPr="00AB5D14">
        <w:rPr>
          <w:sz w:val="16"/>
        </w:rPr>
        <w:t xml:space="preserve"> that </w:t>
      </w:r>
      <w:r w:rsidRPr="00AB5D14">
        <w:rPr>
          <w:rStyle w:val="StyleUnderline"/>
        </w:rPr>
        <w:t>could</w:t>
      </w:r>
      <w:r w:rsidRPr="00AB5D14">
        <w:rPr>
          <w:sz w:val="16"/>
        </w:rPr>
        <w:t xml:space="preserve"> </w:t>
      </w:r>
      <w:r w:rsidRPr="00AB5D14">
        <w:rPr>
          <w:rStyle w:val="Emphasis"/>
        </w:rPr>
        <w:t>outpace</w:t>
      </w:r>
      <w:r w:rsidRPr="00AB5D14">
        <w:rPr>
          <w:sz w:val="16"/>
        </w:rPr>
        <w:t xml:space="preserve"> our </w:t>
      </w:r>
      <w:r w:rsidRPr="00AB5D14">
        <w:rPr>
          <w:rStyle w:val="Emphasis"/>
        </w:rPr>
        <w:t>debt</w:t>
      </w:r>
      <w:r w:rsidRPr="00AB5D14">
        <w:rPr>
          <w:sz w:val="16"/>
        </w:rPr>
        <w:t xml:space="preserve"> accumulation. Technological innovation has historically provided solutions when political processes have reached impasses, and </w:t>
      </w:r>
      <w:r w:rsidRPr="00AB5D14">
        <w:rPr>
          <w:rStyle w:val="StyleUnderline"/>
        </w:rPr>
        <w:t xml:space="preserve">that could be exactly what </w:t>
      </w:r>
      <w:r w:rsidRPr="00AB5D14">
        <w:rPr>
          <w:rStyle w:val="Emphasis"/>
        </w:rPr>
        <w:t>bails us out</w:t>
      </w:r>
      <w:r w:rsidRPr="00AB5D14">
        <w:rPr>
          <w:sz w:val="16"/>
        </w:rPr>
        <w:t>.</w:t>
      </w:r>
    </w:p>
    <w:p w14:paraId="2D2FD903" w14:textId="77777777" w:rsidR="000E57B2" w:rsidRPr="00AB5D14" w:rsidRDefault="000E57B2" w:rsidP="000E57B2">
      <w:pPr>
        <w:rPr>
          <w:sz w:val="16"/>
        </w:rPr>
      </w:pPr>
      <w:r w:rsidRPr="00AB5D14">
        <w:rPr>
          <w:sz w:val="16"/>
        </w:rPr>
        <w:t xml:space="preserve">For investors navigating today’s technological and fiscal climate, it’s as important as ever to have diversified portfolios. However, maintaining significant exposure to U.S. markets is key—a growing deficit should not deter this. </w:t>
      </w:r>
      <w:r w:rsidRPr="00AB5D14">
        <w:rPr>
          <w:rStyle w:val="StyleUnderline"/>
        </w:rPr>
        <w:t>The U.S. has commanding advantages in AI and tech</w:t>
      </w:r>
      <w:r w:rsidRPr="00AB5D14">
        <w:rPr>
          <w:sz w:val="16"/>
        </w:rPr>
        <w:t xml:space="preserve"> development: It is a global leader in R&amp;D spending and houses the majority of the world's top AI researchers. The largest and most innovative technology companies remain U.S.-based and continue posting impressive growth rates. It’s important to maintain exposure to these extraordinary businesses.</w:t>
      </w:r>
    </w:p>
    <w:p w14:paraId="1FA51425" w14:textId="77777777" w:rsidR="000E57B2" w:rsidRPr="00AB5D14" w:rsidRDefault="000E57B2" w:rsidP="000E57B2">
      <w:pPr>
        <w:rPr>
          <w:rStyle w:val="StyleUnderline"/>
        </w:rPr>
      </w:pPr>
      <w:r w:rsidRPr="00AB5D14">
        <w:rPr>
          <w:sz w:val="16"/>
        </w:rPr>
        <w:t xml:space="preserve">The question here isn't whether AI will transform the economy—that's already happening. </w:t>
      </w:r>
      <w:r w:rsidRPr="00AB5D14">
        <w:rPr>
          <w:rStyle w:val="StyleUnderline"/>
        </w:rPr>
        <w:t xml:space="preserve">The </w:t>
      </w:r>
      <w:r w:rsidRPr="00AB5D14">
        <w:rPr>
          <w:rStyle w:val="StyleUnderline"/>
          <w:highlight w:val="cyan"/>
        </w:rPr>
        <w:t>question is whether this</w:t>
      </w:r>
      <w:r w:rsidRPr="00AB5D14">
        <w:rPr>
          <w:sz w:val="16"/>
        </w:rPr>
        <w:t xml:space="preserve"> transformation </w:t>
      </w:r>
      <w:r w:rsidRPr="00AB5D14">
        <w:rPr>
          <w:rStyle w:val="StyleUnderline"/>
        </w:rPr>
        <w:t xml:space="preserve">will </w:t>
      </w:r>
      <w:r w:rsidRPr="00AB5D14">
        <w:rPr>
          <w:rStyle w:val="StyleUnderline"/>
          <w:highlight w:val="cyan"/>
        </w:rPr>
        <w:t xml:space="preserve">occur </w:t>
      </w:r>
      <w:r w:rsidRPr="00AB5D14">
        <w:rPr>
          <w:rStyle w:val="Emphasis"/>
          <w:highlight w:val="cyan"/>
        </w:rPr>
        <w:t>quickly</w:t>
      </w:r>
      <w:r w:rsidRPr="00AB5D14">
        <w:rPr>
          <w:rStyle w:val="StyleUnderline"/>
          <w:highlight w:val="cyan"/>
        </w:rPr>
        <w:t xml:space="preserve"> and </w:t>
      </w:r>
      <w:r w:rsidRPr="00AB5D14">
        <w:rPr>
          <w:rStyle w:val="Emphasis"/>
          <w:highlight w:val="cyan"/>
        </w:rPr>
        <w:t>broadly</w:t>
      </w:r>
      <w:r w:rsidRPr="00AB5D14">
        <w:rPr>
          <w:sz w:val="16"/>
        </w:rPr>
        <w:t xml:space="preserve"> </w:t>
      </w:r>
      <w:r w:rsidRPr="00AB5D14">
        <w:rPr>
          <w:rStyle w:val="StyleUnderline"/>
        </w:rPr>
        <w:t>enough to provide</w:t>
      </w:r>
      <w:r w:rsidRPr="00AB5D14">
        <w:rPr>
          <w:sz w:val="16"/>
        </w:rPr>
        <w:t xml:space="preserve"> the productivity growth needed </w:t>
      </w:r>
      <w:r w:rsidRPr="00AB5D14">
        <w:rPr>
          <w:rStyle w:val="StyleUnderline"/>
          <w:highlight w:val="cyan"/>
        </w:rPr>
        <w:t xml:space="preserve">to </w:t>
      </w:r>
      <w:r w:rsidRPr="00AB5D14">
        <w:rPr>
          <w:rStyle w:val="Emphasis"/>
          <w:highlight w:val="cyan"/>
        </w:rPr>
        <w:t>save our econ</w:t>
      </w:r>
      <w:r w:rsidRPr="00AB5D14">
        <w:rPr>
          <w:rStyle w:val="StyleUnderline"/>
        </w:rPr>
        <w:t xml:space="preserve">omy </w:t>
      </w:r>
      <w:r w:rsidRPr="00AB5D14">
        <w:rPr>
          <w:rStyle w:val="StyleUnderline"/>
          <w:highlight w:val="cyan"/>
        </w:rPr>
        <w:t>from</w:t>
      </w:r>
      <w:r w:rsidRPr="00AB5D14">
        <w:rPr>
          <w:sz w:val="16"/>
        </w:rPr>
        <w:t xml:space="preserve"> potentially falling into </w:t>
      </w:r>
      <w:r w:rsidRPr="00AB5D14">
        <w:rPr>
          <w:rStyle w:val="StyleUnderline"/>
        </w:rPr>
        <w:t xml:space="preserve">a </w:t>
      </w:r>
      <w:r w:rsidRPr="00AB5D14">
        <w:rPr>
          <w:rStyle w:val="Emphasis"/>
          <w:highlight w:val="cyan"/>
        </w:rPr>
        <w:t>debt</w:t>
      </w:r>
      <w:r w:rsidRPr="00AB5D14">
        <w:rPr>
          <w:rStyle w:val="Emphasis"/>
        </w:rPr>
        <w:t xml:space="preserve"> spiral</w:t>
      </w:r>
      <w:r w:rsidRPr="00AB5D14">
        <w:rPr>
          <w:rStyle w:val="StyleUnderline"/>
        </w:rPr>
        <w:t xml:space="preserve">. Based on </w:t>
      </w:r>
      <w:r w:rsidRPr="00AB5D14">
        <w:rPr>
          <w:rStyle w:val="Emphasis"/>
          <w:highlight w:val="cyan"/>
        </w:rPr>
        <w:t>current trajectories</w:t>
      </w:r>
      <w:r w:rsidRPr="00AB5D14">
        <w:rPr>
          <w:rStyle w:val="StyleUnderline"/>
          <w:highlight w:val="cyan"/>
        </w:rPr>
        <w:t xml:space="preserve">, </w:t>
      </w:r>
      <w:r w:rsidRPr="00AB5D14">
        <w:rPr>
          <w:rStyle w:val="StyleUnderline"/>
        </w:rPr>
        <w:t xml:space="preserve">there's </w:t>
      </w:r>
      <w:r w:rsidRPr="00AB5D14">
        <w:rPr>
          <w:rStyle w:val="Emphasis"/>
        </w:rPr>
        <w:t xml:space="preserve">substantial </w:t>
      </w:r>
      <w:r w:rsidRPr="00AB5D14">
        <w:rPr>
          <w:rStyle w:val="Emphasis"/>
          <w:highlight w:val="cyan"/>
        </w:rPr>
        <w:t>reason</w:t>
      </w:r>
      <w:r w:rsidRPr="00AB5D14">
        <w:rPr>
          <w:rStyle w:val="StyleUnderline"/>
          <w:highlight w:val="cyan"/>
        </w:rPr>
        <w:t xml:space="preserve"> for </w:t>
      </w:r>
      <w:r w:rsidRPr="00AB5D14">
        <w:rPr>
          <w:rStyle w:val="Emphasis"/>
          <w:highlight w:val="cyan"/>
        </w:rPr>
        <w:t>optimism</w:t>
      </w:r>
      <w:r w:rsidRPr="00AB5D14">
        <w:rPr>
          <w:rStyle w:val="StyleUnderline"/>
        </w:rPr>
        <w:t>.</w:t>
      </w:r>
    </w:p>
    <w:p w14:paraId="1B0290EE" w14:textId="77777777" w:rsidR="000E57B2" w:rsidRPr="00AB5D14" w:rsidRDefault="000E57B2" w:rsidP="000E57B2">
      <w:pPr>
        <w:pStyle w:val="Heading4"/>
        <w:rPr>
          <w:rFonts w:cs="Calibri"/>
        </w:rPr>
      </w:pPr>
      <w:r w:rsidRPr="00AB5D14">
        <w:rPr>
          <w:rFonts w:cs="Calibri"/>
        </w:rPr>
        <w:t xml:space="preserve">Unchecked debt is </w:t>
      </w:r>
      <w:r w:rsidRPr="00AB5D14">
        <w:rPr>
          <w:rFonts w:cs="Calibri"/>
          <w:u w:val="single"/>
        </w:rPr>
        <w:t>existential</w:t>
      </w:r>
      <w:r w:rsidRPr="00AB5D14">
        <w:rPr>
          <w:rFonts w:cs="Calibri"/>
        </w:rPr>
        <w:t>.</w:t>
      </w:r>
    </w:p>
    <w:p w14:paraId="4C7ECADC" w14:textId="77777777" w:rsidR="000E57B2" w:rsidRPr="00AB5D14" w:rsidRDefault="000E57B2" w:rsidP="000E57B2">
      <w:r w:rsidRPr="00CD3242">
        <w:rPr>
          <w:rStyle w:val="Style13ptBold"/>
        </w:rPr>
        <w:t xml:space="preserve">Hernandez ’ </w:t>
      </w:r>
      <w:r w:rsidRPr="00CD3242">
        <w:rPr>
          <w:rStyle w:val="Style13ptBold"/>
          <w:rFonts w:ascii="MS Gothic" w:eastAsia="MS Gothic" w:hAnsi="MS Gothic" w:cs="MS Gothic" w:hint="eastAsia"/>
        </w:rPr>
        <w:t>甲辰</w:t>
      </w:r>
      <w:r w:rsidRPr="00CD3242">
        <w:rPr>
          <w:rStyle w:val="Style13ptBold"/>
        </w:rPr>
        <w:t xml:space="preserve"> (Jia Chen)</w:t>
      </w:r>
      <w:r w:rsidRPr="00AB5D14">
        <w:t xml:space="preserve"> [Fredrick; MPP, policy analyst for BPC’s Economic Policy Program; Bipartisan Policy Center, “Why the National Debt Matters for National Security,” https://bipartisanpolicy.org/explainer/why-the-national-debt-matters-for-national-security/]</w:t>
      </w:r>
    </w:p>
    <w:p w14:paraId="37392FF1" w14:textId="77777777" w:rsidR="000E57B2" w:rsidRPr="00AB5D14" w:rsidRDefault="000E57B2" w:rsidP="000E57B2">
      <w:pPr>
        <w:rPr>
          <w:sz w:val="16"/>
          <w:szCs w:val="16"/>
        </w:rPr>
      </w:pPr>
      <w:r w:rsidRPr="00AB5D14">
        <w:rPr>
          <w:sz w:val="16"/>
          <w:szCs w:val="16"/>
        </w:rPr>
        <w:t xml:space="preserve">In </w:t>
      </w:r>
      <w:r w:rsidRPr="008F0D5F">
        <w:rPr>
          <w:strike/>
          <w:sz w:val="16"/>
          <w:szCs w:val="16"/>
        </w:rPr>
        <w:t>2010</w:t>
      </w:r>
      <w:r w:rsidRPr="00AB5D14">
        <w:rPr>
          <w:sz w:val="16"/>
          <w:szCs w:val="16"/>
        </w:rPr>
        <w:t>, retired Admiral Mike Mullen, former chairman of the Joint Chiefs of Staff, said “</w:t>
      </w:r>
      <w:r w:rsidRPr="00AB5D14">
        <w:rPr>
          <w:rStyle w:val="StyleUnderline"/>
        </w:rPr>
        <w:t>As</w:t>
      </w:r>
      <w:r w:rsidRPr="00AB5D14">
        <w:rPr>
          <w:sz w:val="16"/>
          <w:szCs w:val="16"/>
        </w:rPr>
        <w:t xml:space="preserve"> the national </w:t>
      </w:r>
      <w:r w:rsidRPr="00AB5D14">
        <w:rPr>
          <w:rStyle w:val="Emphasis"/>
        </w:rPr>
        <w:t>debt</w:t>
      </w:r>
      <w:r w:rsidRPr="00AB5D14">
        <w:rPr>
          <w:rStyle w:val="StyleUnderline"/>
        </w:rPr>
        <w:t xml:space="preserve"> grows, we are more beholden to </w:t>
      </w:r>
      <w:r w:rsidRPr="00AB5D14">
        <w:rPr>
          <w:rStyle w:val="Emphasis"/>
        </w:rPr>
        <w:t>creditors</w:t>
      </w:r>
      <w:r w:rsidRPr="00AB5D14">
        <w:rPr>
          <w:sz w:val="16"/>
          <w:szCs w:val="16"/>
        </w:rPr>
        <w:t xml:space="preserve"> around the globe </w:t>
      </w:r>
      <w:r w:rsidRPr="00AB5D14">
        <w:rPr>
          <w:rStyle w:val="StyleUnderline"/>
        </w:rPr>
        <w:t xml:space="preserve">and have </w:t>
      </w:r>
      <w:r w:rsidRPr="00AB5D14">
        <w:rPr>
          <w:rStyle w:val="Emphasis"/>
        </w:rPr>
        <w:t>fewer resources</w:t>
      </w:r>
      <w:r w:rsidRPr="00AB5D14">
        <w:rPr>
          <w:rStyle w:val="StyleUnderline"/>
        </w:rPr>
        <w:t xml:space="preserve"> to invest in </w:t>
      </w:r>
      <w:r w:rsidRPr="00AB5D14">
        <w:rPr>
          <w:rStyle w:val="Emphasis"/>
        </w:rPr>
        <w:t>strength</w:t>
      </w:r>
      <w:r w:rsidRPr="00AB5D14">
        <w:rPr>
          <w:rStyle w:val="StyleUnderline"/>
        </w:rPr>
        <w:t xml:space="preserve"> at home</w:t>
      </w:r>
      <w:r w:rsidRPr="00AB5D14">
        <w:rPr>
          <w:sz w:val="16"/>
          <w:szCs w:val="16"/>
        </w:rPr>
        <w:t>. The national debt presents a clear threat to the United States to operate an efficient and effective response for its national defense.”</w:t>
      </w:r>
    </w:p>
    <w:p w14:paraId="27F0F81C" w14:textId="77777777" w:rsidR="000E57B2" w:rsidRPr="00AB5D14" w:rsidRDefault="000E57B2" w:rsidP="000E57B2">
      <w:pPr>
        <w:rPr>
          <w:sz w:val="16"/>
          <w:szCs w:val="16"/>
        </w:rPr>
      </w:pPr>
      <w:r w:rsidRPr="00AB5D14">
        <w:rPr>
          <w:sz w:val="16"/>
          <w:szCs w:val="16"/>
        </w:rPr>
        <w:t xml:space="preserve">A large and </w:t>
      </w:r>
      <w:r w:rsidRPr="00AB5D14">
        <w:rPr>
          <w:rStyle w:val="StyleUnderline"/>
        </w:rPr>
        <w:t xml:space="preserve">growing national </w:t>
      </w:r>
      <w:r w:rsidRPr="00AB5D14">
        <w:rPr>
          <w:rStyle w:val="Emphasis"/>
          <w:highlight w:val="cyan"/>
        </w:rPr>
        <w:t>debt</w:t>
      </w:r>
      <w:r w:rsidRPr="00AB5D14">
        <w:rPr>
          <w:rStyle w:val="StyleUnderline"/>
          <w:highlight w:val="cyan"/>
        </w:rPr>
        <w:t xml:space="preserve"> poses</w:t>
      </w:r>
      <w:r w:rsidRPr="00AB5D14">
        <w:rPr>
          <w:sz w:val="16"/>
          <w:szCs w:val="16"/>
        </w:rPr>
        <w:t xml:space="preserve"> long-term economic and </w:t>
      </w:r>
      <w:r w:rsidRPr="00AB5D14">
        <w:rPr>
          <w:rStyle w:val="Emphasis"/>
          <w:highlight w:val="cyan"/>
        </w:rPr>
        <w:t>security risks</w:t>
      </w:r>
      <w:r w:rsidRPr="00AB5D14">
        <w:rPr>
          <w:sz w:val="16"/>
          <w:szCs w:val="16"/>
        </w:rPr>
        <w:t xml:space="preserve"> to the United States. Those risks are becoming more evident. In fiscal year (FY) </w:t>
      </w:r>
      <w:r w:rsidRPr="008F0D5F">
        <w:rPr>
          <w:strike/>
          <w:sz w:val="16"/>
          <w:szCs w:val="16"/>
        </w:rPr>
        <w:t>2024</w:t>
      </w:r>
      <w:r w:rsidRPr="00AB5D14">
        <w:rPr>
          <w:sz w:val="16"/>
          <w:szCs w:val="16"/>
        </w:rPr>
        <w:t xml:space="preserve">, the U.S. spent $882 billion on interest payments (to service its borrowing). In comparison, the total national defense discretionary spending for </w:t>
      </w:r>
      <w:r w:rsidRPr="004F5D3D">
        <w:rPr>
          <w:strike/>
          <w:sz w:val="16"/>
          <w:szCs w:val="16"/>
        </w:rPr>
        <w:t>FY2024</w:t>
      </w:r>
      <w:r w:rsidRPr="00AB5D14">
        <w:rPr>
          <w:sz w:val="16"/>
          <w:szCs w:val="16"/>
        </w:rPr>
        <w:t xml:space="preserve"> was $874 billion, plus billions more in other important national security areas. </w:t>
      </w:r>
      <w:r w:rsidRPr="00AB5D14">
        <w:rPr>
          <w:rStyle w:val="StyleUnderline"/>
        </w:rPr>
        <w:t>If</w:t>
      </w:r>
      <w:r w:rsidRPr="00AB5D14">
        <w:rPr>
          <w:sz w:val="16"/>
          <w:szCs w:val="16"/>
        </w:rPr>
        <w:t xml:space="preserve"> left </w:t>
      </w:r>
      <w:r w:rsidRPr="00AB5D14">
        <w:rPr>
          <w:rStyle w:val="Emphasis"/>
        </w:rPr>
        <w:t>unchecked</w:t>
      </w:r>
      <w:r w:rsidRPr="00AB5D14">
        <w:rPr>
          <w:sz w:val="16"/>
          <w:szCs w:val="16"/>
        </w:rPr>
        <w:t xml:space="preserve">, </w:t>
      </w:r>
      <w:r w:rsidRPr="00AB5D14">
        <w:rPr>
          <w:rStyle w:val="StyleUnderline"/>
        </w:rPr>
        <w:t xml:space="preserve">high </w:t>
      </w:r>
      <w:r w:rsidRPr="00AB5D14">
        <w:rPr>
          <w:rStyle w:val="Emphasis"/>
        </w:rPr>
        <w:t xml:space="preserve">debt </w:t>
      </w:r>
      <w:r w:rsidRPr="00AB5D14">
        <w:rPr>
          <w:rStyle w:val="Emphasis"/>
          <w:highlight w:val="cyan"/>
        </w:rPr>
        <w:t>service costs</w:t>
      </w:r>
      <w:r w:rsidRPr="00AB5D14">
        <w:rPr>
          <w:rStyle w:val="StyleUnderline"/>
        </w:rPr>
        <w:t xml:space="preserve"> will</w:t>
      </w:r>
      <w:r w:rsidRPr="00AB5D14">
        <w:rPr>
          <w:sz w:val="16"/>
          <w:szCs w:val="16"/>
        </w:rPr>
        <w:t xml:space="preserve"> eventually </w:t>
      </w:r>
      <w:r w:rsidRPr="00AB5D14">
        <w:rPr>
          <w:rStyle w:val="Emphasis"/>
          <w:highlight w:val="cyan"/>
        </w:rPr>
        <w:t>crowd out</w:t>
      </w:r>
      <w:r w:rsidRPr="00AB5D14">
        <w:rPr>
          <w:rStyle w:val="StyleUnderline"/>
        </w:rPr>
        <w:t xml:space="preserve"> other priorities</w:t>
      </w:r>
      <w:r w:rsidRPr="00AB5D14">
        <w:rPr>
          <w:sz w:val="16"/>
          <w:szCs w:val="16"/>
        </w:rPr>
        <w:t xml:space="preserve">, potentially </w:t>
      </w:r>
      <w:r w:rsidRPr="00AB5D14">
        <w:rPr>
          <w:rStyle w:val="Emphasis"/>
        </w:rPr>
        <w:t>undermining</w:t>
      </w:r>
      <w:r w:rsidRPr="00AB5D14">
        <w:rPr>
          <w:rStyle w:val="StyleUnderline"/>
        </w:rPr>
        <w:t xml:space="preserve"> the ability to </w:t>
      </w:r>
      <w:r w:rsidRPr="00AB5D14">
        <w:rPr>
          <w:rStyle w:val="Emphasis"/>
        </w:rPr>
        <w:t>protect</w:t>
      </w:r>
      <w:r w:rsidRPr="00AB5D14">
        <w:rPr>
          <w:rStyle w:val="StyleUnderline"/>
        </w:rPr>
        <w:t xml:space="preserve"> our </w:t>
      </w:r>
      <w:r w:rsidRPr="00AB5D14">
        <w:rPr>
          <w:rStyle w:val="Emphasis"/>
        </w:rPr>
        <w:t>nation</w:t>
      </w:r>
      <w:r w:rsidRPr="00AB5D14">
        <w:rPr>
          <w:rStyle w:val="StyleUnderline"/>
        </w:rPr>
        <w:t xml:space="preserve"> and </w:t>
      </w:r>
      <w:r w:rsidRPr="00AB5D14">
        <w:rPr>
          <w:rStyle w:val="Emphasis"/>
        </w:rPr>
        <w:t>support</w:t>
      </w:r>
      <w:r w:rsidRPr="00AB5D14">
        <w:rPr>
          <w:sz w:val="16"/>
          <w:szCs w:val="16"/>
        </w:rPr>
        <w:t xml:space="preserve"> our </w:t>
      </w:r>
      <w:r w:rsidRPr="00AB5D14">
        <w:rPr>
          <w:rStyle w:val="Emphasis"/>
        </w:rPr>
        <w:t>allies</w:t>
      </w:r>
      <w:r w:rsidRPr="00AB5D14">
        <w:rPr>
          <w:sz w:val="16"/>
          <w:szCs w:val="16"/>
        </w:rPr>
        <w:t>.</w:t>
      </w:r>
    </w:p>
    <w:p w14:paraId="626B0F8E" w14:textId="77777777" w:rsidR="000E57B2" w:rsidRPr="00AB5D14" w:rsidRDefault="000E57B2" w:rsidP="000E57B2">
      <w:pPr>
        <w:rPr>
          <w:sz w:val="16"/>
          <w:szCs w:val="16"/>
        </w:rPr>
      </w:pPr>
      <w:r w:rsidRPr="00AB5D14">
        <w:rPr>
          <w:sz w:val="16"/>
          <w:szCs w:val="16"/>
        </w:rPr>
        <w:t xml:space="preserve">Increased </w:t>
      </w:r>
      <w:r w:rsidRPr="00AB5D14">
        <w:rPr>
          <w:rStyle w:val="StyleUnderline"/>
        </w:rPr>
        <w:t>debt</w:t>
      </w:r>
      <w:r w:rsidRPr="00AB5D14">
        <w:rPr>
          <w:sz w:val="16"/>
          <w:szCs w:val="16"/>
        </w:rPr>
        <w:t xml:space="preserve"> service costs </w:t>
      </w:r>
      <w:r w:rsidRPr="00AB5D14">
        <w:rPr>
          <w:rStyle w:val="StyleUnderline"/>
        </w:rPr>
        <w:t xml:space="preserve">will </w:t>
      </w:r>
      <w:r w:rsidRPr="00AB5D14">
        <w:rPr>
          <w:rStyle w:val="Emphasis"/>
        </w:rPr>
        <w:t>crowd out</w:t>
      </w:r>
      <w:r w:rsidRPr="00AB5D14">
        <w:rPr>
          <w:rStyle w:val="StyleUnderline"/>
        </w:rPr>
        <w:t xml:space="preserve"> public investments in </w:t>
      </w:r>
      <w:r w:rsidRPr="00AB5D14">
        <w:rPr>
          <w:rStyle w:val="Emphasis"/>
          <w:highlight w:val="cyan"/>
        </w:rPr>
        <w:t>defense</w:t>
      </w:r>
      <w:r w:rsidRPr="00AB5D14">
        <w:rPr>
          <w:sz w:val="16"/>
          <w:szCs w:val="16"/>
        </w:rPr>
        <w:t xml:space="preserve"> </w:t>
      </w:r>
      <w:r w:rsidRPr="00AB5D14">
        <w:rPr>
          <w:rStyle w:val="StyleUnderline"/>
        </w:rPr>
        <w:t xml:space="preserve">and make it </w:t>
      </w:r>
      <w:r w:rsidRPr="00AB5D14">
        <w:rPr>
          <w:rStyle w:val="Emphasis"/>
        </w:rPr>
        <w:t>more expensive</w:t>
      </w:r>
      <w:r w:rsidRPr="00AB5D14">
        <w:rPr>
          <w:rStyle w:val="StyleUnderline"/>
        </w:rPr>
        <w:t xml:space="preserve"> to borrow to respond</w:t>
      </w:r>
      <w:r w:rsidRPr="00AB5D14">
        <w:rPr>
          <w:sz w:val="16"/>
          <w:szCs w:val="16"/>
        </w:rPr>
        <w:t xml:space="preserve"> effectively </w:t>
      </w:r>
      <w:r w:rsidRPr="00AB5D14">
        <w:rPr>
          <w:rStyle w:val="StyleUnderline"/>
        </w:rPr>
        <w:t xml:space="preserve">to </w:t>
      </w:r>
      <w:r w:rsidRPr="00AB5D14">
        <w:rPr>
          <w:rStyle w:val="Emphasis"/>
        </w:rPr>
        <w:t>future crises</w:t>
      </w:r>
      <w:r w:rsidRPr="00AB5D14">
        <w:rPr>
          <w:sz w:val="16"/>
          <w:szCs w:val="16"/>
        </w:rPr>
        <w:t>.</w:t>
      </w:r>
    </w:p>
    <w:p w14:paraId="40409C11" w14:textId="77777777" w:rsidR="000E57B2" w:rsidRPr="00AB5D14" w:rsidRDefault="000E57B2" w:rsidP="000E57B2">
      <w:pPr>
        <w:rPr>
          <w:sz w:val="16"/>
          <w:szCs w:val="16"/>
        </w:rPr>
      </w:pPr>
      <w:r w:rsidRPr="00AB5D14">
        <w:rPr>
          <w:sz w:val="16"/>
          <w:szCs w:val="16"/>
        </w:rPr>
        <w:t>Heightened dysfunction of the federal budget process only exacerbates this threat, as national security agencies require stability and predictability to ensure military readiness.</w:t>
      </w:r>
    </w:p>
    <w:p w14:paraId="09B01E15" w14:textId="77777777" w:rsidR="000E57B2" w:rsidRPr="00AB5D14" w:rsidRDefault="000E57B2" w:rsidP="000E57B2">
      <w:pPr>
        <w:rPr>
          <w:sz w:val="16"/>
          <w:szCs w:val="16"/>
        </w:rPr>
      </w:pPr>
      <w:r w:rsidRPr="00AB5D14">
        <w:rPr>
          <w:sz w:val="16"/>
          <w:szCs w:val="16"/>
        </w:rPr>
        <w:t>The U.S. will need the budgetary capacity to meet emerging national security challenges in a changing world.</w:t>
      </w:r>
    </w:p>
    <w:p w14:paraId="447EC04E" w14:textId="77777777" w:rsidR="000E57B2" w:rsidRPr="00AB5D14" w:rsidRDefault="000E57B2" w:rsidP="000E57B2">
      <w:pPr>
        <w:rPr>
          <w:sz w:val="16"/>
          <w:szCs w:val="16"/>
        </w:rPr>
      </w:pPr>
      <w:r w:rsidRPr="00AB5D14">
        <w:rPr>
          <w:rStyle w:val="StyleUnderline"/>
        </w:rPr>
        <w:t xml:space="preserve">The </w:t>
      </w:r>
      <w:r w:rsidRPr="00AB5D14">
        <w:rPr>
          <w:rStyle w:val="StyleUnderline"/>
          <w:highlight w:val="cyan"/>
        </w:rPr>
        <w:t xml:space="preserve">U.S. can </w:t>
      </w:r>
      <w:r w:rsidRPr="00AB5D14">
        <w:rPr>
          <w:rStyle w:val="Emphasis"/>
        </w:rPr>
        <w:t xml:space="preserve">only </w:t>
      </w:r>
      <w:r w:rsidRPr="00AB5D14">
        <w:rPr>
          <w:rStyle w:val="Emphasis"/>
          <w:highlight w:val="cyan"/>
        </w:rPr>
        <w:t>continue</w:t>
      </w:r>
      <w:r w:rsidRPr="00AB5D14">
        <w:rPr>
          <w:sz w:val="16"/>
          <w:szCs w:val="16"/>
        </w:rPr>
        <w:t xml:space="preserve"> our </w:t>
      </w:r>
      <w:r w:rsidRPr="00AB5D14">
        <w:rPr>
          <w:rStyle w:val="StyleUnderline"/>
        </w:rPr>
        <w:t xml:space="preserve">global leadership in </w:t>
      </w:r>
      <w:r w:rsidRPr="00AB5D14">
        <w:rPr>
          <w:rStyle w:val="Emphasis"/>
        </w:rPr>
        <w:t xml:space="preserve">defense </w:t>
      </w:r>
      <w:r w:rsidRPr="00AB5D14">
        <w:rPr>
          <w:rStyle w:val="Emphasis"/>
          <w:highlight w:val="cyan"/>
        </w:rPr>
        <w:t>readiness</w:t>
      </w:r>
      <w:r w:rsidRPr="00AB5D14">
        <w:rPr>
          <w:rStyle w:val="StyleUnderline"/>
          <w:highlight w:val="cyan"/>
        </w:rPr>
        <w:t xml:space="preserve"> and </w:t>
      </w:r>
      <w:r w:rsidRPr="00AB5D14">
        <w:rPr>
          <w:rStyle w:val="Emphasis"/>
          <w:highlight w:val="cyan"/>
        </w:rPr>
        <w:t>intel</w:t>
      </w:r>
      <w:r w:rsidRPr="00AB5D14">
        <w:rPr>
          <w:rStyle w:val="StyleUnderline"/>
        </w:rPr>
        <w:t xml:space="preserve">ligence </w:t>
      </w:r>
      <w:r w:rsidRPr="00AB5D14">
        <w:rPr>
          <w:rStyle w:val="StyleUnderline"/>
          <w:highlight w:val="cyan"/>
        </w:rPr>
        <w:t>if we get</w:t>
      </w:r>
      <w:r w:rsidRPr="00AB5D14">
        <w:rPr>
          <w:rStyle w:val="StyleUnderline"/>
        </w:rPr>
        <w:t xml:space="preserve"> our </w:t>
      </w:r>
      <w:r w:rsidRPr="00AB5D14">
        <w:rPr>
          <w:rStyle w:val="Emphasis"/>
          <w:highlight w:val="cyan"/>
        </w:rPr>
        <w:t>fiscal house</w:t>
      </w:r>
      <w:r w:rsidRPr="00AB5D14">
        <w:rPr>
          <w:rStyle w:val="StyleUnderline"/>
          <w:highlight w:val="cyan"/>
        </w:rPr>
        <w:t xml:space="preserve"> in order</w:t>
      </w:r>
      <w:r w:rsidRPr="00AB5D14">
        <w:rPr>
          <w:sz w:val="16"/>
          <w:szCs w:val="16"/>
        </w:rPr>
        <w:t>.</w:t>
      </w:r>
    </w:p>
    <w:p w14:paraId="4DA43E69" w14:textId="77777777" w:rsidR="000E57B2" w:rsidRPr="00AB5D14" w:rsidRDefault="000E57B2" w:rsidP="000E57B2">
      <w:pPr>
        <w:rPr>
          <w:sz w:val="16"/>
          <w:szCs w:val="16"/>
        </w:rPr>
      </w:pPr>
      <w:r w:rsidRPr="00AB5D14">
        <w:rPr>
          <w:sz w:val="16"/>
          <w:szCs w:val="16"/>
        </w:rPr>
        <w:t>Federal Borrowing Costs Risk Crowding Out National Defense Spending</w:t>
      </w:r>
    </w:p>
    <w:p w14:paraId="30FB2653" w14:textId="77777777" w:rsidR="000E57B2" w:rsidRPr="00AB5D14" w:rsidRDefault="000E57B2" w:rsidP="000E57B2">
      <w:pPr>
        <w:rPr>
          <w:sz w:val="16"/>
          <w:szCs w:val="16"/>
        </w:rPr>
      </w:pPr>
      <w:r w:rsidRPr="00AB5D14">
        <w:rPr>
          <w:rStyle w:val="StyleUnderline"/>
          <w:highlight w:val="cyan"/>
        </w:rPr>
        <w:t>As</w:t>
      </w:r>
      <w:r w:rsidRPr="00AB5D14">
        <w:rPr>
          <w:rStyle w:val="StyleUnderline"/>
        </w:rPr>
        <w:t xml:space="preserve"> the </w:t>
      </w:r>
      <w:r w:rsidRPr="00AB5D14">
        <w:rPr>
          <w:rStyle w:val="StyleUnderline"/>
          <w:highlight w:val="cyan"/>
        </w:rPr>
        <w:t xml:space="preserve">largest </w:t>
      </w:r>
      <w:r w:rsidRPr="00AB5D14">
        <w:rPr>
          <w:rStyle w:val="Emphasis"/>
          <w:highlight w:val="cyan"/>
        </w:rPr>
        <w:t>discretionary</w:t>
      </w:r>
      <w:r w:rsidRPr="00AB5D14">
        <w:rPr>
          <w:sz w:val="16"/>
          <w:szCs w:val="16"/>
        </w:rPr>
        <w:t xml:space="preserve"> </w:t>
      </w:r>
      <w:r w:rsidRPr="00AB5D14">
        <w:rPr>
          <w:rStyle w:val="StyleUnderline"/>
        </w:rPr>
        <w:t xml:space="preserve">spending </w:t>
      </w:r>
      <w:r w:rsidRPr="00AB5D14">
        <w:rPr>
          <w:rStyle w:val="StyleUnderline"/>
          <w:highlight w:val="cyan"/>
        </w:rPr>
        <w:t>category</w:t>
      </w:r>
      <w:r w:rsidRPr="00AB5D14">
        <w:rPr>
          <w:sz w:val="16"/>
          <w:szCs w:val="16"/>
        </w:rPr>
        <w:t xml:space="preserve">, national </w:t>
      </w:r>
      <w:r w:rsidRPr="00AB5D14">
        <w:rPr>
          <w:rStyle w:val="StyleUnderline"/>
          <w:highlight w:val="cyan"/>
        </w:rPr>
        <w:t xml:space="preserve">defense is </w:t>
      </w:r>
      <w:r w:rsidRPr="00AB5D14">
        <w:rPr>
          <w:rStyle w:val="Emphasis"/>
        </w:rPr>
        <w:t xml:space="preserve">especially </w:t>
      </w:r>
      <w:r w:rsidRPr="00AB5D14">
        <w:rPr>
          <w:rStyle w:val="Emphasis"/>
          <w:highlight w:val="cyan"/>
        </w:rPr>
        <w:t>exposed</w:t>
      </w:r>
      <w:r w:rsidRPr="00AB5D14">
        <w:rPr>
          <w:rStyle w:val="StyleUnderline"/>
          <w:highlight w:val="cyan"/>
        </w:rPr>
        <w:t xml:space="preserve"> to </w:t>
      </w:r>
      <w:r w:rsidRPr="00AB5D14">
        <w:rPr>
          <w:rStyle w:val="Emphasis"/>
          <w:highlight w:val="cyan"/>
        </w:rPr>
        <w:t>budget</w:t>
      </w:r>
      <w:r w:rsidRPr="00AB5D14">
        <w:rPr>
          <w:rStyle w:val="StyleUnderline"/>
        </w:rPr>
        <w:t xml:space="preserve">ary </w:t>
      </w:r>
      <w:r w:rsidRPr="00AB5D14">
        <w:rPr>
          <w:rStyle w:val="Emphasis"/>
          <w:highlight w:val="cyan"/>
        </w:rPr>
        <w:t>pressures</w:t>
      </w:r>
      <w:r w:rsidRPr="00AB5D14">
        <w:rPr>
          <w:sz w:val="16"/>
          <w:szCs w:val="16"/>
        </w:rPr>
        <w:t xml:space="preserve">, creating tensions between the country’s ability to meet challenges in a fast-changing security landscape and plan in a fiscally constrained environment. </w:t>
      </w:r>
      <w:r w:rsidRPr="00AB5D14">
        <w:rPr>
          <w:rStyle w:val="StyleUnderline"/>
        </w:rPr>
        <w:t>In addition to</w:t>
      </w:r>
      <w:r w:rsidRPr="00AB5D14">
        <w:rPr>
          <w:sz w:val="16"/>
          <w:szCs w:val="16"/>
        </w:rPr>
        <w:t xml:space="preserve"> funding </w:t>
      </w:r>
      <w:r w:rsidRPr="00AB5D14">
        <w:rPr>
          <w:rStyle w:val="StyleUnderline"/>
        </w:rPr>
        <w:t xml:space="preserve">the </w:t>
      </w:r>
      <w:r w:rsidRPr="00AB5D14">
        <w:rPr>
          <w:rStyle w:val="Emphasis"/>
        </w:rPr>
        <w:t>D</w:t>
      </w:r>
      <w:r w:rsidRPr="00AB5D14">
        <w:rPr>
          <w:sz w:val="16"/>
          <w:szCs w:val="16"/>
        </w:rPr>
        <w:t xml:space="preserve">epartment </w:t>
      </w:r>
      <w:r w:rsidRPr="00AB5D14">
        <w:rPr>
          <w:rStyle w:val="Emphasis"/>
        </w:rPr>
        <w:t>o</w:t>
      </w:r>
      <w:r w:rsidRPr="00AB5D14">
        <w:rPr>
          <w:sz w:val="16"/>
          <w:szCs w:val="16"/>
        </w:rPr>
        <w:t xml:space="preserve">f </w:t>
      </w:r>
      <w:r w:rsidRPr="00AB5D14">
        <w:rPr>
          <w:rStyle w:val="Emphasis"/>
        </w:rPr>
        <w:t>D</w:t>
      </w:r>
      <w:r w:rsidRPr="00AB5D14">
        <w:rPr>
          <w:sz w:val="16"/>
          <w:szCs w:val="16"/>
        </w:rPr>
        <w:t xml:space="preserve">efense, </w:t>
      </w:r>
      <w:r w:rsidRPr="00AB5D14">
        <w:rPr>
          <w:rStyle w:val="StyleUnderline"/>
        </w:rPr>
        <w:t xml:space="preserve">the </w:t>
      </w:r>
      <w:r w:rsidRPr="00AB5D14">
        <w:rPr>
          <w:rStyle w:val="StyleUnderline"/>
          <w:highlight w:val="cyan"/>
        </w:rPr>
        <w:t xml:space="preserve">U.S. makes </w:t>
      </w:r>
      <w:r w:rsidRPr="00AB5D14">
        <w:rPr>
          <w:rStyle w:val="Emphasis"/>
          <w:highlight w:val="cyan"/>
        </w:rPr>
        <w:t>significant</w:t>
      </w:r>
      <w:r w:rsidRPr="00AB5D14">
        <w:rPr>
          <w:sz w:val="16"/>
          <w:szCs w:val="16"/>
        </w:rPr>
        <w:t xml:space="preserve"> related </w:t>
      </w:r>
      <w:r w:rsidRPr="00AB5D14">
        <w:rPr>
          <w:rStyle w:val="Emphasis"/>
          <w:highlight w:val="cyan"/>
        </w:rPr>
        <w:t>investments</w:t>
      </w:r>
      <w:r w:rsidRPr="00AB5D14">
        <w:rPr>
          <w:rStyle w:val="StyleUnderline"/>
          <w:highlight w:val="cyan"/>
        </w:rPr>
        <w:t xml:space="preserve"> in</w:t>
      </w:r>
      <w:r w:rsidRPr="00AB5D14">
        <w:rPr>
          <w:sz w:val="16"/>
          <w:szCs w:val="16"/>
        </w:rPr>
        <w:t xml:space="preserve"> national </w:t>
      </w:r>
      <w:r w:rsidRPr="00AB5D14">
        <w:rPr>
          <w:rStyle w:val="StyleUnderline"/>
        </w:rPr>
        <w:t xml:space="preserve">security and </w:t>
      </w:r>
      <w:r w:rsidRPr="00AB5D14">
        <w:rPr>
          <w:rStyle w:val="Emphasis"/>
          <w:highlight w:val="cyan"/>
        </w:rPr>
        <w:t>intel</w:t>
      </w:r>
      <w:r w:rsidRPr="00AB5D14">
        <w:rPr>
          <w:sz w:val="16"/>
          <w:szCs w:val="16"/>
        </w:rPr>
        <w:t xml:space="preserve">ligence. In </w:t>
      </w:r>
      <w:r w:rsidRPr="004F5D3D">
        <w:rPr>
          <w:strike/>
          <w:sz w:val="16"/>
          <w:szCs w:val="16"/>
        </w:rPr>
        <w:t>FY2024</w:t>
      </w:r>
      <w:r w:rsidRPr="00AB5D14">
        <w:rPr>
          <w:sz w:val="16"/>
          <w:szCs w:val="16"/>
        </w:rPr>
        <w:t xml:space="preserve">, </w:t>
      </w:r>
      <w:r w:rsidRPr="00AB5D14">
        <w:rPr>
          <w:rStyle w:val="StyleUnderline"/>
        </w:rPr>
        <w:t>that included</w:t>
      </w:r>
      <w:r w:rsidRPr="00AB5D14">
        <w:rPr>
          <w:sz w:val="16"/>
          <w:szCs w:val="16"/>
        </w:rPr>
        <w:t xml:space="preserve"> $89 billion for </w:t>
      </w:r>
      <w:r w:rsidRPr="00AB5D14">
        <w:rPr>
          <w:rStyle w:val="StyleUnderline"/>
        </w:rPr>
        <w:t>the</w:t>
      </w:r>
      <w:r w:rsidRPr="00AB5D14">
        <w:rPr>
          <w:sz w:val="16"/>
          <w:szCs w:val="16"/>
        </w:rPr>
        <w:t xml:space="preserve"> </w:t>
      </w:r>
      <w:r w:rsidRPr="00AB5D14">
        <w:rPr>
          <w:rStyle w:val="Emphasis"/>
        </w:rPr>
        <w:t>D</w:t>
      </w:r>
      <w:r w:rsidRPr="00AB5D14">
        <w:rPr>
          <w:sz w:val="16"/>
          <w:szCs w:val="16"/>
        </w:rPr>
        <w:t xml:space="preserve">epartment of </w:t>
      </w:r>
      <w:r w:rsidRPr="00AB5D14">
        <w:rPr>
          <w:rStyle w:val="Emphasis"/>
        </w:rPr>
        <w:t>H</w:t>
      </w:r>
      <w:r w:rsidRPr="00AB5D14">
        <w:rPr>
          <w:sz w:val="16"/>
          <w:szCs w:val="16"/>
        </w:rPr>
        <w:t xml:space="preserve">omeland </w:t>
      </w:r>
      <w:r w:rsidRPr="00AB5D14">
        <w:rPr>
          <w:rStyle w:val="Emphasis"/>
        </w:rPr>
        <w:t>S</w:t>
      </w:r>
      <w:r w:rsidRPr="00AB5D14">
        <w:rPr>
          <w:sz w:val="16"/>
          <w:szCs w:val="16"/>
        </w:rPr>
        <w:t xml:space="preserve">ecurity, $18 billion </w:t>
      </w:r>
      <w:r w:rsidRPr="00AB5D14">
        <w:rPr>
          <w:rStyle w:val="StyleUnderline"/>
        </w:rPr>
        <w:t xml:space="preserve">for the </w:t>
      </w:r>
      <w:r w:rsidRPr="00AB5D14">
        <w:rPr>
          <w:rStyle w:val="Emphasis"/>
        </w:rPr>
        <w:t>D</w:t>
      </w:r>
      <w:r w:rsidRPr="00AB5D14">
        <w:rPr>
          <w:sz w:val="16"/>
          <w:szCs w:val="16"/>
        </w:rPr>
        <w:t xml:space="preserve">epartment </w:t>
      </w:r>
      <w:r w:rsidRPr="00AB5D14">
        <w:rPr>
          <w:rStyle w:val="Emphasis"/>
        </w:rPr>
        <w:t>o</w:t>
      </w:r>
      <w:r w:rsidRPr="00AB5D14">
        <w:rPr>
          <w:sz w:val="16"/>
          <w:szCs w:val="16"/>
        </w:rPr>
        <w:t xml:space="preserve">f </w:t>
      </w:r>
      <w:r w:rsidRPr="00AB5D14">
        <w:rPr>
          <w:rStyle w:val="Emphasis"/>
        </w:rPr>
        <w:t>E</w:t>
      </w:r>
      <w:r w:rsidRPr="00AB5D14">
        <w:rPr>
          <w:sz w:val="16"/>
          <w:szCs w:val="16"/>
        </w:rPr>
        <w:t xml:space="preserve">nergy </w:t>
      </w:r>
      <w:r w:rsidRPr="00AB5D14">
        <w:rPr>
          <w:rStyle w:val="StyleUnderline"/>
        </w:rPr>
        <w:t xml:space="preserve">to maintain </w:t>
      </w:r>
      <w:r w:rsidRPr="00AB5D14">
        <w:rPr>
          <w:rStyle w:val="StyleUnderline"/>
          <w:highlight w:val="cyan"/>
        </w:rPr>
        <w:t xml:space="preserve">our </w:t>
      </w:r>
      <w:r w:rsidRPr="00AB5D14">
        <w:rPr>
          <w:rStyle w:val="Emphasis"/>
          <w:highlight w:val="cyan"/>
        </w:rPr>
        <w:t>nuc</w:t>
      </w:r>
      <w:r w:rsidRPr="00AB5D14">
        <w:rPr>
          <w:rStyle w:val="StyleUnderline"/>
        </w:rPr>
        <w:t>lear weapon</w:t>
      </w:r>
      <w:r w:rsidRPr="00AB5D14">
        <w:rPr>
          <w:rStyle w:val="Emphasis"/>
          <w:highlight w:val="cyan"/>
        </w:rPr>
        <w:t>s</w:t>
      </w:r>
      <w:r w:rsidRPr="00AB5D14">
        <w:rPr>
          <w:rStyle w:val="Emphasis"/>
        </w:rPr>
        <w:t xml:space="preserve"> stockpile</w:t>
      </w:r>
      <w:r w:rsidRPr="00AB5D14">
        <w:rPr>
          <w:sz w:val="16"/>
          <w:szCs w:val="16"/>
        </w:rPr>
        <w:t xml:space="preserve">, $37 billion </w:t>
      </w:r>
      <w:r w:rsidRPr="00AB5D14">
        <w:rPr>
          <w:rStyle w:val="StyleUnderline"/>
        </w:rPr>
        <w:t>for</w:t>
      </w:r>
      <w:r w:rsidRPr="00AB5D14">
        <w:rPr>
          <w:sz w:val="16"/>
          <w:szCs w:val="16"/>
        </w:rPr>
        <w:t xml:space="preserve"> international </w:t>
      </w:r>
      <w:r w:rsidRPr="00AB5D14">
        <w:rPr>
          <w:rStyle w:val="Emphasis"/>
          <w:highlight w:val="cyan"/>
        </w:rPr>
        <w:t>diplomacy</w:t>
      </w:r>
      <w:r w:rsidRPr="00AB5D14">
        <w:rPr>
          <w:rStyle w:val="StyleUnderline"/>
        </w:rPr>
        <w:t xml:space="preserve"> programs</w:t>
      </w:r>
      <w:r w:rsidRPr="00AB5D14">
        <w:rPr>
          <w:sz w:val="16"/>
          <w:szCs w:val="16"/>
        </w:rPr>
        <w:t xml:space="preserve"> with</w:t>
      </w:r>
      <w:r w:rsidRPr="00AB5D14">
        <w:rPr>
          <w:rStyle w:val="StyleUnderline"/>
        </w:rPr>
        <w:t xml:space="preserve">in the </w:t>
      </w:r>
      <w:r w:rsidRPr="00AB5D14">
        <w:rPr>
          <w:rStyle w:val="Emphasis"/>
        </w:rPr>
        <w:t>D</w:t>
      </w:r>
      <w:r w:rsidRPr="00AB5D14">
        <w:rPr>
          <w:sz w:val="16"/>
          <w:szCs w:val="16"/>
        </w:rPr>
        <w:t xml:space="preserve">epartment </w:t>
      </w:r>
      <w:r w:rsidRPr="00AB5D14">
        <w:rPr>
          <w:rStyle w:val="Emphasis"/>
        </w:rPr>
        <w:t>o</w:t>
      </w:r>
      <w:r w:rsidRPr="00AB5D14">
        <w:rPr>
          <w:sz w:val="16"/>
          <w:szCs w:val="16"/>
        </w:rPr>
        <w:t xml:space="preserve">f </w:t>
      </w:r>
      <w:r w:rsidRPr="00AB5D14">
        <w:rPr>
          <w:rStyle w:val="Emphasis"/>
        </w:rPr>
        <w:t>S</w:t>
      </w:r>
      <w:r w:rsidRPr="00AB5D14">
        <w:rPr>
          <w:sz w:val="16"/>
          <w:szCs w:val="16"/>
        </w:rPr>
        <w:t>tate.</w:t>
      </w:r>
    </w:p>
    <w:p w14:paraId="2DFA1260" w14:textId="77777777" w:rsidR="000E57B2" w:rsidRPr="00AB5D14" w:rsidRDefault="000E57B2" w:rsidP="000E57B2">
      <w:pPr>
        <w:rPr>
          <w:sz w:val="16"/>
          <w:szCs w:val="16"/>
        </w:rPr>
      </w:pPr>
      <w:r w:rsidRPr="00AB5D14">
        <w:rPr>
          <w:sz w:val="16"/>
          <w:szCs w:val="16"/>
        </w:rPr>
        <w:t xml:space="preserve">In </w:t>
      </w:r>
      <w:r w:rsidRPr="004F5D3D">
        <w:rPr>
          <w:strike/>
          <w:sz w:val="16"/>
          <w:szCs w:val="16"/>
        </w:rPr>
        <w:t>FY2024</w:t>
      </w:r>
      <w:r w:rsidRPr="00AB5D14">
        <w:rPr>
          <w:sz w:val="16"/>
          <w:szCs w:val="16"/>
        </w:rPr>
        <w:t xml:space="preserve">, the federal government spent more on interest payments on the national debt ($882 billion) than it did on discretionary outlays for national defense ($874 billion). </w:t>
      </w:r>
      <w:r w:rsidRPr="00AB5D14">
        <w:rPr>
          <w:rStyle w:val="StyleUnderline"/>
        </w:rPr>
        <w:t xml:space="preserve">Interest costs are projected to </w:t>
      </w:r>
      <w:r w:rsidRPr="00AB5D14">
        <w:rPr>
          <w:rStyle w:val="Emphasis"/>
        </w:rPr>
        <w:t>continue</w:t>
      </w:r>
      <w:r w:rsidRPr="00AB5D14">
        <w:rPr>
          <w:rStyle w:val="StyleUnderline"/>
        </w:rPr>
        <w:t xml:space="preserve"> rising, increasing pressure on lawmakers to </w:t>
      </w:r>
      <w:r w:rsidRPr="00AB5D14">
        <w:rPr>
          <w:rStyle w:val="Emphasis"/>
        </w:rPr>
        <w:t>constrain</w:t>
      </w:r>
      <w:r w:rsidRPr="00AB5D14">
        <w:rPr>
          <w:sz w:val="16"/>
          <w:szCs w:val="16"/>
        </w:rPr>
        <w:t xml:space="preserve"> categories of </w:t>
      </w:r>
      <w:r w:rsidRPr="00AB5D14">
        <w:rPr>
          <w:rStyle w:val="StyleUnderline"/>
        </w:rPr>
        <w:t xml:space="preserve">spending like </w:t>
      </w:r>
      <w:r w:rsidRPr="00AB5D14">
        <w:rPr>
          <w:rStyle w:val="Emphasis"/>
        </w:rPr>
        <w:t>defense</w:t>
      </w:r>
      <w:r w:rsidRPr="00AB5D14">
        <w:rPr>
          <w:sz w:val="16"/>
          <w:szCs w:val="16"/>
        </w:rPr>
        <w:t xml:space="preserve"> to curtail our growing deficits. This is a unique concern for national defense because private investments cannot directly fund the military and other aspects of national security.</w:t>
      </w:r>
    </w:p>
    <w:p w14:paraId="6D9FA6A4" w14:textId="77777777" w:rsidR="000E57B2" w:rsidRPr="00AB5D14" w:rsidRDefault="000E57B2" w:rsidP="000E57B2">
      <w:pPr>
        <w:rPr>
          <w:sz w:val="16"/>
          <w:szCs w:val="16"/>
        </w:rPr>
      </w:pPr>
      <w:r w:rsidRPr="00AB5D14">
        <w:rPr>
          <w:sz w:val="16"/>
          <w:szCs w:val="16"/>
        </w:rPr>
        <w:t>National Security Requires Dependable Investments and a Predictable Budget Process</w:t>
      </w:r>
    </w:p>
    <w:p w14:paraId="20C8E382" w14:textId="77777777" w:rsidR="000E57B2" w:rsidRPr="00AB5D14" w:rsidRDefault="000E57B2" w:rsidP="000E57B2">
      <w:pPr>
        <w:rPr>
          <w:sz w:val="16"/>
          <w:szCs w:val="16"/>
        </w:rPr>
      </w:pPr>
      <w:r w:rsidRPr="00AB5D14">
        <w:rPr>
          <w:sz w:val="16"/>
          <w:szCs w:val="16"/>
        </w:rPr>
        <w:t xml:space="preserve">Over the past decade, national security leaders have faced obstacles in aligning limited resources to the highest security needs while making necessary long-term investments for military readiness. Defense spending as a share of our national economy has steadily declined over the past decades to a historic low of 3.0% of gross domestic product in </w:t>
      </w:r>
      <w:r w:rsidRPr="008F0D5F">
        <w:rPr>
          <w:strike/>
          <w:sz w:val="16"/>
          <w:szCs w:val="16"/>
        </w:rPr>
        <w:t>2024</w:t>
      </w:r>
      <w:r w:rsidRPr="00AB5D14">
        <w:rPr>
          <w:sz w:val="16"/>
          <w:szCs w:val="16"/>
        </w:rPr>
        <w:t>.</w:t>
      </w:r>
    </w:p>
    <w:p w14:paraId="55CCA481" w14:textId="77777777" w:rsidR="000E57B2" w:rsidRPr="00AB5D14" w:rsidRDefault="000E57B2" w:rsidP="000E57B2">
      <w:pPr>
        <w:rPr>
          <w:sz w:val="16"/>
          <w:szCs w:val="16"/>
        </w:rPr>
      </w:pPr>
      <w:r w:rsidRPr="00AB5D14">
        <w:rPr>
          <w:sz w:val="16"/>
          <w:szCs w:val="16"/>
        </w:rPr>
        <w:t>Further, Congress’s inability to pass annual appropriations bills on time—often due to partisan debates about deficits—has contributed to budget inefficiencies and misallocations in the defense industry. Overreliance on continuing resolutions, which base funding on prior-year levels rather than on current needs, can strain defense budgets. Budget delays over the years have constrained housing construction for Army servicemembers, limited pay outs for contractual bonuses to enlistees, and set back artillery systems acquisitions.</w:t>
      </w:r>
    </w:p>
    <w:p w14:paraId="26CFBE22" w14:textId="77777777" w:rsidR="000E57B2" w:rsidRPr="00AB5D14" w:rsidRDefault="000E57B2" w:rsidP="000E57B2">
      <w:pPr>
        <w:rPr>
          <w:sz w:val="16"/>
          <w:szCs w:val="16"/>
        </w:rPr>
      </w:pPr>
      <w:r w:rsidRPr="00AB5D14">
        <w:rPr>
          <w:sz w:val="16"/>
          <w:szCs w:val="16"/>
        </w:rPr>
        <w:t xml:space="preserve">Broader failure to address the federal debt has also impacted national defense. Analysis of the </w:t>
      </w:r>
      <w:r w:rsidRPr="008F0D5F">
        <w:rPr>
          <w:strike/>
          <w:sz w:val="16"/>
          <w:szCs w:val="16"/>
        </w:rPr>
        <w:t>2013</w:t>
      </w:r>
      <w:r w:rsidRPr="00AB5D14">
        <w:rPr>
          <w:sz w:val="16"/>
          <w:szCs w:val="16"/>
        </w:rPr>
        <w:t xml:space="preserve"> sequestration imposed by the Budget Control Act of </w:t>
      </w:r>
      <w:r w:rsidRPr="008F0D5F">
        <w:rPr>
          <w:strike/>
          <w:sz w:val="16"/>
          <w:szCs w:val="16"/>
        </w:rPr>
        <w:t>2011</w:t>
      </w:r>
      <w:r w:rsidRPr="00AB5D14">
        <w:rPr>
          <w:sz w:val="16"/>
          <w:szCs w:val="16"/>
        </w:rPr>
        <w:t xml:space="preserve"> found adverse impacts to U.S. military readiness, as it cut nearly $54 billion from the DOD. DOD testimony in </w:t>
      </w:r>
      <w:r w:rsidRPr="008F0D5F">
        <w:rPr>
          <w:strike/>
          <w:sz w:val="16"/>
          <w:szCs w:val="16"/>
        </w:rPr>
        <w:t>2013</w:t>
      </w:r>
      <w:r w:rsidRPr="00AB5D14">
        <w:rPr>
          <w:sz w:val="16"/>
          <w:szCs w:val="16"/>
        </w:rPr>
        <w:t xml:space="preserve"> reported the cancellation of Army training exercises, closure of 12 combat squadrons, and a mismatch in funding needs for various programs. In response, the DOD evaluated ways to cut the defense base to reduce the long-term impacts sequestration would have on troops deployed in combat zones. As the debt grows, a threat remains that further budgetary shortfalls could leave the U.S. with gaps needed to maintain military and intelligence readiness.</w:t>
      </w:r>
    </w:p>
    <w:p w14:paraId="0ABDECF4" w14:textId="77777777" w:rsidR="000E57B2" w:rsidRPr="00AB5D14" w:rsidRDefault="000E57B2" w:rsidP="000E57B2">
      <w:pPr>
        <w:rPr>
          <w:rStyle w:val="Emphasis"/>
        </w:rPr>
      </w:pPr>
      <w:r w:rsidRPr="00AB5D14">
        <w:rPr>
          <w:rStyle w:val="StyleUnderline"/>
        </w:rPr>
        <w:t>High</w:t>
      </w:r>
      <w:r w:rsidRPr="00AB5D14">
        <w:rPr>
          <w:sz w:val="16"/>
          <w:szCs w:val="16"/>
        </w:rPr>
        <w:t xml:space="preserve"> Public </w:t>
      </w:r>
      <w:r w:rsidRPr="00AB5D14">
        <w:rPr>
          <w:rStyle w:val="Emphasis"/>
          <w:highlight w:val="cyan"/>
        </w:rPr>
        <w:t>Debt</w:t>
      </w:r>
      <w:r w:rsidRPr="00AB5D14">
        <w:rPr>
          <w:rStyle w:val="StyleUnderline"/>
        </w:rPr>
        <w:t xml:space="preserve"> May </w:t>
      </w:r>
      <w:r w:rsidRPr="00AB5D14">
        <w:rPr>
          <w:rStyle w:val="Emphasis"/>
          <w:highlight w:val="cyan"/>
        </w:rPr>
        <w:t>Restrict</w:t>
      </w:r>
      <w:r w:rsidRPr="00AB5D14">
        <w:rPr>
          <w:rStyle w:val="StyleUnderline"/>
          <w:highlight w:val="cyan"/>
        </w:rPr>
        <w:t xml:space="preserve"> </w:t>
      </w:r>
      <w:r w:rsidRPr="00AB5D14">
        <w:rPr>
          <w:rStyle w:val="StyleUnderline"/>
        </w:rPr>
        <w:t xml:space="preserve">Our </w:t>
      </w:r>
      <w:r w:rsidRPr="00AB5D14">
        <w:rPr>
          <w:rStyle w:val="Emphasis"/>
          <w:highlight w:val="cyan"/>
        </w:rPr>
        <w:t>Flex</w:t>
      </w:r>
      <w:r w:rsidRPr="00AB5D14">
        <w:rPr>
          <w:sz w:val="16"/>
          <w:szCs w:val="16"/>
        </w:rPr>
        <w:t xml:space="preserve">ibility </w:t>
      </w:r>
      <w:r w:rsidRPr="00AB5D14">
        <w:rPr>
          <w:rStyle w:val="StyleUnderline"/>
          <w:highlight w:val="cyan"/>
        </w:rPr>
        <w:t xml:space="preserve">to </w:t>
      </w:r>
      <w:r w:rsidRPr="00AB5D14">
        <w:rPr>
          <w:rStyle w:val="Emphasis"/>
          <w:highlight w:val="cyan"/>
        </w:rPr>
        <w:t>Respond</w:t>
      </w:r>
      <w:r w:rsidRPr="00AB5D14">
        <w:rPr>
          <w:rStyle w:val="StyleUnderline"/>
          <w:highlight w:val="cyan"/>
        </w:rPr>
        <w:t xml:space="preserve"> to</w:t>
      </w:r>
      <w:r w:rsidRPr="00AB5D14">
        <w:rPr>
          <w:rStyle w:val="StyleUnderline"/>
        </w:rPr>
        <w:t xml:space="preserve"> </w:t>
      </w:r>
      <w:r w:rsidRPr="00AB5D14">
        <w:rPr>
          <w:rStyle w:val="Emphasis"/>
        </w:rPr>
        <w:t xml:space="preserve">Future </w:t>
      </w:r>
      <w:r w:rsidRPr="00AB5D14">
        <w:rPr>
          <w:rStyle w:val="Emphasis"/>
          <w:highlight w:val="cyan"/>
        </w:rPr>
        <w:t>Threats</w:t>
      </w:r>
    </w:p>
    <w:p w14:paraId="333814DF" w14:textId="77777777" w:rsidR="000E57B2" w:rsidRPr="00AB5D14" w:rsidRDefault="000E57B2" w:rsidP="000E57B2">
      <w:pPr>
        <w:rPr>
          <w:sz w:val="16"/>
          <w:szCs w:val="16"/>
        </w:rPr>
      </w:pPr>
      <w:r w:rsidRPr="00AB5D14">
        <w:rPr>
          <w:sz w:val="16"/>
          <w:szCs w:val="16"/>
        </w:rPr>
        <w:t xml:space="preserve">In the </w:t>
      </w:r>
      <w:r w:rsidRPr="008F0D5F">
        <w:rPr>
          <w:strike/>
          <w:sz w:val="16"/>
          <w:szCs w:val="16"/>
        </w:rPr>
        <w:t>2024</w:t>
      </w:r>
      <w:r w:rsidRPr="00AB5D14">
        <w:rPr>
          <w:sz w:val="16"/>
          <w:szCs w:val="16"/>
        </w:rPr>
        <w:t xml:space="preserve"> Annual Intelligence Assessment, the U.S. intelligence community placed the “increasingly fragile and unstable global environment” as a top national security threat. Meanwhile, the Atlantic Council’s ten-year projection suggests “</w:t>
      </w:r>
      <w:r w:rsidRPr="00AB5D14">
        <w:rPr>
          <w:rStyle w:val="StyleUnderline"/>
          <w:highlight w:val="cyan"/>
        </w:rPr>
        <w:t>a</w:t>
      </w:r>
      <w:r w:rsidRPr="00AB5D14">
        <w:rPr>
          <w:sz w:val="16"/>
          <w:szCs w:val="16"/>
          <w:highlight w:val="cyan"/>
        </w:rPr>
        <w:t xml:space="preserve"> </w:t>
      </w:r>
      <w:r w:rsidRPr="00AB5D14">
        <w:rPr>
          <w:rStyle w:val="Emphasis"/>
          <w:highlight w:val="cyan"/>
        </w:rPr>
        <w:t>resurgence</w:t>
      </w:r>
      <w:r w:rsidRPr="00AB5D14">
        <w:rPr>
          <w:rStyle w:val="StyleUnderline"/>
          <w:highlight w:val="cyan"/>
        </w:rPr>
        <w:t xml:space="preserve"> of</w:t>
      </w:r>
      <w:r w:rsidRPr="00AB5D14">
        <w:rPr>
          <w:sz w:val="16"/>
          <w:szCs w:val="16"/>
        </w:rPr>
        <w:t xml:space="preserve"> nuclear weapons </w:t>
      </w:r>
      <w:r w:rsidRPr="00AB5D14">
        <w:rPr>
          <w:rStyle w:val="Emphasis"/>
          <w:highlight w:val="cyan"/>
        </w:rPr>
        <w:t>prolif</w:t>
      </w:r>
      <w:r w:rsidRPr="00AB5D14">
        <w:rPr>
          <w:rStyle w:val="StyleUnderline"/>
        </w:rPr>
        <w:t>eration</w:t>
      </w:r>
      <w:r w:rsidRPr="00AB5D14">
        <w:rPr>
          <w:sz w:val="16"/>
          <w:szCs w:val="16"/>
        </w:rPr>
        <w:t xml:space="preserve">” as a top risk. While </w:t>
      </w:r>
      <w:r w:rsidRPr="00AB5D14">
        <w:rPr>
          <w:rStyle w:val="StyleUnderline"/>
        </w:rPr>
        <w:t>the U.S.</w:t>
      </w:r>
      <w:r w:rsidRPr="00AB5D14">
        <w:rPr>
          <w:sz w:val="16"/>
          <w:szCs w:val="16"/>
        </w:rPr>
        <w:t xml:space="preserve"> typically </w:t>
      </w:r>
      <w:r w:rsidRPr="00AB5D14">
        <w:rPr>
          <w:rStyle w:val="StyleUnderline"/>
        </w:rPr>
        <w:t xml:space="preserve">provides </w:t>
      </w:r>
      <w:r w:rsidRPr="00AB5D14">
        <w:rPr>
          <w:rStyle w:val="Emphasis"/>
        </w:rPr>
        <w:t>military assistance</w:t>
      </w:r>
      <w:r w:rsidRPr="00AB5D14">
        <w:rPr>
          <w:sz w:val="16"/>
          <w:szCs w:val="16"/>
        </w:rPr>
        <w:t xml:space="preserve"> annually </w:t>
      </w:r>
      <w:r w:rsidRPr="00AB5D14">
        <w:rPr>
          <w:rStyle w:val="StyleUnderline"/>
        </w:rPr>
        <w:t>for</w:t>
      </w:r>
      <w:r w:rsidRPr="00AB5D14">
        <w:rPr>
          <w:sz w:val="16"/>
          <w:szCs w:val="16"/>
        </w:rPr>
        <w:t xml:space="preserve"> </w:t>
      </w:r>
      <w:r w:rsidRPr="00AB5D14">
        <w:rPr>
          <w:rStyle w:val="StyleUnderline"/>
        </w:rPr>
        <w:t xml:space="preserve">allies to bolster </w:t>
      </w:r>
      <w:r w:rsidRPr="00AB5D14">
        <w:rPr>
          <w:rStyle w:val="Emphasis"/>
        </w:rPr>
        <w:t>security coop</w:t>
      </w:r>
      <w:r w:rsidRPr="00AB5D14">
        <w:rPr>
          <w:sz w:val="16"/>
          <w:szCs w:val="16"/>
        </w:rPr>
        <w:t xml:space="preserve">eration and counter threats, these costs are highly variable. In </w:t>
      </w:r>
      <w:r w:rsidRPr="004F5D3D">
        <w:rPr>
          <w:strike/>
          <w:sz w:val="16"/>
          <w:szCs w:val="16"/>
        </w:rPr>
        <w:t>FY2023</w:t>
      </w:r>
      <w:r w:rsidRPr="00AB5D14">
        <w:rPr>
          <w:sz w:val="16"/>
          <w:szCs w:val="16"/>
        </w:rPr>
        <w:t xml:space="preserve"> and </w:t>
      </w:r>
      <w:r w:rsidRPr="008F0D5F">
        <w:rPr>
          <w:strike/>
          <w:sz w:val="16"/>
          <w:szCs w:val="16"/>
        </w:rPr>
        <w:t>2024</w:t>
      </w:r>
      <w:r w:rsidRPr="00AB5D14">
        <w:rPr>
          <w:sz w:val="16"/>
          <w:szCs w:val="16"/>
        </w:rPr>
        <w:t xml:space="preserve">, </w:t>
      </w:r>
      <w:r w:rsidRPr="00AB5D14">
        <w:rPr>
          <w:rStyle w:val="StyleUnderline"/>
        </w:rPr>
        <w:t>for example</w:t>
      </w:r>
      <w:r w:rsidRPr="00AB5D14">
        <w:rPr>
          <w:sz w:val="16"/>
          <w:szCs w:val="16"/>
        </w:rPr>
        <w:t xml:space="preserve">, the U.S. provided nearly $136 billion in military assistance to </w:t>
      </w:r>
      <w:r w:rsidRPr="00AB5D14">
        <w:rPr>
          <w:rStyle w:val="Emphasis"/>
          <w:highlight w:val="cyan"/>
        </w:rPr>
        <w:t>Ukraine</w:t>
      </w:r>
      <w:r w:rsidRPr="00AB5D14">
        <w:rPr>
          <w:sz w:val="16"/>
          <w:szCs w:val="16"/>
        </w:rPr>
        <w:t xml:space="preserve">, Israel, </w:t>
      </w:r>
      <w:r w:rsidRPr="00AB5D14">
        <w:rPr>
          <w:rStyle w:val="StyleUnderline"/>
        </w:rPr>
        <w:t>and</w:t>
      </w:r>
      <w:r w:rsidRPr="00AB5D14">
        <w:rPr>
          <w:sz w:val="16"/>
          <w:szCs w:val="16"/>
        </w:rPr>
        <w:t xml:space="preserve"> </w:t>
      </w:r>
      <w:r w:rsidRPr="00AB5D14">
        <w:rPr>
          <w:rStyle w:val="Emphasis"/>
          <w:highlight w:val="cyan"/>
        </w:rPr>
        <w:t>Taiwan</w:t>
      </w:r>
      <w:r w:rsidRPr="00AB5D14">
        <w:rPr>
          <w:rStyle w:val="StyleUnderline"/>
        </w:rPr>
        <w:t xml:space="preserve">. With </w:t>
      </w:r>
      <w:r w:rsidRPr="00AB5D14">
        <w:rPr>
          <w:rStyle w:val="Emphasis"/>
        </w:rPr>
        <w:t xml:space="preserve">increased </w:t>
      </w:r>
      <w:r w:rsidRPr="00AB5D14">
        <w:rPr>
          <w:rStyle w:val="Emphasis"/>
          <w:highlight w:val="cyan"/>
        </w:rPr>
        <w:t>risks</w:t>
      </w:r>
      <w:r w:rsidRPr="00AB5D14">
        <w:rPr>
          <w:rStyle w:val="StyleUnderline"/>
          <w:highlight w:val="cyan"/>
        </w:rPr>
        <w:t xml:space="preserve"> from</w:t>
      </w:r>
      <w:r w:rsidRPr="00AB5D14">
        <w:rPr>
          <w:sz w:val="16"/>
          <w:szCs w:val="16"/>
        </w:rPr>
        <w:t xml:space="preserve"> actors such as </w:t>
      </w:r>
      <w:r w:rsidRPr="00AB5D14">
        <w:rPr>
          <w:rStyle w:val="Emphasis"/>
          <w:highlight w:val="cyan"/>
        </w:rPr>
        <w:t>China</w:t>
      </w:r>
      <w:r w:rsidRPr="00AB5D14">
        <w:rPr>
          <w:rStyle w:val="StyleUnderline"/>
          <w:highlight w:val="cyan"/>
        </w:rPr>
        <w:t xml:space="preserve"> and </w:t>
      </w:r>
      <w:r w:rsidRPr="00AB5D14">
        <w:rPr>
          <w:rStyle w:val="Emphasis"/>
          <w:highlight w:val="cyan"/>
        </w:rPr>
        <w:t>Russia</w:t>
      </w:r>
      <w:r w:rsidRPr="00AB5D14">
        <w:rPr>
          <w:sz w:val="16"/>
          <w:szCs w:val="16"/>
        </w:rPr>
        <w:t xml:space="preserve"> challenging the established global order, </w:t>
      </w:r>
      <w:r w:rsidRPr="00AB5D14">
        <w:rPr>
          <w:rStyle w:val="StyleUnderline"/>
        </w:rPr>
        <w:t xml:space="preserve">the U.S. must continue to bolster its </w:t>
      </w:r>
      <w:r w:rsidRPr="00AB5D14">
        <w:rPr>
          <w:rStyle w:val="Emphasis"/>
        </w:rPr>
        <w:t>own security</w:t>
      </w:r>
      <w:r w:rsidRPr="00AB5D14">
        <w:rPr>
          <w:rStyle w:val="StyleUnderline"/>
        </w:rPr>
        <w:t xml:space="preserve"> and </w:t>
      </w:r>
      <w:r w:rsidRPr="00AB5D14">
        <w:rPr>
          <w:rStyle w:val="Emphasis"/>
        </w:rPr>
        <w:t>support</w:t>
      </w:r>
      <w:r w:rsidRPr="00AB5D14">
        <w:rPr>
          <w:sz w:val="16"/>
          <w:szCs w:val="16"/>
        </w:rPr>
        <w:t xml:space="preserve"> its </w:t>
      </w:r>
      <w:r w:rsidRPr="00AB5D14">
        <w:rPr>
          <w:rStyle w:val="Emphasis"/>
        </w:rPr>
        <w:t>allies</w:t>
      </w:r>
      <w:r w:rsidRPr="00AB5D14">
        <w:rPr>
          <w:sz w:val="16"/>
          <w:szCs w:val="16"/>
        </w:rPr>
        <w:t xml:space="preserve"> across the world.</w:t>
      </w:r>
    </w:p>
    <w:p w14:paraId="09858CC0" w14:textId="77777777" w:rsidR="000E57B2" w:rsidRPr="00AB5D14" w:rsidRDefault="000E57B2" w:rsidP="000E57B2">
      <w:pPr>
        <w:rPr>
          <w:sz w:val="16"/>
          <w:szCs w:val="16"/>
        </w:rPr>
      </w:pPr>
      <w:r w:rsidRPr="00AB5D14">
        <w:rPr>
          <w:rStyle w:val="StyleUnderline"/>
        </w:rPr>
        <w:t xml:space="preserve">It is </w:t>
      </w:r>
      <w:r w:rsidRPr="00AB5D14">
        <w:rPr>
          <w:rStyle w:val="Emphasis"/>
          <w:highlight w:val="cyan"/>
        </w:rPr>
        <w:t>vital</w:t>
      </w:r>
      <w:r w:rsidRPr="00AB5D14">
        <w:rPr>
          <w:sz w:val="16"/>
          <w:szCs w:val="16"/>
        </w:rPr>
        <w:t xml:space="preserve"> that </w:t>
      </w:r>
      <w:r w:rsidRPr="00AB5D14">
        <w:rPr>
          <w:rStyle w:val="StyleUnderline"/>
          <w:highlight w:val="cyan"/>
        </w:rPr>
        <w:t>we have</w:t>
      </w:r>
      <w:r w:rsidRPr="00AB5D14">
        <w:rPr>
          <w:rStyle w:val="StyleUnderline"/>
        </w:rPr>
        <w:t xml:space="preserve"> the </w:t>
      </w:r>
      <w:r w:rsidRPr="00AB5D14">
        <w:rPr>
          <w:rStyle w:val="Emphasis"/>
          <w:highlight w:val="cyan"/>
        </w:rPr>
        <w:t>budgetary capacity</w:t>
      </w:r>
      <w:r w:rsidRPr="00AB5D14">
        <w:rPr>
          <w:sz w:val="16"/>
          <w:szCs w:val="16"/>
        </w:rPr>
        <w:t xml:space="preserve"> necessary </w:t>
      </w:r>
      <w:r w:rsidRPr="00AB5D14">
        <w:rPr>
          <w:rStyle w:val="StyleUnderline"/>
          <w:highlight w:val="cyan"/>
        </w:rPr>
        <w:t>to meet</w:t>
      </w:r>
      <w:r w:rsidRPr="00AB5D14">
        <w:rPr>
          <w:rStyle w:val="StyleUnderline"/>
        </w:rPr>
        <w:t xml:space="preserve"> </w:t>
      </w:r>
      <w:r w:rsidRPr="00AB5D14">
        <w:rPr>
          <w:rStyle w:val="Emphasis"/>
        </w:rPr>
        <w:t xml:space="preserve">future </w:t>
      </w:r>
      <w:r w:rsidRPr="00AB5D14">
        <w:rPr>
          <w:rStyle w:val="Emphasis"/>
          <w:highlight w:val="cyan"/>
        </w:rPr>
        <w:t>threats</w:t>
      </w:r>
      <w:r w:rsidRPr="00AB5D14">
        <w:rPr>
          <w:sz w:val="16"/>
          <w:szCs w:val="16"/>
        </w:rPr>
        <w:t xml:space="preserve"> when they arise. As geopolitical pressures mount, </w:t>
      </w:r>
      <w:r w:rsidRPr="00AB5D14">
        <w:rPr>
          <w:rStyle w:val="StyleUnderline"/>
        </w:rPr>
        <w:t xml:space="preserve">lawmakers will increasingly face budgetary </w:t>
      </w:r>
      <w:r w:rsidRPr="00AB5D14">
        <w:rPr>
          <w:rStyle w:val="Emphasis"/>
        </w:rPr>
        <w:t>tradeoffs</w:t>
      </w:r>
      <w:r w:rsidRPr="00AB5D14">
        <w:rPr>
          <w:rStyle w:val="StyleUnderline"/>
        </w:rPr>
        <w:t xml:space="preserve">, and emergency supplemental </w:t>
      </w:r>
      <w:r w:rsidRPr="00AB5D14">
        <w:rPr>
          <w:rStyle w:val="Emphasis"/>
          <w:highlight w:val="cyan"/>
        </w:rPr>
        <w:t>military assistance</w:t>
      </w:r>
      <w:r w:rsidRPr="00AB5D14">
        <w:rPr>
          <w:rStyle w:val="StyleUnderline"/>
        </w:rPr>
        <w:t xml:space="preserve"> packages</w:t>
      </w:r>
      <w:r w:rsidRPr="00AB5D14">
        <w:rPr>
          <w:sz w:val="16"/>
          <w:szCs w:val="16"/>
        </w:rPr>
        <w:t xml:space="preserve"> and accounts such as Overseas Contingency Operations (enacted by Congress following the terrorist attacks of 9/11) </w:t>
      </w:r>
      <w:r w:rsidRPr="00AB5D14">
        <w:rPr>
          <w:rStyle w:val="StyleUnderline"/>
          <w:highlight w:val="cyan"/>
        </w:rPr>
        <w:t>will be</w:t>
      </w:r>
      <w:r w:rsidRPr="00AB5D14">
        <w:rPr>
          <w:rStyle w:val="StyleUnderline"/>
        </w:rPr>
        <w:t xml:space="preserve"> </w:t>
      </w:r>
      <w:r w:rsidRPr="00AB5D14">
        <w:rPr>
          <w:rStyle w:val="Emphasis"/>
        </w:rPr>
        <w:t xml:space="preserve">more </w:t>
      </w:r>
      <w:r w:rsidRPr="00AB5D14">
        <w:rPr>
          <w:rStyle w:val="Emphasis"/>
          <w:highlight w:val="cyan"/>
        </w:rPr>
        <w:t>difficult</w:t>
      </w:r>
      <w:r w:rsidRPr="00AB5D14">
        <w:rPr>
          <w:rStyle w:val="StyleUnderline"/>
          <w:highlight w:val="cyan"/>
        </w:rPr>
        <w:t xml:space="preserve"> to </w:t>
      </w:r>
      <w:r w:rsidRPr="00AB5D14">
        <w:rPr>
          <w:rStyle w:val="Emphasis"/>
          <w:highlight w:val="cyan"/>
        </w:rPr>
        <w:t>finance</w:t>
      </w:r>
      <w:r w:rsidRPr="00AB5D14">
        <w:rPr>
          <w:sz w:val="16"/>
          <w:szCs w:val="16"/>
        </w:rPr>
        <w:t>.</w:t>
      </w:r>
    </w:p>
    <w:p w14:paraId="63755E24" w14:textId="77777777" w:rsidR="000E57B2" w:rsidRPr="00AB5D14" w:rsidRDefault="000E57B2" w:rsidP="000E57B2">
      <w:pPr>
        <w:rPr>
          <w:sz w:val="16"/>
          <w:szCs w:val="16"/>
        </w:rPr>
      </w:pPr>
      <w:r w:rsidRPr="00AB5D14">
        <w:rPr>
          <w:sz w:val="16"/>
          <w:szCs w:val="16"/>
        </w:rPr>
        <w:t>Recent estimates from Brown University’s Costs of War index show that the U.S. will end up spending nearly $8 trillion (adjusted for inflation) on direct and indirect costs associated with military operations in Afghanistan and Iraq along with associated veterans benefits—largely deficit financed. The researchers estimate that approximately $1 trillion in interest will be paid to fund these two wars alone.</w:t>
      </w:r>
    </w:p>
    <w:p w14:paraId="28A9745B" w14:textId="77777777" w:rsidR="000E57B2" w:rsidRPr="00AB5D14" w:rsidRDefault="000E57B2" w:rsidP="000E57B2">
      <w:pPr>
        <w:rPr>
          <w:sz w:val="16"/>
          <w:szCs w:val="16"/>
        </w:rPr>
      </w:pPr>
      <w:r w:rsidRPr="00AB5D14">
        <w:rPr>
          <w:rStyle w:val="StyleUnderline"/>
        </w:rPr>
        <w:t xml:space="preserve">If the U.S. becomes involved in </w:t>
      </w:r>
      <w:r w:rsidRPr="00AB5D14">
        <w:rPr>
          <w:rStyle w:val="Emphasis"/>
        </w:rPr>
        <w:t>large-scale conflicts</w:t>
      </w:r>
      <w:r w:rsidRPr="00AB5D14">
        <w:rPr>
          <w:sz w:val="16"/>
          <w:szCs w:val="16"/>
        </w:rPr>
        <w:t xml:space="preserve"> in, </w:t>
      </w:r>
      <w:r w:rsidRPr="00AB5D14">
        <w:rPr>
          <w:rStyle w:val="StyleUnderline"/>
        </w:rPr>
        <w:t xml:space="preserve">the fiscal and economic costs will be </w:t>
      </w:r>
      <w:r w:rsidRPr="00AB5D14">
        <w:rPr>
          <w:rStyle w:val="Emphasis"/>
        </w:rPr>
        <w:t>significant</w:t>
      </w:r>
      <w:r w:rsidRPr="00AB5D14">
        <w:rPr>
          <w:sz w:val="16"/>
          <w:szCs w:val="16"/>
        </w:rPr>
        <w:t xml:space="preserve">. The Commission on National Defense Strategy cited estimates that a Chinese blockade of Taiwan could cost the global economy $5 trillion, with economic damage from an invasion twice that. </w:t>
      </w:r>
      <w:r w:rsidRPr="00AB5D14">
        <w:rPr>
          <w:rStyle w:val="StyleUnderline"/>
          <w:highlight w:val="cyan"/>
        </w:rPr>
        <w:t xml:space="preserve">Congress may become less </w:t>
      </w:r>
      <w:r w:rsidRPr="00AB5D14">
        <w:rPr>
          <w:rStyle w:val="Emphasis"/>
          <w:highlight w:val="cyan"/>
        </w:rPr>
        <w:t>inclined</w:t>
      </w:r>
      <w:r w:rsidRPr="00AB5D14">
        <w:rPr>
          <w:rStyle w:val="StyleUnderline"/>
          <w:highlight w:val="cyan"/>
        </w:rPr>
        <w:t xml:space="preserve"> or </w:t>
      </w:r>
      <w:r w:rsidRPr="00AB5D14">
        <w:rPr>
          <w:rStyle w:val="Emphasis"/>
          <w:highlight w:val="cyan"/>
        </w:rPr>
        <w:t>able</w:t>
      </w:r>
      <w:r w:rsidRPr="00AB5D14">
        <w:rPr>
          <w:rStyle w:val="StyleUnderline"/>
          <w:highlight w:val="cyan"/>
        </w:rPr>
        <w:t xml:space="preserve"> to</w:t>
      </w:r>
      <w:r w:rsidRPr="00AB5D14">
        <w:rPr>
          <w:sz w:val="16"/>
          <w:szCs w:val="16"/>
        </w:rPr>
        <w:t xml:space="preserve"> fully </w:t>
      </w:r>
      <w:r w:rsidRPr="00AB5D14">
        <w:rPr>
          <w:rStyle w:val="Emphasis"/>
          <w:highlight w:val="cyan"/>
        </w:rPr>
        <w:t>support</w:t>
      </w:r>
      <w:r w:rsidRPr="00AB5D14">
        <w:rPr>
          <w:rStyle w:val="StyleUnderline"/>
        </w:rPr>
        <w:t xml:space="preserve"> the country’s</w:t>
      </w:r>
      <w:r w:rsidRPr="00AB5D14">
        <w:rPr>
          <w:sz w:val="16"/>
          <w:szCs w:val="16"/>
        </w:rPr>
        <w:t xml:space="preserve"> national </w:t>
      </w:r>
      <w:r w:rsidRPr="00AB5D14">
        <w:rPr>
          <w:rStyle w:val="Emphasis"/>
          <w:highlight w:val="cyan"/>
        </w:rPr>
        <w:t>security</w:t>
      </w:r>
      <w:r w:rsidRPr="00AB5D14">
        <w:rPr>
          <w:sz w:val="16"/>
          <w:szCs w:val="16"/>
        </w:rPr>
        <w:t xml:space="preserve"> strategy </w:t>
      </w:r>
      <w:r w:rsidRPr="00AB5D14">
        <w:rPr>
          <w:rStyle w:val="StyleUnderline"/>
          <w:highlight w:val="cyan"/>
        </w:rPr>
        <w:t>or</w:t>
      </w:r>
      <w:r w:rsidRPr="00AB5D14">
        <w:rPr>
          <w:rStyle w:val="StyleUnderline"/>
        </w:rPr>
        <w:t xml:space="preserve"> meet security requirements for our </w:t>
      </w:r>
      <w:r w:rsidRPr="00AB5D14">
        <w:rPr>
          <w:rStyle w:val="Emphasis"/>
          <w:highlight w:val="cyan"/>
        </w:rPr>
        <w:t>allies</w:t>
      </w:r>
      <w:r w:rsidRPr="00AB5D14">
        <w:rPr>
          <w:sz w:val="16"/>
          <w:szCs w:val="16"/>
        </w:rPr>
        <w:t xml:space="preserve"> as the debt challenges our priorities.</w:t>
      </w:r>
    </w:p>
    <w:p w14:paraId="07E18268" w14:textId="77777777" w:rsidR="000E57B2" w:rsidRPr="00AB5D14" w:rsidRDefault="000E57B2" w:rsidP="000E57B2">
      <w:pPr>
        <w:rPr>
          <w:sz w:val="16"/>
          <w:szCs w:val="16"/>
        </w:rPr>
      </w:pPr>
      <w:r w:rsidRPr="00AB5D14">
        <w:rPr>
          <w:sz w:val="16"/>
          <w:szCs w:val="16"/>
        </w:rPr>
        <w:t>The Path Forward</w:t>
      </w:r>
    </w:p>
    <w:p w14:paraId="71547DDC" w14:textId="77777777" w:rsidR="000E57B2" w:rsidRPr="00AB5D14" w:rsidRDefault="000E57B2" w:rsidP="000E57B2">
      <w:pPr>
        <w:rPr>
          <w:sz w:val="16"/>
          <w:szCs w:val="16"/>
        </w:rPr>
      </w:pPr>
      <w:r w:rsidRPr="00AB5D14">
        <w:rPr>
          <w:sz w:val="16"/>
          <w:szCs w:val="16"/>
        </w:rPr>
        <w:t xml:space="preserve">Prior to the COVID-19 pandemic, the only time the national debt eclipsed the size of our economic output was during World War II. After that war, debt as a share of the economy fell swiftly thanks to rapid economic growth, a population boom, the expansion of women’s participation in the labor force, and other economic tailwinds. Those favorable conditions do not exist today. </w:t>
      </w:r>
      <w:r w:rsidRPr="00AB5D14">
        <w:rPr>
          <w:rStyle w:val="Emphasis"/>
          <w:highlight w:val="cyan"/>
        </w:rPr>
        <w:t>Stabilizing</w:t>
      </w:r>
      <w:r w:rsidRPr="00AB5D14">
        <w:rPr>
          <w:rStyle w:val="StyleUnderline"/>
        </w:rPr>
        <w:t xml:space="preserve"> the </w:t>
      </w:r>
      <w:r w:rsidRPr="00AB5D14">
        <w:rPr>
          <w:rStyle w:val="StyleUnderline"/>
          <w:highlight w:val="cyan"/>
        </w:rPr>
        <w:t>debt</w:t>
      </w:r>
      <w:r w:rsidRPr="00AB5D14">
        <w:rPr>
          <w:sz w:val="16"/>
          <w:szCs w:val="16"/>
        </w:rPr>
        <w:t xml:space="preserve"> and putting fiscal policy on a more sustainable course </w:t>
      </w:r>
      <w:r w:rsidRPr="00AB5D14">
        <w:rPr>
          <w:rStyle w:val="StyleUnderline"/>
          <w:highlight w:val="cyan"/>
        </w:rPr>
        <w:t xml:space="preserve">is </w:t>
      </w:r>
      <w:r w:rsidRPr="00AB5D14">
        <w:rPr>
          <w:rStyle w:val="Emphasis"/>
          <w:highlight w:val="cyan"/>
        </w:rPr>
        <w:t>vital</w:t>
      </w:r>
      <w:r w:rsidRPr="00AB5D14">
        <w:rPr>
          <w:sz w:val="16"/>
          <w:szCs w:val="16"/>
        </w:rPr>
        <w:t xml:space="preserve"> for ensuring the country is able </w:t>
      </w:r>
      <w:r w:rsidRPr="00AB5D14">
        <w:rPr>
          <w:rStyle w:val="StyleUnderline"/>
          <w:highlight w:val="cyan"/>
        </w:rPr>
        <w:t>to</w:t>
      </w:r>
      <w:r w:rsidRPr="00AB5D14">
        <w:rPr>
          <w:rStyle w:val="StyleUnderline"/>
        </w:rPr>
        <w:t xml:space="preserve"> maintain our </w:t>
      </w:r>
      <w:r w:rsidRPr="00AB5D14">
        <w:rPr>
          <w:rStyle w:val="Emphasis"/>
          <w:highlight w:val="cyan"/>
        </w:rPr>
        <w:t>military</w:t>
      </w:r>
      <w:r w:rsidRPr="00AB5D14">
        <w:rPr>
          <w:rStyle w:val="StyleUnderline"/>
          <w:highlight w:val="cyan"/>
        </w:rPr>
        <w:t xml:space="preserve"> edge</w:t>
      </w:r>
      <w:r w:rsidRPr="00AB5D14">
        <w:rPr>
          <w:rStyle w:val="StyleUnderline"/>
        </w:rPr>
        <w:t xml:space="preserve">, engage in effective </w:t>
      </w:r>
      <w:r w:rsidRPr="00AB5D14">
        <w:rPr>
          <w:rStyle w:val="Emphasis"/>
          <w:highlight w:val="cyan"/>
        </w:rPr>
        <w:t>diplomacy</w:t>
      </w:r>
      <w:r w:rsidRPr="00AB5D14">
        <w:rPr>
          <w:rStyle w:val="StyleUnderline"/>
        </w:rPr>
        <w:t xml:space="preserve"> and </w:t>
      </w:r>
      <w:r w:rsidRPr="00AB5D14">
        <w:rPr>
          <w:rStyle w:val="Emphasis"/>
        </w:rPr>
        <w:t>coop</w:t>
      </w:r>
      <w:r w:rsidRPr="00AB5D14">
        <w:rPr>
          <w:rStyle w:val="StyleUnderline"/>
        </w:rPr>
        <w:t>eration with</w:t>
      </w:r>
      <w:r w:rsidRPr="00AB5D14">
        <w:rPr>
          <w:sz w:val="16"/>
          <w:szCs w:val="16"/>
        </w:rPr>
        <w:t xml:space="preserve"> our </w:t>
      </w:r>
      <w:r w:rsidRPr="00AB5D14">
        <w:rPr>
          <w:rStyle w:val="Emphasis"/>
          <w:highlight w:val="cyan"/>
        </w:rPr>
        <w:t>allies</w:t>
      </w:r>
      <w:r w:rsidRPr="00AB5D14">
        <w:rPr>
          <w:rStyle w:val="StyleUnderline"/>
          <w:highlight w:val="cyan"/>
        </w:rPr>
        <w:t>, and respond to</w:t>
      </w:r>
      <w:r w:rsidRPr="00AB5D14">
        <w:rPr>
          <w:sz w:val="16"/>
          <w:szCs w:val="16"/>
        </w:rPr>
        <w:t xml:space="preserve"> future </w:t>
      </w:r>
      <w:r w:rsidRPr="00AB5D14">
        <w:rPr>
          <w:rStyle w:val="Emphasis"/>
          <w:highlight w:val="cyan"/>
        </w:rPr>
        <w:t>emergencies</w:t>
      </w:r>
      <w:r w:rsidRPr="00AB5D14">
        <w:rPr>
          <w:sz w:val="16"/>
          <w:szCs w:val="16"/>
        </w:rPr>
        <w:t>.</w:t>
      </w:r>
    </w:p>
    <w:p w14:paraId="516D55F6" w14:textId="77777777" w:rsidR="000E57B2" w:rsidRDefault="000E57B2" w:rsidP="000E57B2"/>
    <w:p w14:paraId="6A878DB7" w14:textId="77777777" w:rsidR="000E57B2" w:rsidRPr="003C05FD" w:rsidRDefault="000E57B2" w:rsidP="000E57B2">
      <w:pPr>
        <w:pStyle w:val="Heading4"/>
      </w:pPr>
      <w:r w:rsidRPr="003C05FD">
        <w:t xml:space="preserve">Downturns </w:t>
      </w:r>
      <w:r w:rsidRPr="003C05FD">
        <w:rPr>
          <w:u w:val="single"/>
        </w:rPr>
        <w:t>ensure</w:t>
      </w:r>
      <w:r w:rsidRPr="003C05FD">
        <w:t xml:space="preserve"> global leadership turnover</w:t>
      </w:r>
      <w:r>
        <w:t>---that turns the case</w:t>
      </w:r>
    </w:p>
    <w:p w14:paraId="6D548D07" w14:textId="77777777" w:rsidR="000E57B2" w:rsidRPr="003C05FD" w:rsidRDefault="000E57B2" w:rsidP="000E57B2">
      <w:pPr>
        <w:rPr>
          <w:rFonts w:asciiTheme="minorHAnsi" w:hAnsiTheme="minorHAnsi" w:cstheme="minorHAnsi"/>
        </w:rPr>
      </w:pPr>
      <w:r w:rsidRPr="003C05FD">
        <w:rPr>
          <w:rFonts w:asciiTheme="minorHAnsi" w:hAnsiTheme="minorHAnsi" w:cstheme="minorHAnsi"/>
        </w:rPr>
        <w:t xml:space="preserve">Dr. Markus </w:t>
      </w:r>
      <w:r w:rsidRPr="00CD3242">
        <w:rPr>
          <w:rStyle w:val="Style13ptBold"/>
        </w:rPr>
        <w:t xml:space="preserve">Brückner </w:t>
      </w:r>
      <w:r w:rsidRPr="00CD3242">
        <w:rPr>
          <w:rStyle w:val="Style13ptBold"/>
          <w:rFonts w:ascii="MS Gothic" w:eastAsia="MS Gothic" w:hAnsi="MS Gothic" w:cs="MS Gothic" w:hint="eastAsia"/>
        </w:rPr>
        <w:t>己亥</w:t>
      </w:r>
      <w:r w:rsidRPr="00CD3242">
        <w:rPr>
          <w:rStyle w:val="Style13ptBold"/>
        </w:rPr>
        <w:t xml:space="preserve"> (Ji Hai),</w:t>
      </w:r>
      <w:r w:rsidRPr="003C05FD">
        <w:rPr>
          <w:rFonts w:asciiTheme="minorHAnsi" w:hAnsiTheme="minorHAnsi" w:cstheme="minorHAnsi"/>
        </w:rPr>
        <w:t xml:space="preserve"> Economics PhD and Professor at Australian National University, External Consultant to IMF and World Bank; and Dr. Hans Grüner, Economics PhD and Professor at the University of Mannheim, External Consultant to European Central Bank, “Economic growth and political extremism,” </w:t>
      </w:r>
      <w:r w:rsidRPr="003C05FD">
        <w:rPr>
          <w:rFonts w:asciiTheme="minorHAnsi" w:hAnsiTheme="minorHAnsi" w:cstheme="minorHAnsi"/>
          <w:i/>
          <w:iCs/>
        </w:rPr>
        <w:t>Public Choice</w:t>
      </w:r>
      <w:r w:rsidRPr="003C05FD">
        <w:rPr>
          <w:rFonts w:asciiTheme="minorHAnsi" w:hAnsiTheme="minorHAnsi" w:cstheme="minorHAnsi"/>
        </w:rPr>
        <w:t xml:space="preserve">, Issue 185/1-2. pp 131-159, </w:t>
      </w:r>
      <w:hyperlink r:id="rId9" w:history="1">
        <w:r w:rsidRPr="003C05FD">
          <w:rPr>
            <w:rFonts w:asciiTheme="minorHAnsi" w:hAnsiTheme="minorHAnsi" w:cstheme="minorHAnsi"/>
          </w:rPr>
          <w:t>https://doi.org/10.1007/s11127-019-00745-w</w:t>
        </w:r>
      </w:hyperlink>
      <w:r w:rsidRPr="003C05FD">
        <w:rPr>
          <w:rFonts w:asciiTheme="minorHAnsi" w:hAnsiTheme="minorHAnsi" w:cstheme="minorHAnsi"/>
        </w:rPr>
        <w:t xml:space="preserve">, pacc </w:t>
      </w:r>
    </w:p>
    <w:p w14:paraId="5FB346CB" w14:textId="77777777" w:rsidR="000E57B2" w:rsidRPr="003C05FD" w:rsidRDefault="000E57B2" w:rsidP="000E57B2">
      <w:pPr>
        <w:rPr>
          <w:rFonts w:asciiTheme="minorHAnsi" w:hAnsiTheme="minorHAnsi" w:cstheme="minorHAnsi"/>
          <w:sz w:val="14"/>
        </w:rPr>
      </w:pPr>
      <w:r w:rsidRPr="003C05FD">
        <w:rPr>
          <w:rFonts w:asciiTheme="minorHAnsi" w:hAnsiTheme="minorHAnsi" w:cstheme="minorHAnsi"/>
          <w:sz w:val="14"/>
        </w:rPr>
        <w:t xml:space="preserve">Abstract </w:t>
      </w:r>
    </w:p>
    <w:p w14:paraId="7BAFC052" w14:textId="77777777" w:rsidR="000E57B2" w:rsidRPr="003C05FD" w:rsidRDefault="000E57B2" w:rsidP="000E57B2">
      <w:pPr>
        <w:rPr>
          <w:rFonts w:asciiTheme="minorHAnsi" w:hAnsiTheme="minorHAnsi" w:cstheme="minorHAnsi"/>
          <w:sz w:val="14"/>
        </w:rPr>
      </w:pPr>
      <w:r w:rsidRPr="003C05FD">
        <w:rPr>
          <w:rFonts w:asciiTheme="minorHAnsi" w:hAnsiTheme="minorHAnsi" w:cstheme="minorHAnsi"/>
          <w:sz w:val="14"/>
        </w:rPr>
        <w:t xml:space="preserve">We argue that the growth rate, but not the level of aggregate income, affects the support for extreme political parties. In our model, extreme parties offer short-run benefits to part of the population at the expense of a minority. Growth effects on the support for such parties arise when uncertainty exists over whether the same subset of individuals will receive the same benefits in the future. </w:t>
      </w:r>
      <w:r w:rsidRPr="003C05FD">
        <w:rPr>
          <w:rStyle w:val="Emphasis"/>
          <w:rFonts w:asciiTheme="minorHAnsi" w:hAnsiTheme="minorHAnsi" w:cstheme="minorHAnsi"/>
        </w:rPr>
        <w:t>More people</w:t>
      </w:r>
      <w:r w:rsidRPr="003C05FD">
        <w:rPr>
          <w:rStyle w:val="StyleUnderline"/>
          <w:rFonts w:asciiTheme="minorHAnsi" w:hAnsiTheme="minorHAnsi" w:cstheme="minorHAnsi"/>
        </w:rPr>
        <w:t xml:space="preserve"> are willing to take </w:t>
      </w:r>
      <w:r w:rsidRPr="003C05FD">
        <w:rPr>
          <w:rStyle w:val="Emphasis"/>
          <w:rFonts w:asciiTheme="minorHAnsi" w:hAnsiTheme="minorHAnsi" w:cstheme="minorHAnsi"/>
        </w:rPr>
        <w:t>political risks</w:t>
      </w:r>
      <w:r w:rsidRPr="003C05FD">
        <w:rPr>
          <w:rStyle w:val="StyleUnderline"/>
          <w:rFonts w:asciiTheme="minorHAnsi" w:hAnsiTheme="minorHAnsi" w:cstheme="minorHAnsi"/>
        </w:rPr>
        <w:t xml:space="preserve"> if</w:t>
      </w:r>
      <w:r w:rsidRPr="003C05FD">
        <w:rPr>
          <w:rFonts w:asciiTheme="minorHAnsi" w:hAnsiTheme="minorHAnsi" w:cstheme="minorHAnsi"/>
          <w:sz w:val="14"/>
        </w:rPr>
        <w:t xml:space="preserve"> economic </w:t>
      </w:r>
      <w:r w:rsidRPr="003C05FD">
        <w:rPr>
          <w:rStyle w:val="StyleUnderline"/>
          <w:rFonts w:asciiTheme="minorHAnsi" w:hAnsiTheme="minorHAnsi" w:cstheme="minorHAnsi"/>
        </w:rPr>
        <w:t>growth is slow</w:t>
      </w:r>
      <w:r w:rsidRPr="003C05FD">
        <w:rPr>
          <w:rFonts w:asciiTheme="minorHAnsi" w:hAnsiTheme="minorHAnsi" w:cstheme="minorHAnsi"/>
          <w:sz w:val="14"/>
        </w:rPr>
        <w:t xml:space="preserve">. </w:t>
      </w:r>
      <w:r w:rsidRPr="003C05FD">
        <w:rPr>
          <w:rFonts w:asciiTheme="minorHAnsi" w:hAnsiTheme="minorHAnsi" w:cstheme="minorHAnsi"/>
          <w:sz w:val="14"/>
          <w:szCs w:val="16"/>
        </w:rPr>
        <w:t>Based on a panel of 16 European countries, our</w:t>
      </w:r>
      <w:r w:rsidRPr="003C05FD">
        <w:rPr>
          <w:rFonts w:asciiTheme="minorHAnsi" w:hAnsiTheme="minorHAnsi" w:cstheme="minorHAnsi"/>
          <w:sz w:val="8"/>
          <w:szCs w:val="16"/>
        </w:rPr>
        <w:t xml:space="preserve"> </w:t>
      </w:r>
      <w:r w:rsidRPr="003C05FD">
        <w:rPr>
          <w:rStyle w:val="StyleUnderline"/>
          <w:rFonts w:asciiTheme="minorHAnsi" w:hAnsiTheme="minorHAnsi" w:cstheme="minorHAnsi"/>
        </w:rPr>
        <w:t>empirical analysis shows</w:t>
      </w:r>
      <w:r w:rsidRPr="003C05FD">
        <w:rPr>
          <w:rFonts w:asciiTheme="minorHAnsi" w:hAnsiTheme="minorHAnsi" w:cstheme="minorHAnsi"/>
          <w:sz w:val="14"/>
        </w:rPr>
        <w:t xml:space="preserve"> that </w:t>
      </w:r>
      <w:r w:rsidRPr="00DC7AAB">
        <w:rPr>
          <w:rStyle w:val="Emphasis"/>
          <w:rFonts w:asciiTheme="minorHAnsi" w:hAnsiTheme="minorHAnsi" w:cstheme="minorHAnsi"/>
          <w:highlight w:val="cyan"/>
        </w:rPr>
        <w:t>slow</w:t>
      </w:r>
      <w:r w:rsidRPr="003C05FD">
        <w:rPr>
          <w:rStyle w:val="Emphasis"/>
          <w:rFonts w:asciiTheme="minorHAnsi" w:hAnsiTheme="minorHAnsi" w:cstheme="minorHAnsi"/>
        </w:rPr>
        <w:t xml:space="preserve">er </w:t>
      </w:r>
      <w:r w:rsidRPr="00DC7AAB">
        <w:rPr>
          <w:rStyle w:val="Emphasis"/>
          <w:rFonts w:asciiTheme="minorHAnsi" w:hAnsiTheme="minorHAnsi" w:cstheme="minorHAnsi"/>
          <w:highlight w:val="cyan"/>
        </w:rPr>
        <w:t>growth</w:t>
      </w:r>
      <w:r w:rsidRPr="003C05FD">
        <w:rPr>
          <w:rFonts w:asciiTheme="minorHAnsi" w:hAnsiTheme="minorHAnsi" w:cstheme="minorHAnsi"/>
          <w:sz w:val="14"/>
        </w:rPr>
        <w:t xml:space="preserve"> rates are associated with a significant </w:t>
      </w:r>
      <w:r w:rsidRPr="00DC7AAB">
        <w:rPr>
          <w:rStyle w:val="StyleUnderline"/>
          <w:rFonts w:asciiTheme="minorHAnsi" w:hAnsiTheme="minorHAnsi" w:cstheme="minorHAnsi"/>
          <w:highlight w:val="cyan"/>
        </w:rPr>
        <w:t>increase</w:t>
      </w:r>
      <w:r w:rsidRPr="003C05FD">
        <w:rPr>
          <w:rFonts w:asciiTheme="minorHAnsi" w:hAnsiTheme="minorHAnsi" w:cstheme="minorHAnsi"/>
          <w:sz w:val="14"/>
        </w:rPr>
        <w:t xml:space="preserve"> in </w:t>
      </w:r>
      <w:r w:rsidRPr="003C05FD">
        <w:rPr>
          <w:rStyle w:val="Emphasis"/>
          <w:rFonts w:asciiTheme="minorHAnsi" w:hAnsiTheme="minorHAnsi" w:cstheme="minorHAnsi"/>
        </w:rPr>
        <w:t xml:space="preserve">right-wing </w:t>
      </w:r>
      <w:r w:rsidRPr="00DC7AAB">
        <w:rPr>
          <w:rStyle w:val="Emphasis"/>
          <w:rFonts w:asciiTheme="minorHAnsi" w:hAnsiTheme="minorHAnsi" w:cstheme="minorHAnsi"/>
          <w:highlight w:val="cyan"/>
        </w:rPr>
        <w:t>extremism</w:t>
      </w:r>
      <w:r w:rsidRPr="003C05FD">
        <w:rPr>
          <w:rFonts w:asciiTheme="minorHAnsi" w:hAnsiTheme="minorHAnsi" w:cstheme="minorHAnsi"/>
          <w:sz w:val="14"/>
        </w:rPr>
        <w:t xml:space="preserve">. We find no significant effect of economic growth on the support for extreme left-wing parties. </w:t>
      </w:r>
    </w:p>
    <w:p w14:paraId="2071FD2E" w14:textId="77777777" w:rsidR="000E57B2" w:rsidRPr="003C05FD" w:rsidRDefault="000E57B2" w:rsidP="000E57B2">
      <w:pPr>
        <w:rPr>
          <w:rFonts w:asciiTheme="minorHAnsi" w:hAnsiTheme="minorHAnsi" w:cstheme="minorHAnsi"/>
          <w:sz w:val="14"/>
        </w:rPr>
      </w:pPr>
      <w:r w:rsidRPr="003C05FD">
        <w:rPr>
          <w:rFonts w:asciiTheme="minorHAnsi" w:hAnsiTheme="minorHAnsi" w:cstheme="minorHAnsi"/>
          <w:sz w:val="14"/>
        </w:rPr>
        <w:t xml:space="preserve">1 Introduction </w:t>
      </w:r>
    </w:p>
    <w:p w14:paraId="500A9D0F" w14:textId="77777777" w:rsidR="000E57B2" w:rsidRPr="003C05FD" w:rsidRDefault="000E57B2" w:rsidP="000E57B2">
      <w:pPr>
        <w:rPr>
          <w:rFonts w:asciiTheme="minorHAnsi" w:hAnsiTheme="minorHAnsi" w:cstheme="minorHAnsi"/>
          <w:sz w:val="14"/>
        </w:rPr>
      </w:pPr>
      <w:r w:rsidRPr="003C05FD">
        <w:rPr>
          <w:rFonts w:asciiTheme="minorHAnsi" w:hAnsiTheme="minorHAnsi" w:cstheme="minorHAnsi"/>
          <w:sz w:val="14"/>
        </w:rPr>
        <w:t xml:space="preserve">Distributional consequences are associated with political extremism, both in the short run and in the long run. Extreme political parties often propose to redistribute resources away from specific subgroups of society, such as the rich, ethnic minorities, or citizens living in specific regions. This paper analyzes the impact of economic growth on the support for extreme political parties in western democracies. We argue that the growth rate, but not the level of aggregate income, affects the support for extremism. </w:t>
      </w:r>
    </w:p>
    <w:p w14:paraId="42383000" w14:textId="77777777" w:rsidR="000E57B2" w:rsidRPr="003C05FD" w:rsidRDefault="000E57B2" w:rsidP="000E57B2">
      <w:pPr>
        <w:rPr>
          <w:rFonts w:asciiTheme="minorHAnsi" w:hAnsiTheme="minorHAnsi" w:cstheme="minorHAnsi"/>
          <w:sz w:val="14"/>
        </w:rPr>
      </w:pPr>
      <w:r w:rsidRPr="003C05FD">
        <w:rPr>
          <w:rFonts w:asciiTheme="minorHAnsi" w:hAnsiTheme="minorHAnsi" w:cstheme="minorHAnsi"/>
          <w:sz w:val="14"/>
        </w:rPr>
        <w:t xml:space="preserve">In the first part of our paper, we discuss three alternative explanations for why an increase in the economic growth rate reduces the support for extreme political parties. Two well-known explanations are related to retrospective voting and behavioral effects, the latter meaning that voters may react more strongly to changes in than to levels of economic well-being. The third, novel explanation is that parties with extreme political platforms are perceived to create considerable uncertainty about the future distribution of income. </w:t>
      </w:r>
    </w:p>
    <w:p w14:paraId="00964AE4" w14:textId="77777777" w:rsidR="000E57B2" w:rsidRPr="003C05FD" w:rsidRDefault="000E57B2" w:rsidP="000E57B2">
      <w:pPr>
        <w:rPr>
          <w:rFonts w:asciiTheme="minorHAnsi" w:hAnsiTheme="minorHAnsi" w:cstheme="minorHAnsi"/>
          <w:sz w:val="14"/>
        </w:rPr>
      </w:pPr>
      <w:r w:rsidRPr="003C05FD">
        <w:rPr>
          <w:rStyle w:val="StyleUnderline"/>
          <w:rFonts w:asciiTheme="minorHAnsi" w:hAnsiTheme="minorHAnsi" w:cstheme="minorHAnsi"/>
        </w:rPr>
        <w:t xml:space="preserve">We develop </w:t>
      </w:r>
      <w:r w:rsidRPr="003C05FD">
        <w:rPr>
          <w:rStyle w:val="Emphasis"/>
          <w:rFonts w:asciiTheme="minorHAnsi" w:hAnsiTheme="minorHAnsi" w:cstheme="minorHAnsi"/>
        </w:rPr>
        <w:t>a simple game-theoretic model</w:t>
      </w:r>
      <w:r w:rsidRPr="003C05FD">
        <w:rPr>
          <w:rStyle w:val="StyleUnderline"/>
          <w:rFonts w:asciiTheme="minorHAnsi" w:hAnsiTheme="minorHAnsi" w:cstheme="minorHAnsi"/>
        </w:rPr>
        <w:t xml:space="preserve"> that analyzes</w:t>
      </w:r>
      <w:r w:rsidRPr="003C05FD">
        <w:rPr>
          <w:rFonts w:asciiTheme="minorHAnsi" w:hAnsiTheme="minorHAnsi" w:cstheme="minorHAnsi"/>
          <w:sz w:val="14"/>
        </w:rPr>
        <w:t xml:space="preserve"> that </w:t>
      </w:r>
      <w:r w:rsidRPr="003C05FD">
        <w:rPr>
          <w:rStyle w:val="StyleUnderline"/>
          <w:rFonts w:asciiTheme="minorHAnsi" w:hAnsiTheme="minorHAnsi" w:cstheme="minorHAnsi"/>
        </w:rPr>
        <w:t>uncertainty</w:t>
      </w:r>
      <w:r w:rsidRPr="003C05FD">
        <w:rPr>
          <w:rFonts w:asciiTheme="minorHAnsi" w:hAnsiTheme="minorHAnsi" w:cstheme="minorHAnsi"/>
          <w:sz w:val="14"/>
        </w:rPr>
        <w:t xml:space="preserve"> effect. In our model, </w:t>
      </w:r>
      <w:r w:rsidRPr="003C05FD">
        <w:rPr>
          <w:rStyle w:val="StyleUnderline"/>
          <w:rFonts w:asciiTheme="minorHAnsi" w:hAnsiTheme="minorHAnsi" w:cstheme="minorHAnsi"/>
        </w:rPr>
        <w:t xml:space="preserve">extreme political parties offer </w:t>
      </w:r>
      <w:r w:rsidRPr="003C05FD">
        <w:rPr>
          <w:rStyle w:val="Emphasis"/>
          <w:rFonts w:asciiTheme="minorHAnsi" w:hAnsiTheme="minorHAnsi" w:cstheme="minorHAnsi"/>
        </w:rPr>
        <w:t>short-run gains</w:t>
      </w:r>
      <w:r w:rsidRPr="003C05FD">
        <w:rPr>
          <w:rStyle w:val="StyleUnderline"/>
          <w:rFonts w:asciiTheme="minorHAnsi" w:hAnsiTheme="minorHAnsi" w:cstheme="minorHAnsi"/>
        </w:rPr>
        <w:t xml:space="preserve"> from redistribution to a group</w:t>
      </w:r>
      <w:r w:rsidRPr="003C05FD">
        <w:rPr>
          <w:rFonts w:asciiTheme="minorHAnsi" w:hAnsiTheme="minorHAnsi" w:cstheme="minorHAnsi"/>
          <w:sz w:val="14"/>
        </w:rPr>
        <w:t xml:space="preserve"> of individuals. </w:t>
      </w:r>
      <w:r w:rsidRPr="003C05FD">
        <w:rPr>
          <w:rStyle w:val="StyleUnderline"/>
          <w:rFonts w:asciiTheme="minorHAnsi" w:hAnsiTheme="minorHAnsi" w:cstheme="minorHAnsi"/>
        </w:rPr>
        <w:t>However, the same individuals</w:t>
      </w:r>
      <w:r w:rsidRPr="003C05FD">
        <w:rPr>
          <w:rFonts w:asciiTheme="minorHAnsi" w:hAnsiTheme="minorHAnsi" w:cstheme="minorHAnsi"/>
          <w:sz w:val="14"/>
        </w:rPr>
        <w:t xml:space="preserve"> also </w:t>
      </w:r>
      <w:r w:rsidRPr="003C05FD">
        <w:rPr>
          <w:rStyle w:val="StyleUnderline"/>
          <w:rFonts w:asciiTheme="minorHAnsi" w:hAnsiTheme="minorHAnsi" w:cstheme="minorHAnsi"/>
        </w:rPr>
        <w:t xml:space="preserve">face </w:t>
      </w:r>
      <w:r w:rsidRPr="003C05FD">
        <w:rPr>
          <w:rStyle w:val="Emphasis"/>
          <w:rFonts w:asciiTheme="minorHAnsi" w:hAnsiTheme="minorHAnsi" w:cstheme="minorHAnsi"/>
        </w:rPr>
        <w:t>long-run losses</w:t>
      </w:r>
      <w:r w:rsidRPr="003C05FD">
        <w:rPr>
          <w:rFonts w:asciiTheme="minorHAnsi" w:hAnsiTheme="minorHAnsi" w:cstheme="minorHAnsi"/>
          <w:sz w:val="14"/>
        </w:rPr>
        <w:t xml:space="preserve"> owing </w:t>
      </w:r>
      <w:r w:rsidRPr="003C05FD">
        <w:rPr>
          <w:rStyle w:val="StyleUnderline"/>
          <w:rFonts w:asciiTheme="minorHAnsi" w:hAnsiTheme="minorHAnsi" w:cstheme="minorHAnsi"/>
        </w:rPr>
        <w:t>to the</w:t>
      </w:r>
      <w:r w:rsidRPr="003C05FD">
        <w:rPr>
          <w:rFonts w:asciiTheme="minorHAnsi" w:hAnsiTheme="minorHAnsi" w:cstheme="minorHAnsi"/>
          <w:sz w:val="14"/>
        </w:rPr>
        <w:t xml:space="preserve"> higher </w:t>
      </w:r>
      <w:r w:rsidRPr="003C05FD">
        <w:rPr>
          <w:rStyle w:val="StyleUnderline"/>
          <w:rFonts w:asciiTheme="minorHAnsi" w:hAnsiTheme="minorHAnsi" w:cstheme="minorHAnsi"/>
        </w:rPr>
        <w:t>income risk</w:t>
      </w:r>
      <w:r w:rsidRPr="003C05FD">
        <w:rPr>
          <w:rFonts w:asciiTheme="minorHAnsi" w:hAnsiTheme="minorHAnsi" w:cstheme="minorHAnsi"/>
          <w:sz w:val="14"/>
        </w:rPr>
        <w:t xml:space="preserve"> that is </w:t>
      </w:r>
      <w:r w:rsidRPr="003C05FD">
        <w:rPr>
          <w:rStyle w:val="StyleUnderline"/>
          <w:rFonts w:asciiTheme="minorHAnsi" w:hAnsiTheme="minorHAnsi" w:cstheme="minorHAnsi"/>
        </w:rPr>
        <w:t>associated with an extreme regime</w:t>
      </w:r>
      <w:r w:rsidRPr="003C05FD">
        <w:rPr>
          <w:rFonts w:asciiTheme="minorHAnsi" w:hAnsiTheme="minorHAnsi" w:cstheme="minorHAnsi"/>
          <w:sz w:val="14"/>
        </w:rPr>
        <w:t xml:space="preserve">.1 The model permits a comparative static analysis with respect to several key variables of interest. The </w:t>
      </w:r>
      <w:r w:rsidRPr="003C05FD">
        <w:rPr>
          <w:rStyle w:val="StyleUnderline"/>
          <w:rFonts w:asciiTheme="minorHAnsi" w:hAnsiTheme="minorHAnsi" w:cstheme="minorHAnsi"/>
        </w:rPr>
        <w:t>growth</w:t>
      </w:r>
      <w:r w:rsidRPr="003C05FD">
        <w:rPr>
          <w:rFonts w:asciiTheme="minorHAnsi" w:hAnsiTheme="minorHAnsi" w:cstheme="minorHAnsi"/>
          <w:sz w:val="14"/>
        </w:rPr>
        <w:t xml:space="preserve"> rate </w:t>
      </w:r>
      <w:r w:rsidRPr="003C05FD">
        <w:rPr>
          <w:rStyle w:val="StyleUnderline"/>
          <w:rFonts w:asciiTheme="minorHAnsi" w:hAnsiTheme="minorHAnsi" w:cstheme="minorHAnsi"/>
        </w:rPr>
        <w:t xml:space="preserve">is associated with </w:t>
      </w:r>
      <w:r w:rsidRPr="003C05FD">
        <w:rPr>
          <w:rStyle w:val="Emphasis"/>
          <w:rFonts w:asciiTheme="minorHAnsi" w:hAnsiTheme="minorHAnsi" w:cstheme="minorHAnsi"/>
        </w:rPr>
        <w:t>larger future income risk</w:t>
      </w:r>
      <w:r w:rsidRPr="003C05FD">
        <w:rPr>
          <w:rFonts w:asciiTheme="minorHAnsi" w:hAnsiTheme="minorHAnsi" w:cstheme="minorHAnsi"/>
          <w:sz w:val="14"/>
        </w:rPr>
        <w:t xml:space="preserve">. Such </w:t>
      </w:r>
      <w:r w:rsidRPr="003C05FD">
        <w:rPr>
          <w:rStyle w:val="StyleUnderline"/>
          <w:rFonts w:asciiTheme="minorHAnsi" w:hAnsiTheme="minorHAnsi" w:cstheme="minorHAnsi"/>
        </w:rPr>
        <w:t>risk reduces the number of voters favoring extreme parties</w:t>
      </w:r>
      <w:r w:rsidRPr="003C05FD">
        <w:rPr>
          <w:rFonts w:asciiTheme="minorHAnsi" w:hAnsiTheme="minorHAnsi" w:cstheme="minorHAnsi"/>
          <w:sz w:val="14"/>
        </w:rPr>
        <w:t xml:space="preserve">. The level of aggregate income has no effect on the support for extremism. Income inequality raises support for redistribution and affects the impact that a change in the growth rate has on the support for extremism. </w:t>
      </w:r>
    </w:p>
    <w:p w14:paraId="20C3CCF8" w14:textId="77777777" w:rsidR="000E57B2" w:rsidRPr="003C05FD" w:rsidRDefault="000E57B2" w:rsidP="000E57B2">
      <w:pPr>
        <w:rPr>
          <w:rFonts w:asciiTheme="minorHAnsi" w:hAnsiTheme="minorHAnsi" w:cstheme="minorHAnsi"/>
          <w:sz w:val="14"/>
        </w:rPr>
      </w:pPr>
      <w:r w:rsidRPr="003C05FD">
        <w:rPr>
          <w:rFonts w:asciiTheme="minorHAnsi" w:hAnsiTheme="minorHAnsi" w:cstheme="minorHAnsi"/>
          <w:sz w:val="14"/>
        </w:rPr>
        <w:t xml:space="preserve">An important feature of our model is that the effect of economic growth on the support for extremism depends on uncertainty of future income redistribution. If redistributive policies are perceived as predictable—in the sense that the same group will have income taken away from it in the future—then the political support for an extremist party is unaffected by growth. </w:t>
      </w:r>
    </w:p>
    <w:p w14:paraId="129B0C28" w14:textId="77777777" w:rsidR="000E57B2" w:rsidRPr="003C05FD" w:rsidRDefault="000E57B2" w:rsidP="000E57B2">
      <w:pPr>
        <w:rPr>
          <w:rFonts w:asciiTheme="minorHAnsi" w:hAnsiTheme="minorHAnsi" w:cstheme="minorHAnsi"/>
          <w:sz w:val="14"/>
        </w:rPr>
      </w:pPr>
      <w:r w:rsidRPr="003C05FD">
        <w:rPr>
          <w:rFonts w:asciiTheme="minorHAnsi" w:hAnsiTheme="minorHAnsi" w:cstheme="minorHAnsi"/>
          <w:sz w:val="14"/>
        </w:rPr>
        <w:t xml:space="preserve">In the empirical part of our paper, we estimate the relationship between economic growth and the support for extreme political parties </w:t>
      </w:r>
      <w:r w:rsidRPr="003C05FD">
        <w:rPr>
          <w:rFonts w:asciiTheme="minorHAnsi" w:hAnsiTheme="minorHAnsi" w:cstheme="minorHAnsi"/>
          <w:sz w:val="14"/>
          <w:szCs w:val="16"/>
        </w:rPr>
        <w:t>using</w:t>
      </w:r>
      <w:r w:rsidRPr="003C05FD">
        <w:rPr>
          <w:rFonts w:asciiTheme="minorHAnsi" w:hAnsiTheme="minorHAnsi" w:cstheme="minorHAnsi"/>
          <w:sz w:val="8"/>
          <w:szCs w:val="16"/>
        </w:rPr>
        <w:t xml:space="preserve"> </w:t>
      </w:r>
      <w:r w:rsidRPr="003C05FD">
        <w:rPr>
          <w:rFonts w:asciiTheme="minorHAnsi" w:hAnsiTheme="minorHAnsi" w:cstheme="minorHAnsi"/>
          <w:sz w:val="14"/>
        </w:rPr>
        <w:t xml:space="preserve">a </w:t>
      </w:r>
      <w:r w:rsidRPr="003C05FD">
        <w:rPr>
          <w:rStyle w:val="Emphasis"/>
          <w:rFonts w:asciiTheme="minorHAnsi" w:hAnsiTheme="minorHAnsi" w:cstheme="minorHAnsi"/>
        </w:rPr>
        <w:t xml:space="preserve">panel </w:t>
      </w:r>
      <w:r w:rsidRPr="00DC7AAB">
        <w:rPr>
          <w:rStyle w:val="Emphasis"/>
          <w:rFonts w:asciiTheme="minorHAnsi" w:hAnsiTheme="minorHAnsi" w:cstheme="minorHAnsi"/>
          <w:highlight w:val="cyan"/>
        </w:rPr>
        <w:t>data</w:t>
      </w:r>
      <w:r w:rsidRPr="003C05FD">
        <w:rPr>
          <w:rFonts w:asciiTheme="minorHAnsi" w:hAnsiTheme="minorHAnsi" w:cstheme="minorHAnsi"/>
          <w:sz w:val="14"/>
        </w:rPr>
        <w:t>set compris</w:t>
      </w:r>
      <w:r w:rsidRPr="00DC7AAB">
        <w:rPr>
          <w:rStyle w:val="StyleUnderline"/>
          <w:rFonts w:asciiTheme="minorHAnsi" w:hAnsiTheme="minorHAnsi" w:cstheme="minorHAnsi"/>
          <w:highlight w:val="cyan"/>
        </w:rPr>
        <w:t>in</w:t>
      </w:r>
      <w:r w:rsidRPr="003C05FD">
        <w:rPr>
          <w:rFonts w:asciiTheme="minorHAnsi" w:hAnsiTheme="minorHAnsi" w:cstheme="minorHAnsi"/>
          <w:sz w:val="14"/>
        </w:rPr>
        <w:t xml:space="preserve">g </w:t>
      </w:r>
      <w:r w:rsidRPr="00DC7AAB">
        <w:rPr>
          <w:rStyle w:val="Emphasis"/>
          <w:rFonts w:asciiTheme="minorHAnsi" w:hAnsiTheme="minorHAnsi" w:cstheme="minorHAnsi"/>
          <w:highlight w:val="cyan"/>
        </w:rPr>
        <w:t>16</w:t>
      </w:r>
      <w:r w:rsidRPr="003C05FD">
        <w:rPr>
          <w:rStyle w:val="Emphasis"/>
          <w:rFonts w:asciiTheme="minorHAnsi" w:hAnsiTheme="minorHAnsi" w:cstheme="minorHAnsi"/>
        </w:rPr>
        <w:t xml:space="preserve"> European </w:t>
      </w:r>
      <w:r w:rsidRPr="00DC7AAB">
        <w:rPr>
          <w:rStyle w:val="Emphasis"/>
          <w:rFonts w:asciiTheme="minorHAnsi" w:hAnsiTheme="minorHAnsi" w:cstheme="minorHAnsi"/>
          <w:highlight w:val="cyan"/>
        </w:rPr>
        <w:t>countries</w:t>
      </w:r>
      <w:r w:rsidRPr="003C05FD">
        <w:rPr>
          <w:rFonts w:asciiTheme="minorHAnsi" w:hAnsiTheme="minorHAnsi" w:cstheme="minorHAnsi"/>
          <w:sz w:val="14"/>
        </w:rPr>
        <w:t xml:space="preserve">. Our dependent variable is a survey-based measure, compiled by Euro-barometer, of respondents' support for extreme right-wing parties and extreme left-wing parties. We use that data, </w:t>
      </w:r>
      <w:r w:rsidRPr="00DC7AAB">
        <w:rPr>
          <w:rStyle w:val="StyleUnderline"/>
          <w:rFonts w:asciiTheme="minorHAnsi" w:hAnsiTheme="minorHAnsi" w:cstheme="minorHAnsi"/>
          <w:highlight w:val="cyan"/>
        </w:rPr>
        <w:t>which spans</w:t>
      </w:r>
      <w:r w:rsidRPr="003C05FD">
        <w:rPr>
          <w:rFonts w:asciiTheme="minorHAnsi" w:hAnsiTheme="minorHAnsi" w:cstheme="minorHAnsi"/>
          <w:sz w:val="14"/>
        </w:rPr>
        <w:t xml:space="preserve"> more than </w:t>
      </w:r>
      <w:r w:rsidRPr="003C05FD">
        <w:rPr>
          <w:rStyle w:val="Emphasis"/>
          <w:rFonts w:asciiTheme="minorHAnsi" w:hAnsiTheme="minorHAnsi" w:cstheme="minorHAnsi"/>
        </w:rPr>
        <w:t xml:space="preserve">three </w:t>
      </w:r>
      <w:r w:rsidRPr="00DC7AAB">
        <w:rPr>
          <w:rStyle w:val="Emphasis"/>
          <w:rFonts w:asciiTheme="minorHAnsi" w:hAnsiTheme="minorHAnsi" w:cstheme="minorHAnsi"/>
          <w:highlight w:val="cyan"/>
        </w:rPr>
        <w:t>decades</w:t>
      </w:r>
      <w:r w:rsidRPr="003C05FD">
        <w:rPr>
          <w:rFonts w:asciiTheme="minorHAnsi" w:hAnsiTheme="minorHAnsi" w:cstheme="minorHAnsi"/>
          <w:sz w:val="14"/>
        </w:rPr>
        <w:t xml:space="preserve"> and contains entries </w:t>
      </w:r>
      <w:r w:rsidRPr="003C05FD">
        <w:rPr>
          <w:rStyle w:val="StyleUnderline"/>
          <w:rFonts w:asciiTheme="minorHAnsi" w:hAnsiTheme="minorHAnsi" w:cstheme="minorHAnsi"/>
        </w:rPr>
        <w:t xml:space="preserve">on </w:t>
      </w:r>
      <w:r w:rsidRPr="003C05FD">
        <w:rPr>
          <w:rStyle w:val="Emphasis"/>
          <w:rFonts w:asciiTheme="minorHAnsi" w:hAnsiTheme="minorHAnsi" w:cstheme="minorHAnsi"/>
        </w:rPr>
        <w:t>a semi-annual frequency</w:t>
      </w:r>
      <w:r w:rsidRPr="003C05FD">
        <w:rPr>
          <w:rFonts w:asciiTheme="minorHAnsi" w:hAnsiTheme="minorHAnsi" w:cstheme="minorHAnsi"/>
          <w:sz w:val="14"/>
        </w:rPr>
        <w:t xml:space="preserve">, to estimate the effects of economic growth on the support for extremism. Our </w:t>
      </w:r>
      <w:r w:rsidRPr="003C05FD">
        <w:rPr>
          <w:rFonts w:asciiTheme="minorHAnsi" w:hAnsiTheme="minorHAnsi" w:cstheme="minorHAnsi"/>
          <w:sz w:val="14"/>
          <w:szCs w:val="16"/>
        </w:rPr>
        <w:t xml:space="preserve">empirical analysis </w:t>
      </w:r>
      <w:r w:rsidRPr="00DC7AAB">
        <w:rPr>
          <w:rStyle w:val="StyleUnderline"/>
          <w:rFonts w:asciiTheme="minorHAnsi" w:hAnsiTheme="minorHAnsi" w:cstheme="minorHAnsi"/>
          <w:highlight w:val="cyan"/>
        </w:rPr>
        <w:t>show</w:t>
      </w:r>
      <w:r w:rsidRPr="003C05FD">
        <w:rPr>
          <w:rFonts w:asciiTheme="minorHAnsi" w:hAnsiTheme="minorHAnsi" w:cstheme="minorHAnsi"/>
          <w:sz w:val="14"/>
          <w:szCs w:val="16"/>
        </w:rPr>
        <w:t>s</w:t>
      </w:r>
      <w:r w:rsidRPr="003C05FD">
        <w:rPr>
          <w:rFonts w:asciiTheme="minorHAnsi" w:hAnsiTheme="minorHAnsi" w:cstheme="minorHAnsi"/>
          <w:sz w:val="14"/>
        </w:rPr>
        <w:t xml:space="preserve"> a significant negative effect of real per capita GDP growth on the support for extreme right-wing parties: controlling for country and time fixed effects, </w:t>
      </w:r>
      <w:r w:rsidRPr="00DC7AAB">
        <w:rPr>
          <w:rStyle w:val="StyleUnderline"/>
          <w:rFonts w:asciiTheme="minorHAnsi" w:hAnsiTheme="minorHAnsi" w:cstheme="minorHAnsi"/>
          <w:highlight w:val="cyan"/>
        </w:rPr>
        <w:t xml:space="preserve">a </w:t>
      </w:r>
      <w:r w:rsidRPr="00DC7AAB">
        <w:rPr>
          <w:rStyle w:val="Emphasis"/>
          <w:rFonts w:asciiTheme="minorHAnsi" w:hAnsiTheme="minorHAnsi" w:cstheme="minorHAnsi"/>
          <w:highlight w:val="cyan"/>
        </w:rPr>
        <w:t>one percent</w:t>
      </w:r>
      <w:r w:rsidRPr="003C05FD">
        <w:rPr>
          <w:rFonts w:asciiTheme="minorHAnsi" w:hAnsiTheme="minorHAnsi" w:cstheme="minorHAnsi"/>
          <w:sz w:val="14"/>
        </w:rPr>
        <w:t xml:space="preserve">age point </w:t>
      </w:r>
      <w:r w:rsidRPr="00DC7AAB">
        <w:rPr>
          <w:rStyle w:val="StyleUnderline"/>
          <w:rFonts w:asciiTheme="minorHAnsi" w:hAnsiTheme="minorHAnsi" w:cstheme="minorHAnsi"/>
          <w:highlight w:val="cyan"/>
        </w:rPr>
        <w:t>decline in</w:t>
      </w:r>
      <w:r w:rsidRPr="003C05FD">
        <w:rPr>
          <w:rFonts w:asciiTheme="minorHAnsi" w:hAnsiTheme="minorHAnsi" w:cstheme="minorHAnsi"/>
          <w:sz w:val="14"/>
        </w:rPr>
        <w:t xml:space="preserve"> real per capita </w:t>
      </w:r>
      <w:r w:rsidRPr="003C05FD">
        <w:rPr>
          <w:rStyle w:val="Emphasis"/>
          <w:rFonts w:asciiTheme="minorHAnsi" w:hAnsiTheme="minorHAnsi" w:cstheme="minorHAnsi"/>
        </w:rPr>
        <w:t xml:space="preserve">GDP </w:t>
      </w:r>
      <w:r w:rsidRPr="00DC7AAB">
        <w:rPr>
          <w:rStyle w:val="Emphasis"/>
          <w:rFonts w:asciiTheme="minorHAnsi" w:hAnsiTheme="minorHAnsi" w:cstheme="minorHAnsi"/>
          <w:highlight w:val="cyan"/>
        </w:rPr>
        <w:t>growth</w:t>
      </w:r>
      <w:r w:rsidRPr="00DC7AAB">
        <w:rPr>
          <w:rStyle w:val="StyleUnderline"/>
          <w:rFonts w:asciiTheme="minorHAnsi" w:hAnsiTheme="minorHAnsi" w:cstheme="minorHAnsi"/>
          <w:highlight w:val="cyan"/>
        </w:rPr>
        <w:t xml:space="preserve"> increases</w:t>
      </w:r>
      <w:r w:rsidRPr="003C05FD">
        <w:rPr>
          <w:rFonts w:asciiTheme="minorHAnsi" w:hAnsiTheme="minorHAnsi" w:cstheme="minorHAnsi"/>
          <w:sz w:val="14"/>
        </w:rPr>
        <w:t xml:space="preserve"> the </w:t>
      </w:r>
      <w:r w:rsidRPr="00DC7AAB">
        <w:rPr>
          <w:rStyle w:val="StyleUnderline"/>
          <w:rFonts w:asciiTheme="minorHAnsi" w:hAnsiTheme="minorHAnsi" w:cstheme="minorHAnsi"/>
          <w:highlight w:val="cyan"/>
        </w:rPr>
        <w:t xml:space="preserve">vote share of </w:t>
      </w:r>
      <w:r w:rsidRPr="00DC7AAB">
        <w:rPr>
          <w:rStyle w:val="Emphasis"/>
          <w:rFonts w:asciiTheme="minorHAnsi" w:hAnsiTheme="minorHAnsi" w:cstheme="minorHAnsi"/>
          <w:highlight w:val="cyan"/>
        </w:rPr>
        <w:t>extreme</w:t>
      </w:r>
      <w:r w:rsidRPr="003C05FD">
        <w:rPr>
          <w:rStyle w:val="Emphasis"/>
          <w:rFonts w:asciiTheme="minorHAnsi" w:hAnsiTheme="minorHAnsi" w:cstheme="minorHAnsi"/>
        </w:rPr>
        <w:t xml:space="preserve"> right-wing </w:t>
      </w:r>
      <w:r w:rsidRPr="00DC7AAB">
        <w:rPr>
          <w:rStyle w:val="Emphasis"/>
          <w:rFonts w:asciiTheme="minorHAnsi" w:hAnsiTheme="minorHAnsi" w:cstheme="minorHAnsi"/>
          <w:highlight w:val="cyan"/>
        </w:rPr>
        <w:t>parties</w:t>
      </w:r>
      <w:r w:rsidRPr="00DC7AAB">
        <w:rPr>
          <w:rStyle w:val="StyleUnderline"/>
          <w:rFonts w:asciiTheme="minorHAnsi" w:hAnsiTheme="minorHAnsi" w:cstheme="minorHAnsi"/>
          <w:highlight w:val="cyan"/>
        </w:rPr>
        <w:t xml:space="preserve"> by</w:t>
      </w:r>
      <w:r w:rsidRPr="003C05FD">
        <w:rPr>
          <w:rFonts w:asciiTheme="minorHAnsi" w:hAnsiTheme="minorHAnsi" w:cstheme="minorHAnsi"/>
          <w:sz w:val="14"/>
        </w:rPr>
        <w:t xml:space="preserve"> up to </w:t>
      </w:r>
      <w:r w:rsidRPr="00DC7AAB">
        <w:rPr>
          <w:rStyle w:val="Emphasis"/>
          <w:rFonts w:asciiTheme="minorHAnsi" w:hAnsiTheme="minorHAnsi" w:cstheme="minorHAnsi"/>
          <w:highlight w:val="cyan"/>
        </w:rPr>
        <w:t>one</w:t>
      </w:r>
      <w:r w:rsidRPr="003C05FD">
        <w:rPr>
          <w:rStyle w:val="Emphasis"/>
          <w:rFonts w:asciiTheme="minorHAnsi" w:hAnsiTheme="minorHAnsi" w:cstheme="minorHAnsi"/>
        </w:rPr>
        <w:t xml:space="preserve"> percent</w:t>
      </w:r>
      <w:r w:rsidRPr="003C05FD">
        <w:rPr>
          <w:rFonts w:asciiTheme="minorHAnsi" w:hAnsiTheme="minorHAnsi" w:cstheme="minorHAnsi"/>
          <w:sz w:val="14"/>
        </w:rPr>
        <w:t xml:space="preserve">age point. We document that </w:t>
      </w:r>
      <w:r w:rsidRPr="003C05FD">
        <w:rPr>
          <w:rStyle w:val="StyleUnderline"/>
          <w:rFonts w:asciiTheme="minorHAnsi" w:hAnsiTheme="minorHAnsi" w:cstheme="minorHAnsi"/>
        </w:rPr>
        <w:t>the</w:t>
      </w:r>
      <w:r w:rsidRPr="003C05FD">
        <w:rPr>
          <w:rFonts w:asciiTheme="minorHAnsi" w:hAnsiTheme="minorHAnsi" w:cstheme="minorHAnsi"/>
          <w:sz w:val="14"/>
        </w:rPr>
        <w:t xml:space="preserve"> negative </w:t>
      </w:r>
      <w:r w:rsidRPr="003C05FD">
        <w:rPr>
          <w:rStyle w:val="StyleUnderline"/>
          <w:rFonts w:asciiTheme="minorHAnsi" w:hAnsiTheme="minorHAnsi" w:cstheme="minorHAnsi"/>
        </w:rPr>
        <w:t>effect</w:t>
      </w:r>
      <w:r w:rsidRPr="003C05FD">
        <w:rPr>
          <w:rFonts w:asciiTheme="minorHAnsi" w:hAnsiTheme="minorHAnsi" w:cstheme="minorHAnsi"/>
          <w:sz w:val="14"/>
        </w:rPr>
        <w:t xml:space="preserve"> of economic growth on the support for right-wing extremism </w:t>
      </w:r>
      <w:r w:rsidRPr="003C05FD">
        <w:rPr>
          <w:rStyle w:val="StyleUnderline"/>
          <w:rFonts w:asciiTheme="minorHAnsi" w:hAnsiTheme="minorHAnsi" w:cstheme="minorHAnsi"/>
        </w:rPr>
        <w:t xml:space="preserve">is </w:t>
      </w:r>
      <w:r w:rsidRPr="003C05FD">
        <w:rPr>
          <w:rStyle w:val="Emphasis"/>
          <w:rFonts w:asciiTheme="minorHAnsi" w:hAnsiTheme="minorHAnsi" w:cstheme="minorHAnsi"/>
        </w:rPr>
        <w:t>robust</w:t>
      </w:r>
      <w:r w:rsidRPr="003C05FD">
        <w:rPr>
          <w:rStyle w:val="StyleUnderline"/>
          <w:rFonts w:asciiTheme="minorHAnsi" w:hAnsiTheme="minorHAnsi" w:cstheme="minorHAnsi"/>
        </w:rPr>
        <w:t xml:space="preserve"> across </w:t>
      </w:r>
      <w:r w:rsidRPr="003C05FD">
        <w:rPr>
          <w:rStyle w:val="Emphasis"/>
          <w:rFonts w:asciiTheme="minorHAnsi" w:hAnsiTheme="minorHAnsi" w:cstheme="minorHAnsi"/>
        </w:rPr>
        <w:t>estimation techniques</w:t>
      </w:r>
      <w:r w:rsidRPr="003C05FD">
        <w:rPr>
          <w:rStyle w:val="StyleUnderline"/>
          <w:rFonts w:asciiTheme="minorHAnsi" w:hAnsiTheme="minorHAnsi" w:cstheme="minorHAnsi"/>
        </w:rPr>
        <w:t xml:space="preserve"> and </w:t>
      </w:r>
      <w:r w:rsidRPr="003C05FD">
        <w:rPr>
          <w:rStyle w:val="Emphasis"/>
          <w:rFonts w:asciiTheme="minorHAnsi" w:hAnsiTheme="minorHAnsi" w:cstheme="minorHAnsi"/>
        </w:rPr>
        <w:t>model specifications</w:t>
      </w:r>
      <w:r w:rsidRPr="003C05FD">
        <w:rPr>
          <w:rFonts w:asciiTheme="minorHAnsi" w:hAnsiTheme="minorHAnsi" w:cstheme="minorHAnsi"/>
          <w:sz w:val="14"/>
        </w:rPr>
        <w:t xml:space="preserve">. We do not find a systematic effect of growth on the support for left-wing extremism. </w:t>
      </w:r>
    </w:p>
    <w:p w14:paraId="612E1323" w14:textId="77777777" w:rsidR="000E57B2" w:rsidRPr="003C05FD" w:rsidRDefault="000E57B2" w:rsidP="000E57B2">
      <w:pPr>
        <w:rPr>
          <w:rFonts w:asciiTheme="minorHAnsi" w:hAnsiTheme="minorHAnsi" w:cstheme="minorHAnsi"/>
          <w:sz w:val="14"/>
        </w:rPr>
      </w:pPr>
      <w:r w:rsidRPr="003C05FD">
        <w:rPr>
          <w:rFonts w:asciiTheme="minorHAnsi" w:hAnsiTheme="minorHAnsi" w:cstheme="minorHAnsi"/>
          <w:sz w:val="14"/>
        </w:rPr>
        <w:t xml:space="preserve">A possible explanation for the differential effects between left-wing and right-wing extremism that relates closely to our theoretical model is that right-wing extremism might be associated with more uncertainty over what groups will be subject to income expropriation in the future. Left-wing extremism is associated with income redistribution, but little uncertainty exists over its target. Communist doctrine (see, for example, the Communist Manifesto by Marx and Engels 1848), envisions a classless society; i.e., a society wherein incomes are distributed equally. Over the past century, extreme left-wing parties have followed closely that doctrine by proposing to redistribute incomes from rich to poor; as opposition parties they have voted against laissez faire policies and, when in power, they have implemented programs that reduced the wealth and income prospects of the rich (see, e.g., Brown </w:t>
      </w:r>
      <w:r w:rsidRPr="008F0D5F">
        <w:rPr>
          <w:rFonts w:asciiTheme="minorHAnsi" w:hAnsiTheme="minorHAnsi" w:cstheme="minorHAnsi"/>
          <w:strike/>
          <w:sz w:val="14"/>
        </w:rPr>
        <w:t>2010</w:t>
      </w:r>
      <w:r w:rsidRPr="003C05FD">
        <w:rPr>
          <w:rFonts w:asciiTheme="minorHAnsi" w:hAnsiTheme="minorHAnsi" w:cstheme="minorHAnsi"/>
          <w:sz w:val="14"/>
        </w:rPr>
        <w:t xml:space="preserve">). </w:t>
      </w:r>
    </w:p>
    <w:p w14:paraId="3FA11B8A" w14:textId="77777777" w:rsidR="000E57B2" w:rsidRPr="003C05FD" w:rsidRDefault="000E57B2" w:rsidP="000E57B2">
      <w:pPr>
        <w:rPr>
          <w:rFonts w:asciiTheme="minorHAnsi" w:hAnsiTheme="minorHAnsi" w:cstheme="minorHAnsi"/>
          <w:sz w:val="14"/>
        </w:rPr>
      </w:pPr>
      <w:r w:rsidRPr="003C05FD">
        <w:rPr>
          <w:rFonts w:asciiTheme="minorHAnsi" w:hAnsiTheme="minorHAnsi" w:cstheme="minorHAnsi"/>
          <w:sz w:val="14"/>
        </w:rPr>
        <w:t xml:space="preserve">Right-wing extremism, in contrast to left-wing extremism, does not advocate a classless society. Instead, it often is associated with discrimination against specific groups of society for racial, religios, political or other reasons.2 An extreme case of a murderous and discriminatory regime was the German fascist rule during the first half of the 20th century. One can see it as a direct consequence of the Nazi party's "Fuhrerprinzip"—"the principle of unconditional authority of the leader" (Bernholz </w:t>
      </w:r>
      <w:r w:rsidRPr="008F0D5F">
        <w:rPr>
          <w:rFonts w:asciiTheme="minorHAnsi" w:hAnsiTheme="minorHAnsi" w:cstheme="minorHAnsi"/>
          <w:strike/>
          <w:sz w:val="14"/>
        </w:rPr>
        <w:t>2017</w:t>
      </w:r>
      <w:r w:rsidRPr="003C05FD">
        <w:rPr>
          <w:rFonts w:asciiTheme="minorHAnsi" w:hAnsiTheme="minorHAnsi" w:cstheme="minorHAnsi"/>
          <w:sz w:val="14"/>
        </w:rPr>
        <w:t xml:space="preserve">, p.9)—which created considerable uncertainty over who might be stigmatized, imprisoned or killed in the future.3 Indeed, from the Nazi period we know that various groups were stigmatized for different reasons4 and that stigmatization also was particularly erratic.5,6 </w:t>
      </w:r>
    </w:p>
    <w:p w14:paraId="22AA5BFF" w14:textId="77777777" w:rsidR="000E57B2" w:rsidRPr="003C05FD" w:rsidRDefault="000E57B2" w:rsidP="000E57B2">
      <w:pPr>
        <w:rPr>
          <w:rFonts w:asciiTheme="minorHAnsi" w:hAnsiTheme="minorHAnsi" w:cstheme="minorHAnsi"/>
          <w:sz w:val="14"/>
        </w:rPr>
      </w:pPr>
      <w:r w:rsidRPr="003C05FD">
        <w:rPr>
          <w:rFonts w:asciiTheme="minorHAnsi" w:hAnsiTheme="minorHAnsi" w:cstheme="minorHAnsi"/>
          <w:sz w:val="14"/>
        </w:rPr>
        <w:t>The empirical analysis of our paper is related to Stevenson (</w:t>
      </w:r>
      <w:r w:rsidRPr="008F0D5F">
        <w:rPr>
          <w:rFonts w:asciiTheme="minorHAnsi" w:hAnsiTheme="minorHAnsi" w:cstheme="minorHAnsi"/>
          <w:strike/>
          <w:sz w:val="14"/>
        </w:rPr>
        <w:t>2001</w:t>
      </w:r>
      <w:r w:rsidRPr="003C05FD">
        <w:rPr>
          <w:rFonts w:asciiTheme="minorHAnsi" w:hAnsiTheme="minorHAnsi" w:cstheme="minorHAnsi"/>
          <w:sz w:val="14"/>
        </w:rPr>
        <w:t xml:space="preserve">), who examines the determinants of aggregate policy preferences in a panel of 14 European countries. One of Stevenson's main findings is that declines in economic growth cause policy preferences to shift to the right, while increases in economic growth cause policy preferences to shift to the left.7 Our paper differs from Stevenson in at least three important aspects. First, in contrast to Stevenson, we show that our </w:t>
      </w:r>
      <w:r w:rsidRPr="003C05FD">
        <w:rPr>
          <w:rStyle w:val="StyleUnderline"/>
          <w:rFonts w:asciiTheme="minorHAnsi" w:hAnsiTheme="minorHAnsi" w:cstheme="minorHAnsi"/>
        </w:rPr>
        <w:t xml:space="preserve">empirical results are robust to </w:t>
      </w:r>
      <w:r w:rsidRPr="00DC7AAB">
        <w:rPr>
          <w:rStyle w:val="StyleUnderline"/>
          <w:rFonts w:asciiTheme="minorHAnsi" w:hAnsiTheme="minorHAnsi" w:cstheme="minorHAnsi"/>
          <w:highlight w:val="cyan"/>
        </w:rPr>
        <w:t>controlling for</w:t>
      </w:r>
      <w:r w:rsidRPr="003C05FD">
        <w:rPr>
          <w:rStyle w:val="StyleUnderline"/>
          <w:rFonts w:asciiTheme="minorHAnsi" w:hAnsiTheme="minorHAnsi" w:cstheme="minorHAnsi"/>
        </w:rPr>
        <w:t xml:space="preserve"> </w:t>
      </w:r>
      <w:r w:rsidRPr="003C05FD">
        <w:rPr>
          <w:rStyle w:val="Emphasis"/>
          <w:rFonts w:asciiTheme="minorHAnsi" w:hAnsiTheme="minorHAnsi" w:cstheme="minorHAnsi"/>
        </w:rPr>
        <w:t xml:space="preserve">country </w:t>
      </w:r>
      <w:r w:rsidRPr="00DC7AAB">
        <w:rPr>
          <w:rStyle w:val="Emphasis"/>
          <w:rFonts w:asciiTheme="minorHAnsi" w:hAnsiTheme="minorHAnsi" w:cstheme="minorHAnsi"/>
          <w:highlight w:val="cyan"/>
        </w:rPr>
        <w:t>fixed effects</w:t>
      </w:r>
      <w:r w:rsidRPr="003C05FD">
        <w:rPr>
          <w:rStyle w:val="StyleUnderline"/>
          <w:rFonts w:asciiTheme="minorHAnsi" w:hAnsiTheme="minorHAnsi" w:cstheme="minorHAnsi"/>
        </w:rPr>
        <w:t>, meaning</w:t>
      </w:r>
      <w:r w:rsidRPr="003C05FD">
        <w:rPr>
          <w:rFonts w:asciiTheme="minorHAnsi" w:hAnsiTheme="minorHAnsi" w:cstheme="minorHAnsi"/>
          <w:sz w:val="14"/>
        </w:rPr>
        <w:t xml:space="preserve"> that our </w:t>
      </w:r>
      <w:r w:rsidRPr="003C05FD">
        <w:rPr>
          <w:rStyle w:val="StyleUnderline"/>
          <w:rFonts w:asciiTheme="minorHAnsi" w:hAnsiTheme="minorHAnsi" w:cstheme="minorHAnsi"/>
        </w:rPr>
        <w:t>results</w:t>
      </w:r>
      <w:r w:rsidRPr="003C05FD">
        <w:rPr>
          <w:rFonts w:asciiTheme="minorHAnsi" w:hAnsiTheme="minorHAnsi" w:cstheme="minorHAnsi"/>
          <w:sz w:val="14"/>
        </w:rPr>
        <w:t xml:space="preserve"> also </w:t>
      </w:r>
      <w:r w:rsidRPr="003C05FD">
        <w:rPr>
          <w:rStyle w:val="StyleUnderline"/>
          <w:rFonts w:asciiTheme="minorHAnsi" w:hAnsiTheme="minorHAnsi" w:cstheme="minorHAnsi"/>
        </w:rPr>
        <w:t xml:space="preserve">hold at the </w:t>
      </w:r>
      <w:r w:rsidRPr="003C05FD">
        <w:rPr>
          <w:rStyle w:val="Emphasis"/>
          <w:rFonts w:asciiTheme="minorHAnsi" w:hAnsiTheme="minorHAnsi" w:cstheme="minorHAnsi"/>
        </w:rPr>
        <w:t>within-country level</w:t>
      </w:r>
      <w:r w:rsidRPr="003C05FD">
        <w:rPr>
          <w:rStyle w:val="StyleUnderline"/>
          <w:rFonts w:asciiTheme="minorHAnsi" w:hAnsiTheme="minorHAnsi" w:cstheme="minorHAnsi"/>
        </w:rPr>
        <w:t xml:space="preserve">, and not just in </w:t>
      </w:r>
      <w:r w:rsidRPr="003C05FD">
        <w:rPr>
          <w:rStyle w:val="Emphasis"/>
          <w:rFonts w:asciiTheme="minorHAnsi" w:hAnsiTheme="minorHAnsi" w:cstheme="minorHAnsi"/>
        </w:rPr>
        <w:t>cross-section</w:t>
      </w:r>
      <w:r w:rsidRPr="003C05FD">
        <w:rPr>
          <w:rFonts w:asciiTheme="minorHAnsi" w:hAnsiTheme="minorHAnsi" w:cstheme="minorHAnsi"/>
          <w:sz w:val="14"/>
        </w:rPr>
        <w:t>. Relatedly, Acemoglu et al. (</w:t>
      </w:r>
      <w:r w:rsidRPr="008F0D5F">
        <w:rPr>
          <w:rFonts w:asciiTheme="minorHAnsi" w:hAnsiTheme="minorHAnsi" w:cstheme="minorHAnsi"/>
          <w:strike/>
          <w:sz w:val="14"/>
        </w:rPr>
        <w:t>2008</w:t>
      </w:r>
      <w:r w:rsidRPr="003C05FD">
        <w:rPr>
          <w:rFonts w:asciiTheme="minorHAnsi" w:hAnsiTheme="minorHAnsi" w:cstheme="minorHAnsi"/>
          <w:sz w:val="14"/>
        </w:rPr>
        <w:t xml:space="preserve">, </w:t>
      </w:r>
      <w:r w:rsidRPr="008F0D5F">
        <w:rPr>
          <w:rFonts w:asciiTheme="minorHAnsi" w:hAnsiTheme="minorHAnsi" w:cstheme="minorHAnsi"/>
          <w:strike/>
          <w:sz w:val="14"/>
        </w:rPr>
        <w:t>2009</w:t>
      </w:r>
      <w:r w:rsidRPr="003C05FD">
        <w:rPr>
          <w:rFonts w:asciiTheme="minorHAnsi" w:hAnsiTheme="minorHAnsi" w:cstheme="minorHAnsi"/>
          <w:sz w:val="14"/>
        </w:rPr>
        <w:t xml:space="preserve">) showed that the cross-country relation between income and democracy turns insignificant when country fixed effects are entered into the econometric model. Second, we provide evidence that our </w:t>
      </w:r>
      <w:r w:rsidRPr="003C05FD">
        <w:rPr>
          <w:rStyle w:val="StyleUnderline"/>
          <w:rFonts w:asciiTheme="minorHAnsi" w:hAnsiTheme="minorHAnsi" w:cstheme="minorHAnsi"/>
        </w:rPr>
        <w:t xml:space="preserve">empirical findings </w:t>
      </w:r>
      <w:r w:rsidRPr="00DC7AAB">
        <w:rPr>
          <w:rStyle w:val="StyleUnderline"/>
          <w:rFonts w:asciiTheme="minorHAnsi" w:hAnsiTheme="minorHAnsi" w:cstheme="minorHAnsi"/>
          <w:highlight w:val="cyan"/>
        </w:rPr>
        <w:t xml:space="preserve">reflect a </w:t>
      </w:r>
      <w:r w:rsidRPr="00DC7AAB">
        <w:rPr>
          <w:rStyle w:val="Emphasis"/>
          <w:rFonts w:asciiTheme="minorHAnsi" w:hAnsiTheme="minorHAnsi" w:cstheme="minorHAnsi"/>
          <w:highlight w:val="cyan"/>
        </w:rPr>
        <w:t>causal effect</w:t>
      </w:r>
      <w:r w:rsidRPr="00DC7AAB">
        <w:rPr>
          <w:rStyle w:val="StyleUnderline"/>
          <w:rFonts w:asciiTheme="minorHAnsi" w:hAnsiTheme="minorHAnsi" w:cstheme="minorHAnsi"/>
          <w:highlight w:val="cyan"/>
        </w:rPr>
        <w:t xml:space="preserve"> of</w:t>
      </w:r>
      <w:r w:rsidRPr="003C05FD">
        <w:rPr>
          <w:rStyle w:val="StyleUnderline"/>
          <w:rFonts w:asciiTheme="minorHAnsi" w:hAnsiTheme="minorHAnsi" w:cstheme="minorHAnsi"/>
        </w:rPr>
        <w:t xml:space="preserve"> </w:t>
      </w:r>
      <w:r w:rsidRPr="003C05FD">
        <w:rPr>
          <w:rStyle w:val="Emphasis"/>
          <w:rFonts w:asciiTheme="minorHAnsi" w:hAnsiTheme="minorHAnsi" w:cstheme="minorHAnsi"/>
        </w:rPr>
        <w:t xml:space="preserve">economic </w:t>
      </w:r>
      <w:r w:rsidRPr="00DC7AAB">
        <w:rPr>
          <w:rStyle w:val="Emphasis"/>
          <w:rFonts w:asciiTheme="minorHAnsi" w:hAnsiTheme="minorHAnsi" w:cstheme="minorHAnsi"/>
          <w:highlight w:val="cyan"/>
        </w:rPr>
        <w:t>growth</w:t>
      </w:r>
      <w:r w:rsidRPr="00DC7AAB">
        <w:rPr>
          <w:rStyle w:val="StyleUnderline"/>
          <w:rFonts w:asciiTheme="minorHAnsi" w:hAnsiTheme="minorHAnsi" w:cstheme="minorHAnsi"/>
          <w:highlight w:val="cyan"/>
        </w:rPr>
        <w:t xml:space="preserve"> on</w:t>
      </w:r>
      <w:r w:rsidRPr="003C05FD">
        <w:rPr>
          <w:rStyle w:val="StyleUnderline"/>
          <w:rFonts w:asciiTheme="minorHAnsi" w:hAnsiTheme="minorHAnsi" w:cstheme="minorHAnsi"/>
        </w:rPr>
        <w:t xml:space="preserve"> </w:t>
      </w:r>
      <w:r w:rsidRPr="003C05FD">
        <w:rPr>
          <w:rStyle w:val="Emphasis"/>
          <w:rFonts w:asciiTheme="minorHAnsi" w:hAnsiTheme="minorHAnsi" w:cstheme="minorHAnsi"/>
        </w:rPr>
        <w:t xml:space="preserve">political </w:t>
      </w:r>
      <w:r w:rsidRPr="00DC7AAB">
        <w:rPr>
          <w:rStyle w:val="Emphasis"/>
          <w:rFonts w:asciiTheme="minorHAnsi" w:hAnsiTheme="minorHAnsi" w:cstheme="minorHAnsi"/>
          <w:highlight w:val="cyan"/>
        </w:rPr>
        <w:t>extremism</w:t>
      </w:r>
      <w:r w:rsidRPr="003C05FD">
        <w:rPr>
          <w:rFonts w:asciiTheme="minorHAnsi" w:hAnsiTheme="minorHAnsi" w:cstheme="minorHAnsi"/>
          <w:sz w:val="14"/>
        </w:rPr>
        <w:t xml:space="preserve">. We show that our main </w:t>
      </w:r>
      <w:r w:rsidRPr="003C05FD">
        <w:rPr>
          <w:rFonts w:asciiTheme="minorHAnsi" w:hAnsiTheme="minorHAnsi" w:cstheme="minorHAnsi"/>
          <w:sz w:val="14"/>
          <w:szCs w:val="16"/>
        </w:rPr>
        <w:t>findings</w:t>
      </w:r>
      <w:r w:rsidRPr="003C05FD">
        <w:rPr>
          <w:rFonts w:asciiTheme="minorHAnsi" w:hAnsiTheme="minorHAnsi" w:cstheme="minorHAnsi"/>
          <w:sz w:val="8"/>
          <w:szCs w:val="16"/>
        </w:rPr>
        <w:t xml:space="preserve"> </w:t>
      </w:r>
      <w:r w:rsidRPr="003C05FD">
        <w:rPr>
          <w:rFonts w:asciiTheme="minorHAnsi" w:hAnsiTheme="minorHAnsi" w:cstheme="minorHAnsi"/>
          <w:sz w:val="14"/>
        </w:rPr>
        <w:t xml:space="preserve">are robust to estimating dynamic models </w:t>
      </w:r>
      <w:r w:rsidRPr="003C05FD">
        <w:rPr>
          <w:rFonts w:asciiTheme="minorHAnsi" w:hAnsiTheme="minorHAnsi" w:cstheme="minorHAnsi"/>
          <w:sz w:val="14"/>
          <w:szCs w:val="16"/>
        </w:rPr>
        <w:t xml:space="preserve">that enable to test for Granger causality; </w:t>
      </w:r>
      <w:r w:rsidRPr="00DC7AAB">
        <w:rPr>
          <w:rStyle w:val="StyleUnderline"/>
          <w:rFonts w:asciiTheme="minorHAnsi" w:hAnsiTheme="minorHAnsi" w:cstheme="minorHAnsi"/>
          <w:highlight w:val="cyan"/>
        </w:rPr>
        <w:t>and</w:t>
      </w:r>
      <w:r w:rsidRPr="003C05FD">
        <w:rPr>
          <w:rFonts w:asciiTheme="minorHAnsi" w:hAnsiTheme="minorHAnsi" w:cstheme="minorHAnsi"/>
          <w:sz w:val="14"/>
          <w:szCs w:val="16"/>
        </w:rPr>
        <w:t xml:space="preserve"> we also show that the main</w:t>
      </w:r>
      <w:r w:rsidRPr="003C05FD">
        <w:rPr>
          <w:rFonts w:asciiTheme="minorHAnsi" w:hAnsiTheme="minorHAnsi" w:cstheme="minorHAnsi"/>
          <w:sz w:val="8"/>
          <w:szCs w:val="16"/>
        </w:rPr>
        <w:t xml:space="preserve"> </w:t>
      </w:r>
      <w:r w:rsidRPr="003C05FD">
        <w:rPr>
          <w:rFonts w:asciiTheme="minorHAnsi" w:hAnsiTheme="minorHAnsi" w:cstheme="minorHAnsi"/>
          <w:sz w:val="14"/>
        </w:rPr>
        <w:t xml:space="preserve">findings </w:t>
      </w:r>
      <w:r w:rsidRPr="00DC7AAB">
        <w:rPr>
          <w:rStyle w:val="StyleUnderline"/>
          <w:rFonts w:asciiTheme="minorHAnsi" w:hAnsiTheme="minorHAnsi" w:cstheme="minorHAnsi"/>
          <w:highlight w:val="cyan"/>
        </w:rPr>
        <w:t>hold with</w:t>
      </w:r>
      <w:r w:rsidRPr="003C05FD">
        <w:rPr>
          <w:rFonts w:asciiTheme="minorHAnsi" w:hAnsiTheme="minorHAnsi" w:cstheme="minorHAnsi"/>
          <w:sz w:val="14"/>
        </w:rPr>
        <w:t xml:space="preserve"> an </w:t>
      </w:r>
      <w:r w:rsidRPr="00DC7AAB">
        <w:rPr>
          <w:rStyle w:val="Emphasis"/>
          <w:rFonts w:asciiTheme="minorHAnsi" w:hAnsiTheme="minorHAnsi" w:cstheme="minorHAnsi"/>
          <w:highlight w:val="cyan"/>
        </w:rPr>
        <w:t>instrumental variables</w:t>
      </w:r>
      <w:r w:rsidRPr="003C05FD">
        <w:rPr>
          <w:rFonts w:asciiTheme="minorHAnsi" w:hAnsiTheme="minorHAnsi" w:cstheme="minorHAnsi"/>
          <w:sz w:val="14"/>
        </w:rPr>
        <w:t xml:space="preserve"> approach. Third, we distinguish in our empirical analysis between extreme right-wing and extreme left-wing parties. That distinction matters: a robust negative effect of economic growth is found on the support for extreme right-wing parties, whereas no systematic effect exists for the support of extreme left-wing parties. Our finding of a significant negative effect of economic growth on the support for right-wing extremism is in line with the finding of Bromhead et al. (</w:t>
      </w:r>
      <w:r w:rsidRPr="008F0D5F">
        <w:rPr>
          <w:rFonts w:asciiTheme="minorHAnsi" w:hAnsiTheme="minorHAnsi" w:cstheme="minorHAnsi"/>
          <w:strike/>
          <w:sz w:val="14"/>
        </w:rPr>
        <w:t>2012</w:t>
      </w:r>
      <w:r w:rsidRPr="003C05FD">
        <w:rPr>
          <w:rFonts w:asciiTheme="minorHAnsi" w:hAnsiTheme="minorHAnsi" w:cstheme="minorHAnsi"/>
          <w:sz w:val="14"/>
        </w:rPr>
        <w:t xml:space="preserve">), who show that the </w:t>
      </w:r>
      <w:r w:rsidRPr="003C05FD">
        <w:rPr>
          <w:rStyle w:val="StyleUnderline"/>
          <w:rFonts w:asciiTheme="minorHAnsi" w:hAnsiTheme="minorHAnsi" w:cstheme="minorHAnsi"/>
        </w:rPr>
        <w:t xml:space="preserve">vote share of right-wing extremists during </w:t>
      </w:r>
      <w:r w:rsidRPr="003C05FD">
        <w:rPr>
          <w:rStyle w:val="Emphasis"/>
          <w:rFonts w:asciiTheme="minorHAnsi" w:hAnsiTheme="minorHAnsi" w:cstheme="minorHAnsi"/>
        </w:rPr>
        <w:t>the Great Depression</w:t>
      </w:r>
      <w:r w:rsidRPr="003C05FD">
        <w:rPr>
          <w:rStyle w:val="StyleUnderline"/>
          <w:rFonts w:asciiTheme="minorHAnsi" w:hAnsiTheme="minorHAnsi" w:cstheme="minorHAnsi"/>
        </w:rPr>
        <w:t xml:space="preserve"> was significantly larger in</w:t>
      </w:r>
      <w:r w:rsidRPr="003C05FD">
        <w:rPr>
          <w:rFonts w:asciiTheme="minorHAnsi" w:hAnsiTheme="minorHAnsi" w:cstheme="minorHAnsi"/>
          <w:sz w:val="14"/>
        </w:rPr>
        <w:t xml:space="preserve"> those </w:t>
      </w:r>
      <w:r w:rsidRPr="003C05FD">
        <w:rPr>
          <w:rStyle w:val="StyleUnderline"/>
          <w:rFonts w:asciiTheme="minorHAnsi" w:hAnsiTheme="minorHAnsi" w:cstheme="minorHAnsi"/>
        </w:rPr>
        <w:t>countries that experienced a more severe economic crisis</w:t>
      </w:r>
      <w:r w:rsidRPr="003C05FD">
        <w:rPr>
          <w:rFonts w:asciiTheme="minorHAnsi" w:hAnsiTheme="minorHAnsi" w:cstheme="minorHAnsi"/>
          <w:sz w:val="14"/>
        </w:rPr>
        <w:t xml:space="preserve">. Using subnational </w:t>
      </w:r>
      <w:r w:rsidRPr="003C05FD">
        <w:rPr>
          <w:rStyle w:val="StyleUnderline"/>
          <w:rFonts w:asciiTheme="minorHAnsi" w:hAnsiTheme="minorHAnsi" w:cstheme="minorHAnsi"/>
        </w:rPr>
        <w:t xml:space="preserve">data for </w:t>
      </w:r>
      <w:r w:rsidRPr="003C05FD">
        <w:rPr>
          <w:rStyle w:val="Emphasis"/>
          <w:rFonts w:asciiTheme="minorHAnsi" w:hAnsiTheme="minorHAnsi" w:cstheme="minorHAnsi"/>
        </w:rPr>
        <w:t>218 European regions</w:t>
      </w:r>
      <w:r w:rsidRPr="003C05FD">
        <w:rPr>
          <w:rStyle w:val="StyleUnderline"/>
          <w:rFonts w:asciiTheme="minorHAnsi" w:hAnsiTheme="minorHAnsi" w:cstheme="minorHAnsi"/>
        </w:rPr>
        <w:t xml:space="preserve"> during </w:t>
      </w:r>
      <w:r w:rsidRPr="004F5D3D">
        <w:rPr>
          <w:rStyle w:val="StyleUnderline"/>
          <w:rFonts w:asciiTheme="minorHAnsi" w:hAnsiTheme="minorHAnsi" w:cstheme="minorHAnsi"/>
          <w:strike/>
        </w:rPr>
        <w:t>1990-2016</w:t>
      </w:r>
      <w:r w:rsidRPr="003C05FD">
        <w:rPr>
          <w:rFonts w:asciiTheme="minorHAnsi" w:hAnsiTheme="minorHAnsi" w:cstheme="minorHAnsi"/>
          <w:sz w:val="14"/>
        </w:rPr>
        <w:t>, Rao et al. (</w:t>
      </w:r>
      <w:r w:rsidRPr="008F0D5F">
        <w:rPr>
          <w:rFonts w:asciiTheme="minorHAnsi" w:hAnsiTheme="minorHAnsi" w:cstheme="minorHAnsi"/>
          <w:strike/>
          <w:sz w:val="14"/>
        </w:rPr>
        <w:t>2018</w:t>
      </w:r>
      <w:r w:rsidRPr="003C05FD">
        <w:rPr>
          <w:rFonts w:asciiTheme="minorHAnsi" w:hAnsiTheme="minorHAnsi" w:cstheme="minorHAnsi"/>
          <w:sz w:val="14"/>
        </w:rPr>
        <w:t xml:space="preserve">) </w:t>
      </w:r>
      <w:r w:rsidRPr="003C05FD">
        <w:rPr>
          <w:rStyle w:val="StyleUnderline"/>
          <w:rFonts w:asciiTheme="minorHAnsi" w:hAnsiTheme="minorHAnsi" w:cstheme="minorHAnsi"/>
        </w:rPr>
        <w:t xml:space="preserve">find a </w:t>
      </w:r>
      <w:r w:rsidRPr="003C05FD">
        <w:rPr>
          <w:rStyle w:val="Emphasis"/>
          <w:rFonts w:asciiTheme="minorHAnsi" w:hAnsiTheme="minorHAnsi" w:cstheme="minorHAnsi"/>
        </w:rPr>
        <w:t>significant negative effect</w:t>
      </w:r>
      <w:r w:rsidRPr="003C05FD">
        <w:rPr>
          <w:rStyle w:val="StyleUnderline"/>
          <w:rFonts w:asciiTheme="minorHAnsi" w:hAnsiTheme="minorHAnsi" w:cstheme="minorHAnsi"/>
        </w:rPr>
        <w:t xml:space="preserve"> of</w:t>
      </w:r>
      <w:r w:rsidRPr="003C05FD">
        <w:rPr>
          <w:rFonts w:asciiTheme="minorHAnsi" w:hAnsiTheme="minorHAnsi" w:cstheme="minorHAnsi"/>
          <w:sz w:val="14"/>
        </w:rPr>
        <w:t xml:space="preserve"> regional </w:t>
      </w:r>
      <w:r w:rsidRPr="003C05FD">
        <w:rPr>
          <w:rStyle w:val="StyleUnderline"/>
          <w:rFonts w:asciiTheme="minorHAnsi" w:hAnsiTheme="minorHAnsi" w:cstheme="minorHAnsi"/>
        </w:rPr>
        <w:t>output on the vote share of extreme right-wing parties</w:t>
      </w:r>
      <w:r w:rsidRPr="003C05FD">
        <w:rPr>
          <w:rFonts w:asciiTheme="minorHAnsi" w:hAnsiTheme="minorHAnsi" w:cstheme="minorHAnsi"/>
          <w:sz w:val="14"/>
        </w:rPr>
        <w:t>, but no signicant effect on extreme left-wing parties.</w:t>
      </w:r>
    </w:p>
    <w:p w14:paraId="7C97F776" w14:textId="77777777" w:rsidR="000E57B2" w:rsidRDefault="000E57B2" w:rsidP="000E57B2">
      <w:pPr>
        <w:pStyle w:val="Heading3"/>
      </w:pPr>
      <w:r>
        <w:t>1NC---OFF</w:t>
      </w:r>
    </w:p>
    <w:p w14:paraId="6CFD620D" w14:textId="77777777" w:rsidR="000E57B2" w:rsidRPr="00901F62" w:rsidRDefault="000E57B2" w:rsidP="000E57B2">
      <w:pPr>
        <w:pStyle w:val="Heading4"/>
      </w:pPr>
      <w:r>
        <w:t xml:space="preserve">Next </w:t>
      </w:r>
      <w:r>
        <w:rPr>
          <w:u w:val="single"/>
        </w:rPr>
        <w:t>OFF</w:t>
      </w:r>
      <w:r>
        <w:t xml:space="preserve"> is the </w:t>
      </w:r>
      <w:r>
        <w:rPr>
          <w:u w:val="single"/>
        </w:rPr>
        <w:t>Tactics</w:t>
      </w:r>
    </w:p>
    <w:p w14:paraId="4FA7740C" w14:textId="77777777" w:rsidR="000E57B2" w:rsidRPr="005A2DEA" w:rsidRDefault="000E57B2" w:rsidP="000E57B2">
      <w:pPr>
        <w:pStyle w:val="Heading4"/>
      </w:pPr>
      <w:r>
        <w:t xml:space="preserve">Movements are </w:t>
      </w:r>
      <w:r w:rsidRPr="00E72D53">
        <w:rPr>
          <w:u w:val="single"/>
        </w:rPr>
        <w:t>tactically exploiting</w:t>
      </w:r>
      <w:r>
        <w:t xml:space="preserve"> the power of labor, organizing, and institutional engagement to combat the </w:t>
      </w:r>
      <w:r w:rsidRPr="00CE4420">
        <w:rPr>
          <w:u w:val="single"/>
        </w:rPr>
        <w:t>algorithm of destruction</w:t>
      </w:r>
      <w:r>
        <w:t xml:space="preserve">. Moralizing against State and labor power </w:t>
      </w:r>
      <w:r w:rsidRPr="00E72D53">
        <w:rPr>
          <w:u w:val="single"/>
        </w:rPr>
        <w:t>trades off</w:t>
      </w:r>
      <w:r>
        <w:t xml:space="preserve">. The impact is </w:t>
      </w:r>
      <w:r w:rsidRPr="00E72D53">
        <w:rPr>
          <w:u w:val="single"/>
        </w:rPr>
        <w:t>extinction</w:t>
      </w:r>
      <w:r>
        <w:t xml:space="preserve"> and </w:t>
      </w:r>
      <w:r>
        <w:rPr>
          <w:u w:val="single"/>
        </w:rPr>
        <w:t>universalized anti-blackness</w:t>
      </w:r>
      <w:r>
        <w:t xml:space="preserve">. </w:t>
      </w:r>
    </w:p>
    <w:p w14:paraId="661BDCC7" w14:textId="77777777" w:rsidR="000E57B2" w:rsidRDefault="000E57B2" w:rsidP="000E57B2">
      <w:r w:rsidRPr="00CD3242">
        <w:rPr>
          <w:rStyle w:val="Style13ptBold"/>
        </w:rPr>
        <w:t xml:space="preserve">Táíwò and Mbembe </w:t>
      </w:r>
      <w:r w:rsidRPr="00CD3242">
        <w:rPr>
          <w:rStyle w:val="Style13ptBold"/>
          <w:rFonts w:ascii="MS Gothic" w:eastAsia="MS Gothic" w:hAnsi="MS Gothic" w:cs="MS Gothic" w:hint="eastAsia"/>
        </w:rPr>
        <w:t>辛丑</w:t>
      </w:r>
      <w:r w:rsidRPr="00CD3242">
        <w:rPr>
          <w:rStyle w:val="Style13ptBold"/>
        </w:rPr>
        <w:t xml:space="preserve"> (Xin Chou),</w:t>
      </w:r>
      <w:r w:rsidRPr="00DD31C0">
        <w:t xml:space="preserve"> </w:t>
      </w:r>
      <w:r>
        <w:t>[</w:t>
      </w:r>
      <w:r w:rsidRPr="00DD31C0">
        <w:t>Olúfẹmi</w:t>
      </w:r>
      <w:r>
        <w:t xml:space="preserve">; </w:t>
      </w:r>
      <w:r w:rsidRPr="00DD31C0">
        <w:t xml:space="preserve">Assistant professor of philosophy at Georgetown University, </w:t>
      </w:r>
      <w:r>
        <w:t xml:space="preserve">with; </w:t>
      </w:r>
      <w:r w:rsidRPr="00DD31C0">
        <w:t>Achille, professor at the Wits Institute for Social and Economic Research, and</w:t>
      </w:r>
      <w:r>
        <w:t>;</w:t>
      </w:r>
      <w:r w:rsidRPr="00DD31C0">
        <w:t xml:space="preserve"> interviewed by Transnational Institute</w:t>
      </w:r>
      <w:r>
        <w:t>;</w:t>
      </w:r>
      <w:r w:rsidRPr="00DD31C0">
        <w:t xml:space="preserve"> "Becoming Black: a conversation with Olúfémi Táíwò and Achille Mbembe," https://roarmag.org/essays/becoming-black-olufemi-taiwo-achille-mbembe/</w:t>
      </w:r>
      <w:r>
        <w:t>]</w:t>
      </w:r>
    </w:p>
    <w:p w14:paraId="55F1B820" w14:textId="77777777" w:rsidR="000E57B2" w:rsidRPr="005C6034" w:rsidRDefault="000E57B2" w:rsidP="000E57B2">
      <w:pPr>
        <w:rPr>
          <w:rStyle w:val="StyleUnderline"/>
        </w:rPr>
      </w:pPr>
      <w:r w:rsidRPr="004B36F1">
        <w:rPr>
          <w:sz w:val="16"/>
        </w:rPr>
        <w:t xml:space="preserve">So we have these two forms of violence — the immediate visible form and the slow and delayed one, that together form an attritional apparatus which attacks not only the body but also the nerves. </w:t>
      </w:r>
      <w:r w:rsidRPr="00E72D53">
        <w:rPr>
          <w:rStyle w:val="StyleUnderline"/>
          <w:highlight w:val="cyan"/>
        </w:rPr>
        <w:t xml:space="preserve">This </w:t>
      </w:r>
      <w:r w:rsidRPr="00E72D53">
        <w:rPr>
          <w:rStyle w:val="Emphasis"/>
          <w:highlight w:val="cyan"/>
        </w:rPr>
        <w:t>apparatus</w:t>
      </w:r>
      <w:r w:rsidRPr="00E72D53">
        <w:rPr>
          <w:rStyle w:val="StyleUnderline"/>
          <w:highlight w:val="cyan"/>
        </w:rPr>
        <w:t xml:space="preserve"> is</w:t>
      </w:r>
      <w:r w:rsidRPr="005C6034">
        <w:rPr>
          <w:rStyle w:val="StyleUnderline"/>
        </w:rPr>
        <w:t xml:space="preserve"> also </w:t>
      </w:r>
      <w:r w:rsidRPr="005C6034">
        <w:rPr>
          <w:rStyle w:val="Emphasis"/>
        </w:rPr>
        <w:t>more and more technologized</w:t>
      </w:r>
      <w:r w:rsidRPr="005C6034">
        <w:rPr>
          <w:rStyle w:val="StyleUnderline"/>
        </w:rPr>
        <w:t xml:space="preserve">, </w:t>
      </w:r>
      <w:r w:rsidRPr="00E72D53">
        <w:rPr>
          <w:rStyle w:val="Emphasis"/>
        </w:rPr>
        <w:t>more</w:t>
      </w:r>
      <w:r w:rsidRPr="004B36F1">
        <w:rPr>
          <w:rStyle w:val="Emphasis"/>
        </w:rPr>
        <w:t xml:space="preserve"> and more </w:t>
      </w:r>
      <w:r w:rsidRPr="00E72D53">
        <w:rPr>
          <w:rStyle w:val="Emphasis"/>
          <w:highlight w:val="cyan"/>
        </w:rPr>
        <w:t>algorithmic</w:t>
      </w:r>
      <w:r w:rsidRPr="005C6034">
        <w:rPr>
          <w:rStyle w:val="StyleUnderline"/>
        </w:rPr>
        <w:t xml:space="preserve">. Algorithmic racism will be the form of racism we will experience in the future, </w:t>
      </w:r>
      <w:r w:rsidRPr="00AF60DB">
        <w:rPr>
          <w:rStyle w:val="Emphasis"/>
        </w:rPr>
        <w:t>irradiating</w:t>
      </w:r>
      <w:r w:rsidRPr="00AF60DB">
        <w:rPr>
          <w:rStyle w:val="StyleUnderline"/>
        </w:rPr>
        <w:t xml:space="preserve"> and </w:t>
      </w:r>
      <w:r w:rsidRPr="00E72D53">
        <w:rPr>
          <w:rStyle w:val="Emphasis"/>
          <w:highlight w:val="cyan"/>
        </w:rPr>
        <w:t>becoming viral</w:t>
      </w:r>
      <w:r w:rsidRPr="005C6034">
        <w:rPr>
          <w:rStyle w:val="Emphasis"/>
        </w:rPr>
        <w:t xml:space="preserve"> like a mutant power</w:t>
      </w:r>
      <w:r w:rsidRPr="005C6034">
        <w:rPr>
          <w:rStyle w:val="StyleUnderline"/>
        </w:rPr>
        <w:t>.</w:t>
      </w:r>
    </w:p>
    <w:p w14:paraId="35318ACD" w14:textId="77777777" w:rsidR="000E57B2" w:rsidRPr="005C6034" w:rsidRDefault="000E57B2" w:rsidP="000E57B2">
      <w:pPr>
        <w:rPr>
          <w:rStyle w:val="Emphasis"/>
        </w:rPr>
      </w:pPr>
      <w:r w:rsidRPr="004B36F1">
        <w:rPr>
          <w:sz w:val="16"/>
        </w:rPr>
        <w:t xml:space="preserve">Contemporary racism lies in this interconnection between the radioactive and the viral. </w:t>
      </w:r>
      <w:r w:rsidRPr="005C6034">
        <w:rPr>
          <w:rStyle w:val="Emphasis"/>
        </w:rPr>
        <w:t>The challenge will be how fight this.</w:t>
      </w:r>
    </w:p>
    <w:p w14:paraId="48A6B8E2" w14:textId="77777777" w:rsidR="000E57B2" w:rsidRPr="004B36F1" w:rsidRDefault="000E57B2" w:rsidP="000E57B2">
      <w:pPr>
        <w:rPr>
          <w:sz w:val="16"/>
        </w:rPr>
      </w:pPr>
      <w:r w:rsidRPr="004B36F1">
        <w:rPr>
          <w:sz w:val="16"/>
        </w:rPr>
        <w:t>So could you define the agents of this brutality and what different roles do they play?</w:t>
      </w:r>
    </w:p>
    <w:p w14:paraId="3F0F8AD9" w14:textId="77777777" w:rsidR="000E57B2" w:rsidRPr="004B36F1" w:rsidRDefault="000E57B2" w:rsidP="000E57B2">
      <w:pPr>
        <w:rPr>
          <w:sz w:val="16"/>
        </w:rPr>
      </w:pPr>
      <w:r w:rsidRPr="004B36F1">
        <w:rPr>
          <w:sz w:val="16"/>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p>
    <w:p w14:paraId="524E6B04" w14:textId="77777777" w:rsidR="000E57B2" w:rsidRPr="004B36F1" w:rsidRDefault="000E57B2" w:rsidP="000E57B2">
      <w:pPr>
        <w:rPr>
          <w:sz w:val="16"/>
        </w:rPr>
      </w:pPr>
      <w:r w:rsidRPr="004B36F1">
        <w:rPr>
          <w:sz w:val="16"/>
        </w:rPr>
        <w:t>In other words, they are largely about distributing insecurity. They don’t exist to make society safe as a whole; they exist to make certain people, certain elements, certain groups within society safe, which is quite different.</w:t>
      </w:r>
    </w:p>
    <w:p w14:paraId="256C5D89" w14:textId="77777777" w:rsidR="000E57B2" w:rsidRPr="004B36F1" w:rsidRDefault="000E57B2" w:rsidP="000E57B2">
      <w:pPr>
        <w:rPr>
          <w:sz w:val="16"/>
        </w:rPr>
      </w:pPr>
      <w:r w:rsidRPr="004B36F1">
        <w:rPr>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494D0585" w14:textId="77777777" w:rsidR="000E57B2" w:rsidRPr="004B36F1" w:rsidRDefault="000E57B2" w:rsidP="000E57B2">
      <w:pPr>
        <w:rPr>
          <w:sz w:val="16"/>
        </w:rPr>
      </w:pPr>
      <w:r w:rsidRPr="004B36F1">
        <w:rPr>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2AD9945D" w14:textId="77777777" w:rsidR="000E57B2" w:rsidRPr="004B36F1" w:rsidRDefault="000E57B2" w:rsidP="000E57B2">
      <w:pPr>
        <w:rPr>
          <w:sz w:val="16"/>
        </w:rPr>
      </w:pPr>
      <w:r w:rsidRPr="004B36F1">
        <w:rPr>
          <w:sz w:val="16"/>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p>
    <w:p w14:paraId="781D6D7A" w14:textId="77777777" w:rsidR="000E57B2" w:rsidRPr="004B36F1" w:rsidRDefault="000E57B2" w:rsidP="000E57B2">
      <w:pPr>
        <w:rPr>
          <w:sz w:val="16"/>
        </w:rPr>
      </w:pPr>
      <w:r w:rsidRPr="004B36F1">
        <w:rPr>
          <w:sz w:val="16"/>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p>
    <w:p w14:paraId="1BFDDC48" w14:textId="77777777" w:rsidR="000E57B2" w:rsidRPr="004B36F1" w:rsidRDefault="000E57B2" w:rsidP="000E57B2">
      <w:pPr>
        <w:rPr>
          <w:sz w:val="16"/>
        </w:rPr>
      </w:pPr>
      <w:r w:rsidRPr="004B36F1">
        <w:rPr>
          <w:sz w:val="1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74F86C7A" w14:textId="77777777" w:rsidR="000E57B2" w:rsidRPr="00034178" w:rsidRDefault="000E57B2" w:rsidP="000E57B2">
      <w:pPr>
        <w:rPr>
          <w:rStyle w:val="StyleUnderline"/>
        </w:rPr>
      </w:pPr>
      <w:r w:rsidRPr="00E72D53">
        <w:rPr>
          <w:rStyle w:val="StyleUnderline"/>
          <w:highlight w:val="cyan"/>
        </w:rPr>
        <w:t>We</w:t>
      </w:r>
      <w:r w:rsidRPr="005C6034">
        <w:rPr>
          <w:rStyle w:val="StyleUnderline"/>
        </w:rPr>
        <w:t xml:space="preserve"> are </w:t>
      </w:r>
      <w:r w:rsidRPr="00E72D53">
        <w:rPr>
          <w:rStyle w:val="StyleUnderline"/>
          <w:highlight w:val="cyan"/>
        </w:rPr>
        <w:t>witness</w:t>
      </w:r>
      <w:r w:rsidRPr="005C6034">
        <w:rPr>
          <w:rStyle w:val="StyleUnderline"/>
        </w:rPr>
        <w:t xml:space="preserve">ing a </w:t>
      </w:r>
      <w:r w:rsidRPr="005C6034">
        <w:rPr>
          <w:rStyle w:val="Emphasis"/>
        </w:rPr>
        <w:t>worldwide</w:t>
      </w:r>
      <w:r w:rsidRPr="005C6034">
        <w:rPr>
          <w:rStyle w:val="StyleUnderline"/>
        </w:rPr>
        <w:t xml:space="preserve"> and </w:t>
      </w:r>
      <w:r w:rsidRPr="00E72D53">
        <w:rPr>
          <w:rStyle w:val="Emphasis"/>
          <w:highlight w:val="cyan"/>
        </w:rPr>
        <w:t>universal rearrangement of power and</w:t>
      </w:r>
      <w:r w:rsidRPr="005C6034">
        <w:rPr>
          <w:rStyle w:val="Emphasis"/>
        </w:rPr>
        <w:t xml:space="preserve"> discriminatory </w:t>
      </w:r>
      <w:r w:rsidRPr="00E72D53">
        <w:rPr>
          <w:rStyle w:val="Emphasis"/>
          <w:highlight w:val="cyan"/>
        </w:rPr>
        <w:t>violence</w:t>
      </w:r>
      <w:r w:rsidRPr="004B36F1">
        <w:rPr>
          <w:sz w:val="16"/>
        </w:rPr>
        <w:t xml:space="preserve">. This leads some to being put to death prematurely and others not.  You could also call it security or insecurity as Olúfẹ́mi has discussed. It also </w:t>
      </w:r>
      <w:r w:rsidRPr="00034178">
        <w:rPr>
          <w:sz w:val="16"/>
        </w:rPr>
        <w:t xml:space="preserve">reminds us once again that </w:t>
      </w:r>
      <w:r w:rsidRPr="00034178">
        <w:rPr>
          <w:rStyle w:val="StyleUnderline"/>
        </w:rPr>
        <w:t xml:space="preserve">it was </w:t>
      </w:r>
      <w:r w:rsidRPr="00034178">
        <w:rPr>
          <w:rStyle w:val="Emphasis"/>
        </w:rPr>
        <w:t>born in colonialism</w:t>
      </w:r>
      <w:r w:rsidRPr="00034178">
        <w:rPr>
          <w:rStyle w:val="StyleUnderline"/>
        </w:rPr>
        <w:t xml:space="preserve">, which was the </w:t>
      </w:r>
      <w:r w:rsidRPr="00034178">
        <w:rPr>
          <w:rStyle w:val="Emphasis"/>
        </w:rPr>
        <w:t>laboratory</w:t>
      </w:r>
      <w:r w:rsidRPr="00034178">
        <w:rPr>
          <w:rStyle w:val="StyleUnderline"/>
        </w:rPr>
        <w:t xml:space="preserve"> in which this </w:t>
      </w:r>
      <w:r w:rsidRPr="00034178">
        <w:rPr>
          <w:rStyle w:val="Emphasis"/>
        </w:rPr>
        <w:t>modern order</w:t>
      </w:r>
      <w:r w:rsidRPr="00034178">
        <w:rPr>
          <w:rStyle w:val="StyleUnderline"/>
        </w:rPr>
        <w:t xml:space="preserve"> was experimented with and </w:t>
      </w:r>
      <w:r w:rsidRPr="00034178">
        <w:rPr>
          <w:rStyle w:val="Emphasis"/>
        </w:rPr>
        <w:t>developed</w:t>
      </w:r>
      <w:r w:rsidRPr="00034178">
        <w:rPr>
          <w:rStyle w:val="StyleUnderline"/>
        </w:rPr>
        <w:t>.</w:t>
      </w:r>
    </w:p>
    <w:p w14:paraId="7966789B" w14:textId="77777777" w:rsidR="000E57B2" w:rsidRPr="00C434B7" w:rsidRDefault="000E57B2" w:rsidP="000E57B2">
      <w:pPr>
        <w:rPr>
          <w:rStyle w:val="StyleUnderline"/>
        </w:rPr>
      </w:pPr>
      <w:r w:rsidRPr="00034178">
        <w:rPr>
          <w:sz w:val="16"/>
        </w:rPr>
        <w:t xml:space="preserve">In terms of where it is going, I </w:t>
      </w:r>
      <w:r w:rsidRPr="00C434B7">
        <w:rPr>
          <w:sz w:val="16"/>
        </w:rPr>
        <w:t xml:space="preserve">think the </w:t>
      </w:r>
      <w:r w:rsidRPr="00C434B7">
        <w:rPr>
          <w:rStyle w:val="Emphasis"/>
        </w:rPr>
        <w:t>agents of brutalization</w:t>
      </w:r>
      <w:r w:rsidRPr="00C434B7">
        <w:rPr>
          <w:rStyle w:val="StyleUnderline"/>
        </w:rPr>
        <w:t xml:space="preserve"> have become </w:t>
      </w:r>
      <w:r w:rsidRPr="00C434B7">
        <w:rPr>
          <w:rStyle w:val="Emphasis"/>
        </w:rPr>
        <w:t>more decentralized</w:t>
      </w:r>
      <w:r w:rsidRPr="00C434B7">
        <w:rPr>
          <w:rStyle w:val="StyleUnderline"/>
        </w:rPr>
        <w:t xml:space="preserve"> than they have </w:t>
      </w:r>
      <w:r w:rsidRPr="00C434B7">
        <w:rPr>
          <w:rStyle w:val="Emphasis"/>
        </w:rPr>
        <w:t>ever been before</w:t>
      </w:r>
      <w:r w:rsidRPr="00C434B7">
        <w:rPr>
          <w:rStyle w:val="StyleUnderline"/>
        </w:rPr>
        <w:t xml:space="preserve"> and </w:t>
      </w:r>
      <w:r w:rsidRPr="00C434B7">
        <w:rPr>
          <w:rStyle w:val="Emphasis"/>
        </w:rPr>
        <w:t>more abstract</w:t>
      </w:r>
      <w:r w:rsidRPr="00C434B7">
        <w:rPr>
          <w:sz w:val="16"/>
        </w:rPr>
        <w:t xml:space="preserve">. </w:t>
      </w:r>
      <w:r w:rsidRPr="00C434B7">
        <w:rPr>
          <w:rStyle w:val="StyleUnderline"/>
        </w:rPr>
        <w:t>They still proceed through the traditional apparatuses of the state, such as the police, judicial system, the incarceration system. But beneath this lies the increasing role played by programming, as coercion is technologized.</w:t>
      </w:r>
    </w:p>
    <w:p w14:paraId="6B2DCEE9" w14:textId="77777777" w:rsidR="000E57B2" w:rsidRPr="00C434B7" w:rsidRDefault="000E57B2" w:rsidP="000E57B2">
      <w:pPr>
        <w:rPr>
          <w:sz w:val="16"/>
        </w:rPr>
      </w:pPr>
      <w:r w:rsidRPr="00C434B7">
        <w:rPr>
          <w:sz w:val="1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p>
    <w:p w14:paraId="5767C38B" w14:textId="77777777" w:rsidR="000E57B2" w:rsidRPr="00C434B7" w:rsidRDefault="000E57B2" w:rsidP="000E57B2">
      <w:pPr>
        <w:rPr>
          <w:sz w:val="16"/>
        </w:rPr>
      </w:pPr>
      <w:r w:rsidRPr="00C434B7">
        <w:rPr>
          <w:sz w:val="16"/>
        </w:rPr>
        <w:t>How do we understand how this plays out in the Global South, both in terms of the colonial history but also post-colonial leaders and structures that continue to repress their peoples?</w:t>
      </w:r>
    </w:p>
    <w:p w14:paraId="42C591EC" w14:textId="77777777" w:rsidR="000E57B2" w:rsidRPr="00C434B7" w:rsidRDefault="000E57B2" w:rsidP="000E57B2">
      <w:pPr>
        <w:rPr>
          <w:rStyle w:val="StyleUnderline"/>
        </w:rPr>
      </w:pPr>
      <w:r w:rsidRPr="00C434B7">
        <w:rPr>
          <w:sz w:val="16"/>
        </w:rPr>
        <w:t>Olúfẹ́mi: I</w:t>
      </w:r>
      <w:r w:rsidRPr="00C434B7">
        <w:rPr>
          <w:rStyle w:val="StyleUnderline"/>
        </w:rPr>
        <w:t>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307BF030" w14:textId="77777777" w:rsidR="000E57B2" w:rsidRPr="00C434B7" w:rsidRDefault="000E57B2" w:rsidP="000E57B2">
      <w:pPr>
        <w:rPr>
          <w:rStyle w:val="StyleUnderline"/>
        </w:rPr>
      </w:pPr>
      <w:r w:rsidRPr="00C434B7">
        <w:rPr>
          <w:rStyle w:val="Emphasis"/>
        </w:rPr>
        <w:t>Today</w:t>
      </w:r>
      <w:r w:rsidRPr="00C434B7">
        <w:rPr>
          <w:rStyle w:val="StyleUnderline"/>
        </w:rPr>
        <w:t xml:space="preserve"> important aspects of </w:t>
      </w:r>
      <w:r w:rsidRPr="00C434B7">
        <w:rPr>
          <w:rStyle w:val="Emphasis"/>
        </w:rPr>
        <w:t>global social structures</w:t>
      </w:r>
      <w:r w:rsidRPr="00C434B7">
        <w:rPr>
          <w:rStyle w:val="StyleUnderline"/>
        </w:rPr>
        <w:t xml:space="preserve"> related to </w:t>
      </w:r>
      <w:r w:rsidRPr="00C434B7">
        <w:rPr>
          <w:rStyle w:val="Emphasis"/>
        </w:rPr>
        <w:t>economic production</w:t>
      </w:r>
      <w:r w:rsidRPr="00C434B7">
        <w:rPr>
          <w:rStyle w:val="StyleUnderline"/>
        </w:rPr>
        <w:t xml:space="preserve"> and </w:t>
      </w:r>
      <w:r w:rsidRPr="00C434B7">
        <w:rPr>
          <w:rStyle w:val="Emphasis"/>
        </w:rPr>
        <w:t>distribution of wealth</w:t>
      </w:r>
      <w:r w:rsidRPr="00C434B7">
        <w:rPr>
          <w:rStyle w:val="StyleUnderline"/>
        </w:rPr>
        <w:t xml:space="preserve"> are decided at </w:t>
      </w:r>
      <w:r w:rsidRPr="00C434B7">
        <w:rPr>
          <w:rStyle w:val="Emphasis"/>
        </w:rPr>
        <w:t>multinational levels</w:t>
      </w:r>
      <w:r w:rsidRPr="00C434B7">
        <w:rPr>
          <w:rStyle w:val="StyleUnderline"/>
        </w:rPr>
        <w:t xml:space="preserve"> through the </w:t>
      </w:r>
      <w:r w:rsidRPr="00C434B7">
        <w:rPr>
          <w:rStyle w:val="Emphasis"/>
        </w:rPr>
        <w:t>Bretton Woods institutions</w:t>
      </w:r>
      <w:r w:rsidRPr="00C434B7">
        <w:rPr>
          <w:rStyle w:val="StyleUnderline"/>
        </w:rPr>
        <w:t xml:space="preserve"> and in forms like the Doing Business Index</w:t>
      </w:r>
      <w:r w:rsidRPr="00C434B7">
        <w:rPr>
          <w:sz w:val="16"/>
        </w:rPr>
        <w:t xml:space="preserve">. </w:t>
      </w:r>
      <w:r w:rsidRPr="00C434B7">
        <w:rPr>
          <w:rStyle w:val="StyleUnderline"/>
        </w:rPr>
        <w:t xml:space="preserve">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w:t>
      </w:r>
      <w:r w:rsidRPr="00C434B7">
        <w:rPr>
          <w:rStyle w:val="Emphasis"/>
        </w:rPr>
        <w:t>grapple with that</w:t>
      </w:r>
      <w:r w:rsidRPr="00C434B7">
        <w:rPr>
          <w:rStyle w:val="StyleUnderline"/>
        </w:rPr>
        <w:t xml:space="preserve">, I don’t think we’ll be in a position to </w:t>
      </w:r>
      <w:r w:rsidRPr="00C434B7">
        <w:rPr>
          <w:rStyle w:val="Emphasis"/>
        </w:rPr>
        <w:t>understand the role of the state</w:t>
      </w:r>
      <w:r w:rsidRPr="00C434B7">
        <w:rPr>
          <w:rStyle w:val="StyleUnderline"/>
          <w:sz w:val="16"/>
        </w:rPr>
        <w:t>.</w:t>
      </w:r>
    </w:p>
    <w:p w14:paraId="1DBA3908" w14:textId="77777777" w:rsidR="000E57B2" w:rsidRPr="00C434B7" w:rsidRDefault="000E57B2" w:rsidP="000E57B2">
      <w:pPr>
        <w:rPr>
          <w:sz w:val="16"/>
        </w:rPr>
      </w:pPr>
      <w:r w:rsidRPr="00C434B7">
        <w:rPr>
          <w:sz w:val="16"/>
        </w:rPr>
        <w:t xml:space="preserve">Achille: I think Olúfẹ́mi explained it extremely well.  Although there have been waves of decolonization, it is important to remember that even at the tail end of the 20th century, places such as South Africa (and much of Southern Africa) were still </w:t>
      </w:r>
      <w:r w:rsidRPr="00C434B7">
        <w:rPr>
          <w:rStyle w:val="StyleUnderline"/>
        </w:rPr>
        <w:t>under</w:t>
      </w:r>
      <w:r w:rsidRPr="00C434B7">
        <w:rPr>
          <w:sz w:val="16"/>
        </w:rPr>
        <w:t xml:space="preserve"> a rather vicious form of colonialism, </w:t>
      </w:r>
      <w:r w:rsidRPr="00C434B7">
        <w:rPr>
          <w:rStyle w:val="Emphasis"/>
        </w:rPr>
        <w:t>settler colonialism</w:t>
      </w:r>
      <w:r w:rsidRPr="00C434B7">
        <w:rPr>
          <w:sz w:val="16"/>
        </w:rPr>
        <w:t>, predicated on the idea that certain races are superior to to to others.</w:t>
      </w:r>
    </w:p>
    <w:p w14:paraId="0C2AA859" w14:textId="77777777" w:rsidR="000E57B2" w:rsidRPr="00382405" w:rsidRDefault="000E57B2" w:rsidP="000E57B2">
      <w:pPr>
        <w:rPr>
          <w:sz w:val="16"/>
        </w:rPr>
      </w:pPr>
      <w:r w:rsidRPr="00C434B7">
        <w:rPr>
          <w:sz w:val="16"/>
        </w:rPr>
        <w:t>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5B8919E6" w14:textId="77777777" w:rsidR="000E57B2" w:rsidRPr="00382405" w:rsidRDefault="000E57B2" w:rsidP="000E57B2">
      <w:pPr>
        <w:rPr>
          <w:sz w:val="16"/>
        </w:rPr>
      </w:pPr>
      <w:r w:rsidRPr="00382405">
        <w:rPr>
          <w:rStyle w:val="Emphasis"/>
        </w:rPr>
        <w:t xml:space="preserve">So how do we </w:t>
      </w:r>
      <w:r w:rsidRPr="00E72D53">
        <w:rPr>
          <w:rStyle w:val="Emphasis"/>
          <w:highlight w:val="cyan"/>
        </w:rPr>
        <w:t>escape</w:t>
      </w:r>
      <w:r w:rsidRPr="00C434B7">
        <w:rPr>
          <w:rStyle w:val="Emphasis"/>
        </w:rPr>
        <w:t xml:space="preserve"> that </w:t>
      </w:r>
      <w:r w:rsidRPr="00E72D53">
        <w:rPr>
          <w:rStyle w:val="Emphasis"/>
          <w:highlight w:val="cyan"/>
        </w:rPr>
        <w:t>coloniality</w:t>
      </w:r>
      <w:r w:rsidRPr="00382405">
        <w:rPr>
          <w:sz w:val="16"/>
        </w:rPr>
        <w:t xml:space="preserve"> in the South as well as the Global North</w:t>
      </w:r>
      <w:r w:rsidRPr="00382405">
        <w:rPr>
          <w:rStyle w:val="Emphasis"/>
        </w:rPr>
        <w:t>?</w:t>
      </w:r>
    </w:p>
    <w:p w14:paraId="35B375E8" w14:textId="77777777" w:rsidR="000E57B2" w:rsidRPr="00AF60DB" w:rsidRDefault="000E57B2" w:rsidP="000E57B2">
      <w:pPr>
        <w:rPr>
          <w:rStyle w:val="StyleUnderline"/>
        </w:rPr>
      </w:pPr>
      <w:r w:rsidRPr="00382405">
        <w:rPr>
          <w:sz w:val="16"/>
        </w:rPr>
        <w:t xml:space="preserve">Olúfẹ́mi: </w:t>
      </w:r>
      <w:r w:rsidRPr="00382405">
        <w:rPr>
          <w:rStyle w:val="Emphasis"/>
        </w:rPr>
        <w:t xml:space="preserve">We </w:t>
      </w:r>
      <w:r w:rsidRPr="00E72D53">
        <w:rPr>
          <w:rStyle w:val="Emphasis"/>
          <w:highlight w:val="cyan"/>
        </w:rPr>
        <w:t>need</w:t>
      </w:r>
      <w:r w:rsidRPr="00382405">
        <w:rPr>
          <w:rStyle w:val="Emphasis"/>
        </w:rPr>
        <w:t xml:space="preserve"> to develop a genuinely</w:t>
      </w:r>
      <w:r w:rsidRPr="00AF60DB">
        <w:rPr>
          <w:rStyle w:val="Emphasis"/>
        </w:rPr>
        <w:t xml:space="preserve"> </w:t>
      </w:r>
      <w:r w:rsidRPr="00E72D53">
        <w:rPr>
          <w:rStyle w:val="Emphasis"/>
          <w:highlight w:val="cyan"/>
        </w:rPr>
        <w:t>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StyleUnderline"/>
        </w:rPr>
        <w:t xml:space="preserve">We need to understand the </w:t>
      </w:r>
      <w:r w:rsidRPr="008E7E4C">
        <w:rPr>
          <w:rStyle w:val="Emphasis"/>
        </w:rPr>
        <w:t>structural reasons</w:t>
      </w:r>
      <w:r w:rsidRPr="008E7E4C">
        <w:rPr>
          <w:rStyle w:val="StyleUnderline"/>
        </w:rPr>
        <w:t xml:space="preserve"> for</w:t>
      </w:r>
      <w:r w:rsidRPr="004B36F1">
        <w:rPr>
          <w:rStyle w:val="StyleUnderline"/>
        </w:rPr>
        <w:t xml:space="preserve"> domination, racism, and </w:t>
      </w:r>
      <w:r w:rsidRPr="00E72D53">
        <w:rPr>
          <w:rStyle w:val="Emphasis"/>
        </w:rPr>
        <w:t>forge a less predatory form of politics</w:t>
      </w:r>
      <w:r w:rsidRPr="00E72D53">
        <w:rPr>
          <w:rStyle w:val="StyleUnderline"/>
        </w:rPr>
        <w:t>.</w:t>
      </w:r>
    </w:p>
    <w:p w14:paraId="40BF0798" w14:textId="77777777" w:rsidR="000E57B2" w:rsidRPr="00AF60DB" w:rsidRDefault="000E57B2" w:rsidP="000E57B2">
      <w:pPr>
        <w:rPr>
          <w:rStyle w:val="StyleUnderline"/>
        </w:rPr>
      </w:pPr>
      <w:r w:rsidRPr="00AF60DB">
        <w:rPr>
          <w:rStyle w:val="StyleUnderline"/>
        </w:rPr>
        <w:t xml:space="preserve">So if </w:t>
      </w:r>
      <w:r w:rsidRPr="00034178">
        <w:rPr>
          <w:rStyle w:val="StyleUnderline"/>
        </w:rPr>
        <w:t xml:space="preserve">you look at </w:t>
      </w:r>
      <w:r w:rsidRPr="00034178">
        <w:rPr>
          <w:rStyle w:val="Emphasis"/>
        </w:rPr>
        <w:t>housing</w:t>
      </w:r>
      <w:r w:rsidRPr="00034178">
        <w:rPr>
          <w:rStyle w:val="StyleUnderline"/>
        </w:rPr>
        <w:t xml:space="preserve"> insecurity or </w:t>
      </w:r>
      <w:r w:rsidRPr="00034178">
        <w:rPr>
          <w:rStyle w:val="Emphasis"/>
        </w:rPr>
        <w:t>incarceration</w:t>
      </w:r>
      <w:r w:rsidRPr="00034178">
        <w:rPr>
          <w:rStyle w:val="StyleUnderline"/>
        </w:rPr>
        <w:t xml:space="preserve">, for example, here in the US or internationally, you will see stark racial divisions. But the reasons for that are </w:t>
      </w:r>
      <w:r w:rsidRPr="00034178">
        <w:rPr>
          <w:rStyle w:val="Emphasis"/>
        </w:rPr>
        <w:t>complicated</w:t>
      </w:r>
      <w:r w:rsidRPr="00034178">
        <w:rPr>
          <w:rStyle w:val="StyleUnderline"/>
        </w:rPr>
        <w:t xml:space="preserve"> and the </w:t>
      </w:r>
      <w:r w:rsidRPr="00034178">
        <w:rPr>
          <w:rStyle w:val="Emphasis"/>
          <w:szCs w:val="26"/>
        </w:rPr>
        <w:t>solutions will be too</w:t>
      </w:r>
      <w:r w:rsidRPr="00034178">
        <w:rPr>
          <w:sz w:val="16"/>
        </w:rPr>
        <w:t xml:space="preserve">. </w:t>
      </w:r>
      <w:r w:rsidRPr="00034178">
        <w:rPr>
          <w:rStyle w:val="StyleUnderline"/>
        </w:rPr>
        <w:t xml:space="preserve">We need to structure our political world so that we </w:t>
      </w:r>
      <w:r w:rsidRPr="00034178">
        <w:rPr>
          <w:rStyle w:val="Emphasis"/>
        </w:rPr>
        <w:t>defend each other</w:t>
      </w:r>
      <w:r w:rsidRPr="00034178">
        <w:rPr>
          <w:rStyle w:val="StyleUnderline"/>
        </w:rPr>
        <w:t>’s safety rather than</w:t>
      </w:r>
      <w:r w:rsidRPr="00382405">
        <w:rPr>
          <w:rStyle w:val="StyleUnderline"/>
        </w:rPr>
        <w:t xml:space="preserve"> defend some people’s profit margins or some people’s pretensions to control or desire to perpetuate a colonial politics, as Achille has explained.</w:t>
      </w:r>
    </w:p>
    <w:p w14:paraId="7B93228A" w14:textId="77777777" w:rsidR="000E57B2" w:rsidRPr="008E7E4C" w:rsidRDefault="000E57B2" w:rsidP="000E57B2">
      <w:pPr>
        <w:rPr>
          <w:rStyle w:val="StyleUnderline"/>
        </w:rPr>
      </w:pPr>
      <w:r w:rsidRPr="004B36F1">
        <w:rPr>
          <w:sz w:val="16"/>
        </w:rPr>
        <w:t xml:space="preserve">How should social movements relate to </w:t>
      </w:r>
      <w:r w:rsidRPr="00E72D53">
        <w:rPr>
          <w:rStyle w:val="StyleUnderline"/>
          <w:highlight w:val="cyan"/>
        </w:rPr>
        <w:t xml:space="preserve">the </w:t>
      </w:r>
      <w:r w:rsidRPr="00E72D53">
        <w:rPr>
          <w:rStyle w:val="Emphasis"/>
          <w:highlight w:val="cyan"/>
        </w:rPr>
        <w:t>state</w:t>
      </w:r>
      <w:r w:rsidRPr="00E72D53">
        <w:rPr>
          <w:rStyle w:val="StyleUnderline"/>
          <w:highlight w:val="cyan"/>
        </w:rPr>
        <w:t xml:space="preserve"> in this struggle</w:t>
      </w:r>
      <w:r w:rsidRPr="004B36F1">
        <w:rPr>
          <w:sz w:val="16"/>
        </w:rPr>
        <w:t xml:space="preserve">? In the face of corporate power and market forces, the state </w:t>
      </w:r>
      <w:r w:rsidRPr="00E72D53">
        <w:rPr>
          <w:rStyle w:val="StyleUnderline"/>
          <w:highlight w:val="cyan"/>
        </w:rPr>
        <w:t>is</w:t>
      </w:r>
      <w:r w:rsidRPr="004B36F1">
        <w:rPr>
          <w:sz w:val="16"/>
        </w:rPr>
        <w:t xml:space="preserve"> seen as </w:t>
      </w:r>
      <w:r w:rsidRPr="00E72D53">
        <w:rPr>
          <w:rStyle w:val="Emphasis"/>
          <w:szCs w:val="26"/>
          <w:highlight w:val="cyan"/>
        </w:rPr>
        <w:t>a</w:t>
      </w:r>
      <w:r w:rsidRPr="00034178">
        <w:rPr>
          <w:rStyle w:val="Emphasis"/>
          <w:szCs w:val="26"/>
        </w:rPr>
        <w:t xml:space="preserve">n important </w:t>
      </w:r>
      <w:r w:rsidRPr="00E72D53">
        <w:rPr>
          <w:rStyle w:val="Emphasis"/>
          <w:szCs w:val="26"/>
          <w:highlight w:val="cyan"/>
        </w:rPr>
        <w:t>bulwark</w:t>
      </w:r>
      <w:r w:rsidRPr="00034178">
        <w:rPr>
          <w:rStyle w:val="Emphasis"/>
          <w:szCs w:val="26"/>
        </w:rPr>
        <w:t xml:space="preserve"> to protect</w:t>
      </w:r>
      <w:r w:rsidRPr="008E7E4C">
        <w:rPr>
          <w:rStyle w:val="Emphasis"/>
          <w:szCs w:val="26"/>
        </w:rPr>
        <w:t xml:space="preserve"> its citizens from </w:t>
      </w:r>
      <w:r w:rsidRPr="00E72D53">
        <w:rPr>
          <w:rStyle w:val="Emphasis"/>
          <w:szCs w:val="26"/>
          <w:highlight w:val="cyan"/>
        </w:rPr>
        <w:t>from capital</w:t>
      </w:r>
      <w:r w:rsidRPr="008E7E4C">
        <w:rPr>
          <w:sz w:val="16"/>
        </w:rPr>
        <w:t>,</w:t>
      </w:r>
      <w:r w:rsidRPr="008E7E4C">
        <w:rPr>
          <w:rStyle w:val="StyleUnderline"/>
        </w:rPr>
        <w:t xml:space="preserve"> yet as we have discussed social movements </w:t>
      </w:r>
      <w:r w:rsidRPr="008E7E4C">
        <w:rPr>
          <w:rStyle w:val="Emphasis"/>
        </w:rPr>
        <w:t>also</w:t>
      </w:r>
      <w:r w:rsidRPr="008E7E4C">
        <w:rPr>
          <w:rStyle w:val="StyleUnderline"/>
        </w:rPr>
        <w:t xml:space="preserve"> face the most violence </w:t>
      </w:r>
      <w:r w:rsidRPr="008E7E4C">
        <w:rPr>
          <w:rStyle w:val="Emphasis"/>
        </w:rPr>
        <w:t>from</w:t>
      </w:r>
      <w:r w:rsidRPr="008E7E4C">
        <w:rPr>
          <w:rStyle w:val="StyleUnderline"/>
        </w:rPr>
        <w:t xml:space="preserve"> the state.</w:t>
      </w:r>
    </w:p>
    <w:p w14:paraId="56A0FD8B" w14:textId="77777777" w:rsidR="000E57B2" w:rsidRPr="00AF60DB" w:rsidRDefault="000E57B2" w:rsidP="000E57B2">
      <w:pPr>
        <w:rPr>
          <w:rStyle w:val="StyleUnderline"/>
        </w:rPr>
      </w:pPr>
      <w:r w:rsidRPr="008E7E4C">
        <w:rPr>
          <w:sz w:val="16"/>
        </w:rPr>
        <w:t>Olúfẹ́mi: It’s right that there is something</w:t>
      </w:r>
      <w:r w:rsidRPr="004B36F1">
        <w:rPr>
          <w:sz w:val="16"/>
        </w:rPr>
        <w:t xml:space="preserve"> of a tension, but it’s </w:t>
      </w:r>
      <w:r w:rsidRPr="00382405">
        <w:rPr>
          <w:sz w:val="16"/>
        </w:rPr>
        <w:t xml:space="preserve">worth pointing out that </w:t>
      </w:r>
      <w:r w:rsidRPr="00382405">
        <w:rPr>
          <w:rStyle w:val="StyleUnderline"/>
        </w:rPr>
        <w:t xml:space="preserve">it’s not coercive </w:t>
      </w:r>
      <w:r w:rsidRPr="00382405">
        <w:rPr>
          <w:rStyle w:val="Emphasis"/>
        </w:rPr>
        <w:t>power as such</w:t>
      </w:r>
      <w:r w:rsidRPr="00382405">
        <w:rPr>
          <w:rStyle w:val="StyleUnderline"/>
        </w:rPr>
        <w:t xml:space="preserve"> that movements for justice should oppose. The</w:t>
      </w:r>
      <w:r w:rsidRPr="00AF60DB">
        <w:rPr>
          <w:rStyle w:val="StyleUnderline"/>
        </w:rPr>
        <w:t xml:space="preserve"> </w:t>
      </w:r>
      <w:r w:rsidRPr="00382405">
        <w:rPr>
          <w:rStyle w:val="Emphasis"/>
        </w:rPr>
        <w:t xml:space="preserve">Cuban </w:t>
      </w:r>
      <w:r w:rsidRPr="00E72D53">
        <w:rPr>
          <w:rStyle w:val="Emphasis"/>
          <w:highlight w:val="cyan"/>
        </w:rPr>
        <w:t>revolutionaries</w:t>
      </w:r>
      <w:r w:rsidRPr="00E72D53">
        <w:rPr>
          <w:rStyle w:val="StyleUnderline"/>
        </w:rPr>
        <w:t>,</w:t>
      </w:r>
      <w:r w:rsidRPr="003A04E8">
        <w:rPr>
          <w:rStyle w:val="StyleUnderline"/>
        </w:rPr>
        <w:t xml:space="preserve"> the </w:t>
      </w:r>
      <w:r w:rsidRPr="00382405">
        <w:rPr>
          <w:rStyle w:val="Emphasis"/>
        </w:rPr>
        <w:t>Mozambican Liberation Front</w:t>
      </w:r>
      <w:r w:rsidRPr="00382405">
        <w:rPr>
          <w:rStyle w:val="StyleUnderline"/>
        </w:rPr>
        <w:t xml:space="preserve">, the fighters of </w:t>
      </w:r>
      <w:r w:rsidRPr="00382405">
        <w:rPr>
          <w:rStyle w:val="Emphasis"/>
        </w:rPr>
        <w:t>Cape Verde</w:t>
      </w:r>
      <w:r w:rsidRPr="00382405">
        <w:rPr>
          <w:rStyle w:val="StyleUnderline"/>
        </w:rPr>
        <w:t xml:space="preserve">, </w:t>
      </w:r>
      <w:r w:rsidRPr="00382405">
        <w:rPr>
          <w:rStyle w:val="Emphasis"/>
        </w:rPr>
        <w:t>Angola</w:t>
      </w:r>
      <w:r w:rsidRPr="00382405">
        <w:rPr>
          <w:rStyle w:val="StyleUnderline"/>
        </w:rPr>
        <w:t xml:space="preserve"> and </w:t>
      </w:r>
      <w:r w:rsidRPr="00382405">
        <w:rPr>
          <w:rStyle w:val="Emphasis"/>
        </w:rPr>
        <w:t>Zimbabwe</w:t>
      </w:r>
      <w:r w:rsidRPr="00382405">
        <w:rPr>
          <w:rStyle w:val="StyleUnderline"/>
        </w:rPr>
        <w:t xml:space="preserve"> </w:t>
      </w:r>
      <w:r w:rsidRPr="00E72D53">
        <w:rPr>
          <w:rStyle w:val="Emphasis"/>
          <w:highlight w:val="cyan"/>
        </w:rPr>
        <w:t>all</w:t>
      </w:r>
      <w:r w:rsidRPr="00E72D53">
        <w:rPr>
          <w:rStyle w:val="StyleUnderline"/>
          <w:highlight w:val="cyan"/>
        </w:rPr>
        <w:t xml:space="preserve"> used coercive power</w:t>
      </w:r>
      <w:r w:rsidRPr="00AF60DB">
        <w:rPr>
          <w:rStyle w:val="StyleUnderline"/>
        </w:rPr>
        <w:t xml:space="preserve"> in order </w:t>
      </w:r>
      <w:r w:rsidRPr="00E72D53">
        <w:rPr>
          <w:rStyle w:val="StyleUnderline"/>
          <w:highlight w:val="cyan"/>
        </w:rPr>
        <w:t>to rid</w:t>
      </w:r>
      <w:r w:rsidRPr="00382405">
        <w:rPr>
          <w:rStyle w:val="StyleUnderline"/>
        </w:rPr>
        <w:t xml:space="preserve"> themselves of </w:t>
      </w:r>
      <w:r w:rsidRPr="00E72D53">
        <w:rPr>
          <w:rStyle w:val="StyleUnderline"/>
          <w:highlight w:val="cyan"/>
        </w:rPr>
        <w:t>colonialism</w:t>
      </w:r>
      <w:r w:rsidRPr="00E72D53">
        <w:rPr>
          <w:sz w:val="16"/>
        </w:rPr>
        <w:t>.</w:t>
      </w:r>
      <w:r w:rsidRPr="004B36F1">
        <w:rPr>
          <w:sz w:val="16"/>
        </w:rPr>
        <w:t xml:space="preserve"> </w:t>
      </w:r>
      <w:r w:rsidRPr="00AF60DB">
        <w:rPr>
          <w:rStyle w:val="StyleUnderline"/>
        </w:rPr>
        <w:t xml:space="preserve">Sometimes the </w:t>
      </w:r>
      <w:r w:rsidRPr="00E72D53">
        <w:rPr>
          <w:rStyle w:val="StyleUnderline"/>
          <w:highlight w:val="cyan"/>
        </w:rPr>
        <w:t>conversation about</w:t>
      </w:r>
      <w:r w:rsidRPr="00AF60DB">
        <w:rPr>
          <w:rStyle w:val="StyleUnderline"/>
        </w:rPr>
        <w:t xml:space="preserve"> coercive </w:t>
      </w:r>
      <w:r w:rsidRPr="00E72D53">
        <w:rPr>
          <w:rStyle w:val="StyleUnderline"/>
          <w:highlight w:val="cyan"/>
        </w:rPr>
        <w:t>power in the</w:t>
      </w:r>
      <w:r w:rsidRPr="00AF60DB">
        <w:rPr>
          <w:rStyle w:val="StyleUnderline"/>
        </w:rPr>
        <w:t xml:space="preserve"> guise of the </w:t>
      </w:r>
      <w:r w:rsidRPr="00E72D53">
        <w:rPr>
          <w:rStyle w:val="StyleUnderline"/>
          <w:highlight w:val="cyan"/>
        </w:rPr>
        <w:t>state</w:t>
      </w:r>
      <w:r w:rsidRPr="00AF60DB">
        <w:rPr>
          <w:rStyle w:val="StyleUnderline"/>
        </w:rPr>
        <w:t xml:space="preserve"> or anyone else </w:t>
      </w:r>
      <w:r w:rsidRPr="00E72D53">
        <w:rPr>
          <w:rStyle w:val="StyleUnderline"/>
          <w:highlight w:val="cyan"/>
        </w:rPr>
        <w:t xml:space="preserve">gets </w:t>
      </w:r>
      <w:r w:rsidRPr="00E72D53">
        <w:rPr>
          <w:rStyle w:val="Emphasis"/>
          <w:highlight w:val="cyan"/>
        </w:rPr>
        <w:t>excessively moralized</w:t>
      </w:r>
      <w:r w:rsidRPr="00E72D53">
        <w:rPr>
          <w:rStyle w:val="StyleUnderline"/>
        </w:rPr>
        <w:t>.</w:t>
      </w:r>
      <w:r w:rsidRPr="00AF60DB">
        <w:rPr>
          <w:rStyle w:val="StyleUnderline"/>
          <w:highlight w:val="yellow"/>
        </w:rPr>
        <w:t xml:space="preserve"> </w:t>
      </w:r>
      <w:r w:rsidRPr="00E72D53">
        <w:rPr>
          <w:rStyle w:val="StyleUnderline"/>
          <w:highlight w:val="cyan"/>
        </w:rPr>
        <w:t>Power</w:t>
      </w:r>
      <w:r w:rsidRPr="00AF60DB">
        <w:rPr>
          <w:rStyle w:val="StyleUnderline"/>
        </w:rPr>
        <w:t xml:space="preserve"> in general </w:t>
      </w:r>
      <w:r w:rsidRPr="00E72D53">
        <w:rPr>
          <w:rStyle w:val="StyleUnderline"/>
          <w:highlight w:val="cyan"/>
        </w:rPr>
        <w:t xml:space="preserve">is a </w:t>
      </w:r>
      <w:r w:rsidRPr="00E72D53">
        <w:rPr>
          <w:rStyle w:val="Emphasis"/>
          <w:highlight w:val="cyan"/>
        </w:rPr>
        <w:t>tool</w:t>
      </w:r>
      <w:r w:rsidRPr="00AF60DB">
        <w:rPr>
          <w:rStyle w:val="StyleUnderline"/>
        </w:rPr>
        <w:t xml:space="preserve">, and </w:t>
      </w:r>
      <w:r w:rsidRPr="00E72D53">
        <w:rPr>
          <w:rStyle w:val="StyleUnderline"/>
          <w:highlight w:val="cyan"/>
        </w:rPr>
        <w:t>how we</w:t>
      </w:r>
      <w:r w:rsidRPr="00382405">
        <w:rPr>
          <w:rStyle w:val="StyleUnderline"/>
        </w:rPr>
        <w:t xml:space="preserve"> morally </w:t>
      </w:r>
      <w:r w:rsidRPr="00E72D53">
        <w:rPr>
          <w:rStyle w:val="StyleUnderline"/>
          <w:highlight w:val="cyan"/>
        </w:rPr>
        <w:t xml:space="preserve">evaluate it </w:t>
      </w:r>
      <w:r w:rsidRPr="00E72D53">
        <w:rPr>
          <w:rStyle w:val="Emphasis"/>
          <w:highlight w:val="cyan"/>
        </w:rPr>
        <w:t>depends on how it’s used</w:t>
      </w:r>
      <w:r w:rsidRPr="00AF60DB">
        <w:rPr>
          <w:rStyle w:val="Emphasis"/>
        </w:rPr>
        <w:t xml:space="preserve"> and to what ends</w:t>
      </w:r>
      <w:r w:rsidRPr="004B36F1">
        <w:rPr>
          <w:rStyle w:val="StyleUnderline"/>
          <w:sz w:val="16"/>
        </w:rPr>
        <w:t>.</w:t>
      </w:r>
    </w:p>
    <w:p w14:paraId="792BAF9C" w14:textId="77777777" w:rsidR="000E57B2" w:rsidRPr="00AF60DB" w:rsidRDefault="000E57B2" w:rsidP="000E57B2">
      <w:pPr>
        <w:rPr>
          <w:rStyle w:val="StyleUnderline"/>
        </w:rPr>
      </w:pPr>
      <w:r w:rsidRPr="004B36F1">
        <w:rPr>
          <w:sz w:val="16"/>
        </w:rPr>
        <w:t xml:space="preserve">Having said that, I think </w:t>
      </w:r>
      <w:r w:rsidRPr="00E72D53">
        <w:rPr>
          <w:sz w:val="16"/>
        </w:rPr>
        <w:t xml:space="preserve">what </w:t>
      </w:r>
      <w:r w:rsidRPr="00E72D53">
        <w:rPr>
          <w:rStyle w:val="StyleUnderline"/>
        </w:rPr>
        <w:t>we should</w:t>
      </w:r>
      <w:r w:rsidRPr="00E72D53">
        <w:rPr>
          <w:sz w:val="16"/>
        </w:rPr>
        <w:t xml:space="preserve"> focus on is </w:t>
      </w:r>
      <w:r w:rsidRPr="00E72D53">
        <w:rPr>
          <w:rStyle w:val="StyleUnderline"/>
        </w:rPr>
        <w:t>find</w:t>
      </w:r>
      <w:r w:rsidRPr="00E72D53">
        <w:rPr>
          <w:sz w:val="16"/>
        </w:rPr>
        <w:t xml:space="preserve">ing </w:t>
      </w:r>
      <w:r w:rsidRPr="00E72D53">
        <w:rPr>
          <w:rStyle w:val="StyleUnderline"/>
        </w:rPr>
        <w:t xml:space="preserve">ways </w:t>
      </w:r>
      <w:r w:rsidRPr="00E72D53">
        <w:rPr>
          <w:rStyle w:val="StyleUnderline"/>
          <w:highlight w:val="cyan"/>
        </w:rPr>
        <w:t xml:space="preserve">to </w:t>
      </w:r>
      <w:r w:rsidRPr="00E72D53">
        <w:rPr>
          <w:rStyle w:val="Emphasis"/>
          <w:highlight w:val="cyan"/>
        </w:rPr>
        <w:t>exploit</w:t>
      </w:r>
      <w:r w:rsidRPr="003A04E8">
        <w:rPr>
          <w:rStyle w:val="Emphasis"/>
        </w:rPr>
        <w:t xml:space="preserve"> the state</w:t>
      </w:r>
      <w:r w:rsidRPr="004B36F1">
        <w:rPr>
          <w:sz w:val="16"/>
        </w:rPr>
        <w:t xml:space="preserve"> and more specifically, </w:t>
      </w:r>
      <w:r w:rsidRPr="003A04E8">
        <w:rPr>
          <w:rStyle w:val="StyleUnderline"/>
        </w:rPr>
        <w:t>exploit</w:t>
      </w:r>
      <w:r w:rsidRPr="00AF60DB">
        <w:rPr>
          <w:rStyle w:val="StyleUnderline"/>
        </w:rPr>
        <w:t xml:space="preserve"> the </w:t>
      </w:r>
      <w:r w:rsidRPr="00E72D53">
        <w:rPr>
          <w:rStyle w:val="StyleUnderline"/>
          <w:highlight w:val="cyan"/>
        </w:rPr>
        <w:t>differences between</w:t>
      </w:r>
      <w:r w:rsidRPr="00AF60DB">
        <w:rPr>
          <w:rStyle w:val="StyleUnderline"/>
        </w:rPr>
        <w:t xml:space="preserve"> the </w:t>
      </w:r>
      <w:r w:rsidRPr="00E72D53">
        <w:rPr>
          <w:rStyle w:val="StyleUnderline"/>
          <w:highlight w:val="cyan"/>
        </w:rPr>
        <w:t>interests of</w:t>
      </w:r>
      <w:r w:rsidRPr="00AF60DB">
        <w:rPr>
          <w:rStyle w:val="StyleUnderline"/>
        </w:rPr>
        <w:t xml:space="preserve"> the </w:t>
      </w:r>
      <w:r w:rsidRPr="00E72D53">
        <w:rPr>
          <w:rStyle w:val="StyleUnderline"/>
          <w:highlight w:val="cyan"/>
        </w:rPr>
        <w:t>state and</w:t>
      </w:r>
      <w:r w:rsidRPr="00AF60DB">
        <w:rPr>
          <w:rStyle w:val="StyleUnderline"/>
        </w:rPr>
        <w:t xml:space="preserve"> of </w:t>
      </w:r>
      <w:r w:rsidRPr="00E72D53">
        <w:rPr>
          <w:rStyle w:val="StyleUnderline"/>
          <w:highlight w:val="cyan"/>
        </w:rPr>
        <w:t>capital</w:t>
      </w:r>
      <w:r w:rsidRPr="00AF60DB">
        <w:rPr>
          <w:rStyle w:val="StyleUnderline"/>
        </w:rPr>
        <w:t xml:space="preserve">. State and capital have been too “buddy buddy” over the past few decades, and the </w:t>
      </w:r>
      <w:r w:rsidRPr="00E72D53">
        <w:rPr>
          <w:rStyle w:val="Emphasis"/>
        </w:rPr>
        <w:t>inability</w:t>
      </w:r>
      <w:r w:rsidRPr="00E72D53">
        <w:rPr>
          <w:rStyle w:val="StyleUnderline"/>
        </w:rPr>
        <w:t xml:space="preserve"> of </w:t>
      </w:r>
      <w:r w:rsidRPr="00E72D53">
        <w:rPr>
          <w:rStyle w:val="Emphasis"/>
        </w:rPr>
        <w:t>social</w:t>
      </w:r>
      <w:r w:rsidRPr="00AF60DB">
        <w:rPr>
          <w:rStyle w:val="Emphasis"/>
        </w:rPr>
        <w:t xml:space="preserve"> </w:t>
      </w:r>
      <w:r w:rsidRPr="00E72D53">
        <w:rPr>
          <w:rStyle w:val="Emphasis"/>
        </w:rPr>
        <w:t>movements</w:t>
      </w:r>
      <w:r w:rsidRPr="00E72D53">
        <w:rPr>
          <w:rStyle w:val="StyleUnderline"/>
        </w:rPr>
        <w:t xml:space="preserve"> to </w:t>
      </w:r>
      <w:r w:rsidRPr="00E72D53">
        <w:rPr>
          <w:rStyle w:val="Emphasis"/>
          <w:highlight w:val="cyan"/>
        </w:rPr>
        <w:t>play one</w:t>
      </w:r>
      <w:r w:rsidRPr="00E72D53">
        <w:rPr>
          <w:rStyle w:val="Emphasis"/>
        </w:rPr>
        <w:t xml:space="preserve"> off </w:t>
      </w:r>
      <w:r w:rsidRPr="00E72D53">
        <w:rPr>
          <w:rStyle w:val="Emphasis"/>
          <w:highlight w:val="cyan"/>
        </w:rPr>
        <w:t>against the other</w:t>
      </w:r>
      <w:r w:rsidRPr="00E72D53">
        <w:rPr>
          <w:rStyle w:val="StyleUnderline"/>
        </w:rPr>
        <w:t xml:space="preserve"> has led to the neoliberal consensus. And that has led to the </w:t>
      </w:r>
      <w:r w:rsidRPr="00E72D53">
        <w:rPr>
          <w:rStyle w:val="Emphasis"/>
        </w:rPr>
        <w:t>politics of abandonment</w:t>
      </w:r>
      <w:r w:rsidRPr="00E72D53">
        <w:rPr>
          <w:rStyle w:val="StyleUnderline"/>
        </w:rPr>
        <w:t xml:space="preserve"> and to contractions in state responsibilities without compensatory</w:t>
      </w:r>
      <w:r w:rsidRPr="00AF60DB">
        <w:rPr>
          <w:rStyle w:val="StyleUnderline"/>
        </w:rPr>
        <w:t xml:space="preserve"> gains for most of the people on the earth.</w:t>
      </w:r>
    </w:p>
    <w:p w14:paraId="1BFCE604" w14:textId="77777777" w:rsidR="000E57B2" w:rsidRPr="004B36F1" w:rsidRDefault="000E57B2" w:rsidP="000E57B2">
      <w:pPr>
        <w:rPr>
          <w:rStyle w:val="StyleUnderline"/>
        </w:rPr>
      </w:pPr>
      <w:r w:rsidRPr="004B36F1">
        <w:rPr>
          <w:sz w:val="16"/>
        </w:rPr>
        <w:t xml:space="preserve">And so I think </w:t>
      </w:r>
      <w:r w:rsidRPr="00E72D53">
        <w:rPr>
          <w:rStyle w:val="Emphasis"/>
          <w:highlight w:val="cyan"/>
        </w:rPr>
        <w:t>demands for public control</w:t>
      </w:r>
      <w:r w:rsidRPr="004B36F1">
        <w:rPr>
          <w:rStyle w:val="Emphasis"/>
        </w:rPr>
        <w:t xml:space="preserve"> of the state</w:t>
      </w:r>
      <w:r w:rsidRPr="004B36F1">
        <w:rPr>
          <w:rStyle w:val="StyleUnderline"/>
        </w:rPr>
        <w:t xml:space="preserve"> and for assigning the state responsibility for roles that have been taken up by purely extractive corporate colonial institutions </w:t>
      </w:r>
      <w:r w:rsidRPr="00E72D53">
        <w:rPr>
          <w:rStyle w:val="StyleUnderline"/>
          <w:highlight w:val="cyan"/>
        </w:rPr>
        <w:t xml:space="preserve">is a </w:t>
      </w:r>
      <w:r w:rsidRPr="00E72D53">
        <w:rPr>
          <w:rStyle w:val="Emphasis"/>
          <w:szCs w:val="26"/>
          <w:highlight w:val="cyan"/>
        </w:rPr>
        <w:t>good tactical option</w:t>
      </w:r>
      <w:r w:rsidRPr="004B36F1">
        <w:rPr>
          <w:rStyle w:val="StyleUnderline"/>
          <w:sz w:val="16"/>
        </w:rPr>
        <w:t>.</w:t>
      </w:r>
    </w:p>
    <w:p w14:paraId="5010E21F" w14:textId="77777777" w:rsidR="000E57B2" w:rsidRPr="004B36F1" w:rsidRDefault="000E57B2" w:rsidP="000E57B2">
      <w:pPr>
        <w:rPr>
          <w:sz w:val="16"/>
        </w:rPr>
      </w:pPr>
      <w:r w:rsidRPr="004B36F1">
        <w:rPr>
          <w:sz w:val="16"/>
        </w:rPr>
        <w:t>What do you consider are some of the changing dynamics you see going forward related to coercive state power?</w:t>
      </w:r>
    </w:p>
    <w:p w14:paraId="32BFA1B8" w14:textId="77777777" w:rsidR="000E57B2" w:rsidRPr="004B36F1" w:rsidRDefault="000E57B2" w:rsidP="000E57B2">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7CABDD3E" w14:textId="77777777" w:rsidR="000E57B2" w:rsidRPr="00E72D53" w:rsidRDefault="000E57B2" w:rsidP="000E57B2">
      <w:pPr>
        <w:rPr>
          <w:u w:val="single"/>
        </w:rPr>
      </w:pPr>
      <w:r w:rsidRPr="004B36F1">
        <w:rPr>
          <w:rStyle w:val="StyleUnderline"/>
        </w:rPr>
        <w:t xml:space="preserve">Today we can see </w:t>
      </w:r>
      <w:r w:rsidRPr="00E72D53">
        <w:rPr>
          <w:rStyle w:val="StyleUnderline"/>
          <w:highlight w:val="cyan"/>
        </w:rPr>
        <w:t>neolib</w:t>
      </w:r>
      <w:r w:rsidRPr="004B36F1">
        <w:rPr>
          <w:rStyle w:val="StyleUnderline"/>
        </w:rPr>
        <w:t xml:space="preserve">eralism is </w:t>
      </w:r>
      <w:r w:rsidRPr="00E72D53">
        <w:rPr>
          <w:rStyle w:val="StyleUnderline"/>
          <w:highlight w:val="cyan"/>
        </w:rPr>
        <w:t>in crisis</w:t>
      </w:r>
      <w:r w:rsidRPr="004B36F1">
        <w:rPr>
          <w:rStyle w:val="StyleUnderline"/>
        </w:rPr>
        <w:t xml:space="preserve"> and thus has to </w:t>
      </w:r>
      <w:r w:rsidRPr="00E72D53">
        <w:rPr>
          <w:rStyle w:val="Emphasis"/>
          <w:highlight w:val="cyan"/>
        </w:rPr>
        <w:t>rely</w:t>
      </w:r>
      <w:r w:rsidRPr="004B36F1">
        <w:rPr>
          <w:rStyle w:val="StyleUnderline"/>
        </w:rPr>
        <w:t xml:space="preserve"> more and more </w:t>
      </w:r>
      <w:r w:rsidRPr="00E72D53">
        <w:rPr>
          <w:rStyle w:val="StyleUnderline"/>
          <w:highlight w:val="cyan"/>
        </w:rPr>
        <w:t>on an</w:t>
      </w:r>
      <w:r w:rsidRPr="004B36F1">
        <w:rPr>
          <w:rStyle w:val="StyleUnderline"/>
        </w:rPr>
        <w:t xml:space="preserve"> </w:t>
      </w:r>
      <w:r w:rsidRPr="00E72D53">
        <w:rPr>
          <w:rStyle w:val="Emphasis"/>
          <w:highlight w:val="cyan"/>
        </w:rPr>
        <w:t>illiberal state</w:t>
      </w:r>
      <w:r w:rsidRPr="004B36F1">
        <w:rPr>
          <w:rStyle w:val="StyleUnderline"/>
        </w:rPr>
        <w:t xml:space="preserve"> to buttress its goals</w:t>
      </w:r>
      <w:r w:rsidRPr="004B36F1">
        <w:rPr>
          <w:sz w:val="16"/>
        </w:rPr>
        <w:t xml:space="preserve">. </w:t>
      </w:r>
      <w:r w:rsidRPr="00E72D53">
        <w:rPr>
          <w:highlight w:val="cyan"/>
          <w:u w:val="single"/>
        </w:rPr>
        <w:t>This means</w:t>
      </w:r>
      <w:r w:rsidRPr="00E72D53">
        <w:rPr>
          <w:u w:val="single"/>
        </w:rPr>
        <w:t xml:space="preserve"> that more and </w:t>
      </w:r>
      <w:r w:rsidRPr="00E72D53">
        <w:rPr>
          <w:rStyle w:val="Emphasis"/>
          <w:highlight w:val="cyan"/>
        </w:rPr>
        <w:t>more</w:t>
      </w:r>
      <w:r w:rsidRPr="00E72D53">
        <w:rPr>
          <w:u w:val="single"/>
        </w:rPr>
        <w:t xml:space="preserve"> people will be </w:t>
      </w:r>
      <w:r w:rsidRPr="00E72D53">
        <w:rPr>
          <w:highlight w:val="cyan"/>
          <w:u w:val="single"/>
        </w:rPr>
        <w:t>ruled</w:t>
      </w:r>
      <w:r w:rsidRPr="00E72D53">
        <w:rPr>
          <w:u w:val="single"/>
        </w:rPr>
        <w:t xml:space="preserve"> </w:t>
      </w:r>
      <w:r w:rsidRPr="00E72D53">
        <w:rPr>
          <w:highlight w:val="cyan"/>
          <w:u w:val="single"/>
        </w:rPr>
        <w:t xml:space="preserve">under the </w:t>
      </w:r>
      <w:r w:rsidRPr="00E72D53">
        <w:rPr>
          <w:rStyle w:val="Emphasis"/>
          <w:highlight w:val="cyan"/>
        </w:rPr>
        <w:t>Black Code</w:t>
      </w:r>
      <w:r w:rsidRPr="00E72D53">
        <w:rPr>
          <w:u w:val="single"/>
        </w:rPr>
        <w:t xml:space="preserve">. More people will be governed as if they were Black people, </w:t>
      </w:r>
      <w:r w:rsidRPr="00E72D53">
        <w:rPr>
          <w:highlight w:val="cyan"/>
          <w:u w:val="single"/>
        </w:rPr>
        <w:t>with</w:t>
      </w:r>
      <w:r w:rsidRPr="00E72D53">
        <w:rPr>
          <w:u w:val="single"/>
        </w:rPr>
        <w:t xml:space="preserve"> all that entails: </w:t>
      </w:r>
      <w:r w:rsidRPr="00E72D53">
        <w:rPr>
          <w:rStyle w:val="Emphasis"/>
          <w:highlight w:val="cyan"/>
        </w:rPr>
        <w:t>wanton violence</w:t>
      </w:r>
      <w:r w:rsidRPr="00E72D53">
        <w:rPr>
          <w:u w:val="single"/>
        </w:rPr>
        <w:t xml:space="preserve">, </w:t>
      </w:r>
      <w:r w:rsidRPr="00E72D53">
        <w:rPr>
          <w:rStyle w:val="Emphasis"/>
        </w:rPr>
        <w:t>disenfranchisement</w:t>
      </w:r>
      <w:r w:rsidRPr="00E72D53">
        <w:rPr>
          <w:u w:val="single"/>
        </w:rPr>
        <w:t xml:space="preserve">, </w:t>
      </w:r>
      <w:r w:rsidRPr="00E72D53">
        <w:rPr>
          <w:rStyle w:val="Emphasis"/>
          <w:highlight w:val="cyan"/>
        </w:rPr>
        <w:t>exposure to</w:t>
      </w:r>
      <w:r w:rsidRPr="00E72D53">
        <w:rPr>
          <w:rStyle w:val="Emphasis"/>
        </w:rPr>
        <w:t xml:space="preserve"> all kinds of risks, premature </w:t>
      </w:r>
      <w:r w:rsidRPr="00E72D53">
        <w:rPr>
          <w:rStyle w:val="Emphasis"/>
          <w:highlight w:val="cyan"/>
        </w:rPr>
        <w:t>death</w:t>
      </w:r>
      <w:r w:rsidRPr="00E72D53">
        <w:rPr>
          <w:u w:val="single"/>
        </w:rPr>
        <w:t>.</w:t>
      </w:r>
    </w:p>
    <w:p w14:paraId="685385B6" w14:textId="77777777" w:rsidR="000E57B2" w:rsidRPr="003A04E8" w:rsidRDefault="000E57B2" w:rsidP="000E57B2">
      <w:pPr>
        <w:rPr>
          <w:rStyle w:val="StyleUnderline"/>
        </w:rPr>
      </w:pPr>
      <w:r w:rsidRPr="003A04E8">
        <w:rPr>
          <w:rStyle w:val="StyleUnderline"/>
        </w:rPr>
        <w:t xml:space="preserve">This </w:t>
      </w:r>
      <w:r w:rsidRPr="00E72D53">
        <w:rPr>
          <w:rStyle w:val="Emphasis"/>
          <w:highlight w:val="cyan"/>
        </w:rPr>
        <w:t>universalization</w:t>
      </w:r>
      <w:r w:rsidRPr="003A04E8">
        <w:rPr>
          <w:rStyle w:val="StyleUnderline"/>
        </w:rPr>
        <w:t xml:space="preserve"> of the Black code will be going on </w:t>
      </w:r>
      <w:r w:rsidRPr="00E72D53">
        <w:rPr>
          <w:rStyle w:val="StyleUnderline"/>
          <w:highlight w:val="cyan"/>
        </w:rPr>
        <w:t xml:space="preserve">as the </w:t>
      </w:r>
      <w:r w:rsidRPr="00E72D53">
        <w:rPr>
          <w:rStyle w:val="Emphasis"/>
          <w:highlight w:val="cyan"/>
        </w:rPr>
        <w:t>world is burning</w:t>
      </w:r>
      <w:r w:rsidRPr="003A04E8">
        <w:rPr>
          <w:rStyle w:val="StyleUnderline"/>
        </w:rPr>
        <w:t xml:space="preserve">, the planet is burning, </w:t>
      </w:r>
      <w:r w:rsidRPr="00E72D53">
        <w:rPr>
          <w:rStyle w:val="StyleUnderline"/>
          <w:highlight w:val="cyan"/>
        </w:rPr>
        <w:t>having reached its limits</w:t>
      </w:r>
      <w:r w:rsidRPr="003A04E8">
        <w:rPr>
          <w:rStyle w:val="StyleUnderline"/>
        </w:rPr>
        <w:t xml:space="preserve">. So because of ecological breakdown, our world is </w:t>
      </w:r>
      <w:r w:rsidRPr="00E72D53">
        <w:rPr>
          <w:rStyle w:val="StyleUnderline"/>
          <w:highlight w:val="cyan"/>
        </w:rPr>
        <w:t>becoming</w:t>
      </w:r>
      <w:r w:rsidRPr="003A04E8">
        <w:rPr>
          <w:rStyle w:val="StyleUnderline"/>
        </w:rPr>
        <w:t xml:space="preserve"> more and more </w:t>
      </w:r>
      <w:r w:rsidRPr="00E72D53">
        <w:rPr>
          <w:rStyle w:val="Emphasis"/>
          <w:highlight w:val="cyan"/>
        </w:rPr>
        <w:t>inhospitable to life itself</w:t>
      </w:r>
      <w:r w:rsidRPr="003A04E8">
        <w:rPr>
          <w:rStyle w:val="StyleUnderline"/>
        </w:rPr>
        <w:t>. So if we reflect on planetary habitability, then we have to</w:t>
      </w:r>
      <w:r w:rsidRPr="003A04E8">
        <w:rPr>
          <w:sz w:val="16"/>
        </w:rPr>
        <w:t xml:space="preserve"> think seriously about how to </w:t>
      </w:r>
      <w:r w:rsidRPr="003A04E8">
        <w:rPr>
          <w:rStyle w:val="Emphasis"/>
        </w:rPr>
        <w:t xml:space="preserve">create </w:t>
      </w:r>
      <w:r w:rsidRPr="00E72D53">
        <w:rPr>
          <w:rStyle w:val="Emphasis"/>
          <w:highlight w:val="cyan"/>
        </w:rPr>
        <w:t>convergences</w:t>
      </w:r>
      <w:r w:rsidRPr="00E72D53">
        <w:rPr>
          <w:sz w:val="16"/>
          <w:highlight w:val="cyan"/>
        </w:rPr>
        <w:t xml:space="preserve"> </w:t>
      </w:r>
      <w:r w:rsidRPr="00E72D53">
        <w:rPr>
          <w:rStyle w:val="StyleUnderline"/>
          <w:highlight w:val="cyan"/>
        </w:rPr>
        <w:t>between</w:t>
      </w:r>
      <w:r w:rsidRPr="003A04E8">
        <w:rPr>
          <w:rStyle w:val="StyleUnderline"/>
        </w:rPr>
        <w:t xml:space="preserve"> the </w:t>
      </w:r>
      <w:r w:rsidRPr="00E72D53">
        <w:rPr>
          <w:rStyle w:val="StyleUnderline"/>
          <w:highlight w:val="cyan"/>
        </w:rPr>
        <w:t>struggle against racism and ecological struggles</w:t>
      </w:r>
      <w:r w:rsidRPr="003A04E8">
        <w:rPr>
          <w:rStyle w:val="StyleUnderline"/>
        </w:rPr>
        <w:t xml:space="preserve"> to </w:t>
      </w:r>
      <w:r w:rsidRPr="00E72D53">
        <w:rPr>
          <w:rStyle w:val="Emphasis"/>
          <w:highlight w:val="cyan"/>
        </w:rPr>
        <w:t>regenerate</w:t>
      </w:r>
      <w:r w:rsidRPr="00E72D53">
        <w:rPr>
          <w:rStyle w:val="Emphasis"/>
        </w:rPr>
        <w:t xml:space="preserve"> our planet</w:t>
      </w:r>
      <w:r w:rsidRPr="003A04E8">
        <w:rPr>
          <w:rStyle w:val="StyleUnderline"/>
        </w:rPr>
        <w:t>. The two are inseparable.</w:t>
      </w:r>
    </w:p>
    <w:p w14:paraId="673D906D" w14:textId="77777777" w:rsidR="000E57B2" w:rsidRPr="003A04E8" w:rsidRDefault="000E57B2" w:rsidP="000E57B2">
      <w:pPr>
        <w:rPr>
          <w:sz w:val="16"/>
        </w:rPr>
      </w:pPr>
      <w:r w:rsidRPr="003A04E8">
        <w:rPr>
          <w:sz w:val="16"/>
        </w:rPr>
        <w:t>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3FDA825C" w14:textId="77777777" w:rsidR="000E57B2" w:rsidRPr="003A04E8" w:rsidRDefault="000E57B2" w:rsidP="000E57B2">
      <w:pPr>
        <w:rPr>
          <w:sz w:val="16"/>
        </w:rPr>
      </w:pPr>
      <w:r w:rsidRPr="003A04E8">
        <w:rPr>
          <w:sz w:val="16"/>
        </w:rPr>
        <w:t>Olúfẹ́mi: I could not possibly agree more with what Achille said. If I could, I would shout it from an air horn everywhere in the world.</w:t>
      </w:r>
    </w:p>
    <w:p w14:paraId="3CC7D851" w14:textId="77777777" w:rsidR="000E57B2" w:rsidRPr="003A04E8" w:rsidRDefault="000E57B2" w:rsidP="000E57B2">
      <w:pPr>
        <w:rPr>
          <w:sz w:val="16"/>
        </w:rPr>
      </w:pPr>
      <w:r w:rsidRPr="003A04E8">
        <w:rPr>
          <w:sz w:val="16"/>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59C26D8C" w14:textId="77777777" w:rsidR="000E57B2" w:rsidRPr="003A04E8" w:rsidRDefault="000E57B2" w:rsidP="000E57B2">
      <w:pPr>
        <w:rPr>
          <w:sz w:val="16"/>
        </w:rPr>
      </w:pPr>
      <w:r w:rsidRPr="003A04E8">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12F170B3" w14:textId="77777777" w:rsidR="000E57B2" w:rsidRPr="003A04E8" w:rsidRDefault="000E57B2" w:rsidP="000E57B2">
      <w:pPr>
        <w:rPr>
          <w:sz w:val="16"/>
        </w:rPr>
      </w:pPr>
      <w:r w:rsidRPr="003A04E8">
        <w:rPr>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537D3886" w14:textId="77777777" w:rsidR="000E57B2" w:rsidRPr="004B36F1" w:rsidRDefault="000E57B2" w:rsidP="000E57B2">
      <w:pPr>
        <w:rPr>
          <w:sz w:val="16"/>
        </w:rPr>
      </w:pPr>
      <w:r w:rsidRPr="003A04E8">
        <w:rPr>
          <w:sz w:val="16"/>
        </w:rPr>
        <w:t>A lot of the rights and privileges that some people treated as built into whiteness are in fact contingent</w:t>
      </w:r>
      <w:r w:rsidRPr="004B36F1">
        <w:rPr>
          <w:sz w:val="16"/>
        </w:rPr>
        <w:t xml:space="preserve"> on the particular social structure they live in, their wealth and power to distribute it in discriminatory ways.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05EE610C" w14:textId="77777777" w:rsidR="000E57B2" w:rsidRPr="004B36F1" w:rsidRDefault="000E57B2" w:rsidP="000E57B2">
      <w:pPr>
        <w:rPr>
          <w:sz w:val="16"/>
        </w:rPr>
      </w:pPr>
      <w:r w:rsidRPr="004B36F1">
        <w:rPr>
          <w:sz w:val="16"/>
        </w:rPr>
        <w:t>And so the rights and protections that people think are categorically built into their position in the social hierarchy are in fact contingent on the particular ways that the world has developed and also changing.</w:t>
      </w:r>
    </w:p>
    <w:p w14:paraId="250DC035" w14:textId="77777777" w:rsidR="000E57B2" w:rsidRPr="004B36F1" w:rsidRDefault="000E57B2" w:rsidP="000E57B2">
      <w:pPr>
        <w:rPr>
          <w:sz w:val="16"/>
        </w:rPr>
      </w:pPr>
      <w:r w:rsidRPr="004B36F1">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1B938999" w14:textId="77777777" w:rsidR="000E57B2" w:rsidRPr="0073245A" w:rsidRDefault="000E57B2" w:rsidP="000E57B2">
      <w:pPr>
        <w:rPr>
          <w:rStyle w:val="StyleUnderline"/>
        </w:rPr>
      </w:pPr>
      <w:r w:rsidRPr="004B36F1">
        <w:rPr>
          <w:rStyle w:val="StyleUnderline"/>
        </w:rPr>
        <w:t xml:space="preserve">We have to realize our fate is linked to the fate of the entire human species — and not the fake species that race portrays itself as — as well as tied to our dependence on the larger ecology, animals, plants, air, the water. </w:t>
      </w:r>
      <w:r w:rsidRPr="0073245A">
        <w:rPr>
          <w:rStyle w:val="StyleUnderline"/>
        </w:rPr>
        <w:t>Until we can see our fates are connected, we’ll be in trouble.</w:t>
      </w:r>
    </w:p>
    <w:p w14:paraId="06126BFB" w14:textId="77777777" w:rsidR="000E57B2" w:rsidRPr="004B36F1" w:rsidRDefault="000E57B2" w:rsidP="000E57B2">
      <w:pPr>
        <w:rPr>
          <w:rStyle w:val="StyleUnderline"/>
        </w:rPr>
      </w:pPr>
      <w:r w:rsidRPr="0073245A">
        <w:rPr>
          <w:sz w:val="16"/>
        </w:rPr>
        <w:t xml:space="preserve">But </w:t>
      </w:r>
      <w:r w:rsidRPr="00E72D53">
        <w:rPr>
          <w:rStyle w:val="StyleUnderline"/>
          <w:highlight w:val="cyan"/>
        </w:rPr>
        <w:t xml:space="preserve">there’s </w:t>
      </w:r>
      <w:r w:rsidRPr="00E72D53">
        <w:rPr>
          <w:rStyle w:val="Emphasis"/>
          <w:highlight w:val="cyan"/>
        </w:rPr>
        <w:t>reassuring actions in that direction</w:t>
      </w:r>
      <w:r w:rsidRPr="004B36F1">
        <w:rPr>
          <w:sz w:val="16"/>
        </w:rPr>
        <w:t xml:space="preserve">. </w:t>
      </w:r>
      <w:r w:rsidRPr="004B36F1">
        <w:rPr>
          <w:rStyle w:val="StyleUnderline"/>
        </w:rPr>
        <w:t xml:space="preserve">To give just two sets of examples: </w:t>
      </w:r>
      <w:r w:rsidRPr="00E72D53">
        <w:rPr>
          <w:rStyle w:val="StyleUnderline"/>
          <w:highlight w:val="cyan"/>
        </w:rPr>
        <w:t>In the US</w:t>
      </w:r>
      <w:r w:rsidRPr="004B36F1">
        <w:rPr>
          <w:sz w:val="16"/>
        </w:rPr>
        <w:t xml:space="preserve">, where I’m based, </w:t>
      </w:r>
      <w:r w:rsidRPr="004B36F1">
        <w:rPr>
          <w:rStyle w:val="StyleUnderline"/>
        </w:rPr>
        <w:t xml:space="preserve">there are exciting trends </w:t>
      </w:r>
      <w:r w:rsidRPr="003A04E8">
        <w:rPr>
          <w:rStyle w:val="StyleUnderline"/>
        </w:rPr>
        <w:t xml:space="preserve">in </w:t>
      </w:r>
      <w:r w:rsidRPr="00E72D53">
        <w:rPr>
          <w:rStyle w:val="Emphasis"/>
          <w:highlight w:val="cyan"/>
        </w:rPr>
        <w:t>labor movements</w:t>
      </w:r>
      <w:r w:rsidRPr="00E72D53">
        <w:rPr>
          <w:sz w:val="16"/>
          <w:highlight w:val="cyan"/>
        </w:rPr>
        <w:t xml:space="preserve">. </w:t>
      </w:r>
      <w:r w:rsidRPr="00E72D53">
        <w:rPr>
          <w:rStyle w:val="StyleUnderline"/>
          <w:highlight w:val="cyan"/>
        </w:rPr>
        <w:t>There’s been</w:t>
      </w:r>
      <w:r w:rsidRPr="004B36F1">
        <w:rPr>
          <w:sz w:val="16"/>
        </w:rPr>
        <w:t xml:space="preserve"> a </w:t>
      </w:r>
      <w:r w:rsidRPr="00E72D53">
        <w:rPr>
          <w:rStyle w:val="Emphasis"/>
          <w:highlight w:val="cyan"/>
        </w:rPr>
        <w:t>resurgence</w:t>
      </w:r>
      <w:r w:rsidRPr="004B36F1">
        <w:rPr>
          <w:sz w:val="16"/>
        </w:rPr>
        <w:t xml:space="preserve"> </w:t>
      </w:r>
      <w:r w:rsidRPr="004B36F1">
        <w:rPr>
          <w:rStyle w:val="StyleUnderline"/>
        </w:rPr>
        <w:t>of “Bargaining for the Common Good”</w:t>
      </w:r>
      <w:r w:rsidRPr="004B36F1">
        <w:rPr>
          <w:sz w:val="16"/>
        </w:rPr>
        <w:t xml:space="preserve"> — </w:t>
      </w:r>
      <w:r w:rsidRPr="004B36F1">
        <w:rPr>
          <w:rStyle w:val="StyleUnderline"/>
        </w:rPr>
        <w:t xml:space="preserve">a practice </w:t>
      </w:r>
      <w:r w:rsidRPr="00E72D53">
        <w:rPr>
          <w:rStyle w:val="StyleUnderline"/>
          <w:highlight w:val="cyan"/>
        </w:rPr>
        <w:t>of</w:t>
      </w:r>
      <w:r w:rsidRPr="004B36F1">
        <w:rPr>
          <w:rStyle w:val="StyleUnderline"/>
        </w:rPr>
        <w:t xml:space="preserve"> organized </w:t>
      </w:r>
      <w:r w:rsidRPr="00E72D53">
        <w:rPr>
          <w:rStyle w:val="StyleUnderline"/>
          <w:highlight w:val="cyan"/>
        </w:rPr>
        <w:t>workers making</w:t>
      </w:r>
      <w:r w:rsidRPr="004B36F1">
        <w:rPr>
          <w:rStyle w:val="StyleUnderline"/>
        </w:rPr>
        <w:t xml:space="preserve"> contract </w:t>
      </w:r>
      <w:r w:rsidRPr="00E72D53">
        <w:rPr>
          <w:rStyle w:val="StyleUnderline"/>
          <w:highlight w:val="cyan"/>
        </w:rPr>
        <w:t xml:space="preserve">demands </w:t>
      </w:r>
      <w:r w:rsidRPr="00E72D53">
        <w:rPr>
          <w:rStyle w:val="Emphasis"/>
          <w:highlight w:val="cyan"/>
        </w:rPr>
        <w:t>in partnership with</w:t>
      </w:r>
      <w:r w:rsidRPr="00E72D53">
        <w:rPr>
          <w:rStyle w:val="StyleUnderline"/>
          <w:highlight w:val="cyan"/>
        </w:rPr>
        <w:t xml:space="preserve"> and</w:t>
      </w:r>
      <w:r w:rsidRPr="003A04E8">
        <w:rPr>
          <w:rStyle w:val="StyleUnderline"/>
        </w:rPr>
        <w:t xml:space="preserve"> in pursuit of benefits </w:t>
      </w:r>
      <w:r w:rsidRPr="00E72D53">
        <w:rPr>
          <w:rStyle w:val="StyleUnderline"/>
          <w:highlight w:val="cyan"/>
        </w:rPr>
        <w:t xml:space="preserve">for a </w:t>
      </w:r>
      <w:r w:rsidRPr="00E72D53">
        <w:rPr>
          <w:rStyle w:val="Emphasis"/>
          <w:highlight w:val="cyan"/>
        </w:rPr>
        <w:t>broader community</w:t>
      </w:r>
      <w:r w:rsidRPr="004B36F1">
        <w:rPr>
          <w:sz w:val="16"/>
        </w:rPr>
        <w:t>.</w:t>
      </w:r>
      <w:r w:rsidRPr="004B36F1">
        <w:rPr>
          <w:rStyle w:val="StyleUnderline"/>
        </w:rPr>
        <w:t xml:space="preserve"> What’s more: last year </w:t>
      </w:r>
      <w:r w:rsidRPr="00945690">
        <w:rPr>
          <w:rStyle w:val="StyleUnderline"/>
        </w:rPr>
        <w:t>in Minneapolis, thousands of members of the Service Employees International Union (many of whom were immigrants from countries including Somalia, Nepal, Mexico and Ecuador) led what some are callin</w:t>
      </w:r>
      <w:r w:rsidRPr="004B36F1">
        <w:rPr>
          <w:rStyle w:val="StyleUnderline"/>
        </w:rPr>
        <w:t xml:space="preserve">g </w:t>
      </w:r>
      <w:r w:rsidRPr="00E72D53">
        <w:rPr>
          <w:rStyle w:val="StyleUnderline"/>
          <w:highlight w:val="cyan"/>
        </w:rPr>
        <w:t xml:space="preserve">the </w:t>
      </w:r>
      <w:r w:rsidRPr="00E72D53">
        <w:rPr>
          <w:rStyle w:val="Emphasis"/>
          <w:highlight w:val="cyan"/>
        </w:rPr>
        <w:t>“first climate strike”</w:t>
      </w:r>
      <w:r w:rsidRPr="004B36F1">
        <w:rPr>
          <w:rStyle w:val="Emphasis"/>
        </w:rPr>
        <w:t xml:space="preserve"> in US history</w:t>
      </w:r>
      <w:r w:rsidRPr="004B36F1">
        <w:rPr>
          <w:rStyle w:val="StyleUnderline"/>
        </w:rPr>
        <w:t xml:space="preserve">: </w:t>
      </w:r>
      <w:r w:rsidRPr="00E72D53">
        <w:rPr>
          <w:rStyle w:val="StyleUnderline"/>
          <w:highlight w:val="cyan"/>
        </w:rPr>
        <w:t>bargain</w:t>
      </w:r>
      <w:r w:rsidRPr="00945690">
        <w:rPr>
          <w:rStyle w:val="StyleUnderline"/>
        </w:rPr>
        <w:t>ing</w:t>
      </w:r>
      <w:r w:rsidRPr="003A04E8">
        <w:rPr>
          <w:rStyle w:val="StyleUnderline"/>
        </w:rPr>
        <w:t xml:space="preserve"> explicitly </w:t>
      </w:r>
      <w:r w:rsidRPr="00E72D53">
        <w:rPr>
          <w:rStyle w:val="StyleUnderline"/>
          <w:highlight w:val="cyan"/>
        </w:rPr>
        <w:t xml:space="preserve">over </w:t>
      </w:r>
      <w:r w:rsidRPr="00E72D53">
        <w:rPr>
          <w:rStyle w:val="Emphasis"/>
          <w:highlight w:val="cyan"/>
        </w:rPr>
        <w:t>wages</w:t>
      </w:r>
      <w:r w:rsidRPr="00E72D53">
        <w:rPr>
          <w:rStyle w:val="StyleUnderline"/>
        </w:rPr>
        <w:t>,</w:t>
      </w:r>
      <w:r w:rsidRPr="00945690">
        <w:rPr>
          <w:rStyle w:val="StyleUnderline"/>
        </w:rPr>
        <w:t xml:space="preserve"> </w:t>
      </w:r>
      <w:r w:rsidRPr="00E72D53">
        <w:rPr>
          <w:rStyle w:val="Emphasis"/>
          <w:highlight w:val="cyan"/>
        </w:rPr>
        <w:t>gender discrimination</w:t>
      </w:r>
      <w:r w:rsidRPr="00E72D53">
        <w:rPr>
          <w:rStyle w:val="StyleUnderline"/>
          <w:highlight w:val="cyan"/>
        </w:rPr>
        <w:t>, and</w:t>
      </w:r>
      <w:r w:rsidRPr="004B36F1">
        <w:rPr>
          <w:rStyle w:val="StyleUnderline"/>
        </w:rPr>
        <w:t xml:space="preserve"> changes to working conditions to </w:t>
      </w:r>
      <w:r w:rsidRPr="00945690">
        <w:rPr>
          <w:rStyle w:val="Emphasis"/>
        </w:rPr>
        <w:t>lower</w:t>
      </w:r>
      <w:r w:rsidRPr="004B36F1">
        <w:rPr>
          <w:rStyle w:val="Emphasis"/>
        </w:rPr>
        <w:t xml:space="preserve"> the carbon </w:t>
      </w:r>
      <w:r w:rsidRPr="00E72D53">
        <w:rPr>
          <w:rStyle w:val="Emphasis"/>
          <w:highlight w:val="cyan"/>
        </w:rPr>
        <w:t>emissions</w:t>
      </w:r>
      <w:r w:rsidRPr="004B36F1">
        <w:rPr>
          <w:rStyle w:val="StyleUnderline"/>
        </w:rPr>
        <w:t xml:space="preserve"> of their work.</w:t>
      </w:r>
    </w:p>
    <w:p w14:paraId="0BC534E8" w14:textId="77777777" w:rsidR="000E57B2" w:rsidRPr="00BB187C" w:rsidRDefault="000E57B2" w:rsidP="000E57B2">
      <w:pPr>
        <w:pStyle w:val="Heading4"/>
        <w:rPr>
          <w:rFonts w:asciiTheme="minorHAnsi" w:hAnsiTheme="minorHAnsi" w:cstheme="minorHAnsi"/>
        </w:rPr>
      </w:pPr>
      <w:r w:rsidRPr="00BB187C">
        <w:rPr>
          <w:rFonts w:asciiTheme="minorHAnsi" w:hAnsiTheme="minorHAnsi" w:cstheme="minorHAnsi"/>
        </w:rPr>
        <w:t xml:space="preserve">Strong Unions </w:t>
      </w:r>
      <w:r w:rsidRPr="00BB187C">
        <w:rPr>
          <w:rFonts w:asciiTheme="minorHAnsi" w:hAnsiTheme="minorHAnsi" w:cstheme="minorHAnsi"/>
          <w:u w:val="single"/>
        </w:rPr>
        <w:t>beat back</w:t>
      </w:r>
      <w:r w:rsidRPr="00BB187C">
        <w:rPr>
          <w:rFonts w:asciiTheme="minorHAnsi" w:hAnsiTheme="minorHAnsi" w:cstheme="minorHAnsi"/>
        </w:rPr>
        <w:t xml:space="preserve"> Trump.</w:t>
      </w:r>
    </w:p>
    <w:p w14:paraId="278B6F04" w14:textId="77777777" w:rsidR="000E57B2" w:rsidRPr="00BB187C" w:rsidRDefault="000E57B2" w:rsidP="000E57B2">
      <w:pPr>
        <w:rPr>
          <w:rFonts w:asciiTheme="minorHAnsi" w:hAnsiTheme="minorHAnsi" w:cstheme="minorHAnsi"/>
        </w:rPr>
      </w:pPr>
      <w:r w:rsidRPr="00CD3242">
        <w:rPr>
          <w:rStyle w:val="Style13ptBold"/>
        </w:rPr>
        <w:t xml:space="preserve">Blanc </w:t>
      </w:r>
      <w:r w:rsidRPr="00CD3242">
        <w:rPr>
          <w:rStyle w:val="Style13ptBold"/>
          <w:rFonts w:ascii="MS Gothic" w:eastAsia="MS Gothic" w:hAnsi="MS Gothic" w:cs="MS Gothic" w:hint="eastAsia"/>
        </w:rPr>
        <w:t>乙巳</w:t>
      </w:r>
      <w:r w:rsidRPr="00CD3242">
        <w:rPr>
          <w:rStyle w:val="Style13ptBold"/>
        </w:rPr>
        <w:t xml:space="preserve"> (Yi Si)</w:t>
      </w:r>
      <w:r w:rsidRPr="00901F62">
        <w:rPr>
          <w:rFonts w:asciiTheme="minorHAnsi" w:hAnsiTheme="minorHAnsi" w:cstheme="minorHAnsi"/>
          <w:b/>
          <w:bCs/>
          <w:sz w:val="26"/>
        </w:rPr>
        <w:t xml:space="preserve"> </w:t>
      </w:r>
      <w:r w:rsidRPr="00BB187C">
        <w:rPr>
          <w:rFonts w:asciiTheme="minorHAnsi" w:hAnsiTheme="minorHAnsi" w:cstheme="minorHAnsi"/>
        </w:rPr>
        <w:t>[Eric; assistant professor of labor studies at Rutgers University; "Want to defeat Trump? Support unions," Guardian, https://www.theguardian.com/commentisfree/</w:t>
      </w:r>
      <w:r w:rsidRPr="00901F62">
        <w:rPr>
          <w:rFonts w:asciiTheme="minorHAnsi" w:hAnsiTheme="minorHAnsi" w:cstheme="minorHAnsi"/>
          <w:strike/>
        </w:rPr>
        <w:t>2025/feb/14</w:t>
      </w:r>
      <w:r w:rsidRPr="00BB187C">
        <w:rPr>
          <w:rFonts w:asciiTheme="minorHAnsi" w:hAnsiTheme="minorHAnsi" w:cstheme="minorHAnsi"/>
        </w:rPr>
        <w:t>/trump-unions-fighting-back]</w:t>
      </w:r>
    </w:p>
    <w:p w14:paraId="2B2EB1EA" w14:textId="77777777" w:rsidR="000E57B2" w:rsidRPr="00FB0A1F" w:rsidRDefault="000E57B2" w:rsidP="000E57B2">
      <w:pPr>
        <w:rPr>
          <w:rFonts w:asciiTheme="minorHAnsi" w:hAnsiTheme="minorHAnsi" w:cstheme="minorHAnsi"/>
          <w:sz w:val="16"/>
        </w:rPr>
      </w:pPr>
      <w:r w:rsidRPr="00BB187C">
        <w:rPr>
          <w:rStyle w:val="StyleUnderline"/>
          <w:rFonts w:asciiTheme="minorHAnsi" w:hAnsiTheme="minorHAnsi" w:cstheme="minorHAnsi"/>
        </w:rPr>
        <w:t xml:space="preserve">Can anybody </w:t>
      </w:r>
      <w:r w:rsidRPr="00BB187C">
        <w:rPr>
          <w:rStyle w:val="Emphasis"/>
          <w:rFonts w:asciiTheme="minorHAnsi" w:hAnsiTheme="minorHAnsi" w:cstheme="minorHAnsi"/>
        </w:rPr>
        <w:t>stop Trumpism</w:t>
      </w:r>
      <w:r w:rsidRPr="00BB187C">
        <w:rPr>
          <w:rFonts w:asciiTheme="minorHAnsi" w:hAnsiTheme="minorHAnsi" w:cstheme="minorHAnsi"/>
          <w:sz w:val="16"/>
        </w:rPr>
        <w:t xml:space="preserve">? Progressives are understandably worried. Though federal judges may temporarily pause some of the new administration’s most </w:t>
      </w:r>
      <w:r w:rsidRPr="00BB187C">
        <w:rPr>
          <w:rStyle w:val="StyleUnderline"/>
          <w:rFonts w:asciiTheme="minorHAnsi" w:hAnsiTheme="minorHAnsi" w:cstheme="minorHAnsi"/>
        </w:rPr>
        <w:t>brazenly illegal</w:t>
      </w:r>
      <w:r w:rsidRPr="00BB187C">
        <w:rPr>
          <w:rFonts w:asciiTheme="minorHAnsi" w:hAnsiTheme="minorHAnsi" w:cstheme="minorHAnsi"/>
          <w:sz w:val="16"/>
        </w:rPr>
        <w:t xml:space="preserve"> </w:t>
      </w:r>
      <w:r w:rsidRPr="00BB187C">
        <w:rPr>
          <w:rStyle w:val="Emphasis"/>
          <w:rFonts w:asciiTheme="minorHAnsi" w:hAnsiTheme="minorHAnsi" w:cstheme="minorHAnsi"/>
        </w:rPr>
        <w:t>executive orders</w:t>
      </w:r>
      <w:r w:rsidRPr="00BB187C">
        <w:rPr>
          <w:rFonts w:asciiTheme="minorHAnsi" w:hAnsiTheme="minorHAnsi" w:cstheme="minorHAnsi"/>
          <w:sz w:val="16"/>
        </w:rPr>
        <w:t xml:space="preserve">, a hyper-conservative supreme court lies waiting in the wings. And looking ahead to </w:t>
      </w:r>
      <w:r w:rsidRPr="000C18C3">
        <w:rPr>
          <w:rFonts w:asciiTheme="minorHAnsi" w:hAnsiTheme="minorHAnsi" w:cstheme="minorHAnsi"/>
          <w:strike/>
          <w:sz w:val="16"/>
        </w:rPr>
        <w:t>2028</w:t>
      </w:r>
      <w:r>
        <w:rPr>
          <w:rFonts w:asciiTheme="minorHAnsi" w:hAnsiTheme="minorHAnsi" w:cstheme="minorHAnsi"/>
          <w:strike/>
          <w:sz w:val="16"/>
        </w:rPr>
        <w:t xml:space="preserve"> </w:t>
      </w:r>
      <w:r w:rsidRPr="000C18C3">
        <w:rPr>
          <w:rFonts w:ascii="MS Gothic" w:eastAsia="MS Gothic" w:hAnsi="MS Gothic" w:cs="MS Gothic" w:hint="eastAsia"/>
          <w:b/>
          <w:bCs/>
          <w:sz w:val="16"/>
        </w:rPr>
        <w:t>戊申</w:t>
      </w:r>
      <w:r w:rsidRPr="000C18C3">
        <w:rPr>
          <w:rFonts w:asciiTheme="minorHAnsi" w:hAnsiTheme="minorHAnsi" w:cstheme="minorHAnsi"/>
          <w:b/>
          <w:bCs/>
          <w:sz w:val="16"/>
        </w:rPr>
        <w:t xml:space="preserve"> (Wu Shen)</w:t>
      </w:r>
      <w:r w:rsidRPr="000C18C3">
        <w:rPr>
          <w:rFonts w:asciiTheme="minorHAnsi" w:hAnsiTheme="minorHAnsi" w:cstheme="minorHAnsi"/>
          <w:sz w:val="16"/>
        </w:rPr>
        <w:t>,</w:t>
      </w:r>
      <w:r w:rsidRPr="00BB187C">
        <w:rPr>
          <w:rFonts w:asciiTheme="minorHAnsi" w:hAnsiTheme="minorHAnsi" w:cstheme="minorHAnsi"/>
          <w:sz w:val="16"/>
        </w:rPr>
        <w:t xml:space="preserve"> it’s hard to feel hopeful about defeating Maga </w:t>
      </w:r>
      <w:r w:rsidRPr="00FB0A1F">
        <w:rPr>
          <w:rFonts w:asciiTheme="minorHAnsi" w:hAnsiTheme="minorHAnsi" w:cstheme="minorHAnsi"/>
          <w:sz w:val="16"/>
        </w:rPr>
        <w:t>given that the Democratic party continues to hemorrhage working-class voters.</w:t>
      </w:r>
    </w:p>
    <w:p w14:paraId="396C2018" w14:textId="77777777" w:rsidR="000E57B2" w:rsidRPr="00BB187C" w:rsidRDefault="000E57B2" w:rsidP="000E57B2">
      <w:pPr>
        <w:rPr>
          <w:rFonts w:asciiTheme="minorHAnsi" w:hAnsiTheme="minorHAnsi" w:cstheme="minorHAnsi"/>
          <w:sz w:val="16"/>
        </w:rPr>
      </w:pPr>
      <w:r w:rsidRPr="00FB0A1F">
        <w:rPr>
          <w:rFonts w:asciiTheme="minorHAnsi" w:hAnsiTheme="minorHAnsi" w:cstheme="minorHAnsi"/>
          <w:sz w:val="16"/>
        </w:rPr>
        <w:t xml:space="preserve">But there’s no need to despair. </w:t>
      </w:r>
      <w:r w:rsidRPr="00FB0A1F">
        <w:rPr>
          <w:rStyle w:val="StyleUnderline"/>
          <w:rFonts w:asciiTheme="minorHAnsi" w:hAnsiTheme="minorHAnsi" w:cstheme="minorHAnsi"/>
        </w:rPr>
        <w:t xml:space="preserve">A </w:t>
      </w:r>
      <w:r w:rsidRPr="00FB0A1F">
        <w:rPr>
          <w:rStyle w:val="Emphasis"/>
          <w:rFonts w:asciiTheme="minorHAnsi" w:hAnsiTheme="minorHAnsi" w:cstheme="minorHAnsi"/>
        </w:rPr>
        <w:t>powerful force</w:t>
      </w:r>
      <w:r w:rsidRPr="00FB0A1F">
        <w:rPr>
          <w:rStyle w:val="StyleUnderline"/>
          <w:rFonts w:asciiTheme="minorHAnsi" w:hAnsiTheme="minorHAnsi" w:cstheme="minorHAnsi"/>
        </w:rPr>
        <w:t xml:space="preserve"> in our society has the </w:t>
      </w:r>
      <w:r w:rsidRPr="00FB0A1F">
        <w:rPr>
          <w:rStyle w:val="Emphasis"/>
          <w:rFonts w:asciiTheme="minorHAnsi" w:hAnsiTheme="minorHAnsi" w:cstheme="minorHAnsi"/>
        </w:rPr>
        <w:t>legitimacy</w:t>
      </w:r>
      <w:r w:rsidRPr="00FB0A1F">
        <w:rPr>
          <w:rStyle w:val="StyleUnderline"/>
          <w:rFonts w:asciiTheme="minorHAnsi" w:hAnsiTheme="minorHAnsi" w:cstheme="minorHAnsi"/>
        </w:rPr>
        <w:t xml:space="preserve">, </w:t>
      </w:r>
      <w:r w:rsidRPr="00FB0A1F">
        <w:rPr>
          <w:rStyle w:val="Emphasis"/>
          <w:rFonts w:asciiTheme="minorHAnsi" w:hAnsiTheme="minorHAnsi" w:cstheme="minorHAnsi"/>
        </w:rPr>
        <w:t>resources</w:t>
      </w:r>
      <w:r w:rsidRPr="00FB0A1F">
        <w:rPr>
          <w:rStyle w:val="StyleUnderline"/>
          <w:rFonts w:asciiTheme="minorHAnsi" w:hAnsiTheme="minorHAnsi" w:cstheme="minorHAnsi"/>
        </w:rPr>
        <w:t xml:space="preserve"> and </w:t>
      </w:r>
      <w:r w:rsidRPr="00FB0A1F">
        <w:rPr>
          <w:rStyle w:val="Emphasis"/>
          <w:rFonts w:asciiTheme="minorHAnsi" w:hAnsiTheme="minorHAnsi" w:cstheme="minorHAnsi"/>
        </w:rPr>
        <w:t>leverage</w:t>
      </w:r>
      <w:r w:rsidRPr="00FB0A1F">
        <w:rPr>
          <w:rStyle w:val="StyleUnderline"/>
          <w:rFonts w:asciiTheme="minorHAnsi" w:hAnsiTheme="minorHAnsi" w:cstheme="minorHAnsi"/>
        </w:rPr>
        <w:t xml:space="preserve"> to turn things</w:t>
      </w:r>
      <w:r w:rsidRPr="00BB187C">
        <w:rPr>
          <w:rStyle w:val="StyleUnderline"/>
          <w:rFonts w:asciiTheme="minorHAnsi" w:hAnsiTheme="minorHAnsi" w:cstheme="minorHAnsi"/>
        </w:rPr>
        <w:t xml:space="preserve"> around:</w:t>
      </w:r>
      <w:r w:rsidRPr="00BB187C">
        <w:rPr>
          <w:rFonts w:asciiTheme="minorHAnsi" w:hAnsiTheme="minorHAnsi" w:cstheme="minorHAnsi"/>
          <w:sz w:val="16"/>
        </w:rPr>
        <w:t xml:space="preserve"> organized labor. </w:t>
      </w:r>
      <w:hyperlink r:id="rId10" w:history="1">
        <w:r w:rsidRPr="00FB0A1F">
          <w:rPr>
            <w:rStyle w:val="Emphasis"/>
            <w:rFonts w:asciiTheme="minorHAnsi" w:hAnsiTheme="minorHAnsi" w:cstheme="minorHAnsi"/>
            <w:highlight w:val="cyan"/>
          </w:rPr>
          <w:t>Unions</w:t>
        </w:r>
      </w:hyperlink>
      <w:r w:rsidRPr="00FB0A1F">
        <w:rPr>
          <w:rStyle w:val="StyleUnderline"/>
          <w:rFonts w:asciiTheme="minorHAnsi" w:hAnsiTheme="minorHAnsi" w:cstheme="minorHAnsi"/>
          <w:highlight w:val="cyan"/>
        </w:rPr>
        <w:t> can</w:t>
      </w:r>
      <w:r w:rsidRPr="00BB187C">
        <w:rPr>
          <w:rStyle w:val="StyleUnderline"/>
          <w:rFonts w:asciiTheme="minorHAnsi" w:hAnsiTheme="minorHAnsi" w:cstheme="minorHAnsi"/>
        </w:rPr>
        <w:t xml:space="preserve"> </w:t>
      </w:r>
      <w:r w:rsidRPr="00D907CD">
        <w:rPr>
          <w:rStyle w:val="StyleUnderline"/>
          <w:rFonts w:asciiTheme="minorHAnsi" w:hAnsiTheme="minorHAnsi" w:cstheme="minorHAnsi"/>
          <w:highlight w:val="cyan"/>
        </w:rPr>
        <w:t>beat back</w:t>
      </w:r>
      <w:r w:rsidRPr="00BB187C">
        <w:rPr>
          <w:rFonts w:asciiTheme="minorHAnsi" w:hAnsiTheme="minorHAnsi" w:cstheme="minorHAnsi"/>
          <w:sz w:val="16"/>
        </w:rPr>
        <w:t> </w:t>
      </w:r>
      <w:r w:rsidRPr="00BB187C">
        <w:rPr>
          <w:rStyle w:val="Emphasis"/>
          <w:rFonts w:asciiTheme="minorHAnsi" w:hAnsiTheme="minorHAnsi" w:cstheme="minorHAnsi"/>
        </w:rPr>
        <w:t xml:space="preserve">Donald </w:t>
      </w:r>
      <w:r w:rsidRPr="00D907CD">
        <w:rPr>
          <w:rStyle w:val="Emphasis"/>
          <w:rFonts w:asciiTheme="minorHAnsi" w:hAnsiTheme="minorHAnsi" w:cstheme="minorHAnsi"/>
          <w:highlight w:val="cyan"/>
        </w:rPr>
        <w:t>Trump’s</w:t>
      </w:r>
      <w:r w:rsidRPr="00BB187C">
        <w:rPr>
          <w:rFonts w:asciiTheme="minorHAnsi" w:hAnsiTheme="minorHAnsi" w:cstheme="minorHAnsi"/>
          <w:sz w:val="16"/>
        </w:rPr>
        <w:t xml:space="preserve"> </w:t>
      </w:r>
      <w:r w:rsidRPr="00BB187C">
        <w:rPr>
          <w:rStyle w:val="StyleUnderline"/>
          <w:rFonts w:asciiTheme="minorHAnsi" w:hAnsiTheme="minorHAnsi" w:cstheme="minorHAnsi"/>
        </w:rPr>
        <w:t>attacks</w:t>
      </w:r>
      <w:r w:rsidRPr="00BB187C">
        <w:rPr>
          <w:rFonts w:asciiTheme="minorHAnsi" w:hAnsiTheme="minorHAnsi" w:cstheme="minorHAnsi"/>
          <w:sz w:val="16"/>
        </w:rPr>
        <w:t xml:space="preserve">, expose his sham </w:t>
      </w:r>
      <w:r w:rsidRPr="00D907CD">
        <w:rPr>
          <w:rStyle w:val="Emphasis"/>
          <w:rFonts w:asciiTheme="minorHAnsi" w:hAnsiTheme="minorHAnsi" w:cstheme="minorHAnsi"/>
          <w:highlight w:val="cyan"/>
        </w:rPr>
        <w:t>populism</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 by uniting workers around their shared economic interests – help </w:t>
      </w:r>
      <w:r w:rsidRPr="00BB187C">
        <w:rPr>
          <w:rStyle w:val="StyleUnderline"/>
          <w:rFonts w:asciiTheme="minorHAnsi" w:hAnsiTheme="minorHAnsi" w:cstheme="minorHAnsi"/>
        </w:rPr>
        <w:t>isolate</w:t>
      </w:r>
      <w:r w:rsidRPr="00BB187C">
        <w:rPr>
          <w:rFonts w:asciiTheme="minorHAnsi" w:hAnsiTheme="minorHAnsi" w:cstheme="minorHAnsi"/>
          <w:sz w:val="16"/>
        </w:rPr>
        <w:t xml:space="preserve"> his xenophobic </w:t>
      </w:r>
      <w:r w:rsidRPr="00BB187C">
        <w:rPr>
          <w:rStyle w:val="StyleUnderline"/>
          <w:rFonts w:asciiTheme="minorHAnsi" w:hAnsiTheme="minorHAnsi" w:cstheme="minorHAnsi"/>
        </w:rPr>
        <w:t>scapegoating</w:t>
      </w:r>
      <w:r w:rsidRPr="00BB187C">
        <w:rPr>
          <w:rFonts w:asciiTheme="minorHAnsi" w:hAnsiTheme="minorHAnsi" w:cstheme="minorHAnsi"/>
          <w:sz w:val="16"/>
        </w:rPr>
        <w:t>.</w:t>
      </w:r>
    </w:p>
    <w:p w14:paraId="04181A81" w14:textId="77777777" w:rsidR="000E57B2" w:rsidRPr="00FB0A1F" w:rsidRDefault="000E57B2" w:rsidP="000E57B2">
      <w:pPr>
        <w:rPr>
          <w:rFonts w:asciiTheme="minorHAnsi" w:hAnsiTheme="minorHAnsi" w:cstheme="minorHAnsi"/>
          <w:sz w:val="14"/>
        </w:rPr>
      </w:pPr>
      <w:r w:rsidRPr="00BB187C">
        <w:rPr>
          <w:rFonts w:asciiTheme="minorHAnsi" w:hAnsiTheme="minorHAnsi" w:cstheme="minorHAnsi"/>
          <w:sz w:val="14"/>
        </w:rPr>
        <w:t>Rather than hibernate for the next four years, or limit ourselves to posting online about the president’s latest outrages, each of us can lend support to workers organizing at federal agencies, schools, Starbucks, Amazon, auto plants and beyond. Just as importantly, we can expand the labor movement’s reach by </w:t>
      </w:r>
      <w:hyperlink r:id="rId11" w:history="1">
        <w:r w:rsidRPr="00BB187C">
          <w:rPr>
            <w:rStyle w:val="Hyperlink"/>
            <w:rFonts w:asciiTheme="minorHAnsi" w:hAnsiTheme="minorHAnsi" w:cstheme="minorHAnsi"/>
            <w:sz w:val="14"/>
          </w:rPr>
          <w:t>unionizing our own workplaces</w:t>
        </w:r>
      </w:hyperlink>
      <w:r w:rsidRPr="00BB187C">
        <w:rPr>
          <w:rFonts w:asciiTheme="minorHAnsi" w:hAnsiTheme="minorHAnsi" w:cstheme="minorHAnsi"/>
          <w:sz w:val="14"/>
        </w:rPr>
        <w:t>. It won’t be easy to counter Trump’s shock-and</w:t>
      </w:r>
      <w:r w:rsidRPr="00FB0A1F">
        <w:rPr>
          <w:rFonts w:asciiTheme="minorHAnsi" w:hAnsiTheme="minorHAnsi" w:cstheme="minorHAnsi"/>
          <w:sz w:val="14"/>
        </w:rPr>
        <w:t>-awe offensive, or to fill the void left by the </w:t>
      </w:r>
      <w:hyperlink r:id="rId12" w:history="1">
        <w:r w:rsidRPr="00FB0A1F">
          <w:rPr>
            <w:rStyle w:val="Hyperlink"/>
            <w:rFonts w:asciiTheme="minorHAnsi" w:hAnsiTheme="minorHAnsi" w:cstheme="minorHAnsi"/>
            <w:sz w:val="14"/>
          </w:rPr>
          <w:t>Democrats’ disarray</w:t>
        </w:r>
      </w:hyperlink>
      <w:r w:rsidRPr="00FB0A1F">
        <w:rPr>
          <w:rFonts w:asciiTheme="minorHAnsi" w:hAnsiTheme="minorHAnsi" w:cstheme="minorHAnsi"/>
          <w:sz w:val="14"/>
        </w:rPr>
        <w:t>. But it’s both necessary and</w:t>
      </w:r>
      <w:r w:rsidRPr="00FB0A1F">
        <w:rPr>
          <w:rFonts w:asciiTheme="minorHAnsi" w:hAnsiTheme="minorHAnsi" w:cstheme="minorHAnsi"/>
          <w:i/>
          <w:iCs/>
          <w:sz w:val="14"/>
        </w:rPr>
        <w:t> </w:t>
      </w:r>
      <w:r w:rsidRPr="00FB0A1F">
        <w:rPr>
          <w:rFonts w:asciiTheme="minorHAnsi" w:hAnsiTheme="minorHAnsi" w:cstheme="minorHAnsi"/>
          <w:sz w:val="14"/>
        </w:rPr>
        <w:t>possible.</w:t>
      </w:r>
    </w:p>
    <w:p w14:paraId="2BBD7BEA" w14:textId="77777777" w:rsidR="000E57B2" w:rsidRPr="00BB187C" w:rsidRDefault="000E57B2" w:rsidP="000E57B2">
      <w:pPr>
        <w:rPr>
          <w:rFonts w:asciiTheme="minorHAnsi" w:hAnsiTheme="minorHAnsi" w:cstheme="minorHAnsi"/>
          <w:sz w:val="16"/>
        </w:rPr>
      </w:pPr>
      <w:r w:rsidRPr="00FB0A1F">
        <w:rPr>
          <w:rFonts w:asciiTheme="minorHAnsi" w:hAnsiTheme="minorHAnsi" w:cstheme="minorHAnsi"/>
          <w:sz w:val="16"/>
        </w:rPr>
        <w:t xml:space="preserve">Consider Trump’s latest moves. </w:t>
      </w:r>
      <w:r w:rsidRPr="00FB0A1F">
        <w:rPr>
          <w:rStyle w:val="StyleUnderline"/>
          <w:rFonts w:asciiTheme="minorHAnsi" w:hAnsiTheme="minorHAnsi" w:cstheme="minorHAnsi"/>
        </w:rPr>
        <w:t>While he can appoint</w:t>
      </w:r>
      <w:r w:rsidRPr="00FB0A1F">
        <w:rPr>
          <w:rFonts w:asciiTheme="minorHAnsi" w:hAnsiTheme="minorHAnsi" w:cstheme="minorHAnsi"/>
          <w:sz w:val="16"/>
        </w:rPr>
        <w:t xml:space="preserve"> his </w:t>
      </w:r>
      <w:r w:rsidRPr="00FB0A1F">
        <w:rPr>
          <w:rStyle w:val="Emphasis"/>
          <w:rFonts w:asciiTheme="minorHAnsi" w:hAnsiTheme="minorHAnsi" w:cstheme="minorHAnsi"/>
        </w:rPr>
        <w:t>cronies</w:t>
      </w:r>
      <w:r w:rsidRPr="00FB0A1F">
        <w:rPr>
          <w:rFonts w:asciiTheme="minorHAnsi" w:hAnsiTheme="minorHAnsi" w:cstheme="minorHAnsi"/>
          <w:sz w:val="16"/>
        </w:rPr>
        <w:t xml:space="preserve"> to head crucial civil service agencies, </w:t>
      </w:r>
      <w:r w:rsidRPr="00FB0A1F">
        <w:rPr>
          <w:rStyle w:val="StyleUnderline"/>
          <w:rFonts w:asciiTheme="minorHAnsi" w:hAnsiTheme="minorHAnsi" w:cstheme="minorHAnsi"/>
        </w:rPr>
        <w:t xml:space="preserve">it is still </w:t>
      </w:r>
      <w:r w:rsidRPr="00D907CD">
        <w:rPr>
          <w:rStyle w:val="Emphasis"/>
          <w:rFonts w:asciiTheme="minorHAnsi" w:hAnsiTheme="minorHAnsi" w:cstheme="minorHAnsi"/>
          <w:highlight w:val="cyan"/>
        </w:rPr>
        <w:t>unionized</w:t>
      </w:r>
      <w:r w:rsidRPr="00BB187C">
        <w:rPr>
          <w:rFonts w:asciiTheme="minorHAnsi" w:hAnsiTheme="minorHAnsi" w:cstheme="minorHAnsi"/>
          <w:sz w:val="16"/>
        </w:rPr>
        <w:t xml:space="preserve"> federal </w:t>
      </w:r>
      <w:r w:rsidRPr="00D907CD">
        <w:rPr>
          <w:rStyle w:val="Emphasis"/>
          <w:rFonts w:asciiTheme="minorHAnsi" w:hAnsiTheme="minorHAnsi" w:cstheme="minorHAnsi"/>
          <w:highlight w:val="cyan"/>
        </w:rPr>
        <w:t>employees</w:t>
      </w:r>
      <w:r w:rsidRPr="00BB187C">
        <w:rPr>
          <w:rFonts w:asciiTheme="minorHAnsi" w:hAnsiTheme="minorHAnsi" w:cstheme="minorHAnsi"/>
          <w:sz w:val="16"/>
        </w:rPr>
        <w:t xml:space="preserve"> </w:t>
      </w:r>
      <w:r w:rsidRPr="00FB0A1F">
        <w:rPr>
          <w:rStyle w:val="StyleUnderline"/>
          <w:rFonts w:asciiTheme="minorHAnsi" w:hAnsiTheme="minorHAnsi" w:cstheme="minorHAnsi"/>
        </w:rPr>
        <w:t xml:space="preserve">who </w:t>
      </w:r>
      <w:r w:rsidRPr="00D907CD">
        <w:rPr>
          <w:rStyle w:val="StyleUnderline"/>
          <w:rFonts w:asciiTheme="minorHAnsi" w:hAnsiTheme="minorHAnsi" w:cstheme="minorHAnsi"/>
          <w:highlight w:val="cyan"/>
        </w:rPr>
        <w:t xml:space="preserve">make </w:t>
      </w:r>
      <w:r w:rsidRPr="00BB187C">
        <w:rPr>
          <w:rStyle w:val="StyleUnderline"/>
          <w:rFonts w:asciiTheme="minorHAnsi" w:hAnsiTheme="minorHAnsi" w:cstheme="minorHAnsi"/>
        </w:rPr>
        <w:t xml:space="preserve">these </w:t>
      </w:r>
      <w:r w:rsidRPr="00D907CD">
        <w:rPr>
          <w:rStyle w:val="Emphasis"/>
          <w:rFonts w:asciiTheme="minorHAnsi" w:hAnsiTheme="minorHAnsi" w:cstheme="minorHAnsi"/>
          <w:highlight w:val="cyan"/>
        </w:rPr>
        <w:t>institutions</w:t>
      </w:r>
      <w:r w:rsidRPr="00BB187C">
        <w:rPr>
          <w:rStyle w:val="Emphasis"/>
          <w:rFonts w:asciiTheme="minorHAnsi" w:hAnsiTheme="minorHAnsi" w:cstheme="minorHAnsi"/>
        </w:rPr>
        <w:t xml:space="preserve"> </w:t>
      </w:r>
      <w:r w:rsidRPr="00D907CD">
        <w:rPr>
          <w:rStyle w:val="Emphasis"/>
          <w:rFonts w:asciiTheme="minorHAnsi" w:hAnsiTheme="minorHAnsi" w:cstheme="minorHAnsi"/>
          <w:highlight w:val="cyan"/>
        </w:rPr>
        <w:t>run</w:t>
      </w:r>
      <w:r w:rsidRPr="00BB187C">
        <w:rPr>
          <w:rFonts w:asciiTheme="minorHAnsi" w:hAnsiTheme="minorHAnsi" w:cstheme="minorHAnsi"/>
          <w:sz w:val="16"/>
        </w:rPr>
        <w:t>. An</w:t>
      </w:r>
      <w:r w:rsidRPr="00FB0A1F">
        <w:rPr>
          <w:rFonts w:asciiTheme="minorHAnsi" w:hAnsiTheme="minorHAnsi" w:cstheme="minorHAnsi"/>
          <w:sz w:val="16"/>
        </w:rPr>
        <w:t xml:space="preserve">d </w:t>
      </w:r>
      <w:r w:rsidRPr="00FB0A1F">
        <w:rPr>
          <w:rStyle w:val="StyleUnderline"/>
          <w:rFonts w:asciiTheme="minorHAnsi" w:hAnsiTheme="minorHAnsi" w:cstheme="minorHAnsi"/>
        </w:rPr>
        <w:t>their resistance</w:t>
      </w:r>
      <w:r w:rsidRPr="00FB0A1F">
        <w:rPr>
          <w:rFonts w:asciiTheme="minorHAnsi" w:hAnsiTheme="minorHAnsi" w:cstheme="minorHAnsi"/>
          <w:sz w:val="16"/>
        </w:rPr>
        <w:t xml:space="preserve"> to his power grab – through defying the new administration and enlisting public support – </w:t>
      </w:r>
      <w:r w:rsidRPr="00FB0A1F">
        <w:rPr>
          <w:rStyle w:val="StyleUnderline"/>
          <w:rFonts w:asciiTheme="minorHAnsi" w:hAnsiTheme="minorHAnsi" w:cstheme="minorHAnsi"/>
        </w:rPr>
        <w:t>constitutes</w:t>
      </w:r>
      <w:r w:rsidRPr="00FB0A1F">
        <w:rPr>
          <w:rFonts w:asciiTheme="minorHAnsi" w:hAnsiTheme="minorHAnsi" w:cstheme="minorHAnsi"/>
          <w:sz w:val="16"/>
        </w:rPr>
        <w:t xml:space="preserve"> our best </w:t>
      </w:r>
      <w:r w:rsidRPr="00FB0A1F">
        <w:rPr>
          <w:rStyle w:val="StyleUnderline"/>
          <w:rFonts w:asciiTheme="minorHAnsi" w:hAnsiTheme="minorHAnsi" w:cstheme="minorHAnsi"/>
        </w:rPr>
        <w:t xml:space="preserve">hope for protecting these </w:t>
      </w:r>
      <w:r w:rsidRPr="00FB0A1F">
        <w:rPr>
          <w:rStyle w:val="Emphasis"/>
          <w:rFonts w:asciiTheme="minorHAnsi" w:hAnsiTheme="minorHAnsi" w:cstheme="minorHAnsi"/>
        </w:rPr>
        <w:t>services</w:t>
      </w:r>
      <w:r w:rsidRPr="00FB0A1F">
        <w:rPr>
          <w:rFonts w:asciiTheme="minorHAnsi" w:hAnsiTheme="minorHAnsi" w:cstheme="minorHAnsi"/>
          <w:sz w:val="16"/>
        </w:rPr>
        <w:t xml:space="preserve"> upon which millions of Americans</w:t>
      </w:r>
      <w:r w:rsidRPr="00BB187C">
        <w:rPr>
          <w:rFonts w:asciiTheme="minorHAnsi" w:hAnsiTheme="minorHAnsi" w:cstheme="minorHAnsi"/>
          <w:sz w:val="16"/>
        </w:rPr>
        <w:t xml:space="preserve"> depend.</w:t>
      </w:r>
    </w:p>
    <w:p w14:paraId="1F478A90" w14:textId="77777777" w:rsidR="000E57B2" w:rsidRPr="00FB0A1F" w:rsidRDefault="000E57B2" w:rsidP="000E57B2">
      <w:pPr>
        <w:rPr>
          <w:rFonts w:asciiTheme="minorHAnsi" w:hAnsiTheme="minorHAnsi" w:cstheme="minorHAnsi"/>
          <w:b/>
          <w:iCs/>
          <w:sz w:val="24"/>
          <w:u w:val="single"/>
          <w:bdr w:val="single" w:sz="8" w:space="0" w:color="auto"/>
        </w:rPr>
      </w:pPr>
      <w:r w:rsidRPr="00BB187C">
        <w:rPr>
          <w:rFonts w:asciiTheme="minorHAnsi" w:hAnsiTheme="minorHAnsi" w:cstheme="minorHAnsi"/>
          <w:sz w:val="16"/>
        </w:rPr>
        <w:t xml:space="preserve">Remember </w:t>
      </w:r>
      <w:r w:rsidRPr="00D907CD">
        <w:rPr>
          <w:rStyle w:val="StyleUnderline"/>
          <w:rFonts w:asciiTheme="minorHAnsi" w:hAnsiTheme="minorHAnsi" w:cstheme="minorHAnsi"/>
          <w:highlight w:val="cyan"/>
        </w:rPr>
        <w:t>the</w:t>
      </w:r>
      <w:r w:rsidRPr="00BB187C">
        <w:rPr>
          <w:rFonts w:asciiTheme="minorHAnsi" w:hAnsiTheme="minorHAnsi" w:cstheme="minorHAnsi"/>
          <w:sz w:val="16"/>
        </w:rPr>
        <w:t xml:space="preserve"> government </w:t>
      </w:r>
      <w:r w:rsidRPr="00D907CD">
        <w:rPr>
          <w:rStyle w:val="Emphasis"/>
          <w:rFonts w:asciiTheme="minorHAnsi" w:hAnsiTheme="minorHAnsi" w:cstheme="minorHAnsi"/>
          <w:highlight w:val="cyan"/>
        </w:rPr>
        <w:t>shutdown</w:t>
      </w:r>
      <w:r w:rsidRPr="00D907CD">
        <w:rPr>
          <w:rStyle w:val="StyleUnderline"/>
          <w:rFonts w:asciiTheme="minorHAnsi" w:hAnsiTheme="minorHAnsi" w:cstheme="minorHAnsi"/>
          <w:highlight w:val="cyan"/>
        </w:rPr>
        <w:t xml:space="preserve"> during the first</w:t>
      </w:r>
      <w:r w:rsidRPr="00BB187C">
        <w:rPr>
          <w:rFonts w:asciiTheme="minorHAnsi" w:hAnsiTheme="minorHAnsi" w:cstheme="minorHAnsi"/>
          <w:sz w:val="16"/>
        </w:rPr>
        <w:t xml:space="preserve"> Trump </w:t>
      </w:r>
      <w:r w:rsidRPr="00D907CD">
        <w:rPr>
          <w:rStyle w:val="StyleUnderline"/>
          <w:rFonts w:asciiTheme="minorHAnsi" w:hAnsiTheme="minorHAnsi" w:cstheme="minorHAnsi"/>
          <w:highlight w:val="cyan"/>
        </w:rPr>
        <w:t>administration</w:t>
      </w:r>
      <w:r w:rsidRPr="00BB187C">
        <w:rPr>
          <w:rFonts w:asciiTheme="minorHAnsi" w:hAnsiTheme="minorHAnsi" w:cstheme="minorHAnsi"/>
          <w:sz w:val="16"/>
        </w:rPr>
        <w:t xml:space="preserve">? By late January </w:t>
      </w:r>
      <w:r w:rsidRPr="00901F62">
        <w:rPr>
          <w:rFonts w:asciiTheme="minorHAnsi" w:hAnsiTheme="minorHAnsi" w:cstheme="minorHAnsi"/>
          <w:strike/>
          <w:sz w:val="16"/>
        </w:rPr>
        <w:t>2019</w:t>
      </w:r>
      <w:r>
        <w:rPr>
          <w:rFonts w:asciiTheme="minorHAnsi" w:hAnsiTheme="minorHAnsi" w:cstheme="minorHAnsi"/>
          <w:strike/>
          <w:sz w:val="16"/>
        </w:rPr>
        <w:t xml:space="preserve"> </w:t>
      </w:r>
      <w:r w:rsidRPr="00901F62">
        <w:rPr>
          <w:rFonts w:ascii="MS Gothic" w:eastAsia="MS Gothic" w:hAnsi="MS Gothic" w:cs="MS Gothic" w:hint="eastAsia"/>
          <w:b/>
          <w:bCs/>
          <w:sz w:val="16"/>
        </w:rPr>
        <w:t>己亥</w:t>
      </w:r>
      <w:r w:rsidRPr="00901F62">
        <w:rPr>
          <w:rFonts w:asciiTheme="minorHAnsi" w:hAnsiTheme="minorHAnsi" w:cstheme="minorHAnsi"/>
          <w:b/>
          <w:bCs/>
          <w:sz w:val="16"/>
        </w:rPr>
        <w:t xml:space="preserve"> (Ji Hai)</w:t>
      </w:r>
      <w:r>
        <w:rPr>
          <w:rFonts w:asciiTheme="minorHAnsi" w:hAnsiTheme="minorHAnsi" w:cstheme="minorHAnsi"/>
          <w:sz w:val="16"/>
        </w:rPr>
        <w:t xml:space="preserve"> </w:t>
      </w:r>
      <w:r w:rsidRPr="00BB187C">
        <w:rPr>
          <w:rFonts w:asciiTheme="minorHAnsi" w:hAnsiTheme="minorHAnsi" w:cstheme="minorHAnsi"/>
          <w:sz w:val="16"/>
        </w:rPr>
        <w:t xml:space="preserve">, the crisis had already </w:t>
      </w:r>
      <w:r w:rsidRPr="00D907CD">
        <w:rPr>
          <w:rStyle w:val="StyleUnderline"/>
          <w:rFonts w:asciiTheme="minorHAnsi" w:hAnsiTheme="minorHAnsi" w:cstheme="minorHAnsi"/>
          <w:highlight w:val="cyan"/>
        </w:rPr>
        <w:t xml:space="preserve">lasted a </w:t>
      </w:r>
      <w:r w:rsidRPr="00D907CD">
        <w:rPr>
          <w:rStyle w:val="Emphasis"/>
          <w:rFonts w:asciiTheme="minorHAnsi" w:hAnsiTheme="minorHAnsi" w:cstheme="minorHAnsi"/>
          <w:highlight w:val="cyan"/>
        </w:rPr>
        <w:t>month</w:t>
      </w:r>
      <w:r w:rsidRPr="00D907CD">
        <w:rPr>
          <w:rStyle w:val="StyleUnderline"/>
          <w:rFonts w:asciiTheme="minorHAnsi" w:hAnsiTheme="minorHAnsi" w:cstheme="minorHAnsi"/>
          <w:highlight w:val="cyan"/>
        </w:rPr>
        <w:t xml:space="preserve">, with </w:t>
      </w:r>
      <w:r w:rsidRPr="00D907CD">
        <w:rPr>
          <w:rStyle w:val="Emphasis"/>
          <w:rFonts w:asciiTheme="minorHAnsi" w:hAnsiTheme="minorHAnsi" w:cstheme="minorHAnsi"/>
          <w:highlight w:val="cyan"/>
        </w:rPr>
        <w:t>no end</w:t>
      </w:r>
      <w:r w:rsidRPr="00BB187C">
        <w:rPr>
          <w:rFonts w:asciiTheme="minorHAnsi" w:hAnsiTheme="minorHAnsi" w:cstheme="minorHAnsi"/>
          <w:sz w:val="16"/>
        </w:rPr>
        <w:t xml:space="preserve"> in sight. </w:t>
      </w:r>
      <w:r w:rsidRPr="00D907CD">
        <w:rPr>
          <w:rStyle w:val="StyleUnderline"/>
          <w:rFonts w:asciiTheme="minorHAnsi" w:hAnsiTheme="minorHAnsi" w:cstheme="minorHAnsi"/>
          <w:highlight w:val="cyan"/>
        </w:rPr>
        <w:t>But then</w:t>
      </w:r>
      <w:r w:rsidRPr="00BB187C">
        <w:rPr>
          <w:rFonts w:asciiTheme="minorHAnsi" w:hAnsiTheme="minorHAnsi" w:cstheme="minorHAnsi"/>
          <w:sz w:val="16"/>
        </w:rPr>
        <w:t xml:space="preserve"> the flight attendant leader </w:t>
      </w:r>
      <w:hyperlink r:id="rId13" w:history="1">
        <w:r w:rsidRPr="00BB187C">
          <w:rPr>
            <w:rStyle w:val="Hyperlink"/>
            <w:rFonts w:asciiTheme="minorHAnsi" w:hAnsiTheme="minorHAnsi" w:cstheme="minorHAnsi"/>
            <w:sz w:val="16"/>
          </w:rPr>
          <w:t>Sara Nelson</w:t>
        </w:r>
      </w:hyperlink>
      <w:r w:rsidRPr="00BB187C">
        <w:rPr>
          <w:rFonts w:asciiTheme="minorHAnsi" w:hAnsiTheme="minorHAnsi" w:cstheme="minorHAnsi"/>
          <w:sz w:val="16"/>
        </w:rPr>
        <w:t> </w:t>
      </w:r>
      <w:r w:rsidRPr="00D907CD">
        <w:rPr>
          <w:rStyle w:val="StyleUnderline"/>
          <w:rFonts w:asciiTheme="minorHAnsi" w:hAnsiTheme="minorHAnsi" w:cstheme="minorHAnsi"/>
          <w:highlight w:val="cyan"/>
        </w:rPr>
        <w:t>began</w:t>
      </w:r>
      <w:r w:rsidRPr="00BB187C">
        <w:rPr>
          <w:rFonts w:asciiTheme="minorHAnsi" w:hAnsiTheme="minorHAnsi" w:cstheme="minorHAnsi"/>
          <w:sz w:val="16"/>
        </w:rPr>
        <w:t xml:space="preserve"> making </w:t>
      </w:r>
      <w:r w:rsidRPr="00BB187C">
        <w:rPr>
          <w:rStyle w:val="Emphasis"/>
          <w:rFonts w:asciiTheme="minorHAnsi" w:hAnsiTheme="minorHAnsi" w:cstheme="minorHAnsi"/>
        </w:rPr>
        <w:t>national</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waves</w:t>
      </w:r>
      <w:r w:rsidRPr="00BB187C">
        <w:rPr>
          <w:rStyle w:val="StyleUnderline"/>
          <w:rFonts w:asciiTheme="minorHAnsi" w:hAnsiTheme="minorHAnsi" w:cstheme="minorHAnsi"/>
        </w:rPr>
        <w:t xml:space="preserve"> by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agitating for </w:t>
      </w:r>
      <w:r w:rsidRPr="00D907CD">
        <w:rPr>
          <w:rStyle w:val="StyleUnderline"/>
          <w:rFonts w:asciiTheme="minorHAnsi" w:hAnsiTheme="minorHAnsi" w:cstheme="minorHAnsi"/>
          <w:highlight w:val="cyan"/>
        </w:rPr>
        <w:t xml:space="preserve">a </w:t>
      </w:r>
      <w:r w:rsidRPr="00D907CD">
        <w:rPr>
          <w:rStyle w:val="Emphasis"/>
          <w:rFonts w:asciiTheme="minorHAnsi" w:hAnsiTheme="minorHAnsi" w:cstheme="minorHAnsi"/>
          <w:highlight w:val="cyan"/>
        </w:rPr>
        <w:t>general strike</w:t>
      </w:r>
      <w:r w:rsidRPr="00BB187C">
        <w:rPr>
          <w:rFonts w:asciiTheme="minorHAnsi" w:hAnsiTheme="minorHAnsi" w:cstheme="minorHAnsi"/>
          <w:sz w:val="16"/>
        </w:rPr>
        <w:t xml:space="preserve">, stressing </w:t>
      </w:r>
      <w:r w:rsidRPr="00FB0A1F">
        <w:rPr>
          <w:rFonts w:asciiTheme="minorHAnsi" w:hAnsiTheme="minorHAnsi" w:cstheme="minorHAnsi"/>
          <w:sz w:val="16"/>
        </w:rPr>
        <w:t xml:space="preserve">the public safety dangers of not paying the people whose labor makes air travel possible. On 25 January, various air traffic controllers refused to come into work, </w:t>
      </w:r>
      <w:r w:rsidRPr="00FB0A1F">
        <w:rPr>
          <w:rStyle w:val="StyleUnderline"/>
          <w:rFonts w:asciiTheme="minorHAnsi" w:hAnsiTheme="minorHAnsi" w:cstheme="minorHAnsi"/>
        </w:rPr>
        <w:t>resulting in a</w:t>
      </w:r>
      <w:r w:rsidRPr="00FB0A1F">
        <w:rPr>
          <w:rFonts w:asciiTheme="minorHAnsi" w:hAnsiTheme="minorHAnsi" w:cstheme="minorHAnsi"/>
          <w:sz w:val="16"/>
        </w:rPr>
        <w:t xml:space="preserve"> temporary </w:t>
      </w:r>
      <w:r w:rsidRPr="00FB0A1F">
        <w:rPr>
          <w:rStyle w:val="Emphasis"/>
          <w:rFonts w:asciiTheme="minorHAnsi" w:hAnsiTheme="minorHAnsi" w:cstheme="minorHAnsi"/>
        </w:rPr>
        <w:t>grounding</w:t>
      </w:r>
      <w:r w:rsidRPr="00FB0A1F">
        <w:rPr>
          <w:rStyle w:val="StyleUnderline"/>
          <w:rFonts w:asciiTheme="minorHAnsi" w:hAnsiTheme="minorHAnsi" w:cstheme="minorHAnsi"/>
        </w:rPr>
        <w:t xml:space="preserve"> of</w:t>
      </w:r>
      <w:r w:rsidRPr="00FB0A1F">
        <w:rPr>
          <w:rFonts w:asciiTheme="minorHAnsi" w:hAnsiTheme="minorHAnsi" w:cstheme="minorHAnsi"/>
          <w:sz w:val="16"/>
        </w:rPr>
        <w:t xml:space="preserve"> New York </w:t>
      </w:r>
      <w:r w:rsidRPr="00FB0A1F">
        <w:rPr>
          <w:rStyle w:val="StyleUnderline"/>
          <w:rFonts w:asciiTheme="minorHAnsi" w:hAnsiTheme="minorHAnsi" w:cstheme="minorHAnsi"/>
        </w:rPr>
        <w:t>flights</w:t>
      </w:r>
      <w:r w:rsidRPr="00FB0A1F">
        <w:rPr>
          <w:rFonts w:asciiTheme="minorHAnsi" w:hAnsiTheme="minorHAnsi" w:cstheme="minorHAnsi"/>
          <w:sz w:val="16"/>
        </w:rPr>
        <w:t>. Only</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 xml:space="preserve">a </w:t>
      </w:r>
      <w:r w:rsidRPr="00D907CD">
        <w:rPr>
          <w:rStyle w:val="Emphasis"/>
          <w:rFonts w:asciiTheme="minorHAnsi" w:hAnsiTheme="minorHAnsi" w:cstheme="minorHAnsi"/>
          <w:highlight w:val="cyan"/>
        </w:rPr>
        <w:t>few hours</w:t>
      </w:r>
      <w:r w:rsidRPr="00D907CD">
        <w:rPr>
          <w:rStyle w:val="StyleUnderline"/>
          <w:rFonts w:asciiTheme="minorHAnsi" w:hAnsiTheme="minorHAnsi" w:cstheme="minorHAnsi"/>
          <w:highlight w:val="cyan"/>
        </w:rPr>
        <w:t xml:space="preserve"> later</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 xml:space="preserve">Trump announced a </w:t>
      </w:r>
      <w:r w:rsidRPr="00D907CD">
        <w:rPr>
          <w:rStyle w:val="Emphasis"/>
          <w:rFonts w:asciiTheme="minorHAnsi" w:hAnsiTheme="minorHAnsi" w:cstheme="minorHAnsi"/>
          <w:highlight w:val="cyan"/>
        </w:rPr>
        <w:t>deal</w:t>
      </w:r>
      <w:r w:rsidRPr="00BB187C">
        <w:rPr>
          <w:rFonts w:asciiTheme="minorHAnsi" w:hAnsiTheme="minorHAnsi" w:cstheme="minorHAnsi"/>
          <w:sz w:val="16"/>
        </w:rPr>
        <w:t xml:space="preserve"> to end the shutdown.</w:t>
      </w:r>
    </w:p>
    <w:p w14:paraId="169B85E4" w14:textId="77777777" w:rsidR="000E57B2" w:rsidRPr="00BB187C" w:rsidRDefault="000E57B2" w:rsidP="000E57B2">
      <w:pPr>
        <w:rPr>
          <w:rFonts w:asciiTheme="minorHAnsi" w:hAnsiTheme="minorHAnsi" w:cstheme="minorHAnsi"/>
          <w:sz w:val="16"/>
        </w:rPr>
      </w:pPr>
      <w:r w:rsidRPr="00BB187C">
        <w:rPr>
          <w:rFonts w:asciiTheme="minorHAnsi" w:hAnsiTheme="minorHAnsi" w:cstheme="minorHAnsi"/>
          <w:sz w:val="16"/>
        </w:rPr>
        <w:t xml:space="preserve">Resisting Maga’s barrage is crucial. But it would be a mistake to fight only on the right’s chosen political terrain. </w:t>
      </w:r>
      <w:r w:rsidRPr="00D907CD">
        <w:rPr>
          <w:rStyle w:val="StyleUnderline"/>
          <w:rFonts w:asciiTheme="minorHAnsi" w:hAnsiTheme="minorHAnsi" w:cstheme="minorHAnsi"/>
          <w:highlight w:val="cyan"/>
        </w:rPr>
        <w:t xml:space="preserve">Trump’s achilles heel is that he </w:t>
      </w:r>
      <w:r w:rsidRPr="00D907CD">
        <w:rPr>
          <w:rStyle w:val="Emphasis"/>
          <w:rFonts w:asciiTheme="minorHAnsi" w:hAnsiTheme="minorHAnsi" w:cstheme="minorHAnsi"/>
          <w:highlight w:val="cyan"/>
        </w:rPr>
        <w:t>won</w:t>
      </w:r>
      <w:r w:rsidRPr="00D907CD">
        <w:rPr>
          <w:rStyle w:val="StyleUnderline"/>
          <w:rFonts w:asciiTheme="minorHAnsi" w:hAnsiTheme="minorHAnsi" w:cstheme="minorHAnsi"/>
          <w:highlight w:val="cyan"/>
        </w:rPr>
        <w:t xml:space="preserve"> by speaking to </w:t>
      </w:r>
      <w:r w:rsidRPr="00BB187C">
        <w:rPr>
          <w:rStyle w:val="StyleUnderline"/>
          <w:rFonts w:asciiTheme="minorHAnsi" w:hAnsiTheme="minorHAnsi" w:cstheme="minorHAnsi"/>
        </w:rPr>
        <w:t xml:space="preserve">the </w:t>
      </w:r>
      <w:r w:rsidRPr="00D907CD">
        <w:rPr>
          <w:rStyle w:val="Emphasis"/>
          <w:rFonts w:asciiTheme="minorHAnsi" w:hAnsiTheme="minorHAnsi" w:cstheme="minorHAnsi"/>
          <w:highlight w:val="cyan"/>
        </w:rPr>
        <w:t>economic grievances</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 xml:space="preserve">of </w:t>
      </w:r>
      <w:r w:rsidRPr="00D907CD">
        <w:rPr>
          <w:rStyle w:val="Emphasis"/>
          <w:rFonts w:asciiTheme="minorHAnsi" w:hAnsiTheme="minorHAnsi" w:cstheme="minorHAnsi"/>
          <w:highlight w:val="cyan"/>
        </w:rPr>
        <w:t>working</w:t>
      </w:r>
      <w:r w:rsidRPr="00D907CD">
        <w:rPr>
          <w:rStyle w:val="StyleUnderline"/>
          <w:rFonts w:asciiTheme="minorHAnsi" w:hAnsiTheme="minorHAnsi" w:cstheme="minorHAnsi"/>
          <w:highlight w:val="cyan"/>
        </w:rPr>
        <w:t xml:space="preserve"> people</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 xml:space="preserve">but heads an </w:t>
      </w:r>
      <w:r w:rsidRPr="00D907CD">
        <w:rPr>
          <w:rStyle w:val="Emphasis"/>
          <w:rFonts w:asciiTheme="minorHAnsi" w:hAnsiTheme="minorHAnsi" w:cstheme="minorHAnsi"/>
          <w:highlight w:val="cyan"/>
        </w:rPr>
        <w:t>administration</w:t>
      </w:r>
      <w:r w:rsidRPr="00BB187C">
        <w:rPr>
          <w:rStyle w:val="StyleUnderline"/>
          <w:rFonts w:asciiTheme="minorHAnsi" w:hAnsiTheme="minorHAnsi" w:cstheme="minorHAnsi"/>
        </w:rPr>
        <w:t xml:space="preserve"> of and </w:t>
      </w:r>
      <w:r w:rsidRPr="00D907CD">
        <w:rPr>
          <w:rStyle w:val="StyleUnderline"/>
          <w:rFonts w:asciiTheme="minorHAnsi" w:hAnsiTheme="minorHAnsi" w:cstheme="minorHAnsi"/>
          <w:highlight w:val="cyan"/>
        </w:rPr>
        <w:t xml:space="preserve">for </w:t>
      </w:r>
      <w:r w:rsidRPr="00D907CD">
        <w:rPr>
          <w:rStyle w:val="Emphasis"/>
          <w:rFonts w:asciiTheme="minorHAnsi" w:hAnsiTheme="minorHAnsi" w:cstheme="minorHAnsi"/>
          <w:highlight w:val="cyan"/>
        </w:rPr>
        <w:t>billionaires</w:t>
      </w:r>
      <w:r w:rsidRPr="00BB187C">
        <w:rPr>
          <w:rFonts w:asciiTheme="minorHAnsi" w:hAnsiTheme="minorHAnsi" w:cstheme="minorHAnsi"/>
          <w:sz w:val="16"/>
        </w:rPr>
        <w:t xml:space="preserve"> obsessed with maximizing their own profits and control. </w:t>
      </w:r>
      <w:r w:rsidRPr="00BB187C">
        <w:rPr>
          <w:rStyle w:val="StyleUnderline"/>
          <w:rFonts w:asciiTheme="minorHAnsi" w:hAnsiTheme="minorHAnsi" w:cstheme="minorHAnsi"/>
        </w:rPr>
        <w:t>Centrist Democrats</w:t>
      </w:r>
      <w:r w:rsidRPr="00BB187C">
        <w:rPr>
          <w:rFonts w:asciiTheme="minorHAnsi" w:hAnsiTheme="minorHAnsi" w:cstheme="minorHAnsi"/>
          <w:sz w:val="16"/>
        </w:rPr>
        <w:t xml:space="preserve"> have generally been unable to expose this contradiction, as they too </w:t>
      </w:r>
      <w:r w:rsidRPr="00BB187C">
        <w:rPr>
          <w:rStyle w:val="StyleUnderline"/>
          <w:rFonts w:asciiTheme="minorHAnsi" w:hAnsiTheme="minorHAnsi" w:cstheme="minorHAnsi"/>
        </w:rPr>
        <w:t>are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often tied to </w:t>
      </w:r>
      <w:r w:rsidRPr="00BB187C">
        <w:rPr>
          <w:rStyle w:val="Emphasis"/>
          <w:rFonts w:asciiTheme="minorHAnsi" w:hAnsiTheme="minorHAnsi" w:cstheme="minorHAnsi"/>
        </w:rPr>
        <w:t>big business</w:t>
      </w:r>
      <w:r w:rsidRPr="00BB187C">
        <w:rPr>
          <w:rFonts w:asciiTheme="minorHAnsi" w:hAnsiTheme="minorHAnsi" w:cstheme="minorHAnsi"/>
          <w:sz w:val="16"/>
        </w:rPr>
        <w:t xml:space="preserve">. But </w:t>
      </w:r>
      <w:r w:rsidRPr="00BB187C">
        <w:rPr>
          <w:rStyle w:val="StyleUnderline"/>
          <w:rFonts w:asciiTheme="minorHAnsi" w:hAnsiTheme="minorHAnsi" w:cstheme="minorHAnsi"/>
        </w:rPr>
        <w:t xml:space="preserve">combating corporate </w:t>
      </w:r>
      <w:r w:rsidRPr="00BB187C">
        <w:rPr>
          <w:rStyle w:val="Emphasis"/>
          <w:rFonts w:asciiTheme="minorHAnsi" w:hAnsiTheme="minorHAnsi" w:cstheme="minorHAnsi"/>
        </w:rPr>
        <w:t>greed</w:t>
      </w:r>
      <w:r w:rsidRPr="00BB187C">
        <w:rPr>
          <w:rStyle w:val="StyleUnderline"/>
          <w:rFonts w:asciiTheme="minorHAnsi" w:hAnsiTheme="minorHAnsi" w:cstheme="minorHAnsi"/>
        </w:rPr>
        <w:t xml:space="preserve"> is the labor movement’s bread and butter</w:t>
      </w:r>
      <w:r w:rsidRPr="00BB187C">
        <w:rPr>
          <w:rFonts w:asciiTheme="minorHAnsi" w:hAnsiTheme="minorHAnsi" w:cstheme="minorHAnsi"/>
          <w:sz w:val="16"/>
        </w:rPr>
        <w:t>, which is why unions in our era of rampant inequality are experiencing record-high levels of popularity, even among conservatives and independents.</w:t>
      </w:r>
    </w:p>
    <w:p w14:paraId="676C2B8E" w14:textId="77777777" w:rsidR="000E57B2" w:rsidRPr="00BB187C" w:rsidRDefault="000E57B2" w:rsidP="000E57B2">
      <w:pPr>
        <w:rPr>
          <w:rFonts w:asciiTheme="minorHAnsi" w:hAnsiTheme="minorHAnsi" w:cstheme="minorHAnsi"/>
          <w:sz w:val="16"/>
        </w:rPr>
      </w:pPr>
      <w:r w:rsidRPr="00D907CD">
        <w:rPr>
          <w:rStyle w:val="StyleUnderline"/>
          <w:rFonts w:asciiTheme="minorHAnsi" w:hAnsiTheme="minorHAnsi" w:cstheme="minorHAnsi"/>
          <w:highlight w:val="cyan"/>
        </w:rPr>
        <w:t xml:space="preserve">The </w:t>
      </w:r>
      <w:r w:rsidRPr="00BB187C">
        <w:rPr>
          <w:rStyle w:val="StyleUnderline"/>
          <w:rFonts w:asciiTheme="minorHAnsi" w:hAnsiTheme="minorHAnsi" w:cstheme="minorHAnsi"/>
        </w:rPr>
        <w:t xml:space="preserve">administration’s </w:t>
      </w:r>
      <w:r w:rsidRPr="00D907CD">
        <w:rPr>
          <w:rStyle w:val="Emphasis"/>
          <w:rFonts w:asciiTheme="minorHAnsi" w:hAnsiTheme="minorHAnsi" w:cstheme="minorHAnsi"/>
          <w:highlight w:val="cyan"/>
        </w:rPr>
        <w:t>connection</w:t>
      </w:r>
      <w:r w:rsidRPr="00BB187C">
        <w:rPr>
          <w:rFonts w:asciiTheme="minorHAnsi" w:hAnsiTheme="minorHAnsi" w:cstheme="minorHAnsi"/>
          <w:sz w:val="16"/>
        </w:rPr>
        <w:t xml:space="preserve"> to the </w:t>
      </w:r>
      <w:hyperlink r:id="rId14" w:history="1">
        <w:r w:rsidRPr="00BB187C">
          <w:rPr>
            <w:rStyle w:val="Hyperlink"/>
            <w:rFonts w:asciiTheme="minorHAnsi" w:hAnsiTheme="minorHAnsi" w:cstheme="minorHAnsi"/>
            <w:sz w:val="16"/>
          </w:rPr>
          <w:t>world’s richest men</w:t>
        </w:r>
      </w:hyperlink>
      <w:r w:rsidRPr="00BB187C">
        <w:rPr>
          <w:rFonts w:asciiTheme="minorHAnsi" w:hAnsiTheme="minorHAnsi" w:cstheme="minorHAnsi"/>
          <w:sz w:val="16"/>
        </w:rPr>
        <w:t xml:space="preserve"> – Elon Musk, Jeff Bezos, Mark Zuckerberg – </w:t>
      </w:r>
      <w:r w:rsidRPr="00D907CD">
        <w:rPr>
          <w:rStyle w:val="StyleUnderline"/>
          <w:rFonts w:asciiTheme="minorHAnsi" w:hAnsiTheme="minorHAnsi" w:cstheme="minorHAnsi"/>
          <w:highlight w:val="cyan"/>
        </w:rPr>
        <w:t xml:space="preserve">makes it </w:t>
      </w:r>
      <w:r w:rsidRPr="00D907CD">
        <w:rPr>
          <w:rStyle w:val="Emphasis"/>
          <w:rFonts w:asciiTheme="minorHAnsi" w:hAnsiTheme="minorHAnsi" w:cstheme="minorHAnsi"/>
          <w:highlight w:val="cyan"/>
        </w:rPr>
        <w:t>easier</w:t>
      </w:r>
      <w:r w:rsidRPr="00D907CD">
        <w:rPr>
          <w:rStyle w:val="StyleUnderline"/>
          <w:rFonts w:asciiTheme="minorHAnsi" w:hAnsiTheme="minorHAnsi" w:cstheme="minorHAnsi"/>
          <w:highlight w:val="cyan"/>
        </w:rPr>
        <w:t xml:space="preserve"> for </w:t>
      </w:r>
      <w:r w:rsidRPr="00D907CD">
        <w:rPr>
          <w:rStyle w:val="Emphasis"/>
          <w:rFonts w:asciiTheme="minorHAnsi" w:hAnsiTheme="minorHAnsi" w:cstheme="minorHAnsi"/>
          <w:highlight w:val="cyan"/>
        </w:rPr>
        <w:t>anti-Trump</w:t>
      </w:r>
      <w:r w:rsidRPr="00D907CD">
        <w:rPr>
          <w:rStyle w:val="StyleUnderline"/>
          <w:rFonts w:asciiTheme="minorHAnsi" w:hAnsiTheme="minorHAnsi" w:cstheme="minorHAnsi"/>
          <w:highlight w:val="cyan"/>
        </w:rPr>
        <w:t xml:space="preserve"> sentiment to channel into </w:t>
      </w:r>
      <w:r w:rsidRPr="00D907CD">
        <w:rPr>
          <w:rStyle w:val="Emphasis"/>
          <w:rFonts w:asciiTheme="minorHAnsi" w:hAnsiTheme="minorHAnsi" w:cstheme="minorHAnsi"/>
          <w:highlight w:val="cyan"/>
        </w:rPr>
        <w:t>workplace</w:t>
      </w:r>
      <w:r w:rsidRPr="00D907CD">
        <w:rPr>
          <w:rStyle w:val="StyleUnderline"/>
          <w:rFonts w:asciiTheme="minorHAnsi" w:hAnsiTheme="minorHAnsi" w:cstheme="minorHAnsi"/>
          <w:highlight w:val="cyan"/>
        </w:rPr>
        <w:t xml:space="preserve"> battles</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When Tesla</w:t>
      </w:r>
      <w:r w:rsidRPr="00BB187C">
        <w:rPr>
          <w:rFonts w:asciiTheme="minorHAnsi" w:hAnsiTheme="minorHAnsi" w:cstheme="minorHAnsi"/>
          <w:sz w:val="16"/>
        </w:rPr>
        <w:t xml:space="preserve"> factory </w:t>
      </w:r>
      <w:r w:rsidRPr="00D907CD">
        <w:rPr>
          <w:rStyle w:val="StyleUnderline"/>
          <w:rFonts w:asciiTheme="minorHAnsi" w:hAnsiTheme="minorHAnsi" w:cstheme="minorHAnsi"/>
          <w:highlight w:val="cyan"/>
        </w:rPr>
        <w:t>workers unionize</w:t>
      </w:r>
      <w:r w:rsidRPr="00BB187C">
        <w:rPr>
          <w:rFonts w:asciiTheme="minorHAnsi" w:hAnsiTheme="minorHAnsi" w:cstheme="minorHAnsi"/>
          <w:sz w:val="16"/>
        </w:rPr>
        <w:t xml:space="preserve">, or </w:t>
      </w:r>
      <w:r w:rsidRPr="00BB187C">
        <w:rPr>
          <w:rStyle w:val="StyleUnderline"/>
          <w:rFonts w:asciiTheme="minorHAnsi" w:hAnsiTheme="minorHAnsi" w:cstheme="minorHAnsi"/>
        </w:rPr>
        <w:t>coders</w:t>
      </w:r>
      <w:r w:rsidRPr="00BB187C">
        <w:rPr>
          <w:rFonts w:asciiTheme="minorHAnsi" w:hAnsiTheme="minorHAnsi" w:cstheme="minorHAnsi"/>
          <w:sz w:val="16"/>
        </w:rPr>
        <w:t xml:space="preserve"> </w:t>
      </w:r>
      <w:r w:rsidRPr="00BB187C">
        <w:rPr>
          <w:rStyle w:val="StyleUnderline"/>
          <w:rFonts w:asciiTheme="minorHAnsi" w:hAnsiTheme="minorHAnsi" w:cstheme="minorHAnsi"/>
        </w:rPr>
        <w:t>at</w:t>
      </w:r>
      <w:r w:rsidRPr="00BB187C">
        <w:rPr>
          <w:rFonts w:asciiTheme="minorHAnsi" w:hAnsiTheme="minorHAnsi" w:cstheme="minorHAnsi"/>
          <w:sz w:val="16"/>
        </w:rPr>
        <w:t xml:space="preserve"> </w:t>
      </w:r>
      <w:r w:rsidRPr="00BB187C">
        <w:rPr>
          <w:rStyle w:val="Emphasis"/>
          <w:rFonts w:asciiTheme="minorHAnsi" w:hAnsiTheme="minorHAnsi" w:cstheme="minorHAnsi"/>
        </w:rPr>
        <w:t>X</w:t>
      </w:r>
      <w:r w:rsidRPr="00BB187C">
        <w:rPr>
          <w:rFonts w:asciiTheme="minorHAnsi" w:hAnsiTheme="minorHAnsi" w:cstheme="minorHAnsi"/>
          <w:sz w:val="16"/>
        </w:rPr>
        <w:t xml:space="preserve"> push back against their boss, </w:t>
      </w:r>
      <w:r w:rsidRPr="00D907CD">
        <w:rPr>
          <w:rStyle w:val="StyleUnderline"/>
          <w:rFonts w:asciiTheme="minorHAnsi" w:hAnsiTheme="minorHAnsi" w:cstheme="minorHAnsi"/>
          <w:highlight w:val="cyan"/>
        </w:rPr>
        <w:t xml:space="preserve">this is </w:t>
      </w:r>
      <w:r w:rsidRPr="00BB187C">
        <w:rPr>
          <w:rStyle w:val="StyleUnderline"/>
          <w:rFonts w:asciiTheme="minorHAnsi" w:hAnsiTheme="minorHAnsi" w:cstheme="minorHAnsi"/>
        </w:rPr>
        <w:t xml:space="preserve">now de facto </w:t>
      </w:r>
      <w:r w:rsidRPr="00D907CD">
        <w:rPr>
          <w:rStyle w:val="StyleUnderline"/>
          <w:rFonts w:asciiTheme="minorHAnsi" w:hAnsiTheme="minorHAnsi" w:cstheme="minorHAnsi"/>
          <w:highlight w:val="cyan"/>
        </w:rPr>
        <w:t>a</w:t>
      </w:r>
      <w:r w:rsidRPr="00D907CD">
        <w:rPr>
          <w:rStyle w:val="Emphasis"/>
          <w:rFonts w:asciiTheme="minorHAnsi" w:hAnsiTheme="minorHAnsi" w:cstheme="minorHAnsi"/>
          <w:highlight w:val="cyan"/>
        </w:rPr>
        <w:t xml:space="preserve"> confrontation</w:t>
      </w:r>
      <w:r w:rsidRPr="00D907CD">
        <w:rPr>
          <w:rStyle w:val="StyleUnderline"/>
          <w:rFonts w:asciiTheme="minorHAnsi" w:hAnsiTheme="minorHAnsi" w:cstheme="minorHAnsi"/>
          <w:highlight w:val="cyan"/>
        </w:rPr>
        <w:t xml:space="preserve"> with the </w:t>
      </w:r>
      <w:r w:rsidRPr="00D907CD">
        <w:rPr>
          <w:rStyle w:val="Emphasis"/>
          <w:rFonts w:asciiTheme="minorHAnsi" w:hAnsiTheme="minorHAnsi" w:cstheme="minorHAnsi"/>
          <w:highlight w:val="cyan"/>
        </w:rPr>
        <w:t>White House</w:t>
      </w:r>
      <w:r w:rsidRPr="00BB187C">
        <w:rPr>
          <w:rFonts w:asciiTheme="minorHAnsi" w:hAnsiTheme="minorHAnsi" w:cstheme="minorHAnsi"/>
          <w:sz w:val="16"/>
        </w:rPr>
        <w:t xml:space="preserve">. By scaling up </w:t>
      </w:r>
      <w:r w:rsidRPr="00D907CD">
        <w:rPr>
          <w:rStyle w:val="Emphasis"/>
          <w:rFonts w:asciiTheme="minorHAnsi" w:hAnsiTheme="minorHAnsi" w:cstheme="minorHAnsi"/>
          <w:highlight w:val="cyan"/>
        </w:rPr>
        <w:t>high-publicity</w:t>
      </w:r>
      <w:r w:rsidRPr="00BB187C">
        <w:rPr>
          <w:rStyle w:val="StyleUnderline"/>
          <w:rFonts w:asciiTheme="minorHAnsi" w:hAnsiTheme="minorHAnsi" w:cstheme="minorHAnsi"/>
        </w:rPr>
        <w:t xml:space="preserve"> </w:t>
      </w:r>
      <w:r w:rsidRPr="00FB0A1F">
        <w:rPr>
          <w:rStyle w:val="StyleUnderline"/>
          <w:rFonts w:asciiTheme="minorHAnsi" w:hAnsiTheme="minorHAnsi" w:cstheme="minorHAnsi"/>
        </w:rPr>
        <w:t xml:space="preserve">union drives and </w:t>
      </w:r>
      <w:r w:rsidRPr="00FB0A1F">
        <w:rPr>
          <w:rStyle w:val="Emphasis"/>
          <w:highlight w:val="cyan"/>
        </w:rPr>
        <w:t>strikes</w:t>
      </w:r>
      <w:r w:rsidRPr="00BB187C">
        <w:rPr>
          <w:rFonts w:asciiTheme="minorHAnsi" w:hAnsiTheme="minorHAnsi" w:cstheme="minorHAnsi"/>
          <w:sz w:val="16"/>
        </w:rPr>
        <w:t xml:space="preserve"> for economic dignity across the country, labor and its supporters </w:t>
      </w:r>
      <w:r w:rsidRPr="00FB0A1F">
        <w:rPr>
          <w:rStyle w:val="StyleUnderline"/>
          <w:rFonts w:asciiTheme="minorHAnsi" w:hAnsiTheme="minorHAnsi" w:cstheme="minorHAnsi"/>
        </w:rPr>
        <w:t xml:space="preserve">can </w:t>
      </w:r>
      <w:r w:rsidRPr="00D907CD">
        <w:rPr>
          <w:rStyle w:val="Emphasis"/>
          <w:rFonts w:asciiTheme="minorHAnsi" w:hAnsiTheme="minorHAnsi" w:cstheme="minorHAnsi"/>
          <w:highlight w:val="cyan"/>
        </w:rPr>
        <w:t>force politicians</w:t>
      </w:r>
      <w:r w:rsidRPr="00D907CD">
        <w:rPr>
          <w:rStyle w:val="StyleUnderline"/>
          <w:rFonts w:asciiTheme="minorHAnsi" w:hAnsiTheme="minorHAnsi" w:cstheme="minorHAnsi"/>
          <w:highlight w:val="cyan"/>
        </w:rPr>
        <w:t xml:space="preserve"> to show </w:t>
      </w:r>
      <w:r w:rsidRPr="00D907CD">
        <w:rPr>
          <w:rStyle w:val="Emphasis"/>
          <w:rFonts w:asciiTheme="minorHAnsi" w:hAnsiTheme="minorHAnsi" w:cstheme="minorHAnsi"/>
          <w:highlight w:val="cyan"/>
        </w:rPr>
        <w:t>which side</w:t>
      </w:r>
      <w:r w:rsidRPr="00D907CD">
        <w:rPr>
          <w:rStyle w:val="StyleUnderline"/>
          <w:rFonts w:asciiTheme="minorHAnsi" w:hAnsiTheme="minorHAnsi" w:cstheme="minorHAnsi"/>
          <w:highlight w:val="cyan"/>
        </w:rPr>
        <w:t xml:space="preserve"> they’re really on.</w:t>
      </w:r>
    </w:p>
    <w:p w14:paraId="3BCFDB7A" w14:textId="77777777" w:rsidR="000E57B2" w:rsidRPr="00BB187C" w:rsidRDefault="000E57B2" w:rsidP="000E57B2">
      <w:pPr>
        <w:rPr>
          <w:rFonts w:asciiTheme="minorHAnsi" w:hAnsiTheme="minorHAnsi" w:cstheme="minorHAnsi"/>
          <w:sz w:val="16"/>
        </w:rPr>
      </w:pPr>
      <w:r w:rsidRPr="00BB187C">
        <w:rPr>
          <w:rFonts w:asciiTheme="minorHAnsi" w:hAnsiTheme="minorHAnsi" w:cstheme="minorHAnsi"/>
          <w:sz w:val="16"/>
        </w:rPr>
        <w:t xml:space="preserve">Even labor </w:t>
      </w:r>
      <w:r w:rsidRPr="00BB187C">
        <w:rPr>
          <w:rStyle w:val="StyleUnderline"/>
          <w:rFonts w:asciiTheme="minorHAnsi" w:hAnsiTheme="minorHAnsi" w:cstheme="minorHAnsi"/>
        </w:rPr>
        <w:t>struggles</w:t>
      </w:r>
      <w:r w:rsidRPr="00BB187C">
        <w:rPr>
          <w:rFonts w:asciiTheme="minorHAnsi" w:hAnsiTheme="minorHAnsi" w:cstheme="minorHAnsi"/>
          <w:sz w:val="16"/>
        </w:rPr>
        <w:t xml:space="preserve"> focused on economic issues can have dramatic political repercussions. </w:t>
      </w:r>
      <w:r w:rsidRPr="00BB187C">
        <w:rPr>
          <w:rStyle w:val="StyleUnderline"/>
          <w:rFonts w:asciiTheme="minorHAnsi" w:hAnsiTheme="minorHAnsi" w:cstheme="minorHAnsi"/>
        </w:rPr>
        <w:t>Faced with</w:t>
      </w:r>
      <w:r w:rsidRPr="00BB187C">
        <w:rPr>
          <w:rFonts w:asciiTheme="minorHAnsi" w:hAnsiTheme="minorHAnsi" w:cstheme="minorHAnsi"/>
          <w:sz w:val="16"/>
        </w:rPr>
        <w:t xml:space="preserve"> Trump’s efforts to deprive workers of the right to unionize by kneecapping the National Labor Relations Board, every union drive is now on a collision course with the new regime. Moreover, since workplaces bring together people from a wide range of backgrounds and ideologies, union organizing requires listening to and persuading people who disagree with us, a skill sorely lacking among most progressives today. Effective persuasion happens not by haranguing or shaming others, but rather by finding points of commonality – often economic – around which working people can come together.</w:t>
      </w:r>
    </w:p>
    <w:p w14:paraId="30239896" w14:textId="77777777" w:rsidR="000E57B2" w:rsidRPr="0099225A" w:rsidRDefault="000E57B2" w:rsidP="000E57B2">
      <w:pPr>
        <w:rPr>
          <w:rFonts w:asciiTheme="minorHAnsi" w:hAnsiTheme="minorHAnsi" w:cstheme="minorHAnsi"/>
          <w:sz w:val="16"/>
        </w:rPr>
      </w:pPr>
      <w:r w:rsidRPr="00BB187C">
        <w:rPr>
          <w:rFonts w:asciiTheme="minorHAnsi" w:hAnsiTheme="minorHAnsi" w:cstheme="minorHAnsi"/>
          <w:sz w:val="16"/>
        </w:rPr>
        <w:t xml:space="preserve">Through this patient process of building solidarity across differences, </w:t>
      </w:r>
      <w:r w:rsidRPr="00BB187C">
        <w:rPr>
          <w:rStyle w:val="StyleUnderline"/>
          <w:rFonts w:asciiTheme="minorHAnsi" w:hAnsiTheme="minorHAnsi" w:cstheme="minorHAnsi"/>
        </w:rPr>
        <w:t xml:space="preserve">labor </w:t>
      </w:r>
      <w:r w:rsidRPr="00D907CD">
        <w:rPr>
          <w:rStyle w:val="Emphasis"/>
          <w:rFonts w:asciiTheme="minorHAnsi" w:hAnsiTheme="minorHAnsi" w:cstheme="minorHAnsi"/>
          <w:highlight w:val="cyan"/>
        </w:rPr>
        <w:t>organizing</w:t>
      </w:r>
      <w:r w:rsidRPr="00BB187C">
        <w:rPr>
          <w:rStyle w:val="StyleUnderline"/>
          <w:rFonts w:asciiTheme="minorHAnsi" w:hAnsiTheme="minorHAnsi" w:cstheme="minorHAnsi"/>
        </w:rPr>
        <w:t xml:space="preserve"> </w:t>
      </w:r>
      <w:r w:rsidRPr="00D907CD">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uniquely</w:t>
      </w:r>
      <w:r w:rsidRPr="00BB187C">
        <w:rPr>
          <w:rStyle w:val="StyleUnderline"/>
          <w:rFonts w:asciiTheme="minorHAnsi" w:hAnsiTheme="minorHAnsi" w:cstheme="minorHAnsi"/>
        </w:rPr>
        <w:t xml:space="preserve"> </w:t>
      </w:r>
      <w:r w:rsidRPr="00D907CD">
        <w:rPr>
          <w:rStyle w:val="StyleUnderline"/>
          <w:rFonts w:asciiTheme="minorHAnsi" w:hAnsiTheme="minorHAnsi" w:cstheme="minorHAnsi"/>
          <w:highlight w:val="cyan"/>
        </w:rPr>
        <w:t>positioned to convince</w:t>
      </w:r>
      <w:r w:rsidRPr="00BB187C">
        <w:rPr>
          <w:rStyle w:val="StyleUnderline"/>
          <w:rFonts w:asciiTheme="minorHAnsi" w:hAnsiTheme="minorHAnsi" w:cstheme="minorHAnsi"/>
        </w:rPr>
        <w:t xml:space="preserve"> large numbers of </w:t>
      </w:r>
      <w:r w:rsidRPr="00D907CD">
        <w:rPr>
          <w:rStyle w:val="StyleUnderline"/>
          <w:rFonts w:asciiTheme="minorHAnsi" w:hAnsiTheme="minorHAnsi" w:cstheme="minorHAnsi"/>
          <w:highlight w:val="cyan"/>
        </w:rPr>
        <w:t xml:space="preserve">Americans to direct their </w:t>
      </w:r>
      <w:r w:rsidRPr="00D907CD">
        <w:rPr>
          <w:rStyle w:val="Emphasis"/>
          <w:rFonts w:asciiTheme="minorHAnsi" w:hAnsiTheme="minorHAnsi" w:cstheme="minorHAnsi"/>
          <w:highlight w:val="cyan"/>
        </w:rPr>
        <w:t>anger</w:t>
      </w:r>
      <w:r w:rsidRPr="00D907CD">
        <w:rPr>
          <w:rStyle w:val="StyleUnderline"/>
          <w:rFonts w:asciiTheme="minorHAnsi" w:hAnsiTheme="minorHAnsi" w:cstheme="minorHAnsi"/>
          <w:highlight w:val="cyan"/>
        </w:rPr>
        <w:t xml:space="preserve"> at the </w:t>
      </w:r>
      <w:r w:rsidRPr="00D907CD">
        <w:rPr>
          <w:rStyle w:val="Emphasis"/>
          <w:rFonts w:asciiTheme="minorHAnsi" w:hAnsiTheme="minorHAnsi" w:cstheme="minorHAnsi"/>
          <w:highlight w:val="cyan"/>
        </w:rPr>
        <w:t>bosses</w:t>
      </w:r>
      <w:r w:rsidRPr="00BB187C">
        <w:rPr>
          <w:rFonts w:asciiTheme="minorHAnsi" w:hAnsiTheme="minorHAnsi" w:cstheme="minorHAnsi"/>
          <w:sz w:val="16"/>
        </w:rPr>
        <w:t xml:space="preserve"> above (and their political proxies), </w:t>
      </w:r>
      <w:r w:rsidRPr="00D907CD">
        <w:rPr>
          <w:rStyle w:val="StyleUnderline"/>
          <w:rFonts w:asciiTheme="minorHAnsi" w:hAnsiTheme="minorHAnsi" w:cstheme="minorHAnsi"/>
          <w:highlight w:val="cyan"/>
        </w:rPr>
        <w:t xml:space="preserve">instead of </w:t>
      </w:r>
      <w:r w:rsidRPr="00D907CD">
        <w:rPr>
          <w:rStyle w:val="Emphasis"/>
          <w:rFonts w:asciiTheme="minorHAnsi" w:hAnsiTheme="minorHAnsi" w:cstheme="minorHAnsi"/>
          <w:highlight w:val="cyan"/>
        </w:rPr>
        <w:t>immigrants</w:t>
      </w:r>
      <w:r w:rsidRPr="00BB187C">
        <w:rPr>
          <w:rFonts w:asciiTheme="minorHAnsi" w:hAnsiTheme="minorHAnsi" w:cstheme="minorHAnsi"/>
          <w:sz w:val="16"/>
        </w:rPr>
        <w:t xml:space="preserve"> or trans people.</w:t>
      </w:r>
      <w:r w:rsidRPr="00BB187C">
        <w:rPr>
          <w:rFonts w:asciiTheme="minorHAnsi" w:hAnsiTheme="minorHAnsi" w:cstheme="minorHAnsi"/>
          <w:b/>
          <w:bCs/>
          <w:sz w:val="16"/>
        </w:rPr>
        <w:t> </w:t>
      </w:r>
      <w:r w:rsidRPr="00BB187C">
        <w:rPr>
          <w:rFonts w:asciiTheme="minorHAnsi" w:hAnsiTheme="minorHAnsi" w:cstheme="minorHAnsi"/>
          <w:sz w:val="16"/>
        </w:rPr>
        <w:t xml:space="preserve">Unsurprisingly, </w:t>
      </w:r>
      <w:r w:rsidRPr="00D907CD">
        <w:rPr>
          <w:rStyle w:val="Emphasis"/>
          <w:rFonts w:asciiTheme="minorHAnsi" w:hAnsiTheme="minorHAnsi" w:cstheme="minorHAnsi"/>
          <w:highlight w:val="cyan"/>
        </w:rPr>
        <w:t>union</w:t>
      </w:r>
      <w:r w:rsidRPr="00D907CD">
        <w:rPr>
          <w:rStyle w:val="StyleUnderline"/>
          <w:rFonts w:asciiTheme="minorHAnsi" w:hAnsiTheme="minorHAnsi" w:cstheme="minorHAnsi"/>
          <w:highlight w:val="cyan"/>
        </w:rPr>
        <w:t xml:space="preserve"> members voted for</w:t>
      </w:r>
      <w:r w:rsidRPr="00BB187C">
        <w:rPr>
          <w:rStyle w:val="StyleUnderline"/>
          <w:rFonts w:asciiTheme="minorHAnsi" w:hAnsiTheme="minorHAnsi" w:cstheme="minorHAnsi"/>
        </w:rPr>
        <w:t xml:space="preserve"> Kamala </w:t>
      </w:r>
      <w:r w:rsidRPr="00D907CD">
        <w:rPr>
          <w:rStyle w:val="StyleUnderline"/>
          <w:rFonts w:asciiTheme="minorHAnsi" w:hAnsiTheme="minorHAnsi" w:cstheme="minorHAnsi"/>
          <w:highlight w:val="cyan"/>
        </w:rPr>
        <w:t>Harris by a </w:t>
      </w:r>
      <w:hyperlink r:id="rId15" w:history="1">
        <w:r w:rsidRPr="00D907CD">
          <w:rPr>
            <w:rStyle w:val="Emphasis"/>
            <w:rFonts w:asciiTheme="minorHAnsi" w:hAnsiTheme="minorHAnsi" w:cstheme="minorHAnsi"/>
            <w:highlight w:val="cyan"/>
          </w:rPr>
          <w:t>16-point</w:t>
        </w:r>
        <w:r w:rsidRPr="00D907CD">
          <w:rPr>
            <w:rStyle w:val="StyleUnderline"/>
            <w:rFonts w:asciiTheme="minorHAnsi" w:hAnsiTheme="minorHAnsi" w:cstheme="minorHAnsi"/>
            <w:highlight w:val="cyan"/>
          </w:rPr>
          <w:t xml:space="preserve"> margin</w:t>
        </w:r>
      </w:hyperlink>
      <w:r w:rsidRPr="00BB187C">
        <w:rPr>
          <w:rFonts w:asciiTheme="minorHAnsi" w:hAnsiTheme="minorHAnsi" w:cstheme="minorHAnsi"/>
          <w:sz w:val="16"/>
        </w:rPr>
        <w:t> in the last election; indeed, Trump would probably have lost had the US labor movement represented a significantly higher percent of the American workforce.</w:t>
      </w:r>
    </w:p>
    <w:p w14:paraId="60A16DFC" w14:textId="77777777" w:rsidR="000E57B2" w:rsidRDefault="000E57B2" w:rsidP="000E57B2">
      <w:pPr>
        <w:pStyle w:val="Heading3"/>
      </w:pPr>
      <w:r>
        <w:t>1NC---OFF</w:t>
      </w:r>
    </w:p>
    <w:p w14:paraId="2C053EEE" w14:textId="77777777" w:rsidR="000E57B2" w:rsidRDefault="000E57B2" w:rsidP="000E57B2">
      <w:pPr>
        <w:pStyle w:val="Heading4"/>
      </w:pPr>
      <w:r>
        <w:t xml:space="preserve">Next </w:t>
      </w:r>
      <w:r>
        <w:rPr>
          <w:u w:val="single"/>
        </w:rPr>
        <w:t>OFF</w:t>
      </w:r>
      <w:r>
        <w:t xml:space="preserve"> is the </w:t>
      </w:r>
      <w:r>
        <w:rPr>
          <w:u w:val="single"/>
        </w:rPr>
        <w:t>Time</w:t>
      </w:r>
      <w:r>
        <w:t xml:space="preserve"> K</w:t>
      </w:r>
    </w:p>
    <w:p w14:paraId="604BF6E4" w14:textId="77777777" w:rsidR="000E57B2" w:rsidRPr="00601EC6" w:rsidRDefault="000E57B2" w:rsidP="000E57B2">
      <w:pPr>
        <w:pStyle w:val="Heading4"/>
        <w:rPr>
          <w:rFonts w:asciiTheme="minorHAnsi" w:hAnsiTheme="minorHAnsi" w:cstheme="minorHAnsi"/>
          <w:b w:val="0"/>
          <w:bCs/>
          <w:sz w:val="22"/>
        </w:rPr>
      </w:pPr>
      <w:r w:rsidRPr="00601EC6">
        <w:rPr>
          <w:rFonts w:asciiTheme="minorHAnsi" w:hAnsiTheme="minorHAnsi" w:cstheme="minorHAnsi"/>
        </w:rPr>
        <w:t xml:space="preserve">Gregorian dating is an </w:t>
      </w:r>
      <w:r w:rsidRPr="00601EC6">
        <w:rPr>
          <w:rFonts w:asciiTheme="minorHAnsi" w:hAnsiTheme="minorHAnsi" w:cstheme="minorHAnsi"/>
          <w:u w:val="single"/>
        </w:rPr>
        <w:t>active</w:t>
      </w:r>
      <w:r w:rsidRPr="00601EC6">
        <w:rPr>
          <w:rFonts w:asciiTheme="minorHAnsi" w:hAnsiTheme="minorHAnsi" w:cstheme="minorHAnsi"/>
        </w:rPr>
        <w:t xml:space="preserve"> form of Western cultural hegemony that </w:t>
      </w:r>
      <w:r w:rsidRPr="00601EC6">
        <w:rPr>
          <w:rFonts w:asciiTheme="minorHAnsi" w:hAnsiTheme="minorHAnsi" w:cstheme="minorHAnsi"/>
          <w:u w:val="single"/>
        </w:rPr>
        <w:t>endows imperialism with durability and effectiveness</w:t>
      </w:r>
      <w:r w:rsidRPr="00601EC6">
        <w:rPr>
          <w:rFonts w:asciiTheme="minorHAnsi" w:hAnsiTheme="minorHAnsi" w:cstheme="minorHAnsi"/>
        </w:rPr>
        <w:t xml:space="preserve">. It reduces time from conceptual to mere numbers- time marches forward endlessly; </w:t>
      </w:r>
      <w:r w:rsidRPr="00601EC6">
        <w:rPr>
          <w:rFonts w:asciiTheme="minorHAnsi" w:hAnsiTheme="minorHAnsi" w:cstheme="minorHAnsi"/>
          <w:u w:val="single"/>
        </w:rPr>
        <w:t>time stops circulating</w:t>
      </w:r>
      <w:r w:rsidRPr="00601EC6">
        <w:rPr>
          <w:rFonts w:asciiTheme="minorHAnsi" w:hAnsiTheme="minorHAnsi" w:cstheme="minorHAnsi"/>
        </w:rPr>
        <w:t xml:space="preserve">. We must reject the </w:t>
      </w:r>
      <w:r w:rsidRPr="00601EC6">
        <w:rPr>
          <w:rFonts w:asciiTheme="minorHAnsi" w:hAnsiTheme="minorHAnsi" w:cstheme="minorHAnsi"/>
          <w:u w:val="single"/>
        </w:rPr>
        <w:t>subtle</w:t>
      </w:r>
      <w:r w:rsidRPr="00601EC6">
        <w:rPr>
          <w:rFonts w:asciiTheme="minorHAnsi" w:hAnsiTheme="minorHAnsi" w:cstheme="minorHAnsi"/>
        </w:rPr>
        <w:t xml:space="preserve"> machinations of cultural imperialism- they are the </w:t>
      </w:r>
      <w:r w:rsidRPr="00601EC6">
        <w:rPr>
          <w:rFonts w:asciiTheme="minorHAnsi" w:hAnsiTheme="minorHAnsi" w:cstheme="minorHAnsi"/>
          <w:u w:val="single"/>
        </w:rPr>
        <w:t>waterways</w:t>
      </w:r>
      <w:r w:rsidRPr="00601EC6">
        <w:rPr>
          <w:rFonts w:asciiTheme="minorHAnsi" w:hAnsiTheme="minorHAnsi" w:cstheme="minorHAnsi"/>
        </w:rPr>
        <w:t xml:space="preserve"> in which direct dominance is forged—which means you should vote neg to </w:t>
      </w:r>
      <w:r w:rsidRPr="00601EC6">
        <w:rPr>
          <w:rFonts w:asciiTheme="minorHAnsi" w:hAnsiTheme="minorHAnsi" w:cstheme="minorHAnsi"/>
          <w:u w:val="single"/>
        </w:rPr>
        <w:t>embrace the 1AC without its Gregorian dating.</w:t>
      </w:r>
      <w:r w:rsidRPr="00601EC6">
        <w:rPr>
          <w:rFonts w:asciiTheme="minorHAnsi" w:hAnsiTheme="minorHAnsi" w:cstheme="minorHAnsi"/>
          <w:u w:val="single"/>
        </w:rPr>
        <w:br/>
      </w:r>
      <w:r w:rsidRPr="00601EC6">
        <w:rPr>
          <w:rStyle w:val="Style13ptBold"/>
          <w:rFonts w:asciiTheme="minorHAnsi" w:hAnsiTheme="minorHAnsi" w:cstheme="minorHAnsi"/>
          <w:b/>
        </w:rPr>
        <w:t xml:space="preserve">Yunseong ‘Pramādhi </w:t>
      </w:r>
      <w:r w:rsidRPr="00601EC6">
        <w:rPr>
          <w:rFonts w:asciiTheme="minorHAnsi" w:hAnsiTheme="minorHAnsi" w:cstheme="minorHAnsi"/>
          <w:b w:val="0"/>
          <w:bCs/>
          <w:sz w:val="22"/>
        </w:rPr>
        <w:t>(current cycle) [Kim; Seoul National University lecturer, researcher at the Association for the Study of Religions in Korea, “Protestant Missions as Cultural Imperialism in Early Modern Korea – Hegemony and its Discontents,” Korea Journal, 39.4, researcher at the Association for the Study of Religions in Korea, https://web.archive.org/web/20141018094409/https://www.ekoreajournal.net/sysLib/down.php?file=../UPLOAD/T_articles/PDF39410, accessed Durmukhi, current cycle]</w:t>
      </w:r>
    </w:p>
    <w:p w14:paraId="5D4B7F23" w14:textId="77777777" w:rsidR="000E57B2" w:rsidRPr="00601EC6" w:rsidRDefault="000E57B2" w:rsidP="000E57B2">
      <w:pPr>
        <w:rPr>
          <w:rFonts w:asciiTheme="minorHAnsi" w:hAnsiTheme="minorHAnsi" w:cstheme="minorHAnsi"/>
          <w:sz w:val="8"/>
        </w:rPr>
      </w:pPr>
      <w:r w:rsidRPr="00601EC6">
        <w:rPr>
          <w:rFonts w:asciiTheme="minorHAnsi" w:hAnsiTheme="minorHAnsi" w:cstheme="minorHAnsi"/>
          <w:sz w:val="8"/>
        </w:rPr>
        <w:t xml:space="preserve">In order to do so, we must regard Protestant missions as a pro - ject of cultural imperialism. </w:t>
      </w:r>
      <w:r w:rsidRPr="00601EC6">
        <w:rPr>
          <w:rFonts w:asciiTheme="minorHAnsi" w:hAnsiTheme="minorHAnsi" w:cstheme="minorHAnsi"/>
          <w:highlight w:val="cyan"/>
          <w:u w:val="single"/>
        </w:rPr>
        <w:t xml:space="preserve">Cultural </w:t>
      </w:r>
      <w:r w:rsidRPr="00601EC6">
        <w:rPr>
          <w:rStyle w:val="Emphasis"/>
          <w:rFonts w:asciiTheme="minorHAnsi" w:hAnsiTheme="minorHAnsi" w:cstheme="minorHAnsi"/>
          <w:highlight w:val="cyan"/>
        </w:rPr>
        <w:t>imperialism</w:t>
      </w:r>
      <w:r w:rsidRPr="00601EC6">
        <w:rPr>
          <w:rFonts w:asciiTheme="minorHAnsi" w:hAnsiTheme="minorHAnsi" w:cstheme="minorHAnsi"/>
          <w:sz w:val="8"/>
          <w:highlight w:val="cyan"/>
        </w:rPr>
        <w:t xml:space="preserve"> </w:t>
      </w:r>
      <w:r w:rsidRPr="00601EC6">
        <w:rPr>
          <w:rFonts w:asciiTheme="minorHAnsi" w:hAnsiTheme="minorHAnsi" w:cstheme="minorHAnsi"/>
          <w:sz w:val="8"/>
        </w:rPr>
        <w:t xml:space="preserve">is defined as “attitudes, theories, and practices that dominate realms afar through culture.”3 It has its basis in the “Orientalism” of Western societies which makes non-Western societies the other. Orientalism is not merely an ideology following an actual political program. It </w:t>
      </w:r>
      <w:r w:rsidRPr="00601EC6">
        <w:rPr>
          <w:rFonts w:asciiTheme="minorHAnsi" w:hAnsiTheme="minorHAnsi" w:cstheme="minorHAnsi"/>
          <w:highlight w:val="cyan"/>
          <w:u w:val="single"/>
        </w:rPr>
        <w:t>is</w:t>
      </w:r>
      <w:r w:rsidRPr="00601EC6">
        <w:rPr>
          <w:rFonts w:asciiTheme="minorHAnsi" w:hAnsiTheme="minorHAnsi" w:cstheme="minorHAnsi"/>
          <w:sz w:val="8"/>
        </w:rPr>
        <w:t xml:space="preserve"> rather </w:t>
      </w:r>
      <w:r w:rsidRPr="00601EC6">
        <w:rPr>
          <w:rStyle w:val="Emphasis"/>
          <w:rFonts w:asciiTheme="minorHAnsi" w:hAnsiTheme="minorHAnsi" w:cstheme="minorHAnsi"/>
        </w:rPr>
        <w:t>a</w:t>
      </w:r>
      <w:r w:rsidRPr="00601EC6">
        <w:rPr>
          <w:rFonts w:asciiTheme="minorHAnsi" w:hAnsiTheme="minorHAnsi" w:cstheme="minorHAnsi"/>
          <w:u w:val="single"/>
        </w:rPr>
        <w:t xml:space="preserve"> more </w:t>
      </w:r>
      <w:r w:rsidRPr="00601EC6">
        <w:rPr>
          <w:rFonts w:asciiTheme="minorHAnsi" w:hAnsiTheme="minorHAnsi" w:cstheme="minorHAnsi"/>
          <w:highlight w:val="cyan"/>
          <w:u w:val="single"/>
        </w:rPr>
        <w:t xml:space="preserve">tenacious and </w:t>
      </w:r>
      <w:r w:rsidRPr="00601EC6">
        <w:rPr>
          <w:rStyle w:val="Emphasis"/>
          <w:rFonts w:asciiTheme="minorHAnsi" w:hAnsiTheme="minorHAnsi" w:cstheme="minorHAnsi"/>
          <w:highlight w:val="cyan"/>
        </w:rPr>
        <w:t>cunning</w:t>
      </w:r>
      <w:r w:rsidRPr="00601EC6">
        <w:rPr>
          <w:rFonts w:asciiTheme="minorHAnsi" w:hAnsiTheme="minorHAnsi" w:cstheme="minorHAnsi"/>
          <w:highlight w:val="cyan"/>
          <w:u w:val="single"/>
        </w:rPr>
        <w:t xml:space="preserve"> </w:t>
      </w:r>
      <w:r w:rsidRPr="00601EC6">
        <w:rPr>
          <w:rFonts w:asciiTheme="minorHAnsi" w:hAnsiTheme="minorHAnsi" w:cstheme="minorHAnsi"/>
          <w:u w:val="single"/>
        </w:rPr>
        <w:t xml:space="preserve">force that adheres to the heart of power and exercises influence in accordance with the workings of power. It is </w:t>
      </w:r>
      <w:r w:rsidRPr="00601EC6">
        <w:rPr>
          <w:rFonts w:asciiTheme="minorHAnsi" w:hAnsiTheme="minorHAnsi" w:cstheme="minorHAnsi"/>
          <w:highlight w:val="cyan"/>
          <w:u w:val="single"/>
        </w:rPr>
        <w:t xml:space="preserve">a system of cultural </w:t>
      </w:r>
      <w:r w:rsidRPr="00601EC6">
        <w:rPr>
          <w:rStyle w:val="Emphasis"/>
          <w:rFonts w:asciiTheme="minorHAnsi" w:hAnsiTheme="minorHAnsi" w:cstheme="minorHAnsi"/>
          <w:highlight w:val="cyan"/>
        </w:rPr>
        <w:t>apparatuses</w:t>
      </w:r>
      <w:r w:rsidRPr="00601EC6">
        <w:rPr>
          <w:rFonts w:asciiTheme="minorHAnsi" w:hAnsiTheme="minorHAnsi" w:cstheme="minorHAnsi"/>
          <w:highlight w:val="cyan"/>
          <w:u w:val="single"/>
        </w:rPr>
        <w:t xml:space="preserve"> and </w:t>
      </w:r>
      <w:r w:rsidRPr="00601EC6">
        <w:rPr>
          <w:rStyle w:val="Emphasis"/>
          <w:rFonts w:asciiTheme="minorHAnsi" w:hAnsiTheme="minorHAnsi" w:cstheme="minorHAnsi"/>
          <w:highlight w:val="cyan"/>
        </w:rPr>
        <w:t>discourses</w:t>
      </w:r>
      <w:r w:rsidRPr="00601EC6">
        <w:rPr>
          <w:rFonts w:asciiTheme="minorHAnsi" w:hAnsiTheme="minorHAnsi" w:cstheme="minorHAnsi"/>
          <w:highlight w:val="cyan"/>
          <w:u w:val="single"/>
        </w:rPr>
        <w:t xml:space="preserve"> that confines the </w:t>
      </w:r>
      <w:r w:rsidRPr="00601EC6">
        <w:rPr>
          <w:rStyle w:val="Emphasis"/>
          <w:rFonts w:asciiTheme="minorHAnsi" w:hAnsiTheme="minorHAnsi" w:cstheme="minorHAnsi"/>
          <w:highlight w:val="cyan"/>
        </w:rPr>
        <w:t>nonWestern</w:t>
      </w:r>
      <w:r w:rsidRPr="00601EC6">
        <w:rPr>
          <w:rFonts w:asciiTheme="minorHAnsi" w:hAnsiTheme="minorHAnsi" w:cstheme="minorHAnsi"/>
          <w:highlight w:val="cyan"/>
          <w:u w:val="single"/>
        </w:rPr>
        <w:t xml:space="preserve"> world within </w:t>
      </w:r>
      <w:r w:rsidRPr="00601EC6">
        <w:rPr>
          <w:rFonts w:asciiTheme="minorHAnsi" w:hAnsiTheme="minorHAnsi" w:cstheme="minorHAnsi"/>
          <w:u w:val="single"/>
        </w:rPr>
        <w:t xml:space="preserve">the enclosure of </w:t>
      </w:r>
      <w:r w:rsidRPr="00601EC6">
        <w:rPr>
          <w:rStyle w:val="Emphasis"/>
          <w:rFonts w:asciiTheme="minorHAnsi" w:hAnsiTheme="minorHAnsi" w:cstheme="minorHAnsi"/>
          <w:highlight w:val="cyan"/>
        </w:rPr>
        <w:t>domination</w:t>
      </w:r>
      <w:r w:rsidRPr="00601EC6">
        <w:rPr>
          <w:rFonts w:asciiTheme="minorHAnsi" w:hAnsiTheme="minorHAnsi" w:cstheme="minorHAnsi"/>
          <w:u w:val="single"/>
        </w:rPr>
        <w:t xml:space="preserve"> before the establishment of empire and colony</w:t>
      </w:r>
      <w:r w:rsidRPr="00601EC6">
        <w:rPr>
          <w:rFonts w:asciiTheme="minorHAnsi" w:hAnsiTheme="minorHAnsi" w:cstheme="minorHAnsi"/>
          <w:sz w:val="8"/>
        </w:rPr>
        <w:t xml:space="preserve">.4 </w:t>
      </w:r>
      <w:r w:rsidRPr="00601EC6">
        <w:rPr>
          <w:rStyle w:val="Emphasis"/>
          <w:rFonts w:asciiTheme="minorHAnsi" w:hAnsiTheme="minorHAnsi" w:cstheme="minorHAnsi"/>
        </w:rPr>
        <w:t>It is</w:t>
      </w:r>
      <w:r w:rsidRPr="00601EC6">
        <w:rPr>
          <w:rFonts w:asciiTheme="minorHAnsi" w:hAnsiTheme="minorHAnsi" w:cstheme="minorHAnsi"/>
          <w:u w:val="single"/>
        </w:rPr>
        <w:t xml:space="preserve"> the power of </w:t>
      </w:r>
      <w:r w:rsidRPr="00601EC6">
        <w:rPr>
          <w:rStyle w:val="Emphasis"/>
          <w:rFonts w:asciiTheme="minorHAnsi" w:hAnsiTheme="minorHAnsi" w:cstheme="minorHAnsi"/>
          <w:highlight w:val="cyan"/>
        </w:rPr>
        <w:t xml:space="preserve">cultural hegemony </w:t>
      </w:r>
      <w:r w:rsidRPr="00601EC6">
        <w:rPr>
          <w:rStyle w:val="Emphasis"/>
          <w:rFonts w:asciiTheme="minorHAnsi" w:hAnsiTheme="minorHAnsi" w:cstheme="minorHAnsi"/>
        </w:rPr>
        <w:t xml:space="preserve">that </w:t>
      </w:r>
      <w:r w:rsidRPr="00601EC6">
        <w:rPr>
          <w:rStyle w:val="Emphasis"/>
          <w:rFonts w:asciiTheme="minorHAnsi" w:hAnsiTheme="minorHAnsi" w:cstheme="minorHAnsi"/>
          <w:highlight w:val="cyan"/>
        </w:rPr>
        <w:t>endows Orientalism with</w:t>
      </w:r>
      <w:r w:rsidRPr="00601EC6">
        <w:rPr>
          <w:rFonts w:asciiTheme="minorHAnsi" w:hAnsiTheme="minorHAnsi" w:cstheme="minorHAnsi"/>
          <w:highlight w:val="cyan"/>
          <w:u w:val="single"/>
        </w:rPr>
        <w:t xml:space="preserve"> </w:t>
      </w:r>
      <w:r w:rsidRPr="00601EC6">
        <w:rPr>
          <w:rStyle w:val="Emphasis"/>
          <w:rFonts w:asciiTheme="minorHAnsi" w:hAnsiTheme="minorHAnsi" w:cstheme="minorHAnsi"/>
          <w:highlight w:val="cyan"/>
        </w:rPr>
        <w:t>durability and effectiveness</w:t>
      </w:r>
      <w:r w:rsidRPr="00601EC6">
        <w:rPr>
          <w:rFonts w:asciiTheme="minorHAnsi" w:hAnsiTheme="minorHAnsi" w:cstheme="minorHAnsi"/>
          <w:sz w:val="8"/>
        </w:rPr>
        <w:t xml:space="preserve">.5 Therefore, </w:t>
      </w:r>
      <w:r w:rsidRPr="00601EC6">
        <w:rPr>
          <w:rFonts w:asciiTheme="minorHAnsi" w:hAnsiTheme="minorHAnsi" w:cstheme="minorHAnsi"/>
          <w:u w:val="single"/>
        </w:rPr>
        <w:t xml:space="preserve">cultural imperialism has nothing to do with the direct dominance of an empire. </w:t>
      </w:r>
      <w:r w:rsidRPr="00601EC6">
        <w:rPr>
          <w:rFonts w:asciiTheme="minorHAnsi" w:hAnsiTheme="minorHAnsi" w:cstheme="minorHAnsi"/>
          <w:highlight w:val="cyan"/>
          <w:u w:val="single"/>
        </w:rPr>
        <w:t xml:space="preserve">Its </w:t>
      </w:r>
      <w:r w:rsidRPr="00601EC6">
        <w:rPr>
          <w:rStyle w:val="Emphasis"/>
          <w:rFonts w:asciiTheme="minorHAnsi" w:hAnsiTheme="minorHAnsi" w:cstheme="minorHAnsi"/>
          <w:highlight w:val="cyan"/>
        </w:rPr>
        <w:t>hegemony</w:t>
      </w:r>
      <w:r w:rsidRPr="00601EC6">
        <w:rPr>
          <w:rFonts w:asciiTheme="minorHAnsi" w:hAnsiTheme="minorHAnsi" w:cstheme="minorHAnsi"/>
          <w:highlight w:val="cyan"/>
          <w:u w:val="single"/>
        </w:rPr>
        <w:t xml:space="preserve"> can be </w:t>
      </w:r>
      <w:r w:rsidRPr="00601EC6">
        <w:rPr>
          <w:rStyle w:val="Emphasis"/>
          <w:rFonts w:asciiTheme="minorHAnsi" w:hAnsiTheme="minorHAnsi" w:cstheme="minorHAnsi"/>
          <w:highlight w:val="cyan"/>
        </w:rPr>
        <w:t>exerted</w:t>
      </w:r>
      <w:r w:rsidRPr="00601EC6">
        <w:rPr>
          <w:rFonts w:asciiTheme="minorHAnsi" w:hAnsiTheme="minorHAnsi" w:cstheme="minorHAnsi"/>
          <w:highlight w:val="cyan"/>
          <w:u w:val="single"/>
        </w:rPr>
        <w:t xml:space="preserve"> merely by </w:t>
      </w:r>
      <w:r w:rsidRPr="00601EC6">
        <w:rPr>
          <w:rFonts w:asciiTheme="minorHAnsi" w:hAnsiTheme="minorHAnsi" w:cstheme="minorHAnsi"/>
          <w:u w:val="single"/>
        </w:rPr>
        <w:t xml:space="preserve">means of </w:t>
      </w:r>
      <w:r w:rsidRPr="00601EC6">
        <w:rPr>
          <w:rFonts w:asciiTheme="minorHAnsi" w:hAnsiTheme="minorHAnsi" w:cstheme="minorHAnsi"/>
          <w:highlight w:val="cyan"/>
          <w:u w:val="single"/>
        </w:rPr>
        <w:t xml:space="preserve">a </w:t>
      </w:r>
      <w:r w:rsidRPr="00601EC6">
        <w:rPr>
          <w:rStyle w:val="Emphasis"/>
          <w:rFonts w:asciiTheme="minorHAnsi" w:hAnsiTheme="minorHAnsi" w:cstheme="minorHAnsi"/>
          <w:highlight w:val="cyan"/>
        </w:rPr>
        <w:t>book</w:t>
      </w:r>
      <w:r w:rsidRPr="00601EC6">
        <w:rPr>
          <w:rFonts w:asciiTheme="minorHAnsi" w:hAnsiTheme="minorHAnsi" w:cstheme="minorHAnsi"/>
          <w:highlight w:val="cyan"/>
          <w:u w:val="single"/>
        </w:rPr>
        <w:t>,</w:t>
      </w:r>
      <w:r w:rsidRPr="00601EC6">
        <w:rPr>
          <w:rFonts w:asciiTheme="minorHAnsi" w:hAnsiTheme="minorHAnsi" w:cstheme="minorHAnsi"/>
          <w:sz w:val="8"/>
        </w:rPr>
        <w:t xml:space="preserve"> a </w:t>
      </w:r>
      <w:r w:rsidRPr="00601EC6">
        <w:rPr>
          <w:rStyle w:val="Emphasis"/>
          <w:rFonts w:asciiTheme="minorHAnsi" w:hAnsiTheme="minorHAnsi" w:cstheme="minorHAnsi"/>
          <w:highlight w:val="cyan"/>
        </w:rPr>
        <w:t>picture</w:t>
      </w:r>
      <w:r w:rsidRPr="00601EC6">
        <w:rPr>
          <w:rFonts w:asciiTheme="minorHAnsi" w:hAnsiTheme="minorHAnsi" w:cstheme="minorHAnsi"/>
          <w:highlight w:val="cyan"/>
          <w:u w:val="single"/>
        </w:rPr>
        <w:t xml:space="preserve">, </w:t>
      </w:r>
      <w:r w:rsidRPr="00601EC6">
        <w:rPr>
          <w:rStyle w:val="StyleUnderline"/>
          <w:rFonts w:asciiTheme="minorHAnsi" w:hAnsiTheme="minorHAnsi" w:cstheme="minorHAnsi"/>
          <w:highlight w:val="cyan"/>
        </w:rPr>
        <w:t>or</w:t>
      </w:r>
      <w:r w:rsidRPr="00601EC6">
        <w:rPr>
          <w:rFonts w:asciiTheme="minorHAnsi" w:hAnsiTheme="minorHAnsi" w:cstheme="minorHAnsi"/>
          <w:sz w:val="8"/>
        </w:rPr>
        <w:t xml:space="preserve"> an </w:t>
      </w:r>
      <w:r w:rsidRPr="00601EC6">
        <w:rPr>
          <w:rStyle w:val="Emphasis"/>
          <w:rFonts w:asciiTheme="minorHAnsi" w:hAnsiTheme="minorHAnsi" w:cstheme="minorHAnsi"/>
          <w:highlight w:val="cyan"/>
        </w:rPr>
        <w:t>article</w:t>
      </w:r>
      <w:r w:rsidRPr="00601EC6">
        <w:rPr>
          <w:rFonts w:asciiTheme="minorHAnsi" w:hAnsiTheme="minorHAnsi" w:cstheme="minorHAnsi"/>
          <w:sz w:val="8"/>
        </w:rPr>
        <w:t xml:space="preserve">. In fact, </w:t>
      </w:r>
      <w:r w:rsidRPr="00601EC6">
        <w:rPr>
          <w:rFonts w:asciiTheme="minorHAnsi" w:hAnsiTheme="minorHAnsi" w:cstheme="minorHAnsi"/>
          <w:highlight w:val="cyan"/>
          <w:u w:val="single"/>
        </w:rPr>
        <w:t>as</w:t>
      </w:r>
      <w:r w:rsidRPr="00601EC6">
        <w:rPr>
          <w:rFonts w:asciiTheme="minorHAnsi" w:hAnsiTheme="minorHAnsi" w:cstheme="minorHAnsi"/>
          <w:u w:val="single"/>
        </w:rPr>
        <w:t xml:space="preserve"> such </w:t>
      </w:r>
      <w:r w:rsidRPr="00601EC6">
        <w:rPr>
          <w:rFonts w:asciiTheme="minorHAnsi" w:hAnsiTheme="minorHAnsi" w:cstheme="minorHAnsi"/>
          <w:highlight w:val="cyan"/>
          <w:u w:val="single"/>
        </w:rPr>
        <w:t xml:space="preserve">cultural </w:t>
      </w:r>
      <w:r w:rsidRPr="00601EC6">
        <w:rPr>
          <w:rStyle w:val="Emphasis"/>
          <w:rFonts w:asciiTheme="minorHAnsi" w:hAnsiTheme="minorHAnsi" w:cstheme="minorHAnsi"/>
          <w:highlight w:val="cyan"/>
        </w:rPr>
        <w:t>apparatuses</w:t>
      </w:r>
      <w:r w:rsidRPr="00601EC6">
        <w:rPr>
          <w:rFonts w:asciiTheme="minorHAnsi" w:hAnsiTheme="minorHAnsi" w:cstheme="minorHAnsi"/>
          <w:highlight w:val="cyan"/>
          <w:u w:val="single"/>
        </w:rPr>
        <w:t xml:space="preserve"> </w:t>
      </w:r>
      <w:r w:rsidRPr="00601EC6">
        <w:rPr>
          <w:rFonts w:asciiTheme="minorHAnsi" w:hAnsiTheme="minorHAnsi" w:cstheme="minorHAnsi"/>
          <w:u w:val="single"/>
        </w:rPr>
        <w:t xml:space="preserve">are numerous and </w:t>
      </w:r>
      <w:r w:rsidRPr="00601EC6">
        <w:rPr>
          <w:rFonts w:asciiTheme="minorHAnsi" w:hAnsiTheme="minorHAnsi" w:cstheme="minorHAnsi"/>
          <w:highlight w:val="cyan"/>
          <w:u w:val="single"/>
        </w:rPr>
        <w:t xml:space="preserve">dispersed in </w:t>
      </w:r>
      <w:r w:rsidRPr="00601EC6">
        <w:rPr>
          <w:rStyle w:val="Emphasis"/>
          <w:rFonts w:asciiTheme="minorHAnsi" w:hAnsiTheme="minorHAnsi" w:cstheme="minorHAnsi"/>
          <w:highlight w:val="cyan"/>
        </w:rPr>
        <w:t>everyday life</w:t>
      </w:r>
      <w:r w:rsidRPr="00601EC6">
        <w:rPr>
          <w:rFonts w:asciiTheme="minorHAnsi" w:hAnsiTheme="minorHAnsi" w:cstheme="minorHAnsi"/>
          <w:highlight w:val="cyan"/>
          <w:u w:val="single"/>
        </w:rPr>
        <w:t xml:space="preserve">, cultural hegemony dominates </w:t>
      </w:r>
      <w:r w:rsidRPr="00601EC6">
        <w:rPr>
          <w:rFonts w:asciiTheme="minorHAnsi" w:hAnsiTheme="minorHAnsi" w:cstheme="minorHAnsi"/>
          <w:u w:val="single"/>
        </w:rPr>
        <w:t xml:space="preserve">non-Western societies </w:t>
      </w:r>
      <w:r w:rsidRPr="00601EC6">
        <w:rPr>
          <w:rFonts w:asciiTheme="minorHAnsi" w:hAnsiTheme="minorHAnsi" w:cstheme="minorHAnsi"/>
          <w:highlight w:val="cyan"/>
          <w:u w:val="single"/>
        </w:rPr>
        <w:t xml:space="preserve">with a much </w:t>
      </w:r>
      <w:r w:rsidRPr="00601EC6">
        <w:rPr>
          <w:rStyle w:val="Emphasis"/>
          <w:rFonts w:asciiTheme="minorHAnsi" w:hAnsiTheme="minorHAnsi" w:cstheme="minorHAnsi"/>
          <w:highlight w:val="cyan"/>
        </w:rPr>
        <w:t>stronger force</w:t>
      </w:r>
      <w:r w:rsidRPr="00601EC6">
        <w:rPr>
          <w:rFonts w:asciiTheme="minorHAnsi" w:hAnsiTheme="minorHAnsi" w:cstheme="minorHAnsi"/>
          <w:highlight w:val="cyan"/>
          <w:u w:val="single"/>
        </w:rPr>
        <w:t xml:space="preserve"> than </w:t>
      </w:r>
      <w:r w:rsidRPr="00601EC6">
        <w:rPr>
          <w:rFonts w:asciiTheme="minorHAnsi" w:hAnsiTheme="minorHAnsi" w:cstheme="minorHAnsi"/>
          <w:u w:val="single"/>
        </w:rPr>
        <w:t xml:space="preserve">political, economic, or </w:t>
      </w:r>
      <w:r w:rsidRPr="00601EC6">
        <w:rPr>
          <w:rStyle w:val="Emphasis"/>
          <w:rFonts w:asciiTheme="minorHAnsi" w:hAnsiTheme="minorHAnsi" w:cstheme="minorHAnsi"/>
          <w:highlight w:val="cyan"/>
        </w:rPr>
        <w:t>military control</w:t>
      </w:r>
      <w:r w:rsidRPr="00601EC6">
        <w:rPr>
          <w:rFonts w:asciiTheme="minorHAnsi" w:hAnsiTheme="minorHAnsi" w:cstheme="minorHAnsi"/>
          <w:highlight w:val="cyan"/>
          <w:u w:val="single"/>
        </w:rPr>
        <w:t>.</w:t>
      </w:r>
      <w:r w:rsidRPr="00601EC6">
        <w:rPr>
          <w:rFonts w:asciiTheme="minorHAnsi" w:hAnsiTheme="minorHAnsi" w:cstheme="minorHAnsi"/>
          <w:sz w:val="8"/>
          <w:highlight w:val="cyan"/>
        </w:rPr>
        <w:t xml:space="preserve"> </w:t>
      </w:r>
      <w:r w:rsidRPr="00601EC6">
        <w:rPr>
          <w:rFonts w:asciiTheme="minorHAnsi" w:hAnsiTheme="minorHAnsi" w:cstheme="minorHAnsi"/>
          <w:u w:val="single"/>
        </w:rPr>
        <w:t xml:space="preserve">Western modernity, as the spirit of imperialism, pours into non-Western societies and begins to dominate them. </w:t>
      </w:r>
      <w:r w:rsidRPr="00601EC6">
        <w:rPr>
          <w:rFonts w:asciiTheme="minorHAnsi" w:hAnsiTheme="minorHAnsi" w:cstheme="minorHAnsi"/>
          <w:sz w:val="8"/>
        </w:rPr>
        <w:t xml:space="preserve">Hospitals, schools, and churches built by Protestant missionaries were important waterways for the influx and spread of modernity. They were crucial apparatuses for the work of imperial cultural hegemony: in the fields of medicine dealing with body and disease, of education relating to knowledge and learning, and of religious beliefs and practices. Therefore, </w:t>
      </w:r>
      <w:r w:rsidRPr="000A1F7A">
        <w:rPr>
          <w:rFonts w:asciiTheme="minorHAnsi" w:hAnsiTheme="minorHAnsi" w:cstheme="minorHAnsi"/>
          <w:u w:val="single"/>
        </w:rPr>
        <w:t>we will explore</w:t>
      </w:r>
      <w:r w:rsidRPr="00601EC6">
        <w:rPr>
          <w:rFonts w:asciiTheme="minorHAnsi" w:hAnsiTheme="minorHAnsi" w:cstheme="minorHAnsi"/>
          <w:highlight w:val="cyan"/>
          <w:u w:val="single"/>
        </w:rPr>
        <w:t xml:space="preserve">, on the </w:t>
      </w:r>
      <w:r w:rsidRPr="00601EC6">
        <w:rPr>
          <w:rStyle w:val="Emphasis"/>
          <w:rFonts w:asciiTheme="minorHAnsi" w:hAnsiTheme="minorHAnsi" w:cstheme="minorHAnsi"/>
          <w:highlight w:val="cyan"/>
        </w:rPr>
        <w:t>levels of episteme</w:t>
      </w:r>
      <w:r w:rsidRPr="00601EC6">
        <w:rPr>
          <w:rFonts w:asciiTheme="minorHAnsi" w:hAnsiTheme="minorHAnsi" w:cstheme="minorHAnsi"/>
          <w:highlight w:val="cyan"/>
          <w:u w:val="single"/>
        </w:rPr>
        <w:t xml:space="preserve"> and</w:t>
      </w:r>
      <w:r w:rsidRPr="00601EC6">
        <w:rPr>
          <w:rFonts w:asciiTheme="minorHAnsi" w:hAnsiTheme="minorHAnsi" w:cstheme="minorHAnsi"/>
          <w:u w:val="single"/>
        </w:rPr>
        <w:t xml:space="preserve"> of </w:t>
      </w:r>
      <w:r w:rsidRPr="00601EC6">
        <w:rPr>
          <w:rFonts w:asciiTheme="minorHAnsi" w:hAnsiTheme="minorHAnsi" w:cstheme="minorHAnsi"/>
          <w:highlight w:val="cyan"/>
          <w:u w:val="single"/>
        </w:rPr>
        <w:t>everyday life</w:t>
      </w:r>
      <w:r w:rsidRPr="00601EC6">
        <w:rPr>
          <w:rFonts w:asciiTheme="minorHAnsi" w:hAnsiTheme="minorHAnsi" w:cstheme="minorHAnsi"/>
          <w:sz w:val="8"/>
        </w:rPr>
        <w:t xml:space="preserve">, how hospitals, schools, and churches functioned as </w:t>
      </w:r>
      <w:r w:rsidRPr="00601EC6">
        <w:rPr>
          <w:rFonts w:asciiTheme="minorHAnsi" w:hAnsiTheme="minorHAnsi" w:cstheme="minorHAnsi"/>
          <w:highlight w:val="cyan"/>
          <w:u w:val="single"/>
        </w:rPr>
        <w:t xml:space="preserve">the </w:t>
      </w:r>
      <w:r w:rsidRPr="00601EC6">
        <w:rPr>
          <w:rStyle w:val="Emphasis"/>
          <w:rFonts w:asciiTheme="minorHAnsi" w:hAnsiTheme="minorHAnsi" w:cstheme="minorHAnsi"/>
          <w:highlight w:val="cyan"/>
        </w:rPr>
        <w:t>waterways</w:t>
      </w:r>
      <w:r w:rsidRPr="00601EC6">
        <w:rPr>
          <w:rFonts w:asciiTheme="minorHAnsi" w:hAnsiTheme="minorHAnsi" w:cstheme="minorHAnsi"/>
          <w:highlight w:val="cyan"/>
          <w:u w:val="single"/>
        </w:rPr>
        <w:t xml:space="preserve"> through which </w:t>
      </w:r>
      <w:r w:rsidRPr="00601EC6">
        <w:rPr>
          <w:rStyle w:val="Emphasis"/>
          <w:rFonts w:asciiTheme="minorHAnsi" w:hAnsiTheme="minorHAnsi" w:cstheme="minorHAnsi"/>
          <w:highlight w:val="cyan"/>
        </w:rPr>
        <w:t>Western modernity</w:t>
      </w:r>
      <w:r w:rsidRPr="00601EC6">
        <w:rPr>
          <w:rFonts w:asciiTheme="minorHAnsi" w:hAnsiTheme="minorHAnsi" w:cstheme="minorHAnsi"/>
          <w:highlight w:val="cyan"/>
          <w:u w:val="single"/>
        </w:rPr>
        <w:t xml:space="preserve"> </w:t>
      </w:r>
      <w:r w:rsidRPr="00601EC6">
        <w:rPr>
          <w:rFonts w:asciiTheme="minorHAnsi" w:hAnsiTheme="minorHAnsi" w:cstheme="minorHAnsi"/>
          <w:u w:val="single"/>
        </w:rPr>
        <w:t xml:space="preserve">arrived and </w:t>
      </w:r>
      <w:r w:rsidRPr="00601EC6">
        <w:rPr>
          <w:rStyle w:val="Emphasis"/>
          <w:rFonts w:asciiTheme="minorHAnsi" w:hAnsiTheme="minorHAnsi" w:cstheme="minorHAnsi"/>
          <w:highlight w:val="cyan"/>
        </w:rPr>
        <w:t>disseminated</w:t>
      </w:r>
      <w:r w:rsidRPr="00601EC6">
        <w:rPr>
          <w:rFonts w:asciiTheme="minorHAnsi" w:hAnsiTheme="minorHAnsi" w:cstheme="minorHAnsi"/>
          <w:highlight w:val="cyan"/>
          <w:u w:val="single"/>
        </w:rPr>
        <w:t xml:space="preserve">, and </w:t>
      </w:r>
      <w:r w:rsidRPr="00626987">
        <w:rPr>
          <w:rFonts w:asciiTheme="minorHAnsi" w:hAnsiTheme="minorHAnsi" w:cstheme="minorHAnsi"/>
          <w:u w:val="single"/>
        </w:rPr>
        <w:t xml:space="preserve">how each </w:t>
      </w:r>
      <w:r w:rsidRPr="00601EC6">
        <w:rPr>
          <w:rFonts w:asciiTheme="minorHAnsi" w:hAnsiTheme="minorHAnsi" w:cstheme="minorHAnsi"/>
          <w:highlight w:val="cyan"/>
          <w:u w:val="single"/>
        </w:rPr>
        <w:t xml:space="preserve">took part in the production of </w:t>
      </w:r>
      <w:r w:rsidRPr="00601EC6">
        <w:rPr>
          <w:rStyle w:val="Emphasis"/>
          <w:rFonts w:asciiTheme="minorHAnsi" w:hAnsiTheme="minorHAnsi" w:cstheme="minorHAnsi"/>
          <w:highlight w:val="cyan"/>
        </w:rPr>
        <w:t>imperial cultural hegemony</w:t>
      </w:r>
      <w:r w:rsidRPr="00601EC6">
        <w:rPr>
          <w:rFonts w:asciiTheme="minorHAnsi" w:hAnsiTheme="minorHAnsi" w:cstheme="minorHAnsi"/>
          <w:sz w:val="8"/>
        </w:rPr>
        <w:t xml:space="preserve">. But Koreans in this transitional period were not overwhelmed by the spectacle of imperial hegemony. In fact, they showed certain reactions against such hegemony. While recognizing the need to accept Western modernity, they rejected or countered the forces and effects of hegemony. Therefore, we will examine what shapes the rejections and responses took, and what implications they had. II. Apparatuses of Cultural Imperialism and Their Effects “Christianization” and the “civilizing mission” were the two axes of Protestant missions. The ultimate goal was, of course, Christianization. In Korea, however, as it was forbidden to introduce foreign religions, missionaries could not reveal their intentions. As a result, they tried to use the civilization strategy, an indirect missionary method which foregrounded hospitals and schools. Missionary work began in (Tāraṇa) when R. S. Maclay, a Methodist missionary, received permission to build hospitals and schools from King Kojong, and H. N. Allen, a Presbyterian missionary, set about providing medical service. In (Tāraṇa), Allen built Chejungw¡n (House of Universal Helpfulness), the first modern hospital which was established in a renovated traditional house. From (Tāraṇa) to (Vyaya), other missionaries such as Wm. B. Scranton, Mrs. Scranton, H. G. Appenzeller, H. G. Underwood, and A. J. Ellers also arrived and built hospitals and schools. On the basis laid by their predecessors, more missionaries came in and built hospitals and schools all around the country after the (Vikṛti). As direct missionary activity was allowed to continue, churches spread through out the whole country.6 Wherever they went, missionaries always built a hospital first, then a school, and finally a church. For them, the hospital was “a plough rooting out prejudices and preparing a ready soil for mission” and the school was “a harrow tilling and leveling the soil.” Realizing that “although Koreans do not want Protestantism, they want Western civilization and science,” missionaries thought “if we prove that Western civilization and science are the gift of Protestantism and its material benefit, we shall have an opportunity to tell about Christ.” As such, healing or teaching was a kind of bait.7 Hospitals and schools were not mere means of mission. Civilization was in itself the cornerstone of mission. Because for missionaries this “hermit nation”8 was “a land nobody has ever touched” and “a place covered with the darkness of pagans.”9 Therefore, it was a natural conclusion that “both gospel and civilization [were] desperately needed in [a] Korea that is captivated by superstition and ignorance.”10 In the images of Orientalism, juxtaposing “un-civilizedness,” ignorance, and barbarity on the one hand, and paganism and superstition on the other, the “civilizing mission” became one of the two faces of the mission. Consequently, as a means of either proselytization or “civilization,” hospitals and schools built by missionaries were visible representations of modern Western civilization and therefore functioned as waterways through which Western modernity arrived and disseminated. What about churches? Was not evangelical Protestantism an island of pre-modernity in the ocean of the modern world? Was it not the vanguard of anti-enlightenment and anti-modernism? Of course, it was, but that was not all. Because pre-modernity or anti-modernism was firmly placed within the inclusive project of modernity. Protestantism was not a total rejection of modernity itself, but merely a specific way of accepting and responding to modernity.11 However, in missionary fields like Korea, the pre- and anti-modernity of Protestantism were completely concealed. Protestantism was presented only as a part of the modern world. In addition, when protestantism was combined with schools and hospitals, churches become none other than strategic bases for the civilizing mission and, as a result, functioned as waterways for the spread of Western modernity. Being waterways for the influx and spread of Western modernity, hospitals, schools, and churches built by Protestant missionaries functioned as apparatuses for expanding the cultural hegemony of imperialism. How was this possible and what effects did they produce in relation to cultural imperialism? 1. </w:t>
      </w:r>
      <w:r w:rsidRPr="00601EC6">
        <w:rPr>
          <w:rFonts w:asciiTheme="minorHAnsi" w:hAnsiTheme="minorHAnsi" w:cstheme="minorHAnsi"/>
          <w:u w:val="single"/>
        </w:rPr>
        <w:t xml:space="preserve">The Spread of the Modern Episteme and the Collapse of the Traditional Episteme The apparatuses of cultural imperialism initiated and accelerated the spread of the modern episteme on the one hand, and the collapse of the traditional episteme on the other. The modern episteme is a product of the Enlightenment project that places the rational human being at the center of the world. </w:t>
      </w:r>
      <w:r w:rsidRPr="00601EC6">
        <w:rPr>
          <w:rFonts w:asciiTheme="minorHAnsi" w:hAnsiTheme="minorHAnsi" w:cstheme="minorHAnsi"/>
          <w:sz w:val="8"/>
        </w:rPr>
        <w:t xml:space="preserve">According to this concept, man is the only subject who is able to recognize truth in the world and in himself through reason. From this, there appears a subject/object dichotomy, distinguishing I from the rest. It also generates other dichotomies such as culture/nature, mind /material, spirit/body, and rationality/irrationality. The subject, “I,” makes the “rest” objects of recognition and conquest. Consequently, the body comes to be seen as a sort of machine, and disease as certain disorders within that machine. Learning becomes an activity of exploring the so-called truth about the human mind or material world. And as the outer realm of nature, unrecognizable by reason, is named the supernatural, religion is relegated to the realm of the supernatural and to irrational inner emotions. All of these are parts of the modern episteme as a whole.12 The modern episteme was introduced and disseminated through diverse waterways, among which hospitals, schools, and churches played an important role. In hospitals, the success of modern Western medicine flaunted the validity of the modern view of the body and the superiority of Western medicine. In schools, modern learning was emphasized as the only way of grasping universal truth. In churches, Christianity was taught as the best and the only religion suitable for the modern world. Furthermore, these processes usually intertwined with one another. Pamphlets on hygienic knowledge were distributed not only in hospitals but also in schools and churches. In schools there were classes dealing with hygiene and students were examined to see if their physical condition was sanitary. Medical schools attached to hospitals were also important educational institutions, and churches functioned as quasi-schools for those who could not attend proper schools. Finally, as the missionaries expected from the beginning, Christianity was taught to non-Christians in hospitals and schools as the supreme religion. In such ways, hospitals, schools, and churches functioned as complicated waterways for the dissemination of the modern episteme. </w:t>
      </w:r>
      <w:r w:rsidRPr="00601EC6">
        <w:rPr>
          <w:rFonts w:asciiTheme="minorHAnsi" w:hAnsiTheme="minorHAnsi" w:cstheme="minorHAnsi"/>
          <w:u w:val="single"/>
        </w:rPr>
        <w:t>With the spread of the modern episteme, the traditional episteme came to be recognized as obsolete</w:t>
      </w:r>
      <w:r w:rsidRPr="00601EC6">
        <w:rPr>
          <w:rFonts w:asciiTheme="minorHAnsi" w:hAnsiTheme="minorHAnsi" w:cstheme="minorHAnsi"/>
          <w:sz w:val="8"/>
        </w:rPr>
        <w:t xml:space="preserve">. According to the scheme of indigenous Korean medicine, diseases were thought to be caused by the disharmony of yin and yang within one’s body. Here, the body was a microcosm, corresponding to the universe. In folk religions like shamanism, diseases were regarded as being caused by superhuman agents. The body was part of a larger organic world including both the natural and the supernatural, and both the living and the dead.13 The ultimate goal of traditional learning was to acquire the virtues of a gentleman as the moral ideal of Neo-Confucianism. Studying for official examinations or acquiring technological knowledge was not included in the criteria of genuine learning. The only learning was to realize the primal principle within things and human beings.14 Lastly, in traditional society, diverse religions overlapped one another and were not separated from other areas of life. Besides, there existed no universal conceptual category of r e l i g i o n that encompassed all religions and established a hierarchy among them.1 5 However, as </w:t>
      </w:r>
      <w:r w:rsidRPr="00601EC6">
        <w:rPr>
          <w:rFonts w:asciiTheme="minorHAnsi" w:hAnsiTheme="minorHAnsi" w:cstheme="minorHAnsi"/>
          <w:u w:val="single"/>
        </w:rPr>
        <w:t>the traditional episteme was thought to be incompatible with Western modernity, it was slowly replaced with the modern episteme by those who accepted Western modernity.</w:t>
      </w:r>
      <w:r w:rsidRPr="00601EC6">
        <w:rPr>
          <w:rFonts w:asciiTheme="minorHAnsi" w:hAnsiTheme="minorHAnsi" w:cstheme="minorHAnsi"/>
          <w:sz w:val="8"/>
        </w:rPr>
        <w:t xml:space="preserve"> As a result, there appeared the modern subject/object dichotomy, regarding man as the subject “that dominates everything with reason” and nature as “a part of the universe outside man.” Futhermore, there appeared a mechanical concept of the body, regarding it as a “thing” or “a machine,” and a modern etiology regarding disease as “being caused by outer factors.” There also appeared the modern concept of learning, which is divided into “that of subjective human phenomena and that of material natural phenomena,” and that attaches greater importance to the latter, i.e. natural science as the “control and utilization of nature.” Lastly, there appeared the modern concept of religion, relating religion to the supernatural or to the inner emotions of man, according to which the object of belief is defined as “limitless and perfect,” and the root of religion is found “within the innate religiosity of humans.”16 Such discourses, which were generated and disseminated by intellectuals, show that the modern episteme had already become dominant at the expense of the traditional episteme. This process was accelerated by hospitals, schools, and churches. In accordance with the increase of modern hospitals, indigenous doctors and shamans slowly decreased. As more and more modern schools were built, more and more traditional schools were abolished. As churches increased and the modern concept of religion was established, both traditional religions like Confucianism, Buddhism, and folk religions, and indigenous new religions like Tonghak (Eastern Learning), came to be considered inferior to the Western religion of Christianity. Such changes instigated the atrophy of the traditional episteme. The changes, of course, were neither completed in a day nor caused by hospitals, schools, or churches alone. All modern institutions, apparatuses, discourses, and practices were connected with these changes. For a strong and wealthy nation, control over population and labour was needed, the basis of which was the modern medical and health care system. In order to develop education and industry, modern learning and an educational system were required. And for the awakening of people, modern philosophy, ethics, and religion were indispensable. Hospitals, schools, and churches were no more than parts of such modern institutions, apparatuses, discourses, and practices. Nevertheless, missionaries accelerated the peripherization of the traditional episteme in a unique way: they produced and disseminated critical discourses of the traditional world view and life-style. They criticized indigenous medicine as irrational. They thought that “in the light of reason, Korean medicine is ridiculous and useless” and that “Korean doctors are quacks who increase suffering through fake healing skills.” They degraded shamanic ritual as “a drama of fraud” and shamans as “swindlers,” “witches,” “defrauders” and “hysterical and foolish women only interested in money making through the shamanic profession.” They also delineated the religious situation of Korea as “a motley assortment of diverse religions.” Especially, with their negative opinion of folk beliefs, they regarded shamanism as “demon worship” and tutelary posts as “devils with frightful protruding teeth.” Their enmity against folk beliefs stiffened further when they found “the beliefs were exerting enormous influence and causing Koreans to dread spiritual beings.” Furthermore, missionaries criticized traditional education as “the very cause of the collapse of Korea.”17 Such denunciations were no more than ethnocentric and Christianity-centered prejudices adopting the traditional episteme and lifestyle to the matrix of Western modernity. But as their influence was enormous, Koreans soon began to reproduce the same critical dis- courses for themselves. For example, it is not difficult to find writings produced by Koreans such as the following: “Korean doctors do not know the structure of the human body. . . . Having no idea of the positions and functions of blood vessels or entrails, of the relations between symptoms and visceral disorders, and of the chemical traits or effects of medicines, they give medicine and apply acupuncture at random. This pushes people into danger”; “Civilized nations became wealthy and strong by means of science, but uncivilized nations became poor because they ignored science”; “stupid women are being deceived by shamans.”18 Such descriptions show that Koreans themselves were reproducing the criticisms of Westerners with little modification. The appearance of such self-critical discourses is a symptom of the modern episteme, as the basis of Western modernity, being accepted by Koreans themselves. Now Western modernity began to spread not only through the main waterways of hospitals, schools, and churches, but also through other minor waterways dug by the very hands of Koreans. </w:t>
      </w:r>
      <w:r w:rsidRPr="00601EC6">
        <w:rPr>
          <w:rFonts w:asciiTheme="minorHAnsi" w:hAnsiTheme="minorHAnsi" w:cstheme="minorHAnsi"/>
          <w:u w:val="single"/>
        </w:rPr>
        <w:t xml:space="preserve">The cultural hegemony of empire overflows along a complicated web of waterways. </w:t>
      </w:r>
      <w:r w:rsidRPr="00601EC6">
        <w:rPr>
          <w:rFonts w:asciiTheme="minorHAnsi" w:hAnsiTheme="minorHAnsi" w:cstheme="minorHAnsi"/>
          <w:sz w:val="8"/>
        </w:rPr>
        <w:t xml:space="preserve">2. Modern Spatial Structure and the Network of Surveillance and Control The second effect of the apparatuses of cultural imperialism was that they contributed to the construction of a network of modern surveillance and control. The network covering modern societies originates from specific spaces that make the surveillant gaze invisible, spaces such as hospitals, schools, churches, military bases, and factories.19 Equipped with such spatial structures, hospitals, schools, and churches built by missionaries became strands out of which the network of surveillance and control was weaved. Let us look at the hospital first. Indigenous clinics of Korean medicine had a simple structure in which a doctor took charge of almost all roles from preparing medicines to consulting patients. In modern hospitals, by contrast, all roles and procedures are differentiated and the spatial structure of the hospital is functionally divided.20 In the modern space devised for effective management of diseases, an invisible surveillant gaze of medical power falls upon the bodies of patients. What is noticeable in the hospital is the emergence of wards. Indigenous clinics had no wards. Usually staying at home, patients were not isolated from their usual space. Sickness was an everyday event. By contrast, in modern hospitals, with wards, patients are separated from their usual space and thrown into an unusual space. As hospitalization is an extraordinary event, a sickroom becomes a liminal space in which a ritual transformation is already in progress. Within the unusual space and time of a rite de passage, patients undergo symbolic death.21 By making sickness into an unusual event, hospitals now become a new sacred place in the modern world where doctors reign as secular priests. And from that space the gaze of medical power begins to stretch outward. What then about schools? In the traditional private elementary schools called s ¡ d a n g, students usually sat around a teacher in a semi-circle. The gaze of the teacher was fixed at the same level and facing the gazes of the students. As this gaze of surveillance was clearly visible, the s¡dang was an open and loose space in which students could escape visible surveillance. But in the case of modern schools, the situation is different. While students’ gazes are fixed toward the front, the teacher’s gaze is lifted up and, without being fixed, is dispersed here and there, in and out of the classroom. As it is impossible to foretell where the teacher’s gaze will be oriented, the gaze becomes invisible. Under the invisible gaze of d i s c i p l i n a r y power, students come to supervise one another and, in the end, internalize the gaze to survey themselves. Therefore, the space of the modern classroom is a closed one. Now, the disciplinary gaze coming from the classroom disperses all around the school as a sort of panopticon and begins to stretch to the outer world. Churches also had a modern spatial structure. Let us compare it with the space of shamanic ritual. Shamanic ritual space took the form of a circle from which people watched the shaman’s ritual dance and took part in the ritual process through prayer. People felt the emanation of sacred power from the shaman’s body at the center. On the contrary, church buildings are usually built in a rectangular shape, the space of which is divided into a pulpit in front and congregational seats in the rear. The pulpit is the source of God’s word and bliss. From behind the pulpit, the invisible God of Christian monotheism looks down on believers with His all-seeing eyes. The gaze of God becomes the gaze of invisible pastoral power. On the other hand, churches began to reorganize the map of sacredness. In the past, there existed numerous sacred places and sacredness was never fixed in a single place. If it had been sanctified and purified, any place could become a sacred place and a ritual space. Churches fixed sacredness to specific places. Repelling other indigenous sacred places, churches presented themselves as the only centers of sacredness in a disenchanted world. From these centers the gaze of pastoral power slowly emerged. The surveillant gazes flowing out of hospitals, schools, and churches were entangled with the networks of surveillance and control that were being woven by diverse modern institutions, discourses, and practices. Gazes from hospitals were entangled with the network of the modern health care system, including epidemic prevention programs. With the network of the modern educational system gazes from schools were based on the project of producing members of a modern nation. Gazes from churches were involved in the network of discourses and practices aiming at abolition of old customs and superstitions. Through this entanglement of numerous gazes and networks, Korean society came under a large network of surveillance and control. Such a network, however, cannot be sustained by legal or institutional forces alone. Its sustainment also requires the internalization of surveillance and control by the modern subjects themselves. Hospitals, schools, and churches were the most important spaces for that internalization process. In hospitals, and under the detailed regulation of a policed medical system, one had to inspect the sanitary conditions of one’s own body and of the surrounding environment. A filthy body and environment meant disqualification as a civilized being. Urinating in the street or throwing waste into a river became illegal behavior. In schools, and under the public educational system producing a standardized modern national citizenry, one had to constantly examine one’s knowledge and life-style. A good student must have a fine record and a refined attitude. Students who failed examinations or disobeyed regulations were regarded as unqualified students. Churches deepened the process of internalizing surveillance in terms of a special mechanism, i.e. repentance. Although repentance is found in almost all religions, Christianity made it an action of linguistic utterance and, therefore, reinforced the requirement for moral introspection. It was by means of repentance that Catholicism could construct a space of pastoral power.2 2 However, unlike Catholic repentance which is mediated by a priest, Protestant repentance is conducted through an immediate relationship between the divinity and the believer without any mediator. As a result, the moral introspection of Protestantism penetrates more deeply and the internalization of surveillance is further heightened. In such ways, the network of modern surveillance and control, which originated from the specific spatial structures of hospitals, schools, and churches, was being entangled with other greater networks while also procuring a certain degree of sophistication in infil- trating our inner selves. The cultural hegemony of empire whirls within the web of this dense network. 3. </w:t>
      </w:r>
      <w:r w:rsidRPr="00601EC6">
        <w:rPr>
          <w:rFonts w:asciiTheme="minorHAnsi" w:hAnsiTheme="minorHAnsi" w:cstheme="minorHAnsi"/>
          <w:u w:val="single"/>
        </w:rPr>
        <w:t xml:space="preserve">Modern Temporality and the Change of Temporal Rhythm and Experience The third effect of </w:t>
      </w:r>
      <w:r w:rsidRPr="00601EC6">
        <w:rPr>
          <w:rFonts w:asciiTheme="minorHAnsi" w:hAnsiTheme="minorHAnsi" w:cstheme="minorHAnsi"/>
          <w:highlight w:val="cyan"/>
          <w:u w:val="single"/>
        </w:rPr>
        <w:t xml:space="preserve">the apparatuses of </w:t>
      </w:r>
      <w:r w:rsidRPr="00601EC6">
        <w:rPr>
          <w:rStyle w:val="Emphasis"/>
          <w:rFonts w:asciiTheme="minorHAnsi" w:hAnsiTheme="minorHAnsi" w:cstheme="minorHAnsi"/>
          <w:highlight w:val="cyan"/>
        </w:rPr>
        <w:t>cultural imperialism</w:t>
      </w:r>
      <w:r w:rsidRPr="00601EC6">
        <w:rPr>
          <w:rFonts w:asciiTheme="minorHAnsi" w:hAnsiTheme="minorHAnsi" w:cstheme="minorHAnsi"/>
          <w:highlight w:val="cyan"/>
          <w:u w:val="single"/>
        </w:rPr>
        <w:t xml:space="preserve"> </w:t>
      </w:r>
      <w:r w:rsidRPr="00601EC6">
        <w:rPr>
          <w:rFonts w:asciiTheme="minorHAnsi" w:hAnsiTheme="minorHAnsi" w:cstheme="minorHAnsi"/>
          <w:u w:val="single"/>
        </w:rPr>
        <w:t xml:space="preserve">is that they </w:t>
      </w:r>
      <w:r w:rsidRPr="00601EC6">
        <w:rPr>
          <w:rStyle w:val="Emphasis"/>
          <w:rFonts w:asciiTheme="minorHAnsi" w:hAnsiTheme="minorHAnsi" w:cstheme="minorHAnsi"/>
          <w:highlight w:val="cyan"/>
        </w:rPr>
        <w:t>supplanted traditional temporality</w:t>
      </w:r>
      <w:r w:rsidRPr="00601EC6">
        <w:rPr>
          <w:rFonts w:asciiTheme="minorHAnsi" w:hAnsiTheme="minorHAnsi" w:cstheme="minorHAnsi"/>
          <w:highlight w:val="cyan"/>
          <w:u w:val="single"/>
        </w:rPr>
        <w:t xml:space="preserve"> with </w:t>
      </w:r>
      <w:r w:rsidRPr="00601EC6">
        <w:rPr>
          <w:rStyle w:val="Emphasis"/>
          <w:rFonts w:asciiTheme="minorHAnsi" w:hAnsiTheme="minorHAnsi" w:cstheme="minorHAnsi"/>
          <w:highlight w:val="cyan"/>
        </w:rPr>
        <w:t>modern temporality</w:t>
      </w:r>
      <w:r w:rsidRPr="00601EC6">
        <w:rPr>
          <w:rFonts w:asciiTheme="minorHAnsi" w:hAnsiTheme="minorHAnsi" w:cstheme="minorHAnsi"/>
          <w:highlight w:val="cyan"/>
          <w:u w:val="single"/>
        </w:rPr>
        <w:t xml:space="preserve"> and, </w:t>
      </w:r>
      <w:r w:rsidRPr="00601EC6">
        <w:rPr>
          <w:rFonts w:asciiTheme="minorHAnsi" w:hAnsiTheme="minorHAnsi" w:cstheme="minorHAnsi"/>
          <w:sz w:val="14"/>
        </w:rPr>
        <w:t xml:space="preserve">therefore, </w:t>
      </w:r>
      <w:r w:rsidRPr="00601EC6">
        <w:rPr>
          <w:rStyle w:val="Emphasis"/>
          <w:rFonts w:asciiTheme="minorHAnsi" w:hAnsiTheme="minorHAnsi" w:cstheme="minorHAnsi"/>
          <w:highlight w:val="cyan"/>
        </w:rPr>
        <w:t>transformed the rhythm and experience of time</w:t>
      </w:r>
      <w:r w:rsidRPr="00601EC6">
        <w:rPr>
          <w:rFonts w:asciiTheme="minorHAnsi" w:hAnsiTheme="minorHAnsi" w:cstheme="minorHAnsi"/>
          <w:u w:val="single"/>
        </w:rPr>
        <w:t xml:space="preserve">. </w:t>
      </w:r>
      <w:r w:rsidRPr="00601EC6">
        <w:rPr>
          <w:rFonts w:asciiTheme="minorHAnsi" w:hAnsiTheme="minorHAnsi" w:cstheme="minorHAnsi"/>
          <w:highlight w:val="cyan"/>
          <w:u w:val="single"/>
        </w:rPr>
        <w:t xml:space="preserve">Traditional temporality was an </w:t>
      </w:r>
      <w:r w:rsidRPr="00601EC6">
        <w:rPr>
          <w:rStyle w:val="Emphasis"/>
          <w:rFonts w:asciiTheme="minorHAnsi" w:hAnsiTheme="minorHAnsi" w:cstheme="minorHAnsi"/>
          <w:highlight w:val="cyan"/>
        </w:rPr>
        <w:t>amalgam</w:t>
      </w:r>
      <w:r w:rsidRPr="00601EC6">
        <w:rPr>
          <w:rFonts w:asciiTheme="minorHAnsi" w:hAnsiTheme="minorHAnsi" w:cstheme="minorHAnsi"/>
          <w:highlight w:val="cyan"/>
          <w:u w:val="single"/>
        </w:rPr>
        <w:t xml:space="preserve"> of a </w:t>
      </w:r>
      <w:r w:rsidRPr="00601EC6">
        <w:rPr>
          <w:rStyle w:val="Emphasis"/>
          <w:rFonts w:asciiTheme="minorHAnsi" w:hAnsiTheme="minorHAnsi" w:cstheme="minorHAnsi"/>
          <w:highlight w:val="cyan"/>
        </w:rPr>
        <w:t>complicated chronometry</w:t>
      </w:r>
      <w:r w:rsidRPr="00601EC6">
        <w:rPr>
          <w:rFonts w:asciiTheme="minorHAnsi" w:hAnsiTheme="minorHAnsi" w:cstheme="minorHAnsi"/>
          <w:u w:val="single"/>
        </w:rPr>
        <w:t xml:space="preserve"> and calendar</w:t>
      </w:r>
      <w:r w:rsidRPr="00601EC6">
        <w:rPr>
          <w:rFonts w:asciiTheme="minorHAnsi" w:hAnsiTheme="minorHAnsi" w:cstheme="minorHAnsi"/>
          <w:sz w:val="8"/>
        </w:rPr>
        <w:t xml:space="preserve">: 24 hours based on 12 </w:t>
      </w:r>
      <w:r w:rsidRPr="00601EC6">
        <w:rPr>
          <w:rFonts w:asciiTheme="minorHAnsi" w:hAnsiTheme="minorHAnsi" w:cstheme="minorHAnsi"/>
          <w:highlight w:val="cyan"/>
          <w:u w:val="single"/>
        </w:rPr>
        <w:t xml:space="preserve">celestial </w:t>
      </w:r>
      <w:r w:rsidRPr="00601EC6">
        <w:rPr>
          <w:rStyle w:val="Emphasis"/>
          <w:rFonts w:asciiTheme="minorHAnsi" w:hAnsiTheme="minorHAnsi" w:cstheme="minorHAnsi"/>
          <w:highlight w:val="cyan"/>
        </w:rPr>
        <w:t>cycles</w:t>
      </w:r>
      <w:r w:rsidRPr="00601EC6">
        <w:rPr>
          <w:rFonts w:asciiTheme="minorHAnsi" w:hAnsiTheme="minorHAnsi" w:cstheme="minorHAnsi"/>
          <w:sz w:val="8"/>
        </w:rPr>
        <w:t xml:space="preserve">; 5 kyong and 5 chom23 between sunrise and sunset; the cycle of a full moon; days/months of </w:t>
      </w:r>
      <w:r w:rsidRPr="00601EC6">
        <w:rPr>
          <w:rFonts w:asciiTheme="minorHAnsi" w:hAnsiTheme="minorHAnsi" w:cstheme="minorHAnsi"/>
          <w:highlight w:val="cyan"/>
          <w:u w:val="single"/>
        </w:rPr>
        <w:t xml:space="preserve">the </w:t>
      </w:r>
      <w:r w:rsidRPr="00601EC6">
        <w:rPr>
          <w:rStyle w:val="Emphasis"/>
          <w:rFonts w:asciiTheme="minorHAnsi" w:hAnsiTheme="minorHAnsi" w:cstheme="minorHAnsi"/>
          <w:highlight w:val="cyan"/>
        </w:rPr>
        <w:t>lunar calendar</w:t>
      </w:r>
      <w:r w:rsidRPr="00601EC6">
        <w:rPr>
          <w:rFonts w:asciiTheme="minorHAnsi" w:hAnsiTheme="minorHAnsi" w:cstheme="minorHAnsi"/>
          <w:sz w:val="8"/>
        </w:rPr>
        <w:t xml:space="preserve">; several </w:t>
      </w:r>
      <w:r w:rsidRPr="00601EC6">
        <w:rPr>
          <w:rFonts w:asciiTheme="minorHAnsi" w:hAnsiTheme="minorHAnsi" w:cstheme="minorHAnsi"/>
          <w:highlight w:val="cyan"/>
          <w:u w:val="single"/>
        </w:rPr>
        <w:t xml:space="preserve">important </w:t>
      </w:r>
      <w:r w:rsidRPr="00601EC6">
        <w:rPr>
          <w:rStyle w:val="Emphasis"/>
          <w:rFonts w:asciiTheme="minorHAnsi" w:hAnsiTheme="minorHAnsi" w:cstheme="minorHAnsi"/>
          <w:highlight w:val="cyan"/>
        </w:rPr>
        <w:t>feast days</w:t>
      </w:r>
      <w:r w:rsidRPr="00601EC6">
        <w:rPr>
          <w:rFonts w:asciiTheme="minorHAnsi" w:hAnsiTheme="minorHAnsi" w:cstheme="minorHAnsi"/>
          <w:sz w:val="8"/>
          <w:highlight w:val="cyan"/>
        </w:rPr>
        <w:t xml:space="preserve"> </w:t>
      </w:r>
      <w:r w:rsidRPr="00601EC6">
        <w:rPr>
          <w:rFonts w:asciiTheme="minorHAnsi" w:hAnsiTheme="minorHAnsi" w:cstheme="minorHAnsi"/>
          <w:sz w:val="8"/>
        </w:rPr>
        <w:t xml:space="preserve">of the lunar calendar; 24 seasonal days of the solar cycle; yearly dates based on the circulation of 60 kapcha24; era names of Chinese imperial reigns; larger cycles of 60 and 180 years. </w:t>
      </w:r>
      <w:r w:rsidRPr="00601EC6">
        <w:rPr>
          <w:rFonts w:asciiTheme="minorHAnsi" w:hAnsiTheme="minorHAnsi" w:cstheme="minorHAnsi"/>
          <w:u w:val="single"/>
        </w:rPr>
        <w:t>By contrast</w:t>
      </w:r>
      <w:r w:rsidRPr="00601EC6">
        <w:rPr>
          <w:rFonts w:asciiTheme="minorHAnsi" w:hAnsiTheme="minorHAnsi" w:cstheme="minorHAnsi"/>
          <w:sz w:val="8"/>
        </w:rPr>
        <w:t xml:space="preserve">, the </w:t>
      </w:r>
      <w:r w:rsidRPr="00601EC6">
        <w:rPr>
          <w:rFonts w:asciiTheme="minorHAnsi" w:hAnsiTheme="minorHAnsi" w:cstheme="minorHAnsi"/>
          <w:highlight w:val="cyan"/>
          <w:u w:val="single"/>
        </w:rPr>
        <w:t xml:space="preserve">modern temporality </w:t>
      </w:r>
      <w:r w:rsidRPr="00601EC6">
        <w:rPr>
          <w:rFonts w:asciiTheme="minorHAnsi" w:hAnsiTheme="minorHAnsi" w:cstheme="minorHAnsi"/>
          <w:u w:val="single"/>
        </w:rPr>
        <w:t xml:space="preserve">introduced </w:t>
      </w:r>
      <w:r w:rsidRPr="00601EC6">
        <w:rPr>
          <w:rFonts w:asciiTheme="minorHAnsi" w:hAnsiTheme="minorHAnsi" w:cstheme="minorHAnsi"/>
          <w:highlight w:val="cyan"/>
          <w:u w:val="single"/>
        </w:rPr>
        <w:t>from the West consisted of</w:t>
      </w:r>
      <w:r w:rsidRPr="00601EC6">
        <w:rPr>
          <w:rFonts w:asciiTheme="minorHAnsi" w:hAnsiTheme="minorHAnsi" w:cstheme="minorHAnsi"/>
          <w:u w:val="single"/>
        </w:rPr>
        <w:t xml:space="preserve"> different elements</w:t>
      </w:r>
      <w:r w:rsidRPr="00601EC6">
        <w:rPr>
          <w:rFonts w:asciiTheme="minorHAnsi" w:hAnsiTheme="minorHAnsi" w:cstheme="minorHAnsi"/>
          <w:sz w:val="8"/>
        </w:rPr>
        <w:t xml:space="preserve">: 60 seconds, 60 minutes, and 24 hours; </w:t>
      </w:r>
      <w:r w:rsidRPr="00601EC6">
        <w:rPr>
          <w:rFonts w:asciiTheme="minorHAnsi" w:hAnsiTheme="minorHAnsi" w:cstheme="minorHAnsi"/>
          <w:u w:val="single"/>
        </w:rPr>
        <w:t>a 7-day week circulating around Sundays</w:t>
      </w:r>
      <w:r w:rsidRPr="00601EC6">
        <w:rPr>
          <w:rFonts w:asciiTheme="minorHAnsi" w:hAnsiTheme="minorHAnsi" w:cstheme="minorHAnsi"/>
          <w:sz w:val="8"/>
        </w:rPr>
        <w:t xml:space="preserve">; days/months of the solar calendar; </w:t>
      </w:r>
      <w:r w:rsidRPr="00601EC6">
        <w:rPr>
          <w:rFonts w:asciiTheme="minorHAnsi" w:hAnsiTheme="minorHAnsi" w:cstheme="minorHAnsi"/>
          <w:highlight w:val="cyan"/>
          <w:u w:val="single"/>
        </w:rPr>
        <w:t xml:space="preserve">the </w:t>
      </w:r>
      <w:r w:rsidRPr="00601EC6">
        <w:rPr>
          <w:rStyle w:val="Emphasis"/>
          <w:rFonts w:asciiTheme="minorHAnsi" w:hAnsiTheme="minorHAnsi" w:cstheme="minorHAnsi"/>
          <w:highlight w:val="cyan"/>
        </w:rPr>
        <w:t>Gregorian calendar</w:t>
      </w:r>
      <w:r w:rsidRPr="00601EC6">
        <w:rPr>
          <w:rFonts w:asciiTheme="minorHAnsi" w:hAnsiTheme="minorHAnsi" w:cstheme="minorHAnsi"/>
          <w:highlight w:val="cyan"/>
          <w:u w:val="single"/>
        </w:rPr>
        <w:t xml:space="preserve"> beginning from 1 A.D.</w:t>
      </w:r>
      <w:r w:rsidRPr="00601EC6">
        <w:rPr>
          <w:rFonts w:asciiTheme="minorHAnsi" w:hAnsiTheme="minorHAnsi" w:cstheme="minorHAnsi"/>
          <w:sz w:val="8"/>
        </w:rPr>
        <w:t xml:space="preserve"> Although the latter was introduced long before, it was after (Manmatha) that it began to be widely utilized.2 5 But the everyday rhythm of Koreans did not change accordingly. Seconds and minutes were unfamiliar concepts to them. In addition, they had no opportunity to see foreigners’ watches or clocks. </w:t>
      </w:r>
      <w:r w:rsidRPr="00601EC6">
        <w:rPr>
          <w:rFonts w:asciiTheme="minorHAnsi" w:hAnsiTheme="minorHAnsi" w:cstheme="minorHAnsi"/>
          <w:u w:val="single"/>
        </w:rPr>
        <w:t>The 7- day week</w:t>
      </w:r>
      <w:r w:rsidRPr="00601EC6">
        <w:rPr>
          <w:rFonts w:asciiTheme="minorHAnsi" w:hAnsiTheme="minorHAnsi" w:cstheme="minorHAnsi"/>
          <w:sz w:val="8"/>
        </w:rPr>
        <w:t xml:space="preserve">, solar days and months, and counting years </w:t>
      </w:r>
      <w:r w:rsidRPr="00601EC6">
        <w:rPr>
          <w:rFonts w:asciiTheme="minorHAnsi" w:hAnsiTheme="minorHAnsi" w:cstheme="minorHAnsi"/>
          <w:u w:val="single"/>
        </w:rPr>
        <w:t>according to Western practice had nothing to do with people’s lives</w:t>
      </w:r>
      <w:r w:rsidRPr="00601EC6">
        <w:rPr>
          <w:rFonts w:asciiTheme="minorHAnsi" w:hAnsiTheme="minorHAnsi" w:cstheme="minorHAnsi"/>
          <w:sz w:val="8"/>
        </w:rPr>
        <w:t>. People counted days and months according to the lunar changes and markets held every 5 or 10 days. Important feast days were still observed according to the lunar calendar. The Buddha’s Birthday was always the 8</w:t>
      </w:r>
      <w:r w:rsidRPr="00601EC6">
        <w:rPr>
          <w:rFonts w:asciiTheme="minorHAnsi" w:hAnsiTheme="minorHAnsi" w:cstheme="minorHAnsi"/>
          <w:sz w:val="8"/>
          <w:vertAlign w:val="superscript"/>
        </w:rPr>
        <w:t>th</w:t>
      </w:r>
      <w:r w:rsidRPr="00601EC6">
        <w:rPr>
          <w:rFonts w:asciiTheme="minorHAnsi" w:hAnsiTheme="minorHAnsi" w:cstheme="minorHAnsi"/>
          <w:sz w:val="8"/>
        </w:rPr>
        <w:t xml:space="preserve"> day of the 4th lunar month. Almost all people and even the royal family celebrated birthdays and memorials by means of the lunar calendar. Seasons circulated along the 24 seasonal days. Important days were chosen by the fate of each day. </w:t>
      </w:r>
      <w:r w:rsidRPr="00601EC6">
        <w:rPr>
          <w:rFonts w:asciiTheme="minorHAnsi" w:hAnsiTheme="minorHAnsi" w:cstheme="minorHAnsi"/>
          <w:u w:val="single"/>
        </w:rPr>
        <w:t xml:space="preserve">For ordinary people, eras based </w:t>
      </w:r>
      <w:r w:rsidRPr="00601EC6">
        <w:rPr>
          <w:rFonts w:asciiTheme="minorHAnsi" w:hAnsiTheme="minorHAnsi" w:cstheme="minorHAnsi"/>
          <w:sz w:val="8"/>
        </w:rPr>
        <w:t>up</w:t>
      </w:r>
      <w:r w:rsidRPr="00601EC6">
        <w:rPr>
          <w:rFonts w:asciiTheme="minorHAnsi" w:hAnsiTheme="minorHAnsi" w:cstheme="minorHAnsi"/>
          <w:u w:val="single"/>
        </w:rPr>
        <w:t>on</w:t>
      </w:r>
      <w:r w:rsidRPr="00601EC6">
        <w:rPr>
          <w:rFonts w:asciiTheme="minorHAnsi" w:hAnsiTheme="minorHAnsi" w:cstheme="minorHAnsi"/>
          <w:sz w:val="8"/>
        </w:rPr>
        <w:t xml:space="preserve"> either the Chinese emperor or </w:t>
      </w:r>
      <w:r w:rsidRPr="00601EC6">
        <w:rPr>
          <w:rFonts w:asciiTheme="minorHAnsi" w:hAnsiTheme="minorHAnsi" w:cstheme="minorHAnsi"/>
          <w:u w:val="single"/>
        </w:rPr>
        <w:t xml:space="preserve">Christianity were of no use. There was no room for the acceptance of Western temporality. </w:t>
      </w:r>
      <w:r w:rsidRPr="00601EC6">
        <w:rPr>
          <w:rFonts w:asciiTheme="minorHAnsi" w:hAnsiTheme="minorHAnsi" w:cstheme="minorHAnsi"/>
          <w:sz w:val="8"/>
        </w:rPr>
        <w:t xml:space="preserve">In such a situation, </w:t>
      </w:r>
      <w:r w:rsidRPr="00601EC6">
        <w:rPr>
          <w:rFonts w:asciiTheme="minorHAnsi" w:hAnsiTheme="minorHAnsi" w:cstheme="minorHAnsi"/>
          <w:u w:val="single"/>
        </w:rPr>
        <w:t xml:space="preserve">it was </w:t>
      </w:r>
      <w:r w:rsidRPr="00601EC6">
        <w:rPr>
          <w:rStyle w:val="Emphasis"/>
          <w:rFonts w:asciiTheme="minorHAnsi" w:hAnsiTheme="minorHAnsi" w:cstheme="minorHAnsi"/>
          <w:highlight w:val="cyan"/>
        </w:rPr>
        <w:t>hospitals, schools</w:t>
      </w:r>
      <w:r w:rsidRPr="00601EC6">
        <w:rPr>
          <w:rFonts w:asciiTheme="minorHAnsi" w:hAnsiTheme="minorHAnsi" w:cstheme="minorHAnsi"/>
          <w:highlight w:val="cyan"/>
          <w:u w:val="single"/>
        </w:rPr>
        <w:t xml:space="preserve">, and </w:t>
      </w:r>
      <w:r w:rsidRPr="00601EC6">
        <w:rPr>
          <w:rStyle w:val="Emphasis"/>
          <w:rFonts w:asciiTheme="minorHAnsi" w:hAnsiTheme="minorHAnsi" w:cstheme="minorHAnsi"/>
          <w:highlight w:val="cyan"/>
        </w:rPr>
        <w:t>churches</w:t>
      </w:r>
      <w:r w:rsidRPr="00601EC6">
        <w:rPr>
          <w:rFonts w:asciiTheme="minorHAnsi" w:hAnsiTheme="minorHAnsi" w:cstheme="minorHAnsi"/>
          <w:highlight w:val="cyan"/>
          <w:u w:val="single"/>
        </w:rPr>
        <w:t xml:space="preserve"> </w:t>
      </w:r>
      <w:r w:rsidRPr="00601EC6">
        <w:rPr>
          <w:rFonts w:asciiTheme="minorHAnsi" w:hAnsiTheme="minorHAnsi" w:cstheme="minorHAnsi"/>
          <w:u w:val="single"/>
        </w:rPr>
        <w:t xml:space="preserve">that </w:t>
      </w:r>
      <w:r w:rsidRPr="00601EC6">
        <w:rPr>
          <w:rFonts w:asciiTheme="minorHAnsi" w:hAnsiTheme="minorHAnsi" w:cstheme="minorHAnsi"/>
          <w:highlight w:val="cyan"/>
          <w:u w:val="single"/>
        </w:rPr>
        <w:t xml:space="preserve">helped </w:t>
      </w:r>
      <w:r w:rsidRPr="00601EC6">
        <w:rPr>
          <w:rStyle w:val="Emphasis"/>
          <w:rFonts w:asciiTheme="minorHAnsi" w:hAnsiTheme="minorHAnsi" w:cstheme="minorHAnsi"/>
          <w:highlight w:val="cyan"/>
        </w:rPr>
        <w:t>modern temporality spread</w:t>
      </w:r>
      <w:r w:rsidRPr="00601EC6">
        <w:rPr>
          <w:rFonts w:asciiTheme="minorHAnsi" w:hAnsiTheme="minorHAnsi" w:cstheme="minorHAnsi"/>
          <w:highlight w:val="cyan"/>
          <w:u w:val="single"/>
        </w:rPr>
        <w:t xml:space="preserve"> </w:t>
      </w:r>
      <w:r w:rsidRPr="00601EC6">
        <w:rPr>
          <w:rFonts w:asciiTheme="minorHAnsi" w:hAnsiTheme="minorHAnsi" w:cstheme="minorHAnsi"/>
          <w:u w:val="single"/>
        </w:rPr>
        <w:t>and gain acceptance. They disseminated the</w:t>
      </w:r>
      <w:r w:rsidRPr="00601EC6">
        <w:rPr>
          <w:rFonts w:asciiTheme="minorHAnsi" w:hAnsiTheme="minorHAnsi" w:cstheme="minorHAnsi"/>
          <w:sz w:val="8"/>
        </w:rPr>
        <w:t xml:space="preserve"> 24-hour day and the </w:t>
      </w:r>
      <w:r w:rsidRPr="00601EC6">
        <w:rPr>
          <w:rFonts w:asciiTheme="minorHAnsi" w:hAnsiTheme="minorHAnsi" w:cstheme="minorHAnsi"/>
          <w:u w:val="single"/>
        </w:rPr>
        <w:t>7-day week</w:t>
      </w:r>
      <w:r w:rsidRPr="00601EC6">
        <w:rPr>
          <w:rFonts w:asciiTheme="minorHAnsi" w:hAnsiTheme="minorHAnsi" w:cstheme="minorHAnsi"/>
          <w:sz w:val="8"/>
        </w:rPr>
        <w:t xml:space="preserve">. </w:t>
      </w:r>
      <w:r w:rsidRPr="00601EC6">
        <w:rPr>
          <w:rFonts w:asciiTheme="minorHAnsi" w:hAnsiTheme="minorHAnsi" w:cstheme="minorHAnsi"/>
          <w:highlight w:val="cyan"/>
          <w:u w:val="single"/>
        </w:rPr>
        <w:t xml:space="preserve">Hospitals opened and closed </w:t>
      </w:r>
      <w:r w:rsidRPr="00FA66AA">
        <w:rPr>
          <w:rStyle w:val="Emphasis"/>
          <w:highlight w:val="cyan"/>
        </w:rPr>
        <w:t>on time</w:t>
      </w:r>
      <w:r w:rsidRPr="00601EC6">
        <w:rPr>
          <w:rFonts w:asciiTheme="minorHAnsi" w:hAnsiTheme="minorHAnsi" w:cstheme="minorHAnsi"/>
          <w:sz w:val="8"/>
          <w:highlight w:val="cyan"/>
        </w:rPr>
        <w:t xml:space="preserve">. </w:t>
      </w:r>
      <w:r w:rsidRPr="00601EC6">
        <w:rPr>
          <w:rFonts w:asciiTheme="minorHAnsi" w:hAnsiTheme="minorHAnsi" w:cstheme="minorHAnsi"/>
          <w:highlight w:val="cyan"/>
          <w:u w:val="single"/>
        </w:rPr>
        <w:t>Consultation</w:t>
      </w:r>
      <w:r w:rsidRPr="00601EC6">
        <w:rPr>
          <w:rFonts w:asciiTheme="minorHAnsi" w:hAnsiTheme="minorHAnsi" w:cstheme="minorHAnsi"/>
          <w:u w:val="single"/>
        </w:rPr>
        <w:t xml:space="preserve"> time</w:t>
      </w:r>
      <w:r w:rsidRPr="00601EC6">
        <w:rPr>
          <w:rFonts w:asciiTheme="minorHAnsi" w:hAnsiTheme="minorHAnsi" w:cstheme="minorHAnsi"/>
          <w:sz w:val="8"/>
        </w:rPr>
        <w:t xml:space="preserve"> for outpatients was limited and </w:t>
      </w:r>
      <w:r w:rsidRPr="00601EC6">
        <w:rPr>
          <w:rFonts w:asciiTheme="minorHAnsi" w:hAnsiTheme="minorHAnsi" w:cstheme="minorHAnsi"/>
          <w:highlight w:val="cyan"/>
          <w:u w:val="single"/>
        </w:rPr>
        <w:t xml:space="preserve">was not provided on </w:t>
      </w:r>
      <w:r w:rsidRPr="00FA66AA">
        <w:rPr>
          <w:rStyle w:val="Emphasis"/>
          <w:highlight w:val="cyan"/>
        </w:rPr>
        <w:t>Sundays</w:t>
      </w:r>
      <w:r w:rsidRPr="00601EC6">
        <w:rPr>
          <w:rFonts w:asciiTheme="minorHAnsi" w:hAnsiTheme="minorHAnsi" w:cstheme="minorHAnsi"/>
          <w:sz w:val="8"/>
        </w:rPr>
        <w:t xml:space="preserve">. Medicines were to be taken 30 minutes after each meal.26 At school, there was a daily schedule for all students, and even a nightly schedule for lodging students. </w:t>
      </w:r>
      <w:r w:rsidRPr="00601EC6">
        <w:rPr>
          <w:rStyle w:val="Emphasis"/>
          <w:rFonts w:asciiTheme="minorHAnsi" w:hAnsiTheme="minorHAnsi" w:cstheme="minorHAnsi"/>
          <w:highlight w:val="cyan"/>
        </w:rPr>
        <w:t>Students who were not punctual were punished</w:t>
      </w:r>
      <w:r w:rsidRPr="00601EC6">
        <w:rPr>
          <w:rFonts w:asciiTheme="minorHAnsi" w:hAnsiTheme="minorHAnsi" w:cstheme="minorHAnsi"/>
          <w:sz w:val="8"/>
          <w:u w:val="single"/>
        </w:rPr>
        <w:t>.</w:t>
      </w:r>
      <w:r w:rsidRPr="00601EC6">
        <w:rPr>
          <w:rFonts w:asciiTheme="minorHAnsi" w:hAnsiTheme="minorHAnsi" w:cstheme="minorHAnsi"/>
          <w:sz w:val="8"/>
        </w:rPr>
        <w:t xml:space="preserve"> Classes were organized according to each day. On Sundays, there was no class and study or labour was strictly forbidden.27 Not only that, but church bells also rang on time. </w:t>
      </w:r>
      <w:r w:rsidRPr="00601EC6">
        <w:rPr>
          <w:rFonts w:asciiTheme="minorHAnsi" w:hAnsiTheme="minorHAnsi" w:cstheme="minorHAnsi"/>
          <w:u w:val="single"/>
        </w:rPr>
        <w:t xml:space="preserve">In such ways, people became accustomed to a new temporality. </w:t>
      </w:r>
      <w:r w:rsidRPr="00601EC6">
        <w:rPr>
          <w:rFonts w:asciiTheme="minorHAnsi" w:hAnsiTheme="minorHAnsi" w:cstheme="minorHAnsi"/>
          <w:sz w:val="8"/>
        </w:rPr>
        <w:t xml:space="preserve">Hospitals, schools and churches had an influence on the establishment of the solar calendar and the Gregorian calendar. Appointments with doctors were made at a certain time on a set day and month. The span of semesters and vacations was defined in accordance with the solar calendar. As dates in the lunar and solar calendars did not correspond with each other, one had to know both if one did not want to be confused. In churches, almost all feasts were kept according to the solar calendar. In particular, Christmas emitted a festive mood with colorful decorations.28 As a result, Koreans came to have two New Year’s Days: one based on the lunar calendar, the other on the solar. In addition, </w:t>
      </w:r>
      <w:r w:rsidRPr="00FA66AA">
        <w:rPr>
          <w:rStyle w:val="StyleUnderline"/>
        </w:rPr>
        <w:t>as</w:t>
      </w:r>
      <w:r w:rsidRPr="00601EC6">
        <w:rPr>
          <w:rFonts w:asciiTheme="minorHAnsi" w:hAnsiTheme="minorHAnsi" w:cstheme="minorHAnsi"/>
          <w:highlight w:val="cyan"/>
          <w:u w:val="single"/>
        </w:rPr>
        <w:t xml:space="preserve"> public news</w:t>
      </w:r>
      <w:r w:rsidRPr="00601EC6">
        <w:rPr>
          <w:rFonts w:asciiTheme="minorHAnsi" w:hAnsiTheme="minorHAnsi" w:cstheme="minorHAnsi"/>
          <w:sz w:val="8"/>
        </w:rPr>
        <w:t>papers and magazines issued by Christians</w:t>
      </w:r>
      <w:r w:rsidRPr="00601EC6">
        <w:rPr>
          <w:rFonts w:asciiTheme="minorHAnsi" w:hAnsiTheme="minorHAnsi" w:cstheme="minorHAnsi"/>
          <w:sz w:val="8"/>
          <w:u w:val="single"/>
        </w:rPr>
        <w:t xml:space="preserve"> </w:t>
      </w:r>
      <w:r w:rsidRPr="00601EC6">
        <w:rPr>
          <w:rStyle w:val="Emphasis"/>
          <w:rFonts w:asciiTheme="minorHAnsi" w:hAnsiTheme="minorHAnsi" w:cstheme="minorHAnsi"/>
          <w:highlight w:val="cyan"/>
        </w:rPr>
        <w:t>used</w:t>
      </w:r>
      <w:r w:rsidRPr="00601EC6">
        <w:rPr>
          <w:rFonts w:asciiTheme="minorHAnsi" w:hAnsiTheme="minorHAnsi" w:cstheme="minorHAnsi"/>
          <w:highlight w:val="cyan"/>
          <w:u w:val="single"/>
        </w:rPr>
        <w:t xml:space="preserve"> “19XX after the</w:t>
      </w:r>
      <w:r w:rsidRPr="00601EC6">
        <w:rPr>
          <w:rFonts w:asciiTheme="minorHAnsi" w:hAnsiTheme="minorHAnsi" w:cstheme="minorHAnsi"/>
          <w:u w:val="single"/>
        </w:rPr>
        <w:t xml:space="preserve"> Coming of the </w:t>
      </w:r>
      <w:r w:rsidRPr="00601EC6">
        <w:rPr>
          <w:rFonts w:asciiTheme="minorHAnsi" w:hAnsiTheme="minorHAnsi" w:cstheme="minorHAnsi"/>
          <w:highlight w:val="cyan"/>
          <w:u w:val="single"/>
        </w:rPr>
        <w:t>Lord</w:t>
      </w:r>
      <w:r w:rsidRPr="00601EC6">
        <w:rPr>
          <w:rFonts w:asciiTheme="minorHAnsi" w:hAnsiTheme="minorHAnsi" w:cstheme="minorHAnsi"/>
          <w:u w:val="single"/>
        </w:rPr>
        <w:t>”</w:t>
      </w:r>
      <w:r w:rsidRPr="00601EC6">
        <w:rPr>
          <w:rFonts w:asciiTheme="minorHAnsi" w:hAnsiTheme="minorHAnsi" w:cstheme="minorHAnsi"/>
          <w:sz w:val="8"/>
        </w:rPr>
        <w:t xml:space="preserve"> or “19XX after the Savior’s Coming,” </w:t>
      </w:r>
      <w:r w:rsidRPr="00601EC6">
        <w:rPr>
          <w:rStyle w:val="Emphasis"/>
          <w:rFonts w:asciiTheme="minorHAnsi" w:hAnsiTheme="minorHAnsi" w:cstheme="minorHAnsi"/>
          <w:highlight w:val="cyan"/>
        </w:rPr>
        <w:t>Christianity could boast of its ownership of the</w:t>
      </w:r>
      <w:r w:rsidRPr="00601EC6">
        <w:rPr>
          <w:rFonts w:asciiTheme="minorHAnsi" w:hAnsiTheme="minorHAnsi" w:cstheme="minorHAnsi"/>
          <w:u w:val="single"/>
        </w:rPr>
        <w:t xml:space="preserve"> Gregorian </w:t>
      </w:r>
      <w:r w:rsidRPr="00601EC6">
        <w:rPr>
          <w:rStyle w:val="Emphasis"/>
          <w:rFonts w:asciiTheme="minorHAnsi" w:hAnsiTheme="minorHAnsi" w:cstheme="minorHAnsi"/>
          <w:highlight w:val="cyan"/>
        </w:rPr>
        <w:t>calendar</w:t>
      </w:r>
      <w:r w:rsidRPr="00601EC6">
        <w:rPr>
          <w:rFonts w:asciiTheme="minorHAnsi" w:hAnsiTheme="minorHAnsi" w:cstheme="minorHAnsi"/>
          <w:u w:val="single"/>
        </w:rPr>
        <w:t xml:space="preserve">. </w:t>
      </w:r>
      <w:r w:rsidRPr="00601EC6">
        <w:rPr>
          <w:rFonts w:asciiTheme="minorHAnsi" w:hAnsiTheme="minorHAnsi" w:cstheme="minorHAnsi"/>
          <w:sz w:val="8"/>
        </w:rPr>
        <w:t xml:space="preserve">In such ways, almost all activities in hospitals, schools, and churches were organized in accordance with the Western concept of time: 24 hours, 7 days, solar days and months, and the Western era name. </w:t>
      </w:r>
      <w:r w:rsidRPr="00601EC6">
        <w:rPr>
          <w:rFonts w:asciiTheme="minorHAnsi" w:hAnsiTheme="minorHAnsi" w:cstheme="minorHAnsi"/>
          <w:u w:val="single"/>
        </w:rPr>
        <w:t xml:space="preserve">As a result, </w:t>
      </w:r>
      <w:r w:rsidRPr="00601EC6">
        <w:rPr>
          <w:rFonts w:asciiTheme="minorHAnsi" w:hAnsiTheme="minorHAnsi" w:cstheme="minorHAnsi"/>
          <w:highlight w:val="cyan"/>
          <w:u w:val="single"/>
        </w:rPr>
        <w:t>they made</w:t>
      </w:r>
      <w:r w:rsidRPr="00601EC6">
        <w:rPr>
          <w:rFonts w:asciiTheme="minorHAnsi" w:hAnsiTheme="minorHAnsi" w:cstheme="minorHAnsi"/>
          <w:u w:val="single"/>
        </w:rPr>
        <w:t xml:space="preserve"> many </w:t>
      </w:r>
      <w:r w:rsidRPr="00601EC6">
        <w:rPr>
          <w:rFonts w:asciiTheme="minorHAnsi" w:hAnsiTheme="minorHAnsi" w:cstheme="minorHAnsi"/>
          <w:highlight w:val="cyan"/>
          <w:u w:val="single"/>
        </w:rPr>
        <w:t>patients, students</w:t>
      </w:r>
      <w:r w:rsidRPr="00601EC6">
        <w:rPr>
          <w:rFonts w:asciiTheme="minorHAnsi" w:hAnsiTheme="minorHAnsi" w:cstheme="minorHAnsi"/>
          <w:u w:val="single"/>
        </w:rPr>
        <w:t xml:space="preserve">, and Christians </w:t>
      </w:r>
      <w:r w:rsidRPr="00601EC6">
        <w:rPr>
          <w:rFonts w:asciiTheme="minorHAnsi" w:hAnsiTheme="minorHAnsi" w:cstheme="minorHAnsi"/>
          <w:highlight w:val="cyan"/>
          <w:u w:val="single"/>
        </w:rPr>
        <w:t>accept modern temporality</w:t>
      </w:r>
      <w:r w:rsidRPr="00601EC6">
        <w:rPr>
          <w:rFonts w:asciiTheme="minorHAnsi" w:hAnsiTheme="minorHAnsi" w:cstheme="minorHAnsi"/>
          <w:u w:val="single"/>
        </w:rPr>
        <w:t xml:space="preserve"> </w:t>
      </w:r>
      <w:r w:rsidRPr="00601EC6">
        <w:rPr>
          <w:rFonts w:asciiTheme="minorHAnsi" w:hAnsiTheme="minorHAnsi" w:cstheme="minorHAnsi"/>
          <w:highlight w:val="cyan"/>
          <w:u w:val="single"/>
        </w:rPr>
        <w:t xml:space="preserve">and changed the </w:t>
      </w:r>
      <w:r w:rsidRPr="005F2398">
        <w:rPr>
          <w:rFonts w:asciiTheme="minorHAnsi" w:hAnsiTheme="minorHAnsi" w:cstheme="minorHAnsi"/>
          <w:u w:val="single"/>
        </w:rPr>
        <w:t xml:space="preserve">whole </w:t>
      </w:r>
      <w:r w:rsidRPr="005F2398">
        <w:rPr>
          <w:rStyle w:val="Emphasis"/>
          <w:highlight w:val="cyan"/>
        </w:rPr>
        <w:t>rhythm of life</w:t>
      </w:r>
      <w:r w:rsidRPr="00601EC6">
        <w:rPr>
          <w:rFonts w:asciiTheme="minorHAnsi" w:hAnsiTheme="minorHAnsi" w:cstheme="minorHAnsi"/>
          <w:sz w:val="8"/>
          <w:highlight w:val="cyan"/>
        </w:rPr>
        <w:t>.</w:t>
      </w:r>
      <w:r w:rsidRPr="00601EC6">
        <w:rPr>
          <w:rFonts w:asciiTheme="minorHAnsi" w:hAnsiTheme="minorHAnsi" w:cstheme="minorHAnsi"/>
          <w:sz w:val="8"/>
        </w:rPr>
        <w:t xml:space="preserve"> </w:t>
      </w:r>
      <w:r w:rsidRPr="00601EC6">
        <w:rPr>
          <w:rFonts w:asciiTheme="minorHAnsi" w:hAnsiTheme="minorHAnsi" w:cstheme="minorHAnsi"/>
          <w:u w:val="single"/>
        </w:rPr>
        <w:t>How then did the experience of time change with the spread of modern temporality?</w:t>
      </w:r>
      <w:r w:rsidRPr="00601EC6">
        <w:rPr>
          <w:rFonts w:asciiTheme="minorHAnsi" w:hAnsiTheme="minorHAnsi" w:cstheme="minorHAnsi"/>
          <w:sz w:val="8"/>
        </w:rPr>
        <w:t xml:space="preserve"> First, the experience of time was quantified. </w:t>
      </w:r>
      <w:r w:rsidRPr="00601EC6">
        <w:rPr>
          <w:rFonts w:asciiTheme="minorHAnsi" w:hAnsiTheme="minorHAnsi" w:cstheme="minorHAnsi"/>
          <w:highlight w:val="cyan"/>
          <w:u w:val="single"/>
        </w:rPr>
        <w:t>In traditional</w:t>
      </w:r>
      <w:r w:rsidRPr="00601EC6">
        <w:rPr>
          <w:rFonts w:asciiTheme="minorHAnsi" w:hAnsiTheme="minorHAnsi" w:cstheme="minorHAnsi"/>
          <w:sz w:val="8"/>
        </w:rPr>
        <w:t xml:space="preserve"> 12-hour (12 shi) </w:t>
      </w:r>
      <w:r w:rsidRPr="00601EC6">
        <w:rPr>
          <w:rFonts w:asciiTheme="minorHAnsi" w:hAnsiTheme="minorHAnsi" w:cstheme="minorHAnsi"/>
          <w:highlight w:val="cyan"/>
          <w:u w:val="single"/>
        </w:rPr>
        <w:t xml:space="preserve">chronometry, each hour was </w:t>
      </w:r>
      <w:r w:rsidRPr="0058084E">
        <w:rPr>
          <w:rStyle w:val="Emphasis"/>
          <w:highlight w:val="cyan"/>
        </w:rPr>
        <w:t>not</w:t>
      </w:r>
      <w:r w:rsidRPr="003C5D76">
        <w:t xml:space="preserve"> </w:t>
      </w:r>
      <w:r w:rsidRPr="005F2398">
        <w:rPr>
          <w:sz w:val="14"/>
        </w:rPr>
        <w:t>called by</w:t>
      </w:r>
      <w:r w:rsidRPr="0058084E">
        <w:t xml:space="preserve"> </w:t>
      </w:r>
      <w:r w:rsidRPr="0058084E">
        <w:rPr>
          <w:rStyle w:val="Emphasis"/>
          <w:highlight w:val="cyan"/>
        </w:rPr>
        <w:t>a number but</w:t>
      </w:r>
      <w:r w:rsidRPr="0058084E">
        <w:t xml:space="preserve"> </w:t>
      </w:r>
      <w:r w:rsidRPr="005F2398">
        <w:rPr>
          <w:sz w:val="14"/>
        </w:rPr>
        <w:t>by</w:t>
      </w:r>
      <w:r w:rsidRPr="0058084E">
        <w:t xml:space="preserve"> </w:t>
      </w:r>
      <w:r w:rsidRPr="0058084E">
        <w:rPr>
          <w:rStyle w:val="Emphasis"/>
          <w:highlight w:val="cyan"/>
        </w:rPr>
        <w:t>a name</w:t>
      </w:r>
      <w:r w:rsidRPr="00601EC6">
        <w:rPr>
          <w:rFonts w:asciiTheme="minorHAnsi" w:hAnsiTheme="minorHAnsi" w:cstheme="minorHAnsi"/>
          <w:sz w:val="8"/>
          <w:highlight w:val="cyan"/>
        </w:rPr>
        <w:t xml:space="preserve"> l</w:t>
      </w:r>
      <w:r w:rsidRPr="00601EC6">
        <w:rPr>
          <w:rFonts w:asciiTheme="minorHAnsi" w:hAnsiTheme="minorHAnsi" w:cstheme="minorHAnsi"/>
          <w:sz w:val="8"/>
        </w:rPr>
        <w:t xml:space="preserve">ike cha shi, ch’uk shi, in shi, etc.29 In addition, </w:t>
      </w:r>
      <w:r w:rsidRPr="00601EC6">
        <w:rPr>
          <w:rFonts w:asciiTheme="minorHAnsi" w:hAnsiTheme="minorHAnsi" w:cstheme="minorHAnsi"/>
          <w:u w:val="single"/>
        </w:rPr>
        <w:t>it did not indicate a specific point in time but instead a certain time span</w:t>
      </w:r>
      <w:r w:rsidRPr="00601EC6">
        <w:rPr>
          <w:rFonts w:asciiTheme="minorHAnsi" w:hAnsiTheme="minorHAnsi" w:cstheme="minorHAnsi"/>
          <w:sz w:val="8"/>
        </w:rPr>
        <w:t xml:space="preserve">. In modern 24-hour chronometry, each hour is called by a number and is also divided into 60 minutes and seconds. So, </w:t>
      </w:r>
      <w:r w:rsidRPr="00601EC6">
        <w:rPr>
          <w:rStyle w:val="Emphasis"/>
          <w:rFonts w:asciiTheme="minorHAnsi" w:hAnsiTheme="minorHAnsi" w:cstheme="minorHAnsi"/>
          <w:highlight w:val="cyan"/>
        </w:rPr>
        <w:t xml:space="preserve">time became </w:t>
      </w:r>
      <w:r w:rsidRPr="005F2398">
        <w:rPr>
          <w:rStyle w:val="Emphasis"/>
          <w:rFonts w:asciiTheme="minorHAnsi" w:hAnsiTheme="minorHAnsi" w:cstheme="minorHAnsi"/>
        </w:rPr>
        <w:t xml:space="preserve">mere </w:t>
      </w:r>
      <w:r w:rsidRPr="00601EC6">
        <w:rPr>
          <w:rStyle w:val="Emphasis"/>
          <w:rFonts w:asciiTheme="minorHAnsi" w:hAnsiTheme="minorHAnsi" w:cstheme="minorHAnsi"/>
          <w:highlight w:val="cyan"/>
        </w:rPr>
        <w:t>numbers</w:t>
      </w:r>
      <w:r w:rsidRPr="00601EC6">
        <w:rPr>
          <w:rFonts w:asciiTheme="minorHAnsi" w:hAnsiTheme="minorHAnsi" w:cstheme="minorHAnsi"/>
          <w:sz w:val="8"/>
        </w:rPr>
        <w:t xml:space="preserve">. There was, of course, a sort of traditional numeric chronometry as in 5 ky¡ng and 5 ch¡m. But the positions of k y ¡ n g and c h ¡ m fluctuated in accordance with the seasonal changes of sunrise-sunset. By contrast, the positions of the 24 hours were fixed exactly. Therefore, </w:t>
      </w:r>
      <w:r w:rsidRPr="00601EC6">
        <w:rPr>
          <w:rFonts w:asciiTheme="minorHAnsi" w:hAnsiTheme="minorHAnsi" w:cstheme="minorHAnsi"/>
          <w:u w:val="single"/>
        </w:rPr>
        <w:t xml:space="preserve">according to the spread of modern chronometry, </w:t>
      </w:r>
      <w:r w:rsidRPr="00601EC6">
        <w:rPr>
          <w:rFonts w:asciiTheme="minorHAnsi" w:hAnsiTheme="minorHAnsi" w:cstheme="minorHAnsi"/>
          <w:highlight w:val="cyan"/>
          <w:u w:val="single"/>
        </w:rPr>
        <w:t xml:space="preserve">time came to have an </w:t>
      </w:r>
      <w:r w:rsidRPr="005F2398">
        <w:rPr>
          <w:rStyle w:val="Emphasis"/>
          <w:highlight w:val="cyan"/>
        </w:rPr>
        <w:t>unchangeable quantity</w:t>
      </w:r>
      <w:r w:rsidRPr="00601EC6">
        <w:rPr>
          <w:rFonts w:asciiTheme="minorHAnsi" w:hAnsiTheme="minorHAnsi" w:cstheme="minorHAnsi"/>
          <w:u w:val="single"/>
        </w:rPr>
        <w:t xml:space="preserve"> which could be measured by a machine</w:t>
      </w:r>
      <w:r w:rsidRPr="00601EC6">
        <w:rPr>
          <w:rFonts w:asciiTheme="minorHAnsi" w:hAnsiTheme="minorHAnsi" w:cstheme="minorHAnsi"/>
          <w:sz w:val="8"/>
        </w:rPr>
        <w:t xml:space="preserve"> (clock). </w:t>
      </w:r>
      <w:r w:rsidRPr="00601EC6">
        <w:rPr>
          <w:rFonts w:asciiTheme="minorHAnsi" w:hAnsiTheme="minorHAnsi" w:cstheme="minorHAnsi"/>
          <w:u w:val="single"/>
        </w:rPr>
        <w:t xml:space="preserve">Time became an object having a certain numeric value. </w:t>
      </w:r>
      <w:r w:rsidRPr="00601EC6">
        <w:rPr>
          <w:rFonts w:asciiTheme="minorHAnsi" w:hAnsiTheme="minorHAnsi" w:cstheme="minorHAnsi"/>
          <w:sz w:val="8"/>
        </w:rPr>
        <w:t xml:space="preserve">Second, </w:t>
      </w:r>
      <w:r w:rsidRPr="00601EC6">
        <w:rPr>
          <w:rFonts w:asciiTheme="minorHAnsi" w:hAnsiTheme="minorHAnsi" w:cstheme="minorHAnsi"/>
          <w:u w:val="single"/>
        </w:rPr>
        <w:t>the experience of time was denaturalized</w:t>
      </w:r>
      <w:r w:rsidRPr="00601EC6">
        <w:rPr>
          <w:rFonts w:asciiTheme="minorHAnsi" w:hAnsiTheme="minorHAnsi" w:cstheme="minorHAnsi"/>
          <w:sz w:val="8"/>
        </w:rPr>
        <w:t xml:space="preserve">. In the traditional natural calendar, months altered according to the lunar cycle and the turn of the 24 seasonal days followed the solar cycle including solstices and equinoxes. By contrast, </w:t>
      </w:r>
      <w:r w:rsidRPr="00601EC6">
        <w:rPr>
          <w:rFonts w:asciiTheme="minorHAnsi" w:hAnsiTheme="minorHAnsi" w:cstheme="minorHAnsi"/>
          <w:u w:val="single"/>
        </w:rPr>
        <w:t>the purely artificial 7-day week has nothing to do with nature. As we know, the 7-day week originated from</w:t>
      </w:r>
      <w:r w:rsidRPr="00601EC6">
        <w:rPr>
          <w:rFonts w:asciiTheme="minorHAnsi" w:hAnsiTheme="minorHAnsi" w:cstheme="minorHAnsi"/>
          <w:sz w:val="8"/>
        </w:rPr>
        <w:t xml:space="preserve"> ancient </w:t>
      </w:r>
      <w:r w:rsidRPr="00601EC6">
        <w:rPr>
          <w:rFonts w:asciiTheme="minorHAnsi" w:hAnsiTheme="minorHAnsi" w:cstheme="minorHAnsi"/>
          <w:u w:val="single"/>
        </w:rPr>
        <w:t>Judeo-Christian custom</w:t>
      </w:r>
      <w:r w:rsidRPr="00601EC6">
        <w:rPr>
          <w:rFonts w:asciiTheme="minorHAnsi" w:hAnsiTheme="minorHAnsi" w:cstheme="minorHAnsi"/>
          <w:sz w:val="8"/>
        </w:rPr>
        <w:t xml:space="preserve">, continued through medieval Christendom but </w:t>
      </w:r>
      <w:r w:rsidRPr="00601EC6">
        <w:rPr>
          <w:rFonts w:asciiTheme="minorHAnsi" w:hAnsiTheme="minorHAnsi" w:cstheme="minorHAnsi"/>
          <w:u w:val="single"/>
        </w:rPr>
        <w:t xml:space="preserve">in the age of </w:t>
      </w:r>
      <w:r w:rsidRPr="00601EC6">
        <w:rPr>
          <w:rFonts w:asciiTheme="minorHAnsi" w:hAnsiTheme="minorHAnsi" w:cstheme="minorHAnsi"/>
          <w:highlight w:val="cyan"/>
          <w:u w:val="single"/>
        </w:rPr>
        <w:t xml:space="preserve">the industrial revolution began to </w:t>
      </w:r>
      <w:r w:rsidRPr="00800891">
        <w:rPr>
          <w:rStyle w:val="Emphasis"/>
          <w:highlight w:val="cyan"/>
        </w:rPr>
        <w:t>dominate</w:t>
      </w:r>
      <w:r w:rsidRPr="00601EC6">
        <w:rPr>
          <w:rFonts w:asciiTheme="minorHAnsi" w:hAnsiTheme="minorHAnsi" w:cstheme="minorHAnsi"/>
          <w:u w:val="single"/>
        </w:rPr>
        <w:t xml:space="preserve"> the lives of all Western people, including urban city laborers. The modern world came under the reign of the 7-day week as a social contract created by the cohesion of religion and capitalism</w:t>
      </w:r>
      <w:r w:rsidRPr="00601EC6">
        <w:rPr>
          <w:rFonts w:asciiTheme="minorHAnsi" w:hAnsiTheme="minorHAnsi" w:cstheme="minorHAnsi"/>
          <w:sz w:val="8"/>
        </w:rPr>
        <w:t xml:space="preserve">. Consequently, </w:t>
      </w:r>
      <w:r w:rsidRPr="00601EC6">
        <w:rPr>
          <w:rFonts w:asciiTheme="minorHAnsi" w:hAnsiTheme="minorHAnsi" w:cstheme="minorHAnsi"/>
          <w:highlight w:val="cyan"/>
          <w:u w:val="single"/>
        </w:rPr>
        <w:t>each date came to be reified and</w:t>
      </w:r>
      <w:r w:rsidRPr="00601EC6">
        <w:rPr>
          <w:rFonts w:asciiTheme="minorHAnsi" w:hAnsiTheme="minorHAnsi" w:cstheme="minorHAnsi"/>
          <w:u w:val="single"/>
        </w:rPr>
        <w:t xml:space="preserve">, as a result, </w:t>
      </w:r>
      <w:r w:rsidRPr="00601EC6">
        <w:rPr>
          <w:rFonts w:asciiTheme="minorHAnsi" w:hAnsiTheme="minorHAnsi" w:cstheme="minorHAnsi"/>
          <w:highlight w:val="cyan"/>
          <w:u w:val="single"/>
        </w:rPr>
        <w:t xml:space="preserve">its magical power began to </w:t>
      </w:r>
      <w:r w:rsidRPr="005F2398">
        <w:rPr>
          <w:rStyle w:val="Emphasis"/>
          <w:highlight w:val="cyan"/>
        </w:rPr>
        <w:t>dominate</w:t>
      </w:r>
      <w:r w:rsidRPr="00601EC6">
        <w:rPr>
          <w:rFonts w:asciiTheme="minorHAnsi" w:hAnsiTheme="minorHAnsi" w:cstheme="minorHAnsi"/>
          <w:highlight w:val="cyan"/>
          <w:u w:val="single"/>
        </w:rPr>
        <w:t xml:space="preserve"> the </w:t>
      </w:r>
      <w:r w:rsidRPr="005F2398">
        <w:rPr>
          <w:rStyle w:val="Emphasis"/>
          <w:highlight w:val="cyan"/>
        </w:rPr>
        <w:t>work-and-rest rhythm</w:t>
      </w:r>
      <w:r w:rsidRPr="00601EC6">
        <w:rPr>
          <w:rFonts w:asciiTheme="minorHAnsi" w:hAnsiTheme="minorHAnsi" w:cstheme="minorHAnsi"/>
          <w:highlight w:val="cyan"/>
          <w:u w:val="single"/>
        </w:rPr>
        <w:t xml:space="preserve"> and to affect </w:t>
      </w:r>
      <w:r w:rsidRPr="005F2398">
        <w:rPr>
          <w:rStyle w:val="Emphasis"/>
          <w:highlight w:val="cyan"/>
        </w:rPr>
        <w:t>all activities</w:t>
      </w:r>
      <w:r w:rsidRPr="00601EC6">
        <w:rPr>
          <w:rFonts w:asciiTheme="minorHAnsi" w:hAnsiTheme="minorHAnsi" w:cstheme="minorHAnsi"/>
          <w:highlight w:val="cyan"/>
          <w:u w:val="single"/>
        </w:rPr>
        <w:t xml:space="preserve"> and emotions</w:t>
      </w:r>
      <w:r w:rsidRPr="00601EC6">
        <w:rPr>
          <w:rFonts w:asciiTheme="minorHAnsi" w:hAnsiTheme="minorHAnsi" w:cstheme="minorHAnsi"/>
          <w:sz w:val="8"/>
        </w:rPr>
        <w:t xml:space="preserve">.30 </w:t>
      </w:r>
      <w:r w:rsidRPr="00601EC6">
        <w:rPr>
          <w:rFonts w:asciiTheme="minorHAnsi" w:hAnsiTheme="minorHAnsi" w:cstheme="minorHAnsi"/>
          <w:u w:val="single"/>
        </w:rPr>
        <w:t xml:space="preserve">The 7-day week was disseminated into almost all non-Western societies in the age of imperialism and has brought great change to </w:t>
      </w:r>
      <w:r w:rsidRPr="00601EC6">
        <w:rPr>
          <w:rStyle w:val="Emphasis"/>
          <w:rFonts w:asciiTheme="minorHAnsi" w:hAnsiTheme="minorHAnsi" w:cstheme="minorHAnsi"/>
          <w:highlight w:val="cyan"/>
        </w:rPr>
        <w:t>the non-Western world</w:t>
      </w:r>
      <w:r w:rsidRPr="00601EC6">
        <w:rPr>
          <w:rFonts w:asciiTheme="minorHAnsi" w:hAnsiTheme="minorHAnsi" w:cstheme="minorHAnsi"/>
          <w:sz w:val="8"/>
        </w:rPr>
        <w:t xml:space="preserve">. </w:t>
      </w:r>
      <w:r w:rsidRPr="00601EC6">
        <w:rPr>
          <w:rFonts w:asciiTheme="minorHAnsi" w:hAnsiTheme="minorHAnsi" w:cstheme="minorHAnsi"/>
          <w:u w:val="single"/>
        </w:rPr>
        <w:t xml:space="preserve">As a result of the introduction of the 7-day week, Koreans were thrown into the center of the modern world, revolving every seven days, and </w:t>
      </w:r>
      <w:r w:rsidRPr="00601EC6">
        <w:rPr>
          <w:rStyle w:val="Emphasis"/>
          <w:rFonts w:asciiTheme="minorHAnsi" w:hAnsiTheme="minorHAnsi" w:cstheme="minorHAnsi"/>
          <w:highlight w:val="cyan"/>
        </w:rPr>
        <w:t xml:space="preserve">unconsciously became accustomed to the Western </w:t>
      </w:r>
      <w:r w:rsidRPr="00601EC6">
        <w:rPr>
          <w:rStyle w:val="Emphasis"/>
          <w:rFonts w:asciiTheme="minorHAnsi" w:hAnsiTheme="minorHAnsi" w:cstheme="minorHAnsi"/>
        </w:rPr>
        <w:t xml:space="preserve">way of thinking </w:t>
      </w:r>
      <w:r w:rsidRPr="00800891">
        <w:rPr>
          <w:rStyle w:val="StyleUnderline"/>
        </w:rPr>
        <w:t>and</w:t>
      </w:r>
      <w:r w:rsidRPr="00601EC6">
        <w:rPr>
          <w:rStyle w:val="Emphasis"/>
          <w:rFonts w:asciiTheme="minorHAnsi" w:hAnsiTheme="minorHAnsi" w:cstheme="minorHAnsi"/>
        </w:rPr>
        <w:t xml:space="preserve"> </w:t>
      </w:r>
      <w:r w:rsidRPr="00601EC6">
        <w:rPr>
          <w:rStyle w:val="Emphasis"/>
          <w:rFonts w:asciiTheme="minorHAnsi" w:hAnsiTheme="minorHAnsi" w:cstheme="minorHAnsi"/>
          <w:highlight w:val="cyan"/>
        </w:rPr>
        <w:t>lifestyle</w:t>
      </w:r>
      <w:r w:rsidRPr="00601EC6">
        <w:rPr>
          <w:rFonts w:asciiTheme="minorHAnsi" w:hAnsiTheme="minorHAnsi" w:cstheme="minorHAnsi"/>
          <w:highlight w:val="cyan"/>
          <w:u w:val="single"/>
        </w:rPr>
        <w:t xml:space="preserve">. </w:t>
      </w:r>
      <w:r w:rsidRPr="00601EC6">
        <w:rPr>
          <w:rFonts w:asciiTheme="minorHAnsi" w:hAnsiTheme="minorHAnsi" w:cstheme="minorHAnsi"/>
          <w:u w:val="single"/>
        </w:rPr>
        <w:t xml:space="preserve">Being separated from nature, </w:t>
      </w:r>
      <w:r w:rsidRPr="00601EC6">
        <w:rPr>
          <w:rFonts w:asciiTheme="minorHAnsi" w:hAnsiTheme="minorHAnsi" w:cstheme="minorHAnsi"/>
          <w:highlight w:val="cyan"/>
          <w:u w:val="single"/>
        </w:rPr>
        <w:t>time became a solid grid organizing the lives of modern people</w:t>
      </w:r>
      <w:r w:rsidRPr="00601EC6">
        <w:rPr>
          <w:rFonts w:asciiTheme="minorHAnsi" w:hAnsiTheme="minorHAnsi" w:cstheme="minorHAnsi"/>
          <w:u w:val="single"/>
        </w:rPr>
        <w:t xml:space="preserve">. </w:t>
      </w:r>
      <w:r w:rsidRPr="00800891">
        <w:rPr>
          <w:rFonts w:asciiTheme="minorHAnsi" w:hAnsiTheme="minorHAnsi" w:cstheme="minorHAnsi"/>
          <w:sz w:val="8"/>
        </w:rPr>
        <w:t xml:space="preserve">Lastly, </w:t>
      </w:r>
      <w:r w:rsidRPr="00800891">
        <w:rPr>
          <w:rStyle w:val="Emphasis"/>
          <w:rFonts w:asciiTheme="minorHAnsi" w:hAnsiTheme="minorHAnsi" w:cstheme="minorHAnsi"/>
        </w:rPr>
        <w:t>the experience of time became linear</w:t>
      </w:r>
      <w:r w:rsidRPr="00800891">
        <w:rPr>
          <w:rFonts w:asciiTheme="minorHAnsi" w:hAnsiTheme="minorHAnsi" w:cstheme="minorHAnsi"/>
          <w:sz w:val="8"/>
        </w:rPr>
        <w:t>.</w:t>
      </w:r>
      <w:r w:rsidRPr="00601EC6">
        <w:rPr>
          <w:rFonts w:asciiTheme="minorHAnsi" w:hAnsiTheme="minorHAnsi" w:cstheme="minorHAnsi"/>
          <w:sz w:val="8"/>
        </w:rPr>
        <w:t xml:space="preserve"> </w:t>
      </w:r>
      <w:r w:rsidRPr="00601EC6">
        <w:rPr>
          <w:rStyle w:val="Emphasis"/>
          <w:rFonts w:asciiTheme="minorHAnsi" w:hAnsiTheme="minorHAnsi" w:cstheme="minorHAnsi"/>
          <w:highlight w:val="cyan"/>
        </w:rPr>
        <w:t>This process</w:t>
      </w:r>
      <w:r w:rsidRPr="00601EC6">
        <w:rPr>
          <w:rFonts w:asciiTheme="minorHAnsi" w:hAnsiTheme="minorHAnsi" w:cstheme="minorHAnsi"/>
          <w:sz w:val="8"/>
        </w:rPr>
        <w:t xml:space="preserve"> already </w:t>
      </w:r>
      <w:r w:rsidRPr="00601EC6">
        <w:rPr>
          <w:rStyle w:val="Emphasis"/>
          <w:rFonts w:asciiTheme="minorHAnsi" w:hAnsiTheme="minorHAnsi" w:cstheme="minorHAnsi"/>
          <w:highlight w:val="cyan"/>
        </w:rPr>
        <w:t>began</w:t>
      </w:r>
      <w:r w:rsidRPr="00601EC6">
        <w:rPr>
          <w:rFonts w:asciiTheme="minorHAnsi" w:hAnsiTheme="minorHAnsi" w:cstheme="minorHAnsi"/>
          <w:sz w:val="8"/>
        </w:rPr>
        <w:t xml:space="preserve"> when the relentless tricking of the watch divided time and put it on a straight line, and </w:t>
      </w:r>
      <w:r w:rsidRPr="00601EC6">
        <w:rPr>
          <w:rStyle w:val="Emphasis"/>
          <w:rFonts w:asciiTheme="minorHAnsi" w:hAnsiTheme="minorHAnsi" w:cstheme="minorHAnsi"/>
          <w:highlight w:val="cyan"/>
        </w:rPr>
        <w:t xml:space="preserve">when years began </w:t>
      </w:r>
      <w:r w:rsidRPr="00335999">
        <w:rPr>
          <w:rStyle w:val="StyleUnderline"/>
          <w:highlight w:val="cyan"/>
        </w:rPr>
        <w:t>to be</w:t>
      </w:r>
      <w:r w:rsidRPr="00335999">
        <w:rPr>
          <w:rStyle w:val="Emphasis"/>
          <w:rFonts w:asciiTheme="minorHAnsi" w:hAnsiTheme="minorHAnsi" w:cstheme="minorHAnsi"/>
          <w:highlight w:val="cyan"/>
        </w:rPr>
        <w:t xml:space="preserve"> </w:t>
      </w:r>
      <w:r w:rsidRPr="00601EC6">
        <w:rPr>
          <w:rStyle w:val="Emphasis"/>
          <w:rFonts w:asciiTheme="minorHAnsi" w:hAnsiTheme="minorHAnsi" w:cstheme="minorHAnsi"/>
          <w:highlight w:val="cyan"/>
        </w:rPr>
        <w:t xml:space="preserve">counted according </w:t>
      </w:r>
      <w:r w:rsidRPr="00335999">
        <w:rPr>
          <w:rStyle w:val="StyleUnderline"/>
          <w:highlight w:val="cyan"/>
        </w:rPr>
        <w:t>to the</w:t>
      </w:r>
      <w:r w:rsidRPr="00335999">
        <w:rPr>
          <w:rStyle w:val="Emphasis"/>
          <w:rFonts w:asciiTheme="minorHAnsi" w:hAnsiTheme="minorHAnsi" w:cstheme="minorHAnsi"/>
          <w:highlight w:val="cyan"/>
        </w:rPr>
        <w:t xml:space="preserve"> </w:t>
      </w:r>
      <w:r w:rsidRPr="00601EC6">
        <w:rPr>
          <w:rStyle w:val="Emphasis"/>
          <w:rFonts w:asciiTheme="minorHAnsi" w:hAnsiTheme="minorHAnsi" w:cstheme="minorHAnsi"/>
          <w:highlight w:val="cyan"/>
        </w:rPr>
        <w:t>Christian year</w:t>
      </w:r>
      <w:r w:rsidRPr="00601EC6">
        <w:rPr>
          <w:rFonts w:asciiTheme="minorHAnsi" w:hAnsiTheme="minorHAnsi" w:cstheme="minorHAnsi"/>
          <w:sz w:val="8"/>
        </w:rPr>
        <w:t xml:space="preserve">. </w:t>
      </w:r>
      <w:r w:rsidRPr="00601EC6">
        <w:rPr>
          <w:rFonts w:asciiTheme="minorHAnsi" w:hAnsiTheme="minorHAnsi" w:cstheme="minorHAnsi"/>
          <w:highlight w:val="cyan"/>
          <w:u w:val="single"/>
        </w:rPr>
        <w:t xml:space="preserve">In traditional Korea, </w:t>
      </w:r>
      <w:r w:rsidRPr="00601EC6">
        <w:rPr>
          <w:rStyle w:val="Emphasis"/>
          <w:rFonts w:asciiTheme="minorHAnsi" w:hAnsiTheme="minorHAnsi" w:cstheme="minorHAnsi"/>
          <w:highlight w:val="cyan"/>
        </w:rPr>
        <w:t>years circulated</w:t>
      </w:r>
      <w:r w:rsidRPr="00601EC6">
        <w:rPr>
          <w:rFonts w:asciiTheme="minorHAnsi" w:hAnsiTheme="minorHAnsi" w:cstheme="minorHAnsi"/>
          <w:highlight w:val="cyan"/>
          <w:u w:val="single"/>
        </w:rPr>
        <w:t xml:space="preserve"> in large cycles</w:t>
      </w:r>
      <w:r w:rsidRPr="00601EC6">
        <w:rPr>
          <w:rFonts w:asciiTheme="minorHAnsi" w:hAnsiTheme="minorHAnsi" w:cstheme="minorHAnsi"/>
          <w:sz w:val="8"/>
        </w:rPr>
        <w:t xml:space="preserve"> </w:t>
      </w:r>
      <w:r w:rsidRPr="00601EC6">
        <w:rPr>
          <w:rStyle w:val="StyleUnderline"/>
          <w:rFonts w:asciiTheme="minorHAnsi" w:hAnsiTheme="minorHAnsi" w:cstheme="minorHAnsi"/>
        </w:rPr>
        <w:t>every 60 and 180 years</w:t>
      </w:r>
      <w:r w:rsidRPr="00601EC6">
        <w:rPr>
          <w:rFonts w:asciiTheme="minorHAnsi" w:hAnsiTheme="minorHAnsi" w:cstheme="minorHAnsi"/>
          <w:sz w:val="8"/>
        </w:rPr>
        <w:t xml:space="preserve">. According to Confucian thought, the names of eras were altered according to the enthronement of Chinese emperors (Korea was culturally subordinated to China during the period of Chos¡n from the fourteenth to the nineteenth centuries). </w:t>
      </w:r>
      <w:r w:rsidRPr="00601EC6">
        <w:rPr>
          <w:rFonts w:asciiTheme="minorHAnsi" w:hAnsiTheme="minorHAnsi" w:cstheme="minorHAnsi"/>
          <w:highlight w:val="cyan"/>
          <w:u w:val="single"/>
        </w:rPr>
        <w:t xml:space="preserve">Years </w:t>
      </w:r>
      <w:r w:rsidRPr="00601EC6">
        <w:rPr>
          <w:rStyle w:val="Emphasis"/>
          <w:rFonts w:asciiTheme="minorHAnsi" w:hAnsiTheme="minorHAnsi" w:cstheme="minorHAnsi"/>
          <w:highlight w:val="cyan"/>
        </w:rPr>
        <w:t>stopped revolving</w:t>
      </w:r>
      <w:r w:rsidRPr="00601EC6">
        <w:rPr>
          <w:rFonts w:asciiTheme="minorHAnsi" w:hAnsiTheme="minorHAnsi" w:cstheme="minorHAnsi"/>
          <w:highlight w:val="cyan"/>
          <w:u w:val="single"/>
        </w:rPr>
        <w:t xml:space="preserve"> and were </w:t>
      </w:r>
      <w:r w:rsidRPr="00335999">
        <w:rPr>
          <w:rStyle w:val="Emphasis"/>
          <w:highlight w:val="cyan"/>
        </w:rPr>
        <w:t>not renewed</w:t>
      </w:r>
      <w:r w:rsidRPr="00601EC6">
        <w:rPr>
          <w:rFonts w:asciiTheme="minorHAnsi" w:hAnsiTheme="minorHAnsi" w:cstheme="minorHAnsi"/>
          <w:highlight w:val="cyan"/>
          <w:u w:val="single"/>
        </w:rPr>
        <w:t xml:space="preserve"> after the introduction of the </w:t>
      </w:r>
      <w:r w:rsidRPr="00601EC6">
        <w:rPr>
          <w:rStyle w:val="Emphasis"/>
          <w:rFonts w:asciiTheme="minorHAnsi" w:hAnsiTheme="minorHAnsi" w:cstheme="minorHAnsi"/>
          <w:highlight w:val="cyan"/>
        </w:rPr>
        <w:t>Gregorian</w:t>
      </w:r>
      <w:r w:rsidRPr="00601EC6">
        <w:rPr>
          <w:rFonts w:asciiTheme="minorHAnsi" w:hAnsiTheme="minorHAnsi" w:cstheme="minorHAnsi"/>
          <w:highlight w:val="cyan"/>
          <w:u w:val="single"/>
        </w:rPr>
        <w:t xml:space="preserve"> calendar</w:t>
      </w:r>
      <w:r w:rsidRPr="00601EC6">
        <w:rPr>
          <w:rFonts w:asciiTheme="minorHAnsi" w:hAnsiTheme="minorHAnsi" w:cstheme="minorHAnsi"/>
          <w:sz w:val="8"/>
          <w:highlight w:val="cyan"/>
        </w:rPr>
        <w:t>.</w:t>
      </w:r>
      <w:r w:rsidRPr="00601EC6">
        <w:rPr>
          <w:rFonts w:asciiTheme="minorHAnsi" w:hAnsiTheme="minorHAnsi" w:cstheme="minorHAnsi"/>
          <w:sz w:val="8"/>
        </w:rPr>
        <w:t xml:space="preserve"> </w:t>
      </w:r>
      <w:r w:rsidRPr="00601EC6">
        <w:rPr>
          <w:rFonts w:asciiTheme="minorHAnsi" w:hAnsiTheme="minorHAnsi" w:cstheme="minorHAnsi"/>
          <w:highlight w:val="cyan"/>
          <w:u w:val="single"/>
        </w:rPr>
        <w:t xml:space="preserve">Years began to run </w:t>
      </w:r>
      <w:r w:rsidRPr="00601EC6">
        <w:rPr>
          <w:rStyle w:val="Emphasis"/>
          <w:rFonts w:asciiTheme="minorHAnsi" w:hAnsiTheme="minorHAnsi" w:cstheme="minorHAnsi"/>
          <w:highlight w:val="cyan"/>
        </w:rPr>
        <w:t>relentlessly</w:t>
      </w:r>
      <w:r w:rsidRPr="00601EC6">
        <w:rPr>
          <w:rFonts w:asciiTheme="minorHAnsi" w:hAnsiTheme="minorHAnsi" w:cstheme="minorHAnsi"/>
          <w:highlight w:val="cyan"/>
          <w:u w:val="single"/>
        </w:rPr>
        <w:t xml:space="preserve"> </w:t>
      </w:r>
      <w:r w:rsidRPr="007C46A9">
        <w:rPr>
          <w:rFonts w:asciiTheme="minorHAnsi" w:hAnsiTheme="minorHAnsi" w:cstheme="minorHAnsi"/>
          <w:u w:val="single"/>
        </w:rPr>
        <w:t>from a starting point to some future end</w:t>
      </w:r>
      <w:r w:rsidRPr="007C46A9">
        <w:rPr>
          <w:rFonts w:asciiTheme="minorHAnsi" w:hAnsiTheme="minorHAnsi" w:cstheme="minorHAnsi"/>
          <w:sz w:val="8"/>
        </w:rPr>
        <w:t xml:space="preserve">. </w:t>
      </w:r>
      <w:r w:rsidRPr="007C46A9">
        <w:rPr>
          <w:rFonts w:asciiTheme="minorHAnsi" w:hAnsiTheme="minorHAnsi" w:cstheme="minorHAnsi"/>
          <w:u w:val="single"/>
        </w:rPr>
        <w:t>In this</w:t>
      </w:r>
      <w:r w:rsidRPr="00601EC6">
        <w:rPr>
          <w:rFonts w:asciiTheme="minorHAnsi" w:hAnsiTheme="minorHAnsi" w:cstheme="minorHAnsi"/>
          <w:u w:val="single"/>
        </w:rPr>
        <w:t xml:space="preserve"> way, </w:t>
      </w:r>
      <w:r w:rsidRPr="00601EC6">
        <w:rPr>
          <w:rFonts w:asciiTheme="minorHAnsi" w:hAnsiTheme="minorHAnsi" w:cstheme="minorHAnsi"/>
          <w:highlight w:val="cyan"/>
          <w:u w:val="single"/>
        </w:rPr>
        <w:t xml:space="preserve">time became </w:t>
      </w:r>
      <w:r w:rsidRPr="00601EC6">
        <w:rPr>
          <w:rStyle w:val="Emphasis"/>
          <w:rFonts w:asciiTheme="minorHAnsi" w:hAnsiTheme="minorHAnsi" w:cstheme="minorHAnsi"/>
          <w:highlight w:val="cyan"/>
        </w:rPr>
        <w:t>linear</w:t>
      </w:r>
      <w:r w:rsidRPr="00601EC6">
        <w:rPr>
          <w:rFonts w:asciiTheme="minorHAnsi" w:hAnsiTheme="minorHAnsi" w:cstheme="minorHAnsi"/>
          <w:highlight w:val="cyan"/>
          <w:u w:val="single"/>
        </w:rPr>
        <w:t xml:space="preserve"> and moved </w:t>
      </w:r>
      <w:r w:rsidRPr="00601EC6">
        <w:rPr>
          <w:rStyle w:val="Emphasis"/>
          <w:rFonts w:asciiTheme="minorHAnsi" w:hAnsiTheme="minorHAnsi" w:cstheme="minorHAnsi"/>
          <w:highlight w:val="cyan"/>
        </w:rPr>
        <w:t>irreversibly</w:t>
      </w:r>
      <w:r w:rsidRPr="00601EC6">
        <w:rPr>
          <w:rFonts w:asciiTheme="minorHAnsi" w:hAnsiTheme="minorHAnsi" w:cstheme="minorHAnsi"/>
          <w:highlight w:val="cyan"/>
          <w:u w:val="single"/>
        </w:rPr>
        <w:t xml:space="preserve"> in </w:t>
      </w:r>
      <w:r w:rsidRPr="00601EC6">
        <w:rPr>
          <w:rStyle w:val="Emphasis"/>
          <w:rFonts w:asciiTheme="minorHAnsi" w:hAnsiTheme="minorHAnsi" w:cstheme="minorHAnsi"/>
          <w:highlight w:val="cyan"/>
        </w:rPr>
        <w:t>one direction</w:t>
      </w:r>
      <w:r w:rsidRPr="00601EC6">
        <w:rPr>
          <w:rFonts w:asciiTheme="minorHAnsi" w:hAnsiTheme="minorHAnsi" w:cstheme="minorHAnsi"/>
          <w:highlight w:val="cyan"/>
          <w:u w:val="single"/>
        </w:rPr>
        <w:t>.</w:t>
      </w:r>
      <w:r w:rsidRPr="00601EC6">
        <w:rPr>
          <w:rFonts w:asciiTheme="minorHAnsi" w:hAnsiTheme="minorHAnsi" w:cstheme="minorHAnsi"/>
          <w:u w:val="single"/>
        </w:rPr>
        <w:t xml:space="preserve"> Accordingly, as time began to run from the first millenium to the second millenium, an obsessive fear of the end of the world began to dominate</w:t>
      </w:r>
      <w:r w:rsidRPr="007C46A9">
        <w:rPr>
          <w:rFonts w:asciiTheme="minorHAnsi" w:hAnsiTheme="minorHAnsi" w:cstheme="minorHAnsi"/>
          <w:sz w:val="8"/>
        </w:rPr>
        <w:t>.31</w:t>
      </w:r>
      <w:r w:rsidRPr="00601EC6">
        <w:rPr>
          <w:rFonts w:asciiTheme="minorHAnsi" w:hAnsiTheme="minorHAnsi" w:cstheme="minorHAnsi"/>
          <w:highlight w:val="cyan"/>
          <w:u w:val="single"/>
        </w:rPr>
        <w:t>As modern temporality based on the Western</w:t>
      </w:r>
      <w:r w:rsidRPr="00601EC6">
        <w:rPr>
          <w:rFonts w:asciiTheme="minorHAnsi" w:hAnsiTheme="minorHAnsi" w:cstheme="minorHAnsi"/>
          <w:u w:val="single"/>
        </w:rPr>
        <w:t xml:space="preserve"> chronometry and </w:t>
      </w:r>
      <w:r w:rsidRPr="00601EC6">
        <w:rPr>
          <w:rFonts w:asciiTheme="minorHAnsi" w:hAnsiTheme="minorHAnsi" w:cstheme="minorHAnsi"/>
          <w:highlight w:val="cyan"/>
          <w:u w:val="single"/>
        </w:rPr>
        <w:t>calendar was</w:t>
      </w:r>
      <w:r w:rsidRPr="00601EC6">
        <w:rPr>
          <w:rFonts w:asciiTheme="minorHAnsi" w:hAnsiTheme="minorHAnsi" w:cstheme="minorHAnsi"/>
          <w:u w:val="single"/>
        </w:rPr>
        <w:t xml:space="preserve"> introduced and </w:t>
      </w:r>
      <w:r w:rsidRPr="00601EC6">
        <w:rPr>
          <w:rFonts w:asciiTheme="minorHAnsi" w:hAnsiTheme="minorHAnsi" w:cstheme="minorHAnsi"/>
          <w:highlight w:val="cyan"/>
          <w:u w:val="single"/>
        </w:rPr>
        <w:t xml:space="preserve">disseminated, </w:t>
      </w:r>
      <w:r w:rsidRPr="00060FDE">
        <w:rPr>
          <w:rStyle w:val="Emphasis"/>
          <w:highlight w:val="cyan"/>
        </w:rPr>
        <w:t>Koreans</w:t>
      </w:r>
      <w:r w:rsidRPr="00601EC6">
        <w:rPr>
          <w:rFonts w:asciiTheme="minorHAnsi" w:hAnsiTheme="minorHAnsi" w:cstheme="minorHAnsi"/>
          <w:highlight w:val="cyan"/>
          <w:u w:val="single"/>
        </w:rPr>
        <w:t xml:space="preserve"> were </w:t>
      </w:r>
      <w:r w:rsidRPr="00601EC6">
        <w:rPr>
          <w:rStyle w:val="Emphasis"/>
          <w:rFonts w:asciiTheme="minorHAnsi" w:hAnsiTheme="minorHAnsi" w:cstheme="minorHAnsi"/>
          <w:highlight w:val="cyan"/>
        </w:rPr>
        <w:t xml:space="preserve">isolated </w:t>
      </w:r>
      <w:r w:rsidRPr="007C46A9">
        <w:rPr>
          <w:rStyle w:val="StyleUnderline"/>
          <w:highlight w:val="cyan"/>
        </w:rPr>
        <w:t xml:space="preserve">from </w:t>
      </w:r>
      <w:r w:rsidRPr="007C46A9">
        <w:rPr>
          <w:rStyle w:val="StyleUnderline"/>
        </w:rPr>
        <w:t>the</w:t>
      </w:r>
      <w:r w:rsidRPr="007C46A9">
        <w:t xml:space="preserve"> </w:t>
      </w:r>
      <w:r w:rsidRPr="00601EC6">
        <w:rPr>
          <w:rStyle w:val="Emphasis"/>
          <w:rFonts w:asciiTheme="minorHAnsi" w:hAnsiTheme="minorHAnsi" w:cstheme="minorHAnsi"/>
          <w:highlight w:val="cyan"/>
        </w:rPr>
        <w:t xml:space="preserve">rhythms </w:t>
      </w:r>
      <w:r w:rsidRPr="007C46A9">
        <w:rPr>
          <w:rStyle w:val="StyleUnderline"/>
          <w:highlight w:val="cyan"/>
        </w:rPr>
        <w:t>to which they were</w:t>
      </w:r>
      <w:r w:rsidRPr="007C46A9">
        <w:rPr>
          <w:rStyle w:val="Emphasis"/>
          <w:rFonts w:asciiTheme="minorHAnsi" w:hAnsiTheme="minorHAnsi" w:cstheme="minorHAnsi"/>
          <w:highlight w:val="cyan"/>
        </w:rPr>
        <w:t xml:space="preserve"> </w:t>
      </w:r>
      <w:r w:rsidRPr="00601EC6">
        <w:rPr>
          <w:rStyle w:val="Emphasis"/>
          <w:rFonts w:asciiTheme="minorHAnsi" w:hAnsiTheme="minorHAnsi" w:cstheme="minorHAnsi"/>
          <w:highlight w:val="cyan"/>
        </w:rPr>
        <w:t>accustomed</w:t>
      </w:r>
      <w:r w:rsidRPr="00601EC6">
        <w:rPr>
          <w:rFonts w:asciiTheme="minorHAnsi" w:hAnsiTheme="minorHAnsi" w:cstheme="minorHAnsi"/>
          <w:u w:val="single"/>
        </w:rPr>
        <w:t xml:space="preserve">, and were thrown into a new modern life of strange rhythms. As a result, the entire experience of </w:t>
      </w:r>
      <w:r w:rsidRPr="00601EC6">
        <w:rPr>
          <w:rStyle w:val="Emphasis"/>
          <w:rFonts w:asciiTheme="minorHAnsi" w:hAnsiTheme="minorHAnsi" w:cstheme="minorHAnsi"/>
          <w:highlight w:val="cyan"/>
        </w:rPr>
        <w:t>time</w:t>
      </w:r>
      <w:r w:rsidRPr="00601EC6">
        <w:rPr>
          <w:rFonts w:asciiTheme="minorHAnsi" w:hAnsiTheme="minorHAnsi" w:cstheme="minorHAnsi"/>
          <w:highlight w:val="cyan"/>
          <w:u w:val="single"/>
        </w:rPr>
        <w:t xml:space="preserve"> </w:t>
      </w:r>
      <w:r w:rsidRPr="00601EC6">
        <w:rPr>
          <w:rFonts w:asciiTheme="minorHAnsi" w:hAnsiTheme="minorHAnsi" w:cstheme="minorHAnsi"/>
          <w:u w:val="single"/>
        </w:rPr>
        <w:t xml:space="preserve">was </w:t>
      </w:r>
      <w:r w:rsidRPr="00601EC6">
        <w:rPr>
          <w:rStyle w:val="Emphasis"/>
          <w:rFonts w:asciiTheme="minorHAnsi" w:hAnsiTheme="minorHAnsi" w:cstheme="minorHAnsi"/>
          <w:highlight w:val="cyan"/>
        </w:rPr>
        <w:t>changed</w:t>
      </w:r>
      <w:r w:rsidRPr="00601EC6">
        <w:rPr>
          <w:rFonts w:asciiTheme="minorHAnsi" w:hAnsiTheme="minorHAnsi" w:cstheme="minorHAnsi"/>
          <w:highlight w:val="cyan"/>
          <w:u w:val="single"/>
        </w:rPr>
        <w:t xml:space="preserve"> completely: Save time, </w:t>
      </w:r>
      <w:r w:rsidRPr="00601EC6">
        <w:rPr>
          <w:rStyle w:val="Emphasis"/>
          <w:rFonts w:asciiTheme="minorHAnsi" w:hAnsiTheme="minorHAnsi" w:cstheme="minorHAnsi"/>
          <w:highlight w:val="cyan"/>
        </w:rPr>
        <w:t>time is money</w:t>
      </w:r>
      <w:r w:rsidRPr="00601EC6">
        <w:rPr>
          <w:rFonts w:asciiTheme="minorHAnsi" w:hAnsiTheme="minorHAnsi" w:cstheme="minorHAnsi"/>
          <w:highlight w:val="cyan"/>
          <w:u w:val="single"/>
        </w:rPr>
        <w:t>! Work on weekdays, rest on the weekend!</w:t>
      </w:r>
      <w:r w:rsidRPr="00601EC6">
        <w:rPr>
          <w:rFonts w:asciiTheme="minorHAnsi" w:hAnsiTheme="minorHAnsi" w:cstheme="minorHAnsi"/>
          <w:sz w:val="8"/>
        </w:rPr>
        <w:t xml:space="preserve"> Prepare for a new century and a new millenium!. . . Hospitals, schools, and churches built by Protestant missionaries were deeply involved in this change. III. </w:t>
      </w:r>
      <w:r w:rsidRPr="00601EC6">
        <w:rPr>
          <w:rStyle w:val="Emphasis"/>
          <w:rFonts w:asciiTheme="minorHAnsi" w:hAnsiTheme="minorHAnsi" w:cstheme="minorHAnsi"/>
        </w:rPr>
        <w:t>Fissuring the Empire</w:t>
      </w:r>
      <w:r w:rsidRPr="00601EC6">
        <w:rPr>
          <w:rFonts w:asciiTheme="minorHAnsi" w:hAnsiTheme="minorHAnsi" w:cstheme="minorHAnsi"/>
          <w:sz w:val="8"/>
        </w:rPr>
        <w:t xml:space="preserve">: Resistance and Hybridity </w:t>
      </w:r>
      <w:r w:rsidRPr="00601EC6">
        <w:rPr>
          <w:rFonts w:asciiTheme="minorHAnsi" w:hAnsiTheme="minorHAnsi" w:cstheme="minorHAnsi"/>
          <w:u w:val="single"/>
        </w:rPr>
        <w:t>The project of cultural imperialism operates as a global force devouring everything</w:t>
      </w:r>
      <w:r w:rsidRPr="00601EC6">
        <w:rPr>
          <w:rFonts w:asciiTheme="minorHAnsi" w:hAnsiTheme="minorHAnsi" w:cstheme="minorHAnsi"/>
          <w:sz w:val="8"/>
        </w:rPr>
        <w:t xml:space="preserve">. Hegemony, however, does not work by means of the unilateral force of its agency alone. It is always accompanied by conflict. For </w:t>
      </w:r>
      <w:r w:rsidRPr="00601EC6">
        <w:rPr>
          <w:rFonts w:asciiTheme="minorHAnsi" w:hAnsiTheme="minorHAnsi" w:cstheme="minorHAnsi"/>
          <w:u w:val="single"/>
        </w:rPr>
        <w:t>where there is power</w:t>
      </w:r>
      <w:r w:rsidRPr="00601EC6">
        <w:rPr>
          <w:rFonts w:asciiTheme="minorHAnsi" w:hAnsiTheme="minorHAnsi" w:cstheme="minorHAnsi"/>
          <w:sz w:val="8"/>
        </w:rPr>
        <w:t xml:space="preserve">, as Foucault says, </w:t>
      </w:r>
      <w:r w:rsidRPr="00601EC6">
        <w:rPr>
          <w:rFonts w:asciiTheme="minorHAnsi" w:hAnsiTheme="minorHAnsi" w:cstheme="minorHAnsi"/>
          <w:u w:val="single"/>
        </w:rPr>
        <w:t xml:space="preserve">there is resistance. </w:t>
      </w:r>
      <w:r w:rsidRPr="00601EC6">
        <w:rPr>
          <w:rFonts w:asciiTheme="minorHAnsi" w:hAnsiTheme="minorHAnsi" w:cstheme="minorHAnsi"/>
          <w:sz w:val="8"/>
        </w:rPr>
        <w:t>Even though the resistance is destined to be swallowed by power play,</w:t>
      </w:r>
      <w:r w:rsidRPr="00601EC6">
        <w:rPr>
          <w:rFonts w:asciiTheme="minorHAnsi" w:hAnsiTheme="minorHAnsi" w:cstheme="minorHAnsi"/>
          <w:u w:val="single"/>
        </w:rPr>
        <w:t xml:space="preserve"> it has the potential to shake the basis of power by generating retroactive forces against the unilateral force of dominance</w:t>
      </w:r>
      <w:r w:rsidRPr="00601EC6">
        <w:rPr>
          <w:rFonts w:asciiTheme="minorHAnsi" w:hAnsiTheme="minorHAnsi" w:cstheme="minorHAnsi"/>
          <w:sz w:val="8"/>
        </w:rPr>
        <w:t xml:space="preserve">. What should be paid attention to is the retroactive forces produced by the resistance. </w:t>
      </w:r>
      <w:r w:rsidRPr="00601EC6">
        <w:rPr>
          <w:rFonts w:asciiTheme="minorHAnsi" w:hAnsiTheme="minorHAnsi" w:cstheme="minorHAnsi"/>
          <w:u w:val="single"/>
        </w:rPr>
        <w:t>In a situation where no one could escape the grip of expanding modernity, it was due to retroactive forces that the hegemony and effect of cultural imperialism were fissured and weakened</w:t>
      </w:r>
      <w:r w:rsidRPr="00601EC6">
        <w:rPr>
          <w:rFonts w:asciiTheme="minorHAnsi" w:hAnsiTheme="minorHAnsi" w:cstheme="minorHAnsi"/>
          <w:sz w:val="8"/>
        </w:rPr>
        <w:t xml:space="preserve">. It was due to these forces that, although our modernity could not be an autonomous modernity, it did not remain simply a transplanted modernity. Koreans in the early modern period produced such retroactive forces by actively reacting against the effects of the apparatuses of cultural imperialism. In what ways did Koreans generate such retroactive forces? 1. </w:t>
      </w:r>
      <w:r w:rsidRPr="00601EC6">
        <w:rPr>
          <w:rFonts w:asciiTheme="minorHAnsi" w:hAnsiTheme="minorHAnsi" w:cstheme="minorHAnsi"/>
          <w:u w:val="single"/>
        </w:rPr>
        <w:t xml:space="preserve">Expression of Resistance: Rejection </w:t>
      </w:r>
      <w:r w:rsidRPr="00601EC6">
        <w:rPr>
          <w:rFonts w:asciiTheme="minorHAnsi" w:hAnsiTheme="minorHAnsi" w:cstheme="minorHAnsi"/>
          <w:highlight w:val="cyan"/>
          <w:u w:val="single"/>
        </w:rPr>
        <w:t>One of the most immediate reactions against</w:t>
      </w:r>
      <w:r w:rsidRPr="00601EC6">
        <w:rPr>
          <w:rFonts w:asciiTheme="minorHAnsi" w:hAnsiTheme="minorHAnsi" w:cstheme="minorHAnsi"/>
          <w:u w:val="single"/>
        </w:rPr>
        <w:t xml:space="preserve"> the </w:t>
      </w:r>
      <w:r w:rsidRPr="00601EC6">
        <w:rPr>
          <w:rFonts w:asciiTheme="minorHAnsi" w:hAnsiTheme="minorHAnsi" w:cstheme="minorHAnsi"/>
          <w:highlight w:val="cyan"/>
          <w:u w:val="single"/>
        </w:rPr>
        <w:t>cultural hegemony</w:t>
      </w:r>
      <w:r w:rsidRPr="00601EC6">
        <w:rPr>
          <w:rFonts w:asciiTheme="minorHAnsi" w:hAnsiTheme="minorHAnsi" w:cstheme="minorHAnsi"/>
          <w:u w:val="single"/>
        </w:rPr>
        <w:t xml:space="preserve"> of imperialism </w:t>
      </w:r>
      <w:r w:rsidRPr="00601EC6">
        <w:rPr>
          <w:rFonts w:asciiTheme="minorHAnsi" w:hAnsiTheme="minorHAnsi" w:cstheme="minorHAnsi"/>
          <w:highlight w:val="cyan"/>
          <w:u w:val="single"/>
        </w:rPr>
        <w:t xml:space="preserve">is to </w:t>
      </w:r>
      <w:r w:rsidRPr="00601EC6">
        <w:rPr>
          <w:rStyle w:val="Emphasis"/>
          <w:rFonts w:asciiTheme="minorHAnsi" w:hAnsiTheme="minorHAnsi" w:cstheme="minorHAnsi"/>
          <w:highlight w:val="cyan"/>
        </w:rPr>
        <w:t>defy</w:t>
      </w:r>
      <w:r w:rsidRPr="00601EC6">
        <w:rPr>
          <w:rFonts w:asciiTheme="minorHAnsi" w:hAnsiTheme="minorHAnsi" w:cstheme="minorHAnsi"/>
          <w:highlight w:val="cyan"/>
          <w:u w:val="single"/>
        </w:rPr>
        <w:t xml:space="preserve"> it </w:t>
      </w:r>
      <w:r w:rsidRPr="00601EC6">
        <w:rPr>
          <w:rStyle w:val="Emphasis"/>
          <w:rFonts w:asciiTheme="minorHAnsi" w:hAnsiTheme="minorHAnsi" w:cstheme="minorHAnsi"/>
          <w:highlight w:val="cyan"/>
        </w:rPr>
        <w:t>directly</w:t>
      </w:r>
      <w:r w:rsidRPr="00601EC6">
        <w:rPr>
          <w:rFonts w:asciiTheme="minorHAnsi" w:hAnsiTheme="minorHAnsi" w:cstheme="minorHAnsi"/>
          <w:highlight w:val="cyan"/>
          <w:u w:val="single"/>
        </w:rPr>
        <w:t>.</w:t>
      </w:r>
      <w:r w:rsidRPr="00601EC6">
        <w:rPr>
          <w:rFonts w:asciiTheme="minorHAnsi" w:hAnsiTheme="minorHAnsi" w:cstheme="minorHAnsi"/>
          <w:u w:val="single"/>
        </w:rPr>
        <w:t xml:space="preserve"> That is, to </w:t>
      </w:r>
      <w:r w:rsidRPr="00601EC6">
        <w:rPr>
          <w:rStyle w:val="Emphasis"/>
          <w:rFonts w:asciiTheme="minorHAnsi" w:hAnsiTheme="minorHAnsi" w:cstheme="minorHAnsi"/>
          <w:highlight w:val="cyan"/>
        </w:rPr>
        <w:t xml:space="preserve">reject </w:t>
      </w:r>
      <w:r w:rsidRPr="008F7A84">
        <w:rPr>
          <w:rStyle w:val="StyleUnderline"/>
          <w:highlight w:val="cyan"/>
        </w:rPr>
        <w:t>the</w:t>
      </w:r>
      <w:r w:rsidRPr="008F7A84">
        <w:rPr>
          <w:rStyle w:val="Emphasis"/>
          <w:rFonts w:asciiTheme="minorHAnsi" w:hAnsiTheme="minorHAnsi" w:cstheme="minorHAnsi"/>
          <w:highlight w:val="cyan"/>
        </w:rPr>
        <w:t xml:space="preserve"> </w:t>
      </w:r>
      <w:r w:rsidRPr="00601EC6">
        <w:rPr>
          <w:rStyle w:val="Emphasis"/>
          <w:rFonts w:asciiTheme="minorHAnsi" w:hAnsiTheme="minorHAnsi" w:cstheme="minorHAnsi"/>
          <w:highlight w:val="cyan"/>
        </w:rPr>
        <w:t xml:space="preserve">apparatuses </w:t>
      </w:r>
      <w:r w:rsidRPr="008F7A84">
        <w:rPr>
          <w:rStyle w:val="StyleUnderline"/>
          <w:highlight w:val="cyan"/>
        </w:rPr>
        <w:t>of</w:t>
      </w:r>
      <w:r w:rsidRPr="008F7A84">
        <w:rPr>
          <w:rStyle w:val="Emphasis"/>
          <w:rFonts w:asciiTheme="minorHAnsi" w:hAnsiTheme="minorHAnsi" w:cstheme="minorHAnsi"/>
          <w:highlight w:val="cyan"/>
        </w:rPr>
        <w:t xml:space="preserve"> </w:t>
      </w:r>
      <w:r w:rsidRPr="00601EC6">
        <w:rPr>
          <w:rStyle w:val="Emphasis"/>
          <w:rFonts w:asciiTheme="minorHAnsi" w:hAnsiTheme="minorHAnsi" w:cstheme="minorHAnsi"/>
          <w:highlight w:val="cyan"/>
        </w:rPr>
        <w:t>cultural imperialism</w:t>
      </w:r>
      <w:r w:rsidRPr="00601EC6">
        <w:rPr>
          <w:rFonts w:asciiTheme="minorHAnsi" w:hAnsiTheme="minorHAnsi" w:cstheme="minorHAnsi"/>
          <w:u w:val="single"/>
        </w:rPr>
        <w:t xml:space="preserve"> and their effects. </w:t>
      </w:r>
      <w:r w:rsidRPr="00601EC6">
        <w:rPr>
          <w:rFonts w:asciiTheme="minorHAnsi" w:hAnsiTheme="minorHAnsi" w:cstheme="minorHAnsi"/>
          <w:highlight w:val="cyan"/>
          <w:u w:val="single"/>
        </w:rPr>
        <w:t xml:space="preserve">This </w:t>
      </w:r>
      <w:r w:rsidRPr="00601EC6">
        <w:rPr>
          <w:rStyle w:val="Emphasis"/>
          <w:rFonts w:asciiTheme="minorHAnsi" w:hAnsiTheme="minorHAnsi" w:cstheme="minorHAnsi"/>
          <w:highlight w:val="cyan"/>
        </w:rPr>
        <w:t>scratches</w:t>
      </w:r>
      <w:r w:rsidRPr="00601EC6">
        <w:rPr>
          <w:rFonts w:asciiTheme="minorHAnsi" w:hAnsiTheme="minorHAnsi" w:cstheme="minorHAnsi"/>
          <w:highlight w:val="cyan"/>
          <w:u w:val="single"/>
        </w:rPr>
        <w:t xml:space="preserve"> </w:t>
      </w:r>
      <w:r w:rsidRPr="00601EC6">
        <w:rPr>
          <w:rFonts w:asciiTheme="minorHAnsi" w:hAnsiTheme="minorHAnsi" w:cstheme="minorHAnsi"/>
          <w:u w:val="single"/>
        </w:rPr>
        <w:t xml:space="preserve">the face of </w:t>
      </w:r>
      <w:r w:rsidRPr="00601EC6">
        <w:rPr>
          <w:rStyle w:val="Emphasis"/>
          <w:rFonts w:asciiTheme="minorHAnsi" w:hAnsiTheme="minorHAnsi" w:cstheme="minorHAnsi"/>
          <w:highlight w:val="cyan"/>
        </w:rPr>
        <w:t>hegemony</w:t>
      </w:r>
      <w:r w:rsidRPr="00601EC6">
        <w:rPr>
          <w:rFonts w:asciiTheme="minorHAnsi" w:hAnsiTheme="minorHAnsi" w:cstheme="minorHAnsi"/>
          <w:highlight w:val="cyan"/>
          <w:u w:val="single"/>
        </w:rPr>
        <w:t xml:space="preserve"> and </w:t>
      </w:r>
      <w:r w:rsidRPr="00601EC6">
        <w:rPr>
          <w:rFonts w:asciiTheme="minorHAnsi" w:hAnsiTheme="minorHAnsi" w:cstheme="minorHAnsi"/>
          <w:u w:val="single"/>
        </w:rPr>
        <w:t xml:space="preserve">thereby </w:t>
      </w:r>
      <w:r w:rsidRPr="00601EC6">
        <w:rPr>
          <w:rStyle w:val="Emphasis"/>
          <w:rFonts w:asciiTheme="minorHAnsi" w:hAnsiTheme="minorHAnsi" w:cstheme="minorHAnsi"/>
          <w:highlight w:val="cyan"/>
        </w:rPr>
        <w:t>weakens</w:t>
      </w:r>
      <w:r w:rsidRPr="00601EC6">
        <w:rPr>
          <w:rFonts w:asciiTheme="minorHAnsi" w:hAnsiTheme="minorHAnsi" w:cstheme="minorHAnsi"/>
          <w:highlight w:val="cyan"/>
          <w:u w:val="single"/>
        </w:rPr>
        <w:t xml:space="preserve"> it</w:t>
      </w:r>
      <w:r w:rsidRPr="00601EC6">
        <w:rPr>
          <w:rFonts w:asciiTheme="minorHAnsi" w:hAnsiTheme="minorHAnsi" w:cstheme="minorHAnsi"/>
          <w:sz w:val="8"/>
        </w:rPr>
        <w:t>.</w:t>
      </w:r>
    </w:p>
    <w:p w14:paraId="34595AA6" w14:textId="77777777" w:rsidR="000E57B2" w:rsidRPr="00601EC6" w:rsidRDefault="000E57B2" w:rsidP="000E57B2">
      <w:pPr>
        <w:pStyle w:val="Heading4"/>
        <w:rPr>
          <w:rFonts w:asciiTheme="minorHAnsi" w:hAnsiTheme="minorHAnsi" w:cstheme="minorHAnsi"/>
        </w:rPr>
      </w:pPr>
      <w:r w:rsidRPr="00601EC6">
        <w:rPr>
          <w:rFonts w:asciiTheme="minorHAnsi" w:hAnsiTheme="minorHAnsi" w:cstheme="minorHAnsi"/>
        </w:rPr>
        <w:t xml:space="preserve">The western, </w:t>
      </w:r>
      <w:r w:rsidRPr="00601EC6">
        <w:rPr>
          <w:rFonts w:asciiTheme="minorHAnsi" w:hAnsiTheme="minorHAnsi" w:cstheme="minorHAnsi"/>
          <w:u w:val="single"/>
        </w:rPr>
        <w:t>linear</w:t>
      </w:r>
      <w:r w:rsidRPr="00601EC6">
        <w:rPr>
          <w:rFonts w:asciiTheme="minorHAnsi" w:hAnsiTheme="minorHAnsi" w:cstheme="minorHAnsi"/>
        </w:rPr>
        <w:t xml:space="preserve"> understanding of time </w:t>
      </w:r>
      <w:r w:rsidRPr="00601EC6">
        <w:rPr>
          <w:rFonts w:asciiTheme="minorHAnsi" w:hAnsiTheme="minorHAnsi" w:cstheme="minorHAnsi"/>
          <w:u w:val="single"/>
        </w:rPr>
        <w:t>binds time to production</w:t>
      </w:r>
      <w:r w:rsidRPr="00601EC6">
        <w:rPr>
          <w:rFonts w:asciiTheme="minorHAnsi" w:hAnsiTheme="minorHAnsi" w:cstheme="minorHAnsi"/>
        </w:rPr>
        <w:t xml:space="preserve">, </w:t>
      </w:r>
      <w:r w:rsidRPr="00601EC6">
        <w:rPr>
          <w:rFonts w:asciiTheme="minorHAnsi" w:hAnsiTheme="minorHAnsi" w:cstheme="minorHAnsi"/>
          <w:u w:val="single"/>
        </w:rPr>
        <w:t>underpins coloniality</w:t>
      </w:r>
      <w:r w:rsidRPr="00601EC6">
        <w:rPr>
          <w:rFonts w:asciiTheme="minorHAnsi" w:hAnsiTheme="minorHAnsi" w:cstheme="minorHAnsi"/>
        </w:rPr>
        <w:t xml:space="preserve"> and </w:t>
      </w:r>
      <w:r w:rsidRPr="00601EC6">
        <w:rPr>
          <w:rFonts w:asciiTheme="minorHAnsi" w:hAnsiTheme="minorHAnsi" w:cstheme="minorHAnsi"/>
          <w:u w:val="single"/>
        </w:rPr>
        <w:t>anchors the aff in hegemonic imaginary</w:t>
      </w:r>
      <w:r w:rsidRPr="00601EC6">
        <w:rPr>
          <w:rFonts w:asciiTheme="minorHAnsi" w:hAnsiTheme="minorHAnsi" w:cstheme="minorHAnsi"/>
        </w:rPr>
        <w:t xml:space="preserve">- western chrononology is the necessary condition for the “progress” and “development” narratives they critique. The aff forecloses the restitution of </w:t>
      </w:r>
      <w:r w:rsidRPr="00601EC6">
        <w:rPr>
          <w:rFonts w:asciiTheme="minorHAnsi" w:hAnsiTheme="minorHAnsi" w:cstheme="minorHAnsi"/>
          <w:u w:val="single"/>
        </w:rPr>
        <w:t>suppressed epistemologies</w:t>
      </w:r>
      <w:r w:rsidRPr="00601EC6">
        <w:rPr>
          <w:rFonts w:asciiTheme="minorHAnsi" w:hAnsiTheme="minorHAnsi" w:cstheme="minorHAnsi"/>
        </w:rPr>
        <w:t xml:space="preserve"> vital to challenging oppressive structures.</w:t>
      </w:r>
    </w:p>
    <w:p w14:paraId="62F77296" w14:textId="77777777" w:rsidR="000E57B2" w:rsidRPr="00601EC6" w:rsidRDefault="000E57B2" w:rsidP="000E57B2">
      <w:pPr>
        <w:rPr>
          <w:rFonts w:asciiTheme="minorHAnsi" w:hAnsiTheme="minorHAnsi" w:cstheme="minorHAnsi"/>
        </w:rPr>
      </w:pPr>
      <w:r w:rsidRPr="00601EC6">
        <w:rPr>
          <w:rStyle w:val="Style13ptBold"/>
          <w:rFonts w:asciiTheme="minorHAnsi" w:hAnsiTheme="minorHAnsi" w:cstheme="minorHAnsi"/>
        </w:rPr>
        <w:t xml:space="preserve">Mignolo ‘Khara </w:t>
      </w:r>
      <w:r w:rsidRPr="00601EC6">
        <w:rPr>
          <w:rStyle w:val="Style13ptBold"/>
          <w:rFonts w:asciiTheme="minorHAnsi" w:hAnsiTheme="minorHAnsi" w:cstheme="minorHAnsi"/>
          <w:b w:val="0"/>
          <w:sz w:val="22"/>
        </w:rPr>
        <w:t>(current cycle)</w:t>
      </w:r>
      <w:r w:rsidRPr="00601EC6">
        <w:rPr>
          <w:rFonts w:asciiTheme="minorHAnsi" w:hAnsiTheme="minorHAnsi" w:cstheme="minorHAnsi"/>
        </w:rPr>
        <w:t xml:space="preserve"> [Walter; Duke University William H. Wannamaker Professor of Literature; joint appointments in Cultural Anthropology and Romance Studies, “The Darker Side of Western Modernity: Global Futures, Decolonial Options”, pg. 150-180, accessed Durmukhi]</w:t>
      </w:r>
    </w:p>
    <w:p w14:paraId="49F3CDFE" w14:textId="77777777" w:rsidR="000E57B2" w:rsidRPr="00601EC6" w:rsidRDefault="000E57B2" w:rsidP="000E57B2">
      <w:pPr>
        <w:rPr>
          <w:rFonts w:asciiTheme="minorHAnsi" w:hAnsiTheme="minorHAnsi" w:cstheme="minorHAnsi"/>
          <w:sz w:val="8"/>
        </w:rPr>
      </w:pPr>
      <w:r w:rsidRPr="00601EC6">
        <w:rPr>
          <w:rFonts w:asciiTheme="minorHAnsi" w:hAnsiTheme="minorHAnsi" w:cstheme="minorHAnsi"/>
          <w:sz w:val="8"/>
        </w:rPr>
        <w:t>The Making of Modernity and Tradition(s): Experiencing (Living), Reckoning, and Measuring Time So we could make a distinction between a cosmic or biological way of expe- riencing repetitions and transformations, like that of oysters, and a way of reckoning repetitions and transformations, like that ofthe biologists, medi- ated by a technical and philosophical apparatus to imagine and measure tirne. "Timef properly is a category of reckoning, not a category of expe- riencing; it is a category belonging to culture, not to nature. In the second phase of modernity (in the eighteenth century), it became one ofthe central categories to distinguish culture from nature. However, this is not the occa- sion to survey the concept of "time in different cultures,"</w:t>
      </w:r>
      <w:r w:rsidRPr="00601EC6">
        <w:rPr>
          <w:sz w:val="8"/>
        </w:rPr>
        <w:t></w:t>
      </w:r>
      <w:r w:rsidRPr="00601EC6">
        <w:rPr>
          <w:rFonts w:asciiTheme="minorHAnsi" w:hAnsiTheme="minorHAnsi" w:cstheme="minorHAnsi"/>
          <w:sz w:val="8"/>
        </w:rPr>
        <w:t xml:space="preserve"> since that would merely mean to reproduce precisely two ofthe distinctions that "time"</w:t>
      </w:r>
      <w:r w:rsidRPr="00601EC6">
        <w:rPr>
          <w:sz w:val="8"/>
        </w:rPr>
        <w:t></w:t>
      </w:r>
      <w:r w:rsidRPr="00601EC6">
        <w:rPr>
          <w:rFonts w:asciiTheme="minorHAnsi" w:hAnsiTheme="minorHAnsi" w:cstheme="minorHAnsi"/>
          <w:sz w:val="8"/>
        </w:rPr>
        <w:t xml:space="preserve"> C0l1&gt; tributed to: the distinction between nature and culture; and the distinction between modernity and tradition. But once we get to this double equation (nature vs. culture; modernity vs. tradition), we can recognize the complicity between culture, time, and modernity and the dependent paradigm in which nature, tradition, and co- loniality have been placed.2Â¢Although this equation became more visible in eighteenth-century Europe, it was already at work in the siatteenth century with the emerging idea of progress and the distinction between the ancient and the modern. However, I am not interested here in tracing the history of an idea, but in clearing up its formulation, when the concept of time (mo- dernity and tradition) joined, under ITIewton's influence, the concept of sys- tem (system of nature) and was used to imagine the logic of society' As we have already established in the previous chapter, Kant imagined that human societies could be organized following the model provided by the law of nature, and therefore he conceived universal history from a cosmopolitan (e.g., cosmo-polis) point of view. Howeven we can extend that discussion here by investigating how Western concepts of time also mediated Kant's cosmopolitan ideals (see chapter 5). If you enter the civilizing mission into the equation modernity vs, tradition, you would understand that societies around the planet began to be measured and classified according to their similarity or dissimilarity with the natural order offered by cosmo-polis. But that was not all. History as "time"</w:t>
      </w:r>
      <w:r w:rsidRPr="00601EC6">
        <w:rPr>
          <w:sz w:val="8"/>
        </w:rPr>
        <w:t></w:t>
      </w:r>
      <w:r w:rsidRPr="00601EC6">
        <w:rPr>
          <w:rFonts w:asciiTheme="minorHAnsi" w:hAnsiTheme="minorHAnsi" w:cstheme="minorHAnsi"/>
          <w:sz w:val="8"/>
        </w:rPr>
        <w:t xml:space="preserve"> entered into the picture to place soci- eties in an imaginary chronological line going from nature to culture, from barbarism to civilization following a progressive destination toward some point of arrival. </w:t>
      </w:r>
      <w:r w:rsidRPr="00601EC6">
        <w:rPr>
          <w:rFonts w:asciiTheme="minorHAnsi" w:hAnsiTheme="minorHAnsi" w:cstheme="minorHAnsi"/>
          <w:u w:val="single"/>
        </w:rPr>
        <w:t>Hegel</w:t>
      </w:r>
      <w:r w:rsidRPr="00601EC6">
        <w:rPr>
          <w:rFonts w:asciiTheme="minorHAnsi" w:hAnsiTheme="minorHAnsi" w:cstheme="minorHAnsi"/>
          <w:sz w:val="8"/>
        </w:rPr>
        <w:t xml:space="preserve">, as it is known, </w:t>
      </w:r>
      <w:r w:rsidRPr="00601EC6">
        <w:rPr>
          <w:rFonts w:asciiTheme="minorHAnsi" w:hAnsiTheme="minorHAnsi" w:cstheme="minorHAnsi"/>
          <w:u w:val="single"/>
        </w:rPr>
        <w:t>organized</w:t>
      </w:r>
      <w:r w:rsidRPr="00601EC6">
        <w:rPr>
          <w:rFonts w:asciiTheme="minorHAnsi" w:hAnsiTheme="minorHAnsi" w:cstheme="minorHAnsi"/>
          <w:sz w:val="8"/>
        </w:rPr>
        <w:t xml:space="preserve"> Kant's cosmo-polis on </w:t>
      </w:r>
      <w:r w:rsidRPr="00601EC6">
        <w:rPr>
          <w:rFonts w:asciiTheme="minorHAnsi" w:hAnsiTheme="minorHAnsi" w:cstheme="minorHAnsi"/>
          <w:u w:val="single"/>
        </w:rPr>
        <w:t>a temporal scale that relocated the spatial distribution of continents</w:t>
      </w:r>
      <w:r w:rsidRPr="00601EC6">
        <w:rPr>
          <w:rFonts w:asciiTheme="minorHAnsi" w:hAnsiTheme="minorHAnsi" w:cstheme="minorHAnsi"/>
          <w:sz w:val="8"/>
        </w:rPr>
        <w:t xml:space="preserve"> (Asia, Africa, America, and Europe) </w:t>
      </w:r>
      <w:r w:rsidRPr="00601EC6">
        <w:rPr>
          <w:rFonts w:asciiTheme="minorHAnsi" w:hAnsiTheme="minorHAnsi" w:cstheme="minorHAnsi"/>
          <w:u w:val="single"/>
        </w:rPr>
        <w:t>in a chronological order that followed a certain directionality of history from East to West</w:t>
      </w:r>
      <w:r w:rsidRPr="00601EC6">
        <w:rPr>
          <w:rFonts w:asciiTheme="minorHAnsi" w:hAnsiTheme="minorHAnsi" w:cstheme="minorHAnsi"/>
          <w:sz w:val="8"/>
        </w:rPr>
        <w:t xml:space="preserve">. </w:t>
      </w:r>
      <w:r w:rsidRPr="00601EC6">
        <w:rPr>
          <w:rFonts w:asciiTheme="minorHAnsi" w:hAnsiTheme="minorHAnsi" w:cstheme="minorHAnsi"/>
          <w:u w:val="single"/>
        </w:rPr>
        <w:t>The planet was all of a sudden living in different temporalities, with Europe in the present and the rest in the past.</w:t>
      </w:r>
      <w:r w:rsidRPr="00601EC6">
        <w:rPr>
          <w:rFonts w:asciiTheme="minorHAnsi" w:hAnsiTheme="minorHAnsi" w:cstheme="minorHAnsi"/>
          <w:sz w:val="8"/>
        </w:rPr>
        <w:t xml:space="preserve"> The anthropologist Johannes </w:t>
      </w:r>
      <w:r w:rsidRPr="00601EC6">
        <w:rPr>
          <w:rFonts w:asciiTheme="minorHAnsi" w:hAnsiTheme="minorHAnsi" w:cstheme="minorHAnsi"/>
          <w:u w:val="single"/>
        </w:rPr>
        <w:t>Fabian coined the expression "denial of coevalness" to underline time as a</w:t>
      </w:r>
      <w:r w:rsidRPr="00601EC6">
        <w:rPr>
          <w:rFonts w:asciiTheme="minorHAnsi" w:hAnsiTheme="minorHAnsi" w:cstheme="minorHAnsi"/>
          <w:sz w:val="8"/>
        </w:rPr>
        <w:t xml:space="preserve"> conceptual and </w:t>
      </w:r>
      <w:r w:rsidRPr="00601EC6">
        <w:rPr>
          <w:rFonts w:asciiTheme="minorHAnsi" w:hAnsiTheme="minorHAnsi" w:cstheme="minorHAnsi"/>
          <w:u w:val="single"/>
        </w:rPr>
        <w:t>colonizing strategy?</w:t>
      </w:r>
      <w:r w:rsidRPr="00601EC6">
        <w:rPr>
          <w:rFonts w:asciiTheme="minorHAnsi" w:hAnsiTheme="minorHAnsi" w:cstheme="minorHAnsi"/>
          <w:sz w:val="8"/>
        </w:rPr>
        <w:t xml:space="preserve"> </w:t>
      </w:r>
      <w:r w:rsidRPr="00601EC6">
        <w:rPr>
          <w:rFonts w:asciiTheme="minorHAnsi" w:hAnsiTheme="minorHAnsi" w:cstheme="minorHAnsi"/>
          <w:u w:val="single"/>
        </w:rPr>
        <w:t xml:space="preserve">"Time" became a fundamental concept of coloniality </w:t>
      </w:r>
      <w:r w:rsidRPr="00601EC6">
        <w:rPr>
          <w:rFonts w:asciiTheme="minorHAnsi" w:hAnsiTheme="minorHAnsi" w:cstheme="minorHAnsi"/>
          <w:sz w:val="8"/>
        </w:rPr>
        <w:t xml:space="preserve">at large. </w:t>
      </w:r>
      <w:r w:rsidRPr="00601EC6">
        <w:rPr>
          <w:rFonts w:asciiTheme="minorHAnsi" w:hAnsiTheme="minorHAnsi" w:cstheme="minorHAnsi"/>
          <w:u w:val="single"/>
        </w:rPr>
        <w:t>'The present was described as modern and civilized, the past as traditional and barbarian.</w:t>
      </w:r>
      <w:r w:rsidRPr="00601EC6">
        <w:rPr>
          <w:rFonts w:asciiTheme="minorHAnsi" w:hAnsiTheme="minorHAnsi" w:cstheme="minorHAnsi"/>
          <w:sz w:val="8"/>
        </w:rPr>
        <w:t xml:space="preserve"> The more you go toward the past, the closer you get to nature, as in Alejo Carpentier`s The Lost Steps (Nandana). If geography was translated into chronology by the masters of historical time, and time was trans- formed into a colonizing device, then the present moment of Europe needed also to be separated from the past-and the concept of the Middle Ages accomplished that function. The second stage of modernity/colonial ity established modern Europe as the present by creating the "otherness of the past and the past of the otherf' as Diana Hugh eloquently' puts it."˜ Geopolitically, particularly since the nineteenth century, </w:t>
      </w:r>
      <w:r w:rsidRPr="00601EC6">
        <w:rPr>
          <w:rFonts w:asciiTheme="minorHAnsi" w:hAnsiTheme="minorHAnsi" w:cstheme="minorHAnsi"/>
          <w:u w:val="single"/>
        </w:rPr>
        <w:t xml:space="preserve">the </w:t>
      </w:r>
      <w:r w:rsidRPr="00601EC6">
        <w:rPr>
          <w:rStyle w:val="Emphasis"/>
          <w:rFonts w:asciiTheme="minorHAnsi" w:hAnsiTheme="minorHAnsi" w:cstheme="minorHAnsi"/>
          <w:highlight w:val="cyan"/>
        </w:rPr>
        <w:t>translation</w:t>
      </w:r>
      <w:r w:rsidRPr="00601EC6">
        <w:rPr>
          <w:rFonts w:asciiTheme="minorHAnsi" w:hAnsiTheme="minorHAnsi" w:cstheme="minorHAnsi"/>
          <w:highlight w:val="cyan"/>
          <w:u w:val="single"/>
        </w:rPr>
        <w:t xml:space="preserve"> of geography into</w:t>
      </w:r>
      <w:r w:rsidRPr="00601EC6">
        <w:rPr>
          <w:rFonts w:asciiTheme="minorHAnsi" w:hAnsiTheme="minorHAnsi" w:cstheme="minorHAnsi"/>
          <w:u w:val="single"/>
        </w:rPr>
        <w:t xml:space="preserve"> </w:t>
      </w:r>
      <w:r w:rsidRPr="00601EC6">
        <w:rPr>
          <w:rFonts w:asciiTheme="minorHAnsi" w:hAnsiTheme="minorHAnsi" w:cstheme="minorHAnsi"/>
          <w:highlight w:val="cyan"/>
          <w:u w:val="single"/>
        </w:rPr>
        <w:t xml:space="preserve">chronology was the work of </w:t>
      </w:r>
      <w:r w:rsidRPr="00601EC6">
        <w:rPr>
          <w:rStyle w:val="Emphasis"/>
          <w:rFonts w:asciiTheme="minorHAnsi" w:hAnsiTheme="minorHAnsi" w:cstheme="minorHAnsi"/>
          <w:highlight w:val="cyan"/>
        </w:rPr>
        <w:t>colonization</w:t>
      </w:r>
      <w:r w:rsidRPr="00601EC6">
        <w:rPr>
          <w:rFonts w:asciiTheme="minorHAnsi" w:hAnsiTheme="minorHAnsi" w:cstheme="minorHAnsi"/>
          <w:highlight w:val="cyan"/>
          <w:u w:val="single"/>
        </w:rPr>
        <w:t xml:space="preserve">, </w:t>
      </w:r>
      <w:r w:rsidRPr="00EA1647">
        <w:rPr>
          <w:rFonts w:asciiTheme="minorHAnsi" w:hAnsiTheme="minorHAnsi" w:cstheme="minorHAnsi"/>
          <w:u w:val="single"/>
        </w:rPr>
        <w:t>of the</w:t>
      </w:r>
      <w:r w:rsidRPr="00601EC6">
        <w:rPr>
          <w:rFonts w:asciiTheme="minorHAnsi" w:hAnsiTheme="minorHAnsi" w:cstheme="minorHAnsi"/>
          <w:u w:val="single"/>
        </w:rPr>
        <w:t xml:space="preserve"> </w:t>
      </w:r>
      <w:r w:rsidRPr="00601EC6">
        <w:rPr>
          <w:rStyle w:val="Emphasis"/>
          <w:rFonts w:asciiTheme="minorHAnsi" w:hAnsiTheme="minorHAnsi" w:cstheme="minorHAnsi"/>
          <w:highlight w:val="cyan"/>
        </w:rPr>
        <w:t>coloniality</w:t>
      </w:r>
      <w:r w:rsidRPr="00601EC6">
        <w:rPr>
          <w:rFonts w:asciiTheme="minorHAnsi" w:hAnsiTheme="minorHAnsi" w:cstheme="minorHAnsi"/>
          <w:highlight w:val="cyan"/>
          <w:u w:val="single"/>
        </w:rPr>
        <w:t xml:space="preserve"> </w:t>
      </w:r>
      <w:r w:rsidRPr="00EA1647">
        <w:rPr>
          <w:rFonts w:asciiTheme="minorHAnsi" w:hAnsiTheme="minorHAnsi" w:cstheme="minorHAnsi"/>
          <w:u w:val="single"/>
        </w:rPr>
        <w:t xml:space="preserve">of </w:t>
      </w:r>
      <w:r w:rsidRPr="00601EC6">
        <w:rPr>
          <w:rStyle w:val="Emphasis"/>
          <w:rFonts w:asciiTheme="minorHAnsi" w:hAnsiTheme="minorHAnsi" w:cstheme="minorHAnsi"/>
          <w:highlight w:val="cyan"/>
        </w:rPr>
        <w:t>knowledge</w:t>
      </w:r>
      <w:r w:rsidRPr="00601EC6">
        <w:rPr>
          <w:rFonts w:asciiTheme="minorHAnsi" w:hAnsiTheme="minorHAnsi" w:cstheme="minorHAnsi"/>
          <w:highlight w:val="cyan"/>
          <w:u w:val="single"/>
        </w:rPr>
        <w:t xml:space="preserve"> and </w:t>
      </w:r>
      <w:r w:rsidRPr="00EA1647">
        <w:rPr>
          <w:rStyle w:val="Emphasis"/>
          <w:highlight w:val="cyan"/>
        </w:rPr>
        <w:t>power</w:t>
      </w:r>
      <w:r w:rsidRPr="00601EC6">
        <w:rPr>
          <w:rFonts w:asciiTheme="minorHAnsi" w:hAnsiTheme="minorHAnsi" w:cstheme="minorHAnsi"/>
          <w:highlight w:val="cyan"/>
          <w:u w:val="single"/>
        </w:rPr>
        <w:t>. It has served as</w:t>
      </w:r>
      <w:r w:rsidRPr="00601EC6">
        <w:rPr>
          <w:rFonts w:asciiTheme="minorHAnsi" w:hAnsiTheme="minorHAnsi" w:cstheme="minorHAnsi"/>
          <w:u w:val="single"/>
        </w:rPr>
        <w:t xml:space="preserve"> </w:t>
      </w:r>
      <w:r w:rsidRPr="00601EC6">
        <w:rPr>
          <w:rStyle w:val="Emphasis"/>
          <w:rFonts w:asciiTheme="minorHAnsi" w:hAnsiTheme="minorHAnsi" w:cstheme="minorHAnsi"/>
          <w:highlight w:val="cyan"/>
        </w:rPr>
        <w:t>the</w:t>
      </w:r>
      <w:r w:rsidRPr="00601EC6">
        <w:rPr>
          <w:rFonts w:asciiTheme="minorHAnsi" w:hAnsiTheme="minorHAnsi" w:cstheme="minorHAnsi"/>
          <w:highlight w:val="cyan"/>
          <w:u w:val="single"/>
          <w:bdr w:val="single" w:sz="4" w:space="0" w:color="auto" w:frame="1"/>
        </w:rPr>
        <w:t xml:space="preserve"> </w:t>
      </w:r>
      <w:r w:rsidRPr="00601EC6">
        <w:rPr>
          <w:rStyle w:val="Emphasis"/>
          <w:rFonts w:asciiTheme="minorHAnsi" w:hAnsiTheme="minorHAnsi" w:cstheme="minorHAnsi"/>
          <w:highlight w:val="cyan"/>
        </w:rPr>
        <w:t>justification of the ideology of progress</w:t>
      </w:r>
      <w:r w:rsidRPr="00601EC6">
        <w:rPr>
          <w:rFonts w:asciiTheme="minorHAnsi" w:hAnsiTheme="minorHAnsi" w:cstheme="minorHAnsi"/>
          <w:u w:val="single"/>
        </w:rPr>
        <w:t xml:space="preserve"> and, in the twentieth century of development and underdevelopment</w:t>
      </w:r>
      <w:r w:rsidRPr="00601EC6">
        <w:rPr>
          <w:rFonts w:asciiTheme="minorHAnsi" w:hAnsiTheme="minorHAnsi" w:cstheme="minorHAnsi"/>
          <w:sz w:val="8"/>
        </w:rPr>
        <w:t xml:space="preserve">. The Fabric of Time in the Modern/ Colonial World The thesis that I`m advancing and that I would like to propose is the fol- lowing. Whatever </w:t>
      </w:r>
      <w:r w:rsidRPr="00601EC6">
        <w:rPr>
          <w:rFonts w:asciiTheme="minorHAnsi" w:hAnsiTheme="minorHAnsi" w:cstheme="minorHAnsi"/>
          <w:highlight w:val="cyan"/>
          <w:u w:val="single"/>
        </w:rPr>
        <w:t>the conceptualization of ‘</w:t>
      </w:r>
      <w:r w:rsidRPr="00601EC6">
        <w:rPr>
          <w:rStyle w:val="Emphasis"/>
          <w:rFonts w:asciiTheme="minorHAnsi" w:hAnsiTheme="minorHAnsi" w:cstheme="minorHAnsi"/>
          <w:highlight w:val="cyan"/>
        </w:rPr>
        <w:t>time’</w:t>
      </w:r>
      <w:r w:rsidRPr="00601EC6">
        <w:rPr>
          <w:rFonts w:asciiTheme="minorHAnsi" w:hAnsiTheme="minorHAnsi" w:cstheme="minorHAnsi"/>
          <w:highlight w:val="cyan"/>
          <w:u w:val="single"/>
        </w:rPr>
        <w:t>; in</w:t>
      </w:r>
      <w:r w:rsidRPr="00601EC6">
        <w:rPr>
          <w:rFonts w:asciiTheme="minorHAnsi" w:hAnsiTheme="minorHAnsi" w:cstheme="minorHAnsi"/>
          <w:u w:val="single"/>
        </w:rPr>
        <w:t xml:space="preserve"> the social </w:t>
      </w:r>
      <w:r w:rsidRPr="00601EC6">
        <w:rPr>
          <w:rFonts w:asciiTheme="minorHAnsi" w:hAnsiTheme="minorHAnsi" w:cstheme="minorHAnsi"/>
          <w:highlight w:val="cyan"/>
          <w:u w:val="single"/>
        </w:rPr>
        <w:t>science</w:t>
      </w:r>
      <w:r w:rsidRPr="00601EC6">
        <w:rPr>
          <w:rFonts w:asciiTheme="minorHAnsi" w:hAnsiTheme="minorHAnsi" w:cstheme="minorHAnsi"/>
          <w:u w:val="single"/>
        </w:rPr>
        <w:t xml:space="preserve">s </w:t>
      </w:r>
      <w:r w:rsidRPr="00601EC6">
        <w:rPr>
          <w:rFonts w:asciiTheme="minorHAnsi" w:hAnsiTheme="minorHAnsi" w:cstheme="minorHAnsi"/>
          <w:sz w:val="8"/>
        </w:rPr>
        <w:t xml:space="preserve">to- day; the humanities, or the natural sciences, it </w:t>
      </w:r>
      <w:r w:rsidRPr="00601EC6">
        <w:rPr>
          <w:rFonts w:asciiTheme="minorHAnsi" w:hAnsiTheme="minorHAnsi" w:cstheme="minorHAnsi"/>
          <w:highlight w:val="cyan"/>
          <w:u w:val="single"/>
        </w:rPr>
        <w:t xml:space="preserve">is </w:t>
      </w:r>
      <w:r w:rsidRPr="00601EC6">
        <w:rPr>
          <w:rFonts w:asciiTheme="minorHAnsi" w:hAnsiTheme="minorHAnsi" w:cstheme="minorHAnsi"/>
          <w:u w:val="single"/>
        </w:rPr>
        <w:t xml:space="preserve">caught and </w:t>
      </w:r>
      <w:r w:rsidRPr="00601EC6">
        <w:rPr>
          <w:rStyle w:val="Emphasis"/>
          <w:rFonts w:asciiTheme="minorHAnsi" w:hAnsiTheme="minorHAnsi" w:cstheme="minorHAnsi"/>
          <w:highlight w:val="cyan"/>
        </w:rPr>
        <w:t>woven into</w:t>
      </w:r>
      <w:r w:rsidRPr="00601EC6">
        <w:rPr>
          <w:rFonts w:asciiTheme="minorHAnsi" w:hAnsiTheme="minorHAnsi" w:cstheme="minorHAnsi"/>
          <w:highlight w:val="cyan"/>
          <w:u w:val="single"/>
        </w:rPr>
        <w:t xml:space="preserve"> </w:t>
      </w:r>
      <w:r w:rsidRPr="00601EC6">
        <w:rPr>
          <w:rFonts w:asciiTheme="minorHAnsi" w:hAnsiTheme="minorHAnsi" w:cstheme="minorHAnsi"/>
          <w:u w:val="single"/>
        </w:rPr>
        <w:t xml:space="preserve">the imaginary of </w:t>
      </w:r>
      <w:r w:rsidRPr="00601EC6">
        <w:rPr>
          <w:rFonts w:asciiTheme="minorHAnsi" w:hAnsiTheme="minorHAnsi" w:cstheme="minorHAnsi"/>
          <w:highlight w:val="cyan"/>
          <w:u w:val="single"/>
        </w:rPr>
        <w:t xml:space="preserve">the </w:t>
      </w:r>
      <w:r w:rsidRPr="00601EC6">
        <w:rPr>
          <w:rStyle w:val="Emphasis"/>
          <w:rFonts w:asciiTheme="minorHAnsi" w:hAnsiTheme="minorHAnsi" w:cstheme="minorHAnsi"/>
          <w:highlight w:val="cyan"/>
        </w:rPr>
        <w:t>modern/colonial world-system</w:t>
      </w:r>
      <w:r w:rsidRPr="00601EC6">
        <w:rPr>
          <w:rFonts w:asciiTheme="minorHAnsi" w:hAnsiTheme="minorHAnsi" w:cstheme="minorHAnsi"/>
          <w:sz w:val="8"/>
          <w:highlight w:val="cyan"/>
        </w:rPr>
        <w:t>.</w:t>
      </w:r>
      <w:r w:rsidRPr="00601EC6">
        <w:rPr>
          <w:rFonts w:asciiTheme="minorHAnsi" w:hAnsiTheme="minorHAnsi" w:cstheme="minorHAnsi"/>
          <w:sz w:val="8"/>
        </w:rPr>
        <w:t xml:space="preserve"> 'This is the Weak version of my thesis. The strong version is that </w:t>
      </w:r>
      <w:r w:rsidRPr="00601EC6">
        <w:rPr>
          <w:rFonts w:asciiTheme="minorHAnsi" w:hAnsiTheme="minorHAnsi" w:cstheme="minorHAnsi"/>
          <w:u w:val="single"/>
        </w:rPr>
        <w:t xml:space="preserve">time </w:t>
      </w:r>
      <w:r w:rsidRPr="00601EC6">
        <w:rPr>
          <w:rFonts w:asciiTheme="minorHAnsi" w:hAnsiTheme="minorHAnsi" w:cstheme="minorHAnsi"/>
          <w:sz w:val="8"/>
        </w:rPr>
        <w:t xml:space="preserve">itself </w:t>
      </w:r>
      <w:r w:rsidRPr="00601EC6">
        <w:rPr>
          <w:rFonts w:asciiTheme="minorHAnsi" w:hAnsiTheme="minorHAnsi" w:cstheme="minorHAnsi"/>
          <w:u w:val="single"/>
        </w:rPr>
        <w:t xml:space="preserve">is a central concept of that imaginary. </w:t>
      </w:r>
      <w:r w:rsidRPr="00601EC6">
        <w:rPr>
          <w:rFonts w:asciiTheme="minorHAnsi" w:hAnsiTheme="minorHAnsi" w:cstheme="minorHAnsi"/>
          <w:sz w:val="8"/>
        </w:rPr>
        <w:t>Let me clarify thatl use imaginary to identify the social and geopolitical dimensions of modernity/col/oniality; both the coloniality of power (e,g,, strategies of colonization implied in modernity) producing the colonial difference and the different forms of adaptation, resistance, sub- altern alternatives, forced by coloniality of power. I am thinking, in brieÂ£ of the imaginary of the modern/colonial world-system from the perspec- tive of the colonial difference. My understanding of "imaginary"</w:t>
      </w:r>
      <w:r w:rsidRPr="00601EC6">
        <w:rPr>
          <w:sz w:val="8"/>
        </w:rPr>
        <w:t></w:t>
      </w:r>
      <w:r w:rsidRPr="00601EC6">
        <w:rPr>
          <w:rFonts w:asciiTheme="minorHAnsi" w:hAnsiTheme="minorHAnsi" w:cstheme="minorHAnsi"/>
          <w:sz w:val="8"/>
        </w:rPr>
        <w:t xml:space="preserve"> follows the Martinican writer and thinker Edouard Glissant who conceives it as the ways, conflictive and contradictory a culture has of perceiving and conceiv- ing ofthe worldf Notice, however, that Glissant defines imaginary frorq the history and experience of people who suffered the consequences of African slavery in the Caribbean, rather than from the history and experience of those who forced contingents of enslaved Africans to the Americas. Hegel's and Glissant's engagement with the imaginary of the modern/ colonial world do not come from the same memory: they are at the different ends of the colonial difference. Hegel contributed to creating the colonial difference by translating geography into chronology' Glissant is contributing to the un- doing of the colonial difference by revealing its structure and that of the coloniality of power that underlies it,"</w:t>
      </w:r>
      <w:r w:rsidRPr="00601EC6">
        <w:rPr>
          <w:sz w:val="8"/>
        </w:rPr>
        <w:t></w:t>
      </w:r>
      <w:r w:rsidRPr="00601EC6">
        <w:rPr>
          <w:rFonts w:asciiTheme="minorHAnsi" w:hAnsiTheme="minorHAnsi" w:cstheme="minorHAnsi"/>
          <w:sz w:val="8"/>
        </w:rPr>
        <w:t xml:space="preserve"> Below I will expand on this defini- tion. Now I am only interested in rethinking the geopolitical imaginary of the modern/colonial world~system from the perspectives ofcoloniality and colonial difference (instead of modernity), Let's, first, look at how "barbarians" became an image of modernity to classify certain people who, subsequently, had no choice but to deal with the fact that they had been classified as “barbarians.” </w:t>
      </w:r>
      <w:r w:rsidRPr="00601EC6">
        <w:rPr>
          <w:rFonts w:asciiTheme="minorHAnsi" w:hAnsiTheme="minorHAnsi" w:cstheme="minorHAnsi"/>
          <w:u w:val="single"/>
        </w:rPr>
        <w:t xml:space="preserve">Coloniality of knowledge works here as an epistemic strategy to create the colonial difference. </w:t>
      </w:r>
      <w:r w:rsidRPr="00601EC6">
        <w:rPr>
          <w:rFonts w:asciiTheme="minorHAnsi" w:hAnsiTheme="minorHAnsi" w:cstheme="minorHAnsi"/>
          <w:sz w:val="8"/>
        </w:rPr>
        <w:t xml:space="preserve">At the inception of the colonial matrix of power, "barbarians" were located in space."By the eighteenth century </w:t>
      </w:r>
      <w:r w:rsidRPr="00601EC6">
        <w:rPr>
          <w:rFonts w:asciiTheme="minorHAnsi" w:hAnsiTheme="minorHAnsi" w:cstheme="minorHAnsi"/>
          <w:u w:val="single"/>
        </w:rPr>
        <w:t>when "time" came into the picture and the colonial difference was redefined, "</w:t>
      </w:r>
      <w:r w:rsidRPr="00601EC6">
        <w:rPr>
          <w:rFonts w:asciiTheme="minorHAnsi" w:hAnsiTheme="minorHAnsi" w:cstheme="minorHAnsi"/>
          <w:highlight w:val="cyan"/>
          <w:u w:val="single"/>
        </w:rPr>
        <w:t>barbarians" were translated into</w:t>
      </w:r>
      <w:r w:rsidRPr="00601EC6">
        <w:rPr>
          <w:rFonts w:asciiTheme="minorHAnsi" w:hAnsiTheme="minorHAnsi" w:cstheme="minorHAnsi"/>
          <w:u w:val="single"/>
        </w:rPr>
        <w:t xml:space="preserve"> "</w:t>
      </w:r>
      <w:r w:rsidRPr="00447869">
        <w:rPr>
          <w:rStyle w:val="Emphasis"/>
          <w:highlight w:val="cyan"/>
        </w:rPr>
        <w:t>primitives</w:t>
      </w:r>
      <w:r w:rsidRPr="00601EC6">
        <w:rPr>
          <w:rFonts w:asciiTheme="minorHAnsi" w:hAnsiTheme="minorHAnsi" w:cstheme="minorHAnsi"/>
          <w:highlight w:val="cyan"/>
          <w:u w:val="single"/>
        </w:rPr>
        <w:t xml:space="preserve">" and </w:t>
      </w:r>
      <w:r w:rsidRPr="00601EC6">
        <w:rPr>
          <w:rStyle w:val="Emphasis"/>
          <w:rFonts w:asciiTheme="minorHAnsi" w:hAnsiTheme="minorHAnsi" w:cstheme="minorHAnsi"/>
          <w:highlight w:val="cyan"/>
        </w:rPr>
        <w:t xml:space="preserve">located </w:t>
      </w:r>
      <w:r w:rsidRPr="00FA319A">
        <w:rPr>
          <w:rStyle w:val="StyleUnderline"/>
          <w:highlight w:val="cyan"/>
        </w:rPr>
        <w:t>in</w:t>
      </w:r>
      <w:r w:rsidRPr="00FA319A">
        <w:rPr>
          <w:rStyle w:val="Emphasis"/>
          <w:rFonts w:asciiTheme="minorHAnsi" w:hAnsiTheme="minorHAnsi" w:cstheme="minorHAnsi"/>
          <w:highlight w:val="cyan"/>
        </w:rPr>
        <w:t xml:space="preserve"> </w:t>
      </w:r>
      <w:r w:rsidRPr="00601EC6">
        <w:rPr>
          <w:rStyle w:val="Emphasis"/>
          <w:rFonts w:asciiTheme="minorHAnsi" w:hAnsiTheme="minorHAnsi" w:cstheme="minorHAnsi"/>
          <w:highlight w:val="cyan"/>
        </w:rPr>
        <w:t xml:space="preserve">time rather </w:t>
      </w:r>
      <w:r w:rsidRPr="00FA319A">
        <w:rPr>
          <w:rStyle w:val="StyleUnderline"/>
          <w:highlight w:val="cyan"/>
        </w:rPr>
        <w:t xml:space="preserve">than </w:t>
      </w:r>
      <w:r w:rsidRPr="00FA319A">
        <w:rPr>
          <w:rStyle w:val="StyleUnderline"/>
        </w:rPr>
        <w:t xml:space="preserve">in </w:t>
      </w:r>
      <w:r w:rsidRPr="00601EC6">
        <w:rPr>
          <w:rStyle w:val="Emphasis"/>
          <w:rFonts w:asciiTheme="minorHAnsi" w:hAnsiTheme="minorHAnsi" w:cstheme="minorHAnsi"/>
          <w:highlight w:val="cyan"/>
        </w:rPr>
        <w:t>space</w:t>
      </w:r>
      <w:r w:rsidRPr="00601EC6">
        <w:rPr>
          <w:rFonts w:asciiTheme="minorHAnsi" w:hAnsiTheme="minorHAnsi" w:cstheme="minorHAnsi"/>
          <w:u w:val="single"/>
        </w:rPr>
        <w:t xml:space="preserve">. "Primitives" were in the lower scale of a chronological order driving toward "civilization." </w:t>
      </w:r>
      <w:r w:rsidRPr="00601EC6">
        <w:rPr>
          <w:rFonts w:asciiTheme="minorHAnsi" w:hAnsiTheme="minorHAnsi" w:cstheme="minorHAnsi"/>
          <w:sz w:val="8"/>
        </w:rPr>
        <w:t xml:space="preserve">Second, 1et's examine how the subalternization of knowledges was im- plied in the classification of "barbarians" and "primitives" (new categories in the imaginary of the colonial matrix, added to "pagans "infidels and the like). And third, 1et's identify the moment in which </w:t>
      </w:r>
      <w:r w:rsidRPr="00601EC6">
        <w:rPr>
          <w:rFonts w:asciiTheme="minorHAnsi" w:hAnsiTheme="minorHAnsi" w:cstheme="minorHAnsi"/>
          <w:u w:val="single"/>
        </w:rPr>
        <w:t xml:space="preserve">"natural history" was transformed from a description of entities </w:t>
      </w:r>
      <w:r w:rsidRPr="00601EC6">
        <w:rPr>
          <w:rFonts w:asciiTheme="minorHAnsi" w:hAnsiTheme="minorHAnsi" w:cstheme="minorHAnsi"/>
          <w:sz w:val="8"/>
        </w:rPr>
        <w:t xml:space="preserve">and the search for universal laws (New-ton, Kant) </w:t>
      </w:r>
      <w:r w:rsidRPr="00601EC6">
        <w:rPr>
          <w:rFonts w:asciiTheme="minorHAnsi" w:hAnsiTheme="minorHAnsi" w:cstheme="minorHAnsi"/>
          <w:u w:val="single"/>
        </w:rPr>
        <w:t>into the chronological narrative that starts at the "beginning of time,"</w:t>
      </w:r>
      <w:r w:rsidRPr="00601EC6">
        <w:rPr>
          <w:rFonts w:asciiTheme="minorHAnsi" w:hAnsiTheme="minorHAnsi" w:cstheme="minorHAnsi"/>
          <w:sz w:val="8"/>
        </w:rPr>
        <w:t xml:space="preserve"> the secular version of the beginning of the world and of human beings." I hope that these three episodes will help us to understand the inter-connections between the conceptualization of time, the colonial matrix of power in the management of the colonial difference: time was conceived and naturalized as both the measure of human history (moder- nity) and the time-scale of human beings (primitives) in their distance with modernity. </w:t>
      </w:r>
      <w:r w:rsidRPr="00601EC6">
        <w:rPr>
          <w:rFonts w:asciiTheme="minorHAnsi" w:hAnsiTheme="minorHAnsi" w:cstheme="minorHAnsi"/>
          <w:u w:val="single"/>
        </w:rPr>
        <w:t>The denial of coevalness redefined indeed colonial and imperial differences</w:t>
      </w:r>
      <w:r w:rsidRPr="00601EC6">
        <w:rPr>
          <w:rFonts w:asciiTheme="minorHAnsi" w:hAnsiTheme="minorHAnsi" w:cstheme="minorHAnsi"/>
          <w:sz w:val="8"/>
        </w:rPr>
        <w:t xml:space="preserve"> (for even Chinese and Russian civilizations were not considered primitives but back in time) </w:t>
      </w:r>
      <w:r w:rsidRPr="00601EC6">
        <w:rPr>
          <w:rFonts w:asciiTheme="minorHAnsi" w:hAnsiTheme="minorHAnsi" w:cstheme="minorHAnsi"/>
          <w:u w:val="single"/>
        </w:rPr>
        <w:t xml:space="preserve">and built them around the notion of time, instead of space. </w:t>
      </w:r>
      <w:r w:rsidRPr="00601EC6">
        <w:rPr>
          <w:rFonts w:asciiTheme="minorHAnsi" w:hAnsiTheme="minorHAnsi" w:cstheme="minorHAnsi"/>
          <w:highlight w:val="cyan"/>
          <w:u w:val="single"/>
        </w:rPr>
        <w:t xml:space="preserve">This </w:t>
      </w:r>
      <w:r w:rsidRPr="00447869">
        <w:rPr>
          <w:rStyle w:val="Emphasis"/>
          <w:highlight w:val="cyan"/>
        </w:rPr>
        <w:t>redefinition</w:t>
      </w:r>
      <w:r w:rsidRPr="00601EC6">
        <w:rPr>
          <w:rFonts w:asciiTheme="minorHAnsi" w:hAnsiTheme="minorHAnsi" w:cstheme="minorHAnsi"/>
          <w:highlight w:val="cyan"/>
          <w:u w:val="single"/>
        </w:rPr>
        <w:t xml:space="preserve"> contributed</w:t>
      </w:r>
      <w:r w:rsidRPr="00601EC6">
        <w:rPr>
          <w:rFonts w:asciiTheme="minorHAnsi" w:hAnsiTheme="minorHAnsi" w:cstheme="minorHAnsi"/>
          <w:u w:val="single"/>
        </w:rPr>
        <w:t xml:space="preserve"> </w:t>
      </w:r>
      <w:r w:rsidRPr="00601EC6">
        <w:rPr>
          <w:rFonts w:asciiTheme="minorHAnsi" w:hAnsiTheme="minorHAnsi" w:cstheme="minorHAnsi"/>
          <w:highlight w:val="cyan"/>
          <w:u w:val="single"/>
        </w:rPr>
        <w:t xml:space="preserve">to holding together the </w:t>
      </w:r>
      <w:r w:rsidRPr="00601EC6">
        <w:rPr>
          <w:rStyle w:val="Emphasis"/>
          <w:rFonts w:asciiTheme="minorHAnsi" w:hAnsiTheme="minorHAnsi" w:cstheme="minorHAnsi"/>
          <w:highlight w:val="cyan"/>
        </w:rPr>
        <w:t>colonial matrix of power</w:t>
      </w:r>
      <w:r w:rsidRPr="00601EC6">
        <w:rPr>
          <w:rFonts w:asciiTheme="minorHAnsi" w:hAnsiTheme="minorHAnsi" w:cstheme="minorHAnsi"/>
          <w:u w:val="single"/>
        </w:rPr>
        <w:t xml:space="preserve"> imaginary from its emergence as part of the Atlantic commercial circuit </w:t>
      </w:r>
      <w:r w:rsidRPr="00601EC6">
        <w:rPr>
          <w:rFonts w:asciiTheme="minorHAnsi" w:hAnsiTheme="minorHAnsi" w:cstheme="minorHAnsi"/>
          <w:strike/>
          <w:sz w:val="8"/>
        </w:rPr>
        <w:t>(in the sixteenth century</w:t>
      </w:r>
      <w:r w:rsidRPr="00601EC6">
        <w:rPr>
          <w:rFonts w:asciiTheme="minorHAnsi" w:hAnsiTheme="minorHAnsi" w:cstheme="minorHAnsi"/>
          <w:sz w:val="8"/>
        </w:rPr>
        <w:t xml:space="preserve">) </w:t>
      </w:r>
      <w:r w:rsidRPr="00601EC6">
        <w:rPr>
          <w:rFonts w:asciiTheme="minorHAnsi" w:hAnsiTheme="minorHAnsi" w:cstheme="minorHAnsi"/>
          <w:u w:val="single"/>
        </w:rPr>
        <w:t xml:space="preserve">to its current consolidation of the North Atlantic </w:t>
      </w:r>
      <w:r w:rsidRPr="00601EC6">
        <w:rPr>
          <w:rFonts w:asciiTheme="minorHAnsi" w:hAnsiTheme="minorHAnsi" w:cstheme="minorHAnsi"/>
          <w:sz w:val="8"/>
        </w:rPr>
        <w:t>(the United States and the European Union). Although the linear concept of time was introduced in the Ancient Tes- tament, or what is also referred to as the "Iudeo-Christian tradition? during the fifteenth and the sixteenth centuries, known and unknown communities were located not in time, but in space. The famous Christian T-in-0 map imprinted the division of the planet into three continents 'on the imaginary of European Christians. The map consisted ofa circle with a "T"</w:t>
      </w:r>
      <w:r w:rsidRPr="00601EC6">
        <w:rPr>
          <w:sz w:val="8"/>
        </w:rPr>
        <w:t></w:t>
      </w:r>
      <w:r w:rsidRPr="00601EC6">
        <w:rPr>
          <w:rFonts w:asciiTheme="minorHAnsi" w:hAnsiTheme="minorHAnsi" w:cstheme="minorHAnsi"/>
          <w:sz w:val="8"/>
        </w:rPr>
        <w:t xml:space="preserve"> in its inf terior, with the horizontal bar of the "T"</w:t>
      </w:r>
      <w:r w:rsidRPr="00601EC6">
        <w:rPr>
          <w:sz w:val="8"/>
        </w:rPr>
        <w:t></w:t>
      </w:r>
      <w:r w:rsidRPr="00601EC6">
        <w:rPr>
          <w:rFonts w:asciiTheme="minorHAnsi" w:hAnsiTheme="minorHAnsi" w:cstheme="minorHAnsi"/>
          <w:sz w:val="8"/>
        </w:rPr>
        <w:t xml:space="preserve"> cutting the circle in two. Asia was placed at the top of the horizontal line; Europe and Africa to the left and right of the vertical line of the "TY cutting the bottom half of the 'circle into two quarters. Each continent was attributed, in this imaginary, to Noah's sons: Asia was attributed to Shem, Africa to Ham, and Europe to Iapheth. St. Augustine's description ofthe Christian cosmo-graphy described in the 1'-in-0 map is worth being recalled: Here by Asia I mean not that region which is a single province of greater Asia but the entire area, which is so called. Some regard it as one of two parts, but most as a third of the whole worldÂ»Asia, Europe and Africa would thus comprise the whole. But the divisions are not equal. For the pan termed Asia goes from the South through' the East to the North; liurope, however from the North to the West and. Africa from the West to the South. So we see that half the world contains two parts, Europe and Africa, and the other half only one, Asia. These two parts arise because all the water that flows between the lands comes in between them from the Ocean, forming the/Mediterranean. So that if you divide the inhabited world into two, an eastern and a western half, Asia will be in the one, Europe and Africa in the other."</w:t>
      </w:r>
      <w:r w:rsidRPr="00601EC6">
        <w:rPr>
          <w:sz w:val="8"/>
        </w:rPr>
        <w:t></w:t>
      </w:r>
      <w:r w:rsidRPr="00601EC6">
        <w:rPr>
          <w:rFonts w:asciiTheme="minorHAnsi" w:hAnsiTheme="minorHAnsi" w:cstheme="minorHAnsi"/>
          <w:sz w:val="8"/>
        </w:rPr>
        <w:t xml:space="preserve"> Scattered through the chapters devoted to Iewish history from the Flood to the time of Abraham, St. Augustine explains the reasons for which a par- ticular continent was attributed to a particular descendent of Noah. Dennis Hay observes, The starting point is a consideration of the meaning ofthe Hebrew names: Shem is interpreted as named, Iapheth is "breadth"</w:t>
      </w:r>
      <w:r w:rsidRPr="00601EC6">
        <w:rPr>
          <w:sz w:val="8"/>
        </w:rPr>
        <w:t></w:t>
      </w:r>
      <w:r w:rsidRPr="00601EC6">
        <w:rPr>
          <w:rFonts w:asciiTheme="minorHAnsi" w:hAnsiTheme="minorHAnsi" w:cstheme="minorHAnsi"/>
          <w:sz w:val="8"/>
        </w:rPr>
        <w:t xml:space="preserve"> enlargement; Ham is hot. Shem is so named because of his seed was to become the humanity of (fhrist. Iapheth is enlarged because as the Genesis anticipates, God shall enlarge Iapheth and he shall dwell in the tents of Shem_ Visionaries will say that here was an anticipation of British colonialism, And for Ham he surely signifies the hot brand of heretics, hot not in Wisdom but in willfulness." Up to 1500, Christian cartography left the unknown and the monsters in- habiting its margins. The monsters and the unknovm were located in space. The map reproduced in the edition ofthe Nuremberg Chronicle, before 1500, had its margin populated with all kinds of monsters: people with two heads, horse bodies and human heads, several legs, inhabited the confines of the ecumene. The emergence of the Atlantic commercial circuits rapidly trans- formed this imaginary the monsters were translated into barbarians and cannibals and were no longer located in the unknown space ofthe planet, but in the New World or Las Indias Occidentalesl Waldseemfillefs early drawing of what he termed "˜Â§Anierica,"</w:t>
      </w:r>
      <w:r w:rsidRPr="00601EC6">
        <w:rPr>
          <w:sz w:val="8"/>
        </w:rPr>
        <w:t></w:t>
      </w:r>
      <w:r w:rsidRPr="00601EC6">
        <w:rPr>
          <w:rFonts w:asciiTheme="minorHAnsi" w:hAnsiTheme="minorHAnsi" w:cstheme="minorHAnsi"/>
          <w:sz w:val="8"/>
        </w:rPr>
        <w:t xml:space="preserve"> by analogy with the other two con- tinents, Asia and Africa, relocated the barbarians and strange creatures in the Caribbean, insular and continental." Today one would say around Ven- ezuela and northern Brazil! J So "barbarians"</w:t>
      </w:r>
      <w:r w:rsidRPr="00601EC6">
        <w:rPr>
          <w:sz w:val="8"/>
        </w:rPr>
        <w:t></w:t>
      </w:r>
      <w:r w:rsidRPr="00601EC6">
        <w:rPr>
          <w:rFonts w:asciiTheme="minorHAnsi" w:hAnsiTheme="minorHAnsi" w:cstheme="minorHAnsi"/>
          <w:sz w:val="8"/>
        </w:rPr>
        <w:t xml:space="preserve"> then were located in space, not in time. Barbarians were different and lesser humans, but not traditional or primitive back in time. Nor were they conceived as remnants of the past. However, in the fore- ground ofthe Christian imaginary being transformed into the imaginary of the modern/colonial world, there was a teleological concept of world his- tory, with an origin (creation) and an end (the final judgment). Hundreds of paintings of the final judgment are dispersed in museums all over the Western world But time here does not imply "progressf from beginning to end. It does implyg however, a final destination, the end of the world, and the final judgment. If "barbariansf in the New World, were located not in time but in space, this was because their subaltern position was mapped on the "chain of beings"</w:t>
      </w:r>
      <w:r w:rsidRPr="00601EC6">
        <w:rPr>
          <w:sz w:val="8"/>
        </w:rPr>
        <w:t></w:t>
      </w:r>
      <w:r w:rsidRPr="00601EC6">
        <w:rPr>
          <w:rFonts w:asciiTheme="minorHAnsi" w:hAnsiTheme="minorHAnsi" w:cstheme="minorHAnsi"/>
          <w:sz w:val="8"/>
        </w:rPr>
        <w:t xml:space="preserve"> model, a model than ranked the entities of the world from rocks to human beings, and all was subsumed under "nanire"</w:t>
      </w:r>
      <w:r w:rsidRPr="00601EC6">
        <w:rPr>
          <w:sz w:val="8"/>
        </w:rPr>
        <w:t></w:t>
      </w:r>
      <w:r w:rsidRPr="00601EC6">
        <w:rPr>
          <w:rFonts w:asciiTheme="minorHAnsi" w:hAnsiTheme="minorHAnsi" w:cstheme="minorHAnsi"/>
          <w:sz w:val="8"/>
        </w:rPr>
        <w:t xml:space="preserve"> as the work of God. The "chain of being"</w:t>
      </w:r>
      <w:r w:rsidRPr="00601EC6">
        <w:rPr>
          <w:sz w:val="8"/>
        </w:rPr>
        <w:t></w:t>
      </w:r>
      <w:r w:rsidRPr="00601EC6">
        <w:rPr>
          <w:rFonts w:asciiTheme="minorHAnsi" w:hAnsiTheme="minorHAnsi" w:cstheme="minorHAnsi"/>
          <w:sz w:val="8"/>
        </w:rPr>
        <w:t xml:space="preserve"> was a "vertical"</w:t>
      </w:r>
      <w:r w:rsidRPr="00601EC6">
        <w:rPr>
          <w:sz w:val="8"/>
        </w:rPr>
        <w:t></w:t>
      </w:r>
      <w:r w:rsidRPr="00601EC6">
        <w:rPr>
          <w:rFonts w:asciiTheme="minorHAnsi" w:hAnsiTheme="minorHAnsi" w:cstheme="minorHAnsi"/>
          <w:sz w:val="8"/>
        </w:rPr>
        <w:t xml:space="preserve"> model complementing the "horizontal"</w:t>
      </w:r>
      <w:r w:rsidRPr="00601EC6">
        <w:rPr>
          <w:sz w:val="8"/>
        </w:rPr>
        <w:t></w:t>
      </w:r>
      <w:r w:rsidRPr="00601EC6">
        <w:rPr>
          <w:rFonts w:asciiTheme="minorHAnsi" w:hAnsiTheme="minorHAnsi" w:cstheme="minorHAnsi"/>
          <w:sz w:val="8"/>
        </w:rPr>
        <w:t xml:space="preserve"> model provided by the T-in-O map."</w:t>
      </w:r>
      <w:r w:rsidRPr="00601EC6">
        <w:rPr>
          <w:sz w:val="8"/>
        </w:rPr>
        <w:t></w:t>
      </w:r>
      <w:r w:rsidRPr="00601EC6">
        <w:rPr>
          <w:rFonts w:asciiTheme="minorHAnsi" w:hAnsiTheme="minorHAnsi" w:cstheme="minorHAnsi"/>
          <w:sz w:val="8"/>
        </w:rPr>
        <w:t xml:space="preserve"> Space was the prin- ciple of classification, vertically and horizontally By the eighteenth century the translations of barbarians into primitives supplanted the "chain of beings"</w:t>
      </w:r>
      <w:r w:rsidRPr="00601EC6">
        <w:rPr>
          <w:sz w:val="8"/>
        </w:rPr>
        <w:t></w:t>
      </w:r>
      <w:r w:rsidRPr="00601EC6">
        <w:rPr>
          <w:rFonts w:asciiTheme="minorHAnsi" w:hAnsiTheme="minorHAnsi" w:cstheme="minorHAnsi"/>
          <w:sz w:val="8"/>
        </w:rPr>
        <w:t xml:space="preserve"> model with a new one. The new model had two main features. First, primitives were closer to nature and civilized people were at the peak of culture. Second, primitives were traditional, and civilized Europeans were modern. </w:t>
      </w:r>
      <w:r w:rsidRPr="00601EC6">
        <w:rPr>
          <w:rFonts w:asciiTheme="minorHAnsi" w:hAnsiTheme="minorHAnsi" w:cstheme="minorHAnsi"/>
          <w:highlight w:val="cyan"/>
          <w:u w:val="single"/>
        </w:rPr>
        <w:t xml:space="preserve">Knowledges beyond the </w:t>
      </w:r>
      <w:r w:rsidRPr="00601EC6">
        <w:rPr>
          <w:rStyle w:val="Emphasis"/>
          <w:rFonts w:asciiTheme="minorHAnsi" w:hAnsiTheme="minorHAnsi" w:cstheme="minorHAnsi"/>
          <w:highlight w:val="cyan"/>
        </w:rPr>
        <w:t>epistemic European</w:t>
      </w:r>
      <w:r w:rsidRPr="00601EC6">
        <w:rPr>
          <w:rStyle w:val="Emphasis"/>
          <w:rFonts w:asciiTheme="minorHAnsi" w:hAnsiTheme="minorHAnsi" w:cstheme="minorHAnsi"/>
        </w:rPr>
        <w:t xml:space="preserve"> </w:t>
      </w:r>
      <w:r w:rsidRPr="00601EC6">
        <w:rPr>
          <w:rStyle w:val="Emphasis"/>
          <w:rFonts w:asciiTheme="minorHAnsi" w:hAnsiTheme="minorHAnsi" w:cstheme="minorHAnsi"/>
          <w:highlight w:val="cyan"/>
        </w:rPr>
        <w:t>imaginary</w:t>
      </w:r>
      <w:r w:rsidRPr="00601EC6">
        <w:rPr>
          <w:rFonts w:asciiTheme="minorHAnsi" w:hAnsiTheme="minorHAnsi" w:cstheme="minorHAnsi"/>
          <w:sz w:val="8"/>
        </w:rPr>
        <w:t xml:space="preserve"> from the Renaissance to the Enlightenment </w:t>
      </w:r>
      <w:r w:rsidRPr="00601EC6">
        <w:rPr>
          <w:rFonts w:asciiTheme="minorHAnsi" w:hAnsiTheme="minorHAnsi" w:cstheme="minorHAnsi"/>
          <w:highlight w:val="cyan"/>
          <w:u w:val="single"/>
        </w:rPr>
        <w:t>were</w:t>
      </w:r>
      <w:r w:rsidRPr="00601EC6">
        <w:rPr>
          <w:rFonts w:asciiTheme="minorHAnsi" w:hAnsiTheme="minorHAnsi" w:cstheme="minorHAnsi"/>
          <w:u w:val="single"/>
        </w:rPr>
        <w:t xml:space="preserve"> </w:t>
      </w:r>
      <w:r w:rsidRPr="00601EC6">
        <w:rPr>
          <w:rStyle w:val="Emphasis"/>
          <w:rFonts w:asciiTheme="minorHAnsi" w:hAnsiTheme="minorHAnsi" w:cstheme="minorHAnsi"/>
          <w:highlight w:val="cyan"/>
        </w:rPr>
        <w:t>disqualified</w:t>
      </w:r>
      <w:r w:rsidRPr="00601EC6">
        <w:rPr>
          <w:rFonts w:asciiTheme="minorHAnsi" w:hAnsiTheme="minorHAnsi" w:cstheme="minorHAnsi"/>
          <w:sz w:val="8"/>
        </w:rPr>
        <w:t xml:space="preserve"> as sustainable knowledges, although recognized in their past and traditional values. In the sixteenth century, some </w:t>
      </w:r>
      <w:r w:rsidRPr="00601EC6">
        <w:rPr>
          <w:rFonts w:asciiTheme="minorHAnsi" w:hAnsiTheme="minorHAnsi" w:cstheme="minorHAnsi"/>
          <w:u w:val="single"/>
        </w:rPr>
        <w:t>knowledges were considered dangerous (Indigenous knowledge, for example), and Spanish missionaries devoted themselves to an extirpation of idolatries that was indeed an epistemic lobotomy.</w:t>
      </w:r>
      <w:r w:rsidRPr="00601EC6">
        <w:rPr>
          <w:rFonts w:asciiTheme="minorHAnsi" w:hAnsiTheme="minorHAnsi" w:cstheme="minorHAnsi"/>
          <w:sz w:val="8"/>
        </w:rPr>
        <w:t xml:space="preserve"> In the eighteenth century knowledge was not extirpated, but transformed into an object, and in that project "Orientalism" was born. However, </w:t>
      </w:r>
      <w:r w:rsidRPr="00601EC6">
        <w:rPr>
          <w:rFonts w:asciiTheme="minorHAnsi" w:hAnsiTheme="minorHAnsi" w:cstheme="minorHAnsi"/>
          <w:u w:val="single"/>
        </w:rPr>
        <w:t>"time" reckoning was already a point of contention between people in Tawantinsuyu and Anahuac and Spaniards</w:t>
      </w:r>
      <w:r w:rsidRPr="00601EC6">
        <w:rPr>
          <w:rFonts w:asciiTheme="minorHAnsi" w:hAnsiTheme="minorHAnsi" w:cstheme="minorHAnsi"/>
          <w:sz w:val="8"/>
        </w:rPr>
        <w:t xml:space="preserve">, although not in the conflict between moderns and primitives. </w:t>
      </w:r>
      <w:r w:rsidRPr="00FA319A">
        <w:rPr>
          <w:rStyle w:val="StyleUnderline"/>
          <w:highlight w:val="cyan"/>
        </w:rPr>
        <w:t>The</w:t>
      </w:r>
      <w:r w:rsidRPr="00FA319A">
        <w:rPr>
          <w:rStyle w:val="Emphasis"/>
          <w:rFonts w:asciiTheme="minorHAnsi" w:hAnsiTheme="minorHAnsi" w:cstheme="minorHAnsi"/>
          <w:highlight w:val="cyan"/>
        </w:rPr>
        <w:t xml:space="preserve"> </w:t>
      </w:r>
      <w:r w:rsidRPr="00601EC6">
        <w:rPr>
          <w:rStyle w:val="Emphasis"/>
          <w:rFonts w:asciiTheme="minorHAnsi" w:hAnsiTheme="minorHAnsi" w:cstheme="minorHAnsi"/>
          <w:highlight w:val="cyan"/>
        </w:rPr>
        <w:t xml:space="preserve">point </w:t>
      </w:r>
      <w:r w:rsidRPr="00FA319A">
        <w:rPr>
          <w:rStyle w:val="StyleUnderline"/>
          <w:highlight w:val="cyan"/>
        </w:rPr>
        <w:t>of</w:t>
      </w:r>
      <w:r w:rsidRPr="00FA319A">
        <w:rPr>
          <w:rStyle w:val="Emphasis"/>
          <w:rFonts w:asciiTheme="minorHAnsi" w:hAnsiTheme="minorHAnsi" w:cstheme="minorHAnsi"/>
          <w:highlight w:val="cyan"/>
        </w:rPr>
        <w:t xml:space="preserve"> </w:t>
      </w:r>
      <w:r w:rsidRPr="00601EC6">
        <w:rPr>
          <w:rStyle w:val="Emphasis"/>
          <w:rFonts w:asciiTheme="minorHAnsi" w:hAnsiTheme="minorHAnsi" w:cstheme="minorHAnsi"/>
          <w:highlight w:val="cyan"/>
        </w:rPr>
        <w:t>contention was the calendar</w:t>
      </w:r>
      <w:r w:rsidRPr="00601EC6">
        <w:rPr>
          <w:rFonts w:asciiTheme="minorHAnsi" w:hAnsiTheme="minorHAnsi" w:cstheme="minorHAnsi"/>
          <w:u w:val="single"/>
          <w:bdr w:val="single" w:sz="4" w:space="0" w:color="auto" w:frame="1"/>
        </w:rPr>
        <w:t>.</w:t>
      </w:r>
      <w:r w:rsidRPr="00601EC6">
        <w:rPr>
          <w:rFonts w:asciiTheme="minorHAnsi" w:hAnsiTheme="minorHAnsi" w:cstheme="minorHAnsi"/>
          <w:u w:val="single"/>
        </w:rPr>
        <w:t xml:space="preserve"> Why? Because the calendar was, for, European Christians as well as for Mayas, Aztecs, and Incas, </w:t>
      </w:r>
      <w:r w:rsidRPr="00601EC6">
        <w:rPr>
          <w:rStyle w:val="Emphasis"/>
          <w:rFonts w:asciiTheme="minorHAnsi" w:hAnsiTheme="minorHAnsi" w:cstheme="minorHAnsi"/>
        </w:rPr>
        <w:t>something more than a system of reckoning dates.</w:t>
      </w:r>
      <w:r w:rsidRPr="00601EC6">
        <w:rPr>
          <w:rFonts w:asciiTheme="minorHAnsi" w:hAnsiTheme="minorHAnsi" w:cstheme="minorHAnsi"/>
          <w:u w:val="single"/>
        </w:rPr>
        <w:t xml:space="preserve"> It also contained </w:t>
      </w:r>
      <w:r w:rsidRPr="00601EC6">
        <w:rPr>
          <w:rStyle w:val="Emphasis"/>
          <w:rFonts w:asciiTheme="minorHAnsi" w:hAnsiTheme="minorHAnsi" w:cstheme="minorHAnsi"/>
        </w:rPr>
        <w:t>codes of knowing</w:t>
      </w:r>
      <w:r w:rsidRPr="00601EC6">
        <w:rPr>
          <w:rFonts w:asciiTheme="minorHAnsi" w:hAnsiTheme="minorHAnsi" w:cstheme="minorHAnsi"/>
          <w:u w:val="single"/>
          <w:bdr w:val="single" w:sz="4" w:space="0" w:color="auto" w:frame="1"/>
        </w:rPr>
        <w:t>,</w:t>
      </w:r>
      <w:r w:rsidRPr="00601EC6">
        <w:rPr>
          <w:rFonts w:asciiTheme="minorHAnsi" w:hAnsiTheme="minorHAnsi" w:cstheme="minorHAnsi"/>
          <w:u w:val="single"/>
        </w:rPr>
        <w:t xml:space="preserve"> ways of remembering and of understanding the present by anticipating the future.</w:t>
      </w:r>
      <w:r w:rsidRPr="00601EC6">
        <w:rPr>
          <w:rFonts w:asciiTheme="minorHAnsi" w:hAnsiTheme="minorHAnsi" w:cstheme="minorHAnsi"/>
          <w:sz w:val="8"/>
        </w:rPr>
        <w:t xml:space="preserve"> Looking at the point of contention from a distance, one could say that much like the oysters from New Haven, Incas, Aztecs, and Spaniards had a similar experience of the rhythms of the cosmos-of summer and winter solstices (even if they had it at different times of the year), of the period of the moon, of daylight and night darkness, of the rhythmic movement from hot to cold weather, and so on. In that regard they were all equal. Around these same basic experiences of the rhythm of the universe, Spaniards on the one hand and Aztecs and Incas on the other built different concepts of the moving patterns of the universe (that in the West was conceived as “time”) and the place in which people could move and locate other people or objects or just look at the horizon (that in the West was conceived as "space"). But for some reason, the Spaniards managed to impose their concept of time. </w:t>
      </w:r>
      <w:r w:rsidRPr="00601EC6">
        <w:rPr>
          <w:rFonts w:asciiTheme="minorHAnsi" w:hAnsiTheme="minorHAnsi" w:cstheme="minorHAnsi"/>
          <w:u w:val="single"/>
        </w:rPr>
        <w:t>If the Spaniards paid so much attention to the indigenous calendars, and the Andean dissident Guaman Poms. de Ayala</w:t>
      </w:r>
      <w:r w:rsidRPr="00601EC6">
        <w:rPr>
          <w:rFonts w:asciiTheme="minorHAnsi" w:hAnsiTheme="minorHAnsi" w:cstheme="minorHAnsi"/>
          <w:sz w:val="8"/>
        </w:rPr>
        <w:t xml:space="preserve">, toward the beginning of the seventeenth century </w:t>
      </w:r>
      <w:r w:rsidRPr="00601EC6">
        <w:rPr>
          <w:rFonts w:asciiTheme="minorHAnsi" w:hAnsiTheme="minorHAnsi" w:cstheme="minorHAnsi"/>
          <w:u w:val="single"/>
        </w:rPr>
        <w:t>devoted so much attention to comparing the Christian</w:t>
      </w:r>
      <w:r w:rsidRPr="00601EC6">
        <w:rPr>
          <w:rFonts w:asciiTheme="minorHAnsi" w:hAnsiTheme="minorHAnsi" w:cstheme="minorHAnsi"/>
          <w:sz w:val="8"/>
        </w:rPr>
        <w:t xml:space="preserve"> </w:t>
      </w:r>
      <w:r w:rsidRPr="00601EC6">
        <w:rPr>
          <w:rFonts w:asciiTheme="minorHAnsi" w:hAnsiTheme="minorHAnsi" w:cstheme="minorHAnsi"/>
          <w:u w:val="single"/>
        </w:rPr>
        <w:t>and Inca calendars, it was because something important was at stake.</w:t>
      </w:r>
      <w:r w:rsidRPr="00601EC6">
        <w:rPr>
          <w:rFonts w:asciiTheme="minorHAnsi" w:hAnsiTheme="minorHAnsi" w:cstheme="minorHAnsi"/>
          <w:sz w:val="8"/>
        </w:rPr>
        <w:t xml:space="preserve"> </w:t>
      </w:r>
      <w:r w:rsidRPr="00601EC6">
        <w:rPr>
          <w:rFonts w:asciiTheme="minorHAnsi" w:hAnsiTheme="minorHAnsi" w:cstheme="minorHAnsi"/>
          <w:u w:val="single"/>
        </w:rPr>
        <w:t>And that could not have been just the differences in the system of time reckoning</w:t>
      </w:r>
      <w:r w:rsidRPr="00601EC6">
        <w:rPr>
          <w:rFonts w:asciiTheme="minorHAnsi" w:hAnsiTheme="minorHAnsi" w:cstheme="minorHAnsi"/>
          <w:sz w:val="8"/>
        </w:rPr>
        <w:t>. One of the direct consequences was the very concept of history that, for Renaissance humanists, was embedded in time. In the European context, "History" had not always been linked to time (like for Herodotus), nor was recording the past necessarily linked to "historyf' Following the same argu- ment one can say that there is no logical necessity tying together an event that could be dated in the past with its status as an "historical event?"S ln the New World context, Spanish men of letters as well as those sol- diers Who attempted the task of writing histories faced people whose man- ner of recording the past was not grounded in the concept of alphabetic writing and time, that is, of "history"</w:t>
      </w:r>
      <w:r w:rsidRPr="00601EC6">
        <w:rPr>
          <w:sz w:val="8"/>
        </w:rPr>
        <w:t></w:t>
      </w:r>
      <w:r w:rsidRPr="00601EC6">
        <w:rPr>
          <w:rFonts w:asciiTheme="minorHAnsi" w:hAnsiTheme="minorHAnsi" w:cstheme="minorHAnsi"/>
          <w:sz w:val="8"/>
        </w:rPr>
        <w:t xml:space="preserve"> Let me elaborate on this by taking the Aymara word Puchu as a case in point, Ludovico Bertonio, who Wrote a very important Aymara dictionary in 1612, describes Pasha in relation to the sky As "when the sky is too low"</w:t>
      </w:r>
      <w:r w:rsidRPr="00601EC6">
        <w:rPr>
          <w:sz w:val="8"/>
        </w:rPr>
        <w:t></w:t>
      </w:r>
      <w:r w:rsidRPr="00601EC6">
        <w:rPr>
          <w:rFonts w:asciiTheme="minorHAnsi" w:hAnsiTheme="minorHAnsi" w:cstheme="minorHAnsi"/>
          <w:sz w:val="8"/>
        </w:rPr>
        <w:t xml:space="preserve"> in the expression "laccampu llikhuti"</w:t>
      </w:r>
      <w:r w:rsidRPr="00601EC6">
        <w:rPr>
          <w:sz w:val="8"/>
        </w:rPr>
        <w:t></w:t>
      </w:r>
      <w:r w:rsidRPr="00601EC6">
        <w:rPr>
          <w:rFonts w:asciiTheme="minorHAnsi" w:hAnsiTheme="minorHAnsi" w:cstheme="minorHAnsi"/>
          <w:sz w:val="8"/>
        </w:rPr>
        <w:t xml:space="preserve"> (when the sky is quiet). ln both Quechua and Aymara, Pachu refers primarily to daylight, rather than to a particular space, the space where birds fly. But, of course; the space where birds fly is where We notice that daylight occurs in space, from sunrise to sunset. Daylight or the space where birds fly is thus also the space of time. The space of time is the best I can do to render the connection between event and movement, which, in Aymara or Quechua, was not rendered with the word time as distinct from space, but with a word that implied both space and time. And that was precisely Pasha," A full description of Pasha, as it is known today by the detailed reconstruction from early Spanish chronicles and more recent anthropological work, can- not be pursued here. There is one more aspect, however, that I would like to look at by introducing the notion of Pack/zkuti. Bertonio translated the term as "time of warf' which in Aymara philosophy was rather conceived as the "moment in which people cannot be together any Iongeri' or the moment in which dualities become contrary or contradictory; rather than complemen- tary Apparently Bertonio was collapsing the meaning of Pachakuti with the meaning of Tinku, generally described as two moieties (say, masculine/ feminine; sun/moon) which are complementary and mutually constituted, although tensions and conflicts arise. In this regard, the word Tinku could be interpreted as an instance of space-time in which dualities are complementary But Tinku can also be the ritual that helps dualities to remain complementary rather than becoming contrary or contradictory linku as ritual is a performance for the encoun- ter of opposing factions alasaya ("of the side of above"</w:t>
      </w:r>
      <w:r w:rsidRPr="00601EC6">
        <w:rPr>
          <w:sz w:val="8"/>
        </w:rPr>
        <w:t></w:t>
      </w:r>
      <w:r w:rsidRPr="00601EC6">
        <w:rPr>
          <w:rFonts w:asciiTheme="minorHAnsi" w:hAnsiTheme="minorHAnsi" w:cstheme="minorHAnsi"/>
          <w:sz w:val="8"/>
        </w:rPr>
        <w:t>; and notice that it is not those from above, but those ofthe "side of abovef' or something like that) and masaya (those of "the side of below"</w:t>
      </w:r>
      <w:r w:rsidRPr="00601EC6">
        <w:rPr>
          <w:sz w:val="8"/>
        </w:rPr>
        <w:t></w:t>
      </w:r>
      <w:r w:rsidRPr="00601EC6">
        <w:rPr>
          <w:rFonts w:asciiTheme="minorHAnsi" w:hAnsiTheme="minorHAnsi" w:cstheme="minorHAnsi"/>
          <w:sz w:val="8"/>
        </w:rPr>
        <w:t>). Notice that in both cases it is the "side"</w:t>
      </w:r>
      <w:r w:rsidRPr="00601EC6">
        <w:rPr>
          <w:sz w:val="8"/>
        </w:rPr>
        <w:t></w:t>
      </w:r>
      <w:r w:rsidRPr="00601EC6">
        <w:rPr>
          <w:rFonts w:asciiTheme="minorHAnsi" w:hAnsiTheme="minorHAnsi" w:cstheme="minorHAnsi"/>
          <w:sz w:val="8"/>
        </w:rPr>
        <w:t xml:space="preserve"> of above and of below, and not just above and below. Tinku is therefore the place of encounter, like in the expression tinkuthaptutha, "the place of encounter of those that come and gof' Pachakuti, then, is a disturbing alteration ofthe order of things. Any attempt to reduce or sub- sume Tinku under Hegel's dialectics would either fail or end up in another imperial epistemic move of translating the unknown to the known, which started with missionaries and men of letters in the sixteenth century. Thus, if Tinku is the complementary of contrary and contradictories, Kuti is the moment in which complementarity becomes non-compatible, that is, at war; and Puchn Kuti then becomes the disturbing alteration of the order of things. At its extreme, Kuti is "a violent turn aroundf' "a rollover"</w:t>
      </w:r>
      <w:r w:rsidRPr="00601EC6">
        <w:rPr>
          <w:sz w:val="8"/>
        </w:rPr>
        <w:t></w:t>
      </w:r>
      <w:r w:rsidRPr="00601EC6">
        <w:rPr>
          <w:rFonts w:asciiTheme="minorHAnsi" w:hAnsiTheme="minorHAnsi" w:cstheme="minorHAnsi"/>
          <w:sz w:val="8"/>
        </w:rPr>
        <w:t xml:space="preserve"> (like when a "car rolls over"</w:t>
      </w:r>
      <w:r w:rsidRPr="00601EC6">
        <w:rPr>
          <w:sz w:val="8"/>
        </w:rPr>
        <w:t></w:t>
      </w:r>
      <w:r w:rsidRPr="00601EC6">
        <w:rPr>
          <w:rFonts w:asciiTheme="minorHAnsi" w:hAnsiTheme="minorHAnsi" w:cstheme="minorHAnsi"/>
          <w:sz w:val="8"/>
        </w:rPr>
        <w:t>); in Spanish, it is "volcar un auto, hubo un vuelcof' The closest I can get to the limit of Pacha Kuti through the imagi- nary of modern epistemology (which I cannot avoid) is to translate it as "final judgmentf' akin to that in Christian cosmology or as "revolutionf' as in modern and secular cosmology As in "industrial revolutionf' "French revolutionf or "Russian revolutionf' However, there is a diiliculty: "revolu- tion"</w:t>
      </w:r>
      <w:r w:rsidRPr="00601EC6">
        <w:rPr>
          <w:sz w:val="8"/>
        </w:rPr>
        <w:t></w:t>
      </w:r>
      <w:r w:rsidRPr="00601EC6">
        <w:rPr>
          <w:rFonts w:asciiTheme="minorHAnsi" w:hAnsiTheme="minorHAnsi" w:cstheme="minorHAnsi"/>
          <w:sz w:val="8"/>
        </w:rPr>
        <w:t xml:space="preserve"> is engrained in a linear concept of history and of time, and in an epis- temology based on a logic in which dichotomies are always in contrary or contradictory relations; they are never complementary. Pacha Kuti, instead, belongs to an imaginary of cyclical repetitions and regular transformations of the natural/ social world. Pacha Kuti is a third element that introduces the colonial difference, the negated knowledge that can no longer be recov- ered in its "purityf but that allows us to see the limits of "final judgment"</w:t>
      </w:r>
      <w:r w:rsidRPr="00601EC6">
        <w:rPr>
          <w:sz w:val="8"/>
        </w:rPr>
        <w:t></w:t>
      </w:r>
      <w:r w:rsidRPr="00601EC6">
        <w:rPr>
          <w:rFonts w:asciiTheme="minorHAnsi" w:hAnsiTheme="minorHAnsi" w:cstheme="minorHAnsi"/>
          <w:sz w:val="8"/>
        </w:rPr>
        <w:t xml:space="preserve"> and frevolutionf' 'The Spanish conquest was perceived and described in Quechua-Ayrnara as Pachakutif And it was, from their perspective, an inte</w:t>
      </w:r>
      <w:r w:rsidRPr="00601EC6">
        <w:rPr>
          <w:sz w:val="8"/>
        </w:rPr>
        <w:t>Â»</w:t>
      </w:r>
      <w:r w:rsidRPr="00601EC6">
        <w:rPr>
          <w:rFonts w:asciiTheme="minorHAnsi" w:hAnsiTheme="minorHAnsi" w:cstheme="minorHAnsi"/>
          <w:sz w:val="8"/>
        </w:rPr>
        <w:t xml:space="preserve"> gration of a foreign element into their cosmology that maintained, however, the irreducible diiference with "final judgment" and "revolutionf With the conquest understood as Pacha Kuti, we can see both sides of the colonial difference and understand why Spanish missionaries saw in Amerindian calendars a dangerous manifestation of the Devil." Detaching Time Measurement from Cosmological Time Similar to the cartography of the sixteenth century which mapped the global and detached the visualization and experience of space, projecting the territory into space measurement and management, so happens with thfrconceptualization of time in Western societies."</w:t>
      </w:r>
      <w:r w:rsidRPr="00601EC6">
        <w:rPr>
          <w:sz w:val="8"/>
        </w:rPr>
        <w:t></w:t>
      </w:r>
      <w:r w:rsidRPr="00601EC6">
        <w:rPr>
          <w:rFonts w:asciiTheme="minorHAnsi" w:hAnsiTheme="minorHAnsi" w:cstheme="minorHAnsi"/>
          <w:sz w:val="8"/>
        </w:rPr>
        <w:t xml:space="preserve"> Both, the separation of space and time from cosmological experience of time (four seasons, the time of the harvest, the movement and the impact of the rotation of earth and moon around die earth, etc.), explain in part the separation of "nature"</w:t>
      </w:r>
      <w:r w:rsidRPr="00601EC6">
        <w:rPr>
          <w:sz w:val="8"/>
        </w:rPr>
        <w:t></w:t>
      </w:r>
      <w:r w:rsidRPr="00601EC6">
        <w:rPr>
          <w:rFonts w:asciiTheme="minorHAnsi" w:hAnsiTheme="minorHAnsi" w:cstheme="minorHAnsi"/>
          <w:sz w:val="8"/>
        </w:rPr>
        <w:t xml:space="preserve"> from the human body: "natural phenomena"</w:t>
      </w:r>
      <w:r w:rsidRPr="00601EC6">
        <w:rPr>
          <w:sz w:val="8"/>
        </w:rPr>
        <w:t></w:t>
      </w:r>
      <w:r w:rsidRPr="00601EC6">
        <w:rPr>
          <w:rFonts w:asciiTheme="minorHAnsi" w:hAnsiTheme="minorHAnsi" w:cstheme="minorHAnsi"/>
          <w:sz w:val="8"/>
        </w:rPr>
        <w:t xml:space="preserve"> takes place out there, in space and time outside of us. There are, then, two aspects I would like to stress here that will pave the way toward a reflection on time and "natural historyf' One is the intersec- tion of the concept of space/time in the organization of memory and soci- ety from Indigenous perspectives (either Aymara or Quechua or Native American);" the second is the distinction between linear and cyclical time. But let me give you an example provided by the Native American lawyer and activist Vine Deloria Ir., who made a distinction between Western Eu- ropean and Native American people in terms of theinapproaches to place (space) and tirne. You can read what follows in tandem with my argument on Linda T Smith, in the previous,chapter. This is not the occasion to go into a detailed commentary on Deloria's position. I am basically interested in stressing the point that "time"</w:t>
      </w:r>
      <w:r w:rsidRPr="00601EC6">
        <w:rPr>
          <w:sz w:val="8"/>
        </w:rPr>
        <w:t></w:t>
      </w:r>
      <w:r w:rsidRPr="00601EC6">
        <w:rPr>
          <w:rFonts w:asciiTheme="minorHAnsi" w:hAnsiTheme="minorHAnsi" w:cstheme="minorHAnsi"/>
          <w:sz w:val="8"/>
        </w:rPr>
        <w:t xml:space="preserve"> is not naturally the central category of human experience. Deloria writes, , Western European peoples have never learned to consider the nature ofthe world discerned from a spatial point of View And a singular diiiculty faces peoples of Western European heritage in making a transition from thinking in terms of space. The very essence of Western European identity involves the assumption that time proceeds in a linear fashion; further it assumes that at a particular point in the unraveling of this sequence, the`peoples of Western Europe became the guardians ofthe world, The same ideology that sparked the Crusades, the Age of Exploration, the Age oflmperialism, and the recent crusade against Communism all involve the affirmation that time is pecu- liarly related to the destiny of the people of Western Europe. And later, of course, of the United States."</w:t>
      </w:r>
      <w:r w:rsidRPr="00601EC6">
        <w:rPr>
          <w:sz w:val="8"/>
        </w:rPr>
        <w:t></w:t>
      </w:r>
      <w:r w:rsidRPr="00601EC6">
        <w:rPr>
          <w:rFonts w:asciiTheme="minorHAnsi" w:hAnsiTheme="minorHAnsi" w:cstheme="minorHAnsi"/>
          <w:sz w:val="8"/>
        </w:rPr>
        <w:t xml:space="preserve"> When Indigenous thinkers wrote (at the end of the sixteenth century and beginning of the seventeenth) about their past and addressed their writing to Spanish readers, they had to bargain with two dilferent tempo- ral logics to organize past events." One of them was the "place where the birds fly"</w:t>
      </w:r>
      <w:r w:rsidRPr="00601EC6">
        <w:rPr>
          <w:sz w:val="8"/>
        </w:rPr>
        <w:t></w:t>
      </w:r>
      <w:r w:rsidRPr="00601EC6">
        <w:rPr>
          <w:rFonts w:asciiTheme="minorHAnsi" w:hAnsiTheme="minorHAnsi" w:cstheme="minorHAnsi"/>
          <w:sz w:val="8"/>
        </w:rPr>
        <w:t xml:space="preserve"> (as we saw in the description of Pasha). The other will be, like Munon Chimalpahin, in the Valley ofMexico, did in his writing ofthe past of Chalco Amaquemecan, having ancient codices as sources."</w:t>
      </w:r>
      <w:r w:rsidRPr="00601EC6">
        <w:rPr>
          <w:sz w:val="8"/>
        </w:rPr>
        <w:t></w:t>
      </w:r>
      <w:r w:rsidRPr="00601EC6">
        <w:rPr>
          <w:rFonts w:asciiTheme="minorHAnsi" w:hAnsiTheme="minorHAnsi" w:cstheme="minorHAnsi"/>
          <w:sz w:val="8"/>
        </w:rPr>
        <w:t xml:space="preserve"> He dated a period of time as, say, "Year 6 House" (following the Mexican calendar) and next to it he wrote "1472f` knowing full well that there is not a one-to-one correspondence between the two dates and that the cosmologies in which these dates are embedded are divided by an irreducible difference-which is not to say that these cosmologies were incommensurable."</w:t>
      </w:r>
      <w:r w:rsidRPr="00601EC6">
        <w:rPr>
          <w:sz w:val="8"/>
        </w:rPr>
        <w:t></w:t>
      </w:r>
      <w:r w:rsidRPr="00601EC6">
        <w:rPr>
          <w:rFonts w:asciiTheme="minorHAnsi" w:hAnsiTheme="minorHAnsi" w:cstheme="minorHAnsi"/>
          <w:sz w:val="8"/>
        </w:rPr>
        <w:t xml:space="preserve"> They were, and they remain, different but inextricably linked to and transforming each other, although with different intensities at each end of the spectrum, in the changing imaginary ofthe modern/colonial world. They are linked in the colonial matrix of power and the system of knowledge that sustains it, and their differences are constitutive of colonial and imperial differences (e.g., the Chinese, who were not colonized, were considered, by the West, behind in time,just as were the Indian and Andean, who were colonized by British and Spaniards). Space and time can be translated into each other, but they cannot be assimilated. It is not ix problem of cultural difference or cultural relativism, either. The colonial difference shall remain visible, not as a semantic problem. but as a sign of how coloniality of power works in the imaginary ofthe modern/colonial world.</w:t>
      </w:r>
    </w:p>
    <w:p w14:paraId="29325986" w14:textId="77777777" w:rsidR="000E57B2" w:rsidRDefault="000E57B2" w:rsidP="000E57B2">
      <w:pPr>
        <w:rPr>
          <w:rFonts w:asciiTheme="minorHAnsi" w:hAnsiTheme="minorHAnsi" w:cstheme="minorHAnsi"/>
          <w:sz w:val="16"/>
        </w:rPr>
      </w:pPr>
      <w:r w:rsidRPr="00601EC6">
        <w:rPr>
          <w:rFonts w:asciiTheme="minorHAnsi" w:hAnsiTheme="minorHAnsi" w:cstheme="minorHAnsi"/>
          <w:sz w:val="16"/>
        </w:rPr>
        <w:t xml:space="preserve">But what is the difference between cultural relativism (or cultural differences) and colonial and imperial differences; and why is time so important here? It is because </w:t>
      </w:r>
      <w:r w:rsidRPr="00601EC6">
        <w:rPr>
          <w:rFonts w:asciiTheme="minorHAnsi" w:hAnsiTheme="minorHAnsi" w:cstheme="minorHAnsi"/>
          <w:highlight w:val="cyan"/>
          <w:u w:val="single"/>
        </w:rPr>
        <w:t xml:space="preserve">it was through </w:t>
      </w:r>
      <w:r w:rsidRPr="00601EC6">
        <w:rPr>
          <w:rFonts w:asciiTheme="minorHAnsi" w:hAnsiTheme="minorHAnsi" w:cstheme="minorHAnsi"/>
          <w:u w:val="single"/>
        </w:rPr>
        <w:t xml:space="preserve">the concept of </w:t>
      </w:r>
      <w:r w:rsidRPr="00601EC6">
        <w:rPr>
          <w:rStyle w:val="Emphasis"/>
          <w:rFonts w:asciiTheme="minorHAnsi" w:hAnsiTheme="minorHAnsi" w:cstheme="minorHAnsi"/>
          <w:highlight w:val="cyan"/>
        </w:rPr>
        <w:t>time</w:t>
      </w:r>
      <w:r w:rsidRPr="00601EC6">
        <w:rPr>
          <w:rFonts w:asciiTheme="minorHAnsi" w:hAnsiTheme="minorHAnsi" w:cstheme="minorHAnsi"/>
          <w:highlight w:val="cyan"/>
          <w:u w:val="single"/>
        </w:rPr>
        <w:t xml:space="preserve"> that the </w:t>
      </w:r>
      <w:r w:rsidRPr="00601EC6">
        <w:rPr>
          <w:rStyle w:val="Emphasis"/>
          <w:rFonts w:asciiTheme="minorHAnsi" w:hAnsiTheme="minorHAnsi" w:cstheme="minorHAnsi"/>
          <w:highlight w:val="cyan"/>
        </w:rPr>
        <w:t>distinction</w:t>
      </w:r>
      <w:r w:rsidRPr="00601EC6">
        <w:rPr>
          <w:rFonts w:asciiTheme="minorHAnsi" w:hAnsiTheme="minorHAnsi" w:cstheme="minorHAnsi"/>
          <w:highlight w:val="cyan"/>
          <w:u w:val="single"/>
        </w:rPr>
        <w:t xml:space="preserve"> between </w:t>
      </w:r>
      <w:r w:rsidRPr="00601EC6">
        <w:rPr>
          <w:rStyle w:val="Emphasis"/>
          <w:rFonts w:asciiTheme="minorHAnsi" w:hAnsiTheme="minorHAnsi" w:cstheme="minorHAnsi"/>
          <w:highlight w:val="cyan"/>
        </w:rPr>
        <w:t>modernity</w:t>
      </w:r>
      <w:r w:rsidRPr="00601EC6">
        <w:rPr>
          <w:rFonts w:asciiTheme="minorHAnsi" w:hAnsiTheme="minorHAnsi" w:cstheme="minorHAnsi"/>
          <w:highlight w:val="cyan"/>
          <w:u w:val="single"/>
        </w:rPr>
        <w:t xml:space="preserve"> and </w:t>
      </w:r>
      <w:r w:rsidRPr="00601EC6">
        <w:rPr>
          <w:rStyle w:val="Emphasis"/>
          <w:rFonts w:asciiTheme="minorHAnsi" w:hAnsiTheme="minorHAnsi" w:cstheme="minorHAnsi"/>
          <w:highlight w:val="cyan"/>
        </w:rPr>
        <w:t>tradition</w:t>
      </w:r>
      <w:r w:rsidRPr="00601EC6">
        <w:rPr>
          <w:rFonts w:asciiTheme="minorHAnsi" w:hAnsiTheme="minorHAnsi" w:cstheme="minorHAnsi"/>
          <w:highlight w:val="cyan"/>
          <w:u w:val="single"/>
        </w:rPr>
        <w:t xml:space="preserve"> was made</w:t>
      </w:r>
      <w:r w:rsidRPr="00601EC6">
        <w:rPr>
          <w:rFonts w:asciiTheme="minorHAnsi" w:hAnsiTheme="minorHAnsi" w:cstheme="minorHAnsi"/>
          <w:sz w:val="16"/>
          <w:highlight w:val="cyan"/>
        </w:rPr>
        <w:t>.</w:t>
      </w:r>
      <w:r w:rsidRPr="00601EC6">
        <w:rPr>
          <w:rFonts w:asciiTheme="minorHAnsi" w:hAnsiTheme="minorHAnsi" w:cstheme="minorHAnsi"/>
          <w:sz w:val="16"/>
        </w:rPr>
        <w:t xml:space="preserve"> Today when someone claims "tradition" in a non-European history, he or she is critiqued for aiming at an identity that can no longer be retrieved; the vexing question is that tradition was invented in the process of building modernity. The idea of modernity needed its own tradition in order to be distinguished as modernity. Thus while modernity was established by inventing its own tradition (Middle Ages and Antiquity) and colonizing time, it so happens that in the colonization of space the rhetoric of moderniy was used to disavow the legitimacy of the "traditions" (invented in the process of inventing modernity) of civilizations that were colonized. </w:t>
      </w:r>
      <w:r w:rsidRPr="00601EC6">
        <w:rPr>
          <w:rFonts w:asciiTheme="minorHAnsi" w:hAnsiTheme="minorHAnsi" w:cstheme="minorHAnsi"/>
          <w:u w:val="single"/>
        </w:rPr>
        <w:t xml:space="preserve">It was by means of the concept of time that </w:t>
      </w:r>
      <w:r w:rsidRPr="00601EC6">
        <w:rPr>
          <w:rFonts w:asciiTheme="minorHAnsi" w:hAnsiTheme="minorHAnsi" w:cstheme="minorHAnsi"/>
          <w:highlight w:val="cyan"/>
          <w:u w:val="single"/>
        </w:rPr>
        <w:t xml:space="preserve">cultural differences were </w:t>
      </w:r>
      <w:r w:rsidRPr="00601EC6">
        <w:rPr>
          <w:rStyle w:val="Emphasis"/>
          <w:rFonts w:asciiTheme="minorHAnsi" w:hAnsiTheme="minorHAnsi" w:cstheme="minorHAnsi"/>
          <w:highlight w:val="cyan"/>
        </w:rPr>
        <w:t>classified</w:t>
      </w:r>
      <w:r w:rsidRPr="00601EC6">
        <w:rPr>
          <w:rFonts w:asciiTheme="minorHAnsi" w:hAnsiTheme="minorHAnsi" w:cstheme="minorHAnsi"/>
          <w:highlight w:val="cyan"/>
          <w:u w:val="single"/>
        </w:rPr>
        <w:t xml:space="preserve"> according to their </w:t>
      </w:r>
      <w:r w:rsidRPr="00601EC6">
        <w:rPr>
          <w:rStyle w:val="Emphasis"/>
          <w:rFonts w:asciiTheme="minorHAnsi" w:hAnsiTheme="minorHAnsi" w:cstheme="minorHAnsi"/>
          <w:highlight w:val="cyan"/>
        </w:rPr>
        <w:t>proximity</w:t>
      </w:r>
      <w:r w:rsidRPr="00601EC6">
        <w:rPr>
          <w:rFonts w:asciiTheme="minorHAnsi" w:hAnsiTheme="minorHAnsi" w:cstheme="minorHAnsi"/>
          <w:highlight w:val="cyan"/>
          <w:u w:val="single"/>
        </w:rPr>
        <w:t xml:space="preserve"> to </w:t>
      </w:r>
      <w:r w:rsidRPr="00601EC6">
        <w:rPr>
          <w:rStyle w:val="Emphasis"/>
          <w:rFonts w:asciiTheme="minorHAnsi" w:hAnsiTheme="minorHAnsi" w:cstheme="minorHAnsi"/>
          <w:highlight w:val="cyan"/>
        </w:rPr>
        <w:t>modernity</w:t>
      </w:r>
      <w:r w:rsidRPr="00601EC6">
        <w:rPr>
          <w:rFonts w:asciiTheme="minorHAnsi" w:hAnsiTheme="minorHAnsi" w:cstheme="minorHAnsi"/>
          <w:highlight w:val="cyan"/>
          <w:u w:val="single"/>
        </w:rPr>
        <w:t xml:space="preserve"> or </w:t>
      </w:r>
      <w:r w:rsidRPr="00601EC6">
        <w:rPr>
          <w:rFonts w:asciiTheme="minorHAnsi" w:hAnsiTheme="minorHAnsi" w:cstheme="minorHAnsi"/>
          <w:u w:val="single"/>
        </w:rPr>
        <w:t xml:space="preserve">to </w:t>
      </w:r>
      <w:r w:rsidRPr="00601EC6">
        <w:rPr>
          <w:rStyle w:val="Emphasis"/>
          <w:rFonts w:asciiTheme="minorHAnsi" w:hAnsiTheme="minorHAnsi" w:cstheme="minorHAnsi"/>
          <w:highlight w:val="cyan"/>
        </w:rPr>
        <w:t>tradition</w:t>
      </w:r>
      <w:r w:rsidRPr="00601EC6">
        <w:rPr>
          <w:rFonts w:asciiTheme="minorHAnsi" w:hAnsiTheme="minorHAnsi" w:cstheme="minorHAnsi"/>
          <w:highlight w:val="cyan"/>
          <w:u w:val="single"/>
        </w:rPr>
        <w:t>.</w:t>
      </w:r>
      <w:r w:rsidRPr="00601EC6">
        <w:rPr>
          <w:rFonts w:asciiTheme="minorHAnsi" w:hAnsiTheme="minorHAnsi" w:cstheme="minorHAnsi"/>
          <w:sz w:val="16"/>
        </w:rPr>
        <w:t xml:space="preserve"> The discourse on cultural differences hides the logic of coloniality that the discourse on the colonial and imperial differences displays. The first presupposes that cultures are discrete entities, semantitally closed, and that translation is difficult or sometimes impossible when cultures do not share the same language, the same script, or the same religion. The second, instead, tries to conceptualize historically how cultural differences were indeed constructed by the coloniality of power simultaneous with the emergence of the North Atlantic. Colonial and imperial differences raise questions of power and knowledge, of course; but questions concerning the coloniality of knowledge and of complicity in the making of the modern world are better still. Why? Because </w:t>
      </w:r>
      <w:r w:rsidRPr="00601EC6">
        <w:rPr>
          <w:rFonts w:asciiTheme="minorHAnsi" w:hAnsiTheme="minorHAnsi" w:cstheme="minorHAnsi"/>
          <w:highlight w:val="cyan"/>
          <w:u w:val="single"/>
        </w:rPr>
        <w:t xml:space="preserve">based on a certain </w:t>
      </w:r>
      <w:r w:rsidRPr="00601EC6">
        <w:rPr>
          <w:rStyle w:val="Emphasis"/>
          <w:rFonts w:asciiTheme="minorHAnsi" w:hAnsiTheme="minorHAnsi" w:cstheme="minorHAnsi"/>
          <w:highlight w:val="cyan"/>
        </w:rPr>
        <w:t>understanding</w:t>
      </w:r>
      <w:r w:rsidRPr="00601EC6">
        <w:rPr>
          <w:rFonts w:asciiTheme="minorHAnsi" w:hAnsiTheme="minorHAnsi" w:cstheme="minorHAnsi"/>
          <w:highlight w:val="cyan"/>
          <w:u w:val="single"/>
        </w:rPr>
        <w:t xml:space="preserve"> of </w:t>
      </w:r>
      <w:r w:rsidRPr="00601EC6">
        <w:rPr>
          <w:rStyle w:val="Emphasis"/>
          <w:rFonts w:asciiTheme="minorHAnsi" w:hAnsiTheme="minorHAnsi" w:cstheme="minorHAnsi"/>
          <w:highlight w:val="cyan"/>
        </w:rPr>
        <w:t>time</w:t>
      </w:r>
      <w:r w:rsidRPr="00601EC6">
        <w:rPr>
          <w:rFonts w:asciiTheme="minorHAnsi" w:hAnsiTheme="minorHAnsi" w:cstheme="minorHAnsi"/>
          <w:u w:val="single"/>
        </w:rPr>
        <w:t xml:space="preserve"> </w:t>
      </w:r>
      <w:r w:rsidRPr="00601EC6">
        <w:rPr>
          <w:rFonts w:asciiTheme="minorHAnsi" w:hAnsiTheme="minorHAnsi" w:cstheme="minorHAnsi"/>
          <w:sz w:val="16"/>
        </w:rPr>
        <w:t xml:space="preserve">and/or space, </w:t>
      </w:r>
      <w:r w:rsidRPr="00601EC6">
        <w:rPr>
          <w:rFonts w:asciiTheme="minorHAnsi" w:hAnsiTheme="minorHAnsi" w:cstheme="minorHAnsi"/>
          <w:highlight w:val="cyan"/>
          <w:u w:val="single"/>
        </w:rPr>
        <w:t>you may end up believing</w:t>
      </w:r>
      <w:r w:rsidRPr="00601EC6">
        <w:rPr>
          <w:rFonts w:asciiTheme="minorHAnsi" w:hAnsiTheme="minorHAnsi" w:cstheme="minorHAnsi"/>
          <w:u w:val="single"/>
        </w:rPr>
        <w:t xml:space="preserve"> that </w:t>
      </w:r>
      <w:r w:rsidRPr="00601EC6">
        <w:rPr>
          <w:rFonts w:asciiTheme="minorHAnsi" w:hAnsiTheme="minorHAnsi" w:cstheme="minorHAnsi"/>
          <w:highlight w:val="cyan"/>
          <w:u w:val="single"/>
        </w:rPr>
        <w:t xml:space="preserve">you are </w:t>
      </w:r>
      <w:r w:rsidRPr="00601EC6">
        <w:rPr>
          <w:rStyle w:val="Emphasis"/>
          <w:rFonts w:asciiTheme="minorHAnsi" w:hAnsiTheme="minorHAnsi" w:cstheme="minorHAnsi"/>
          <w:highlight w:val="cyan"/>
        </w:rPr>
        <w:t>behind</w:t>
      </w:r>
      <w:r w:rsidRPr="00601EC6">
        <w:rPr>
          <w:rFonts w:asciiTheme="minorHAnsi" w:hAnsiTheme="minorHAnsi" w:cstheme="minorHAnsi"/>
          <w:u w:val="single"/>
        </w:rPr>
        <w:t xml:space="preserve"> in time; </w:t>
      </w:r>
      <w:r w:rsidRPr="00601EC6">
        <w:rPr>
          <w:rFonts w:asciiTheme="minorHAnsi" w:hAnsiTheme="minorHAnsi" w:cstheme="minorHAnsi"/>
          <w:highlight w:val="cyan"/>
          <w:u w:val="single"/>
        </w:rPr>
        <w:t>and if</w:t>
      </w:r>
      <w:r w:rsidRPr="00601EC6">
        <w:rPr>
          <w:rFonts w:asciiTheme="minorHAnsi" w:hAnsiTheme="minorHAnsi" w:cstheme="minorHAnsi"/>
          <w:u w:val="single"/>
        </w:rPr>
        <w:t xml:space="preserve"> you believe </w:t>
      </w:r>
      <w:r w:rsidRPr="00601EC6">
        <w:rPr>
          <w:rFonts w:asciiTheme="minorHAnsi" w:hAnsiTheme="minorHAnsi" w:cstheme="minorHAnsi"/>
          <w:highlight w:val="cyan"/>
          <w:u w:val="single"/>
        </w:rPr>
        <w:t xml:space="preserve">so, you are more likely to want to </w:t>
      </w:r>
      <w:r w:rsidRPr="00601EC6">
        <w:rPr>
          <w:rStyle w:val="Emphasis"/>
          <w:rFonts w:asciiTheme="minorHAnsi" w:hAnsiTheme="minorHAnsi" w:cstheme="minorHAnsi"/>
          <w:highlight w:val="cyan"/>
        </w:rPr>
        <w:t>catch up</w:t>
      </w:r>
      <w:r w:rsidRPr="00601EC6">
        <w:rPr>
          <w:rFonts w:asciiTheme="minorHAnsi" w:hAnsiTheme="minorHAnsi" w:cstheme="minorHAnsi"/>
          <w:u w:val="single"/>
        </w:rPr>
        <w:t xml:space="preserve"> with modernity. </w:t>
      </w:r>
      <w:r w:rsidRPr="00601EC6">
        <w:rPr>
          <w:rFonts w:asciiTheme="minorHAnsi" w:hAnsiTheme="minorHAnsi" w:cstheme="minorHAnsi"/>
          <w:highlight w:val="cyan"/>
          <w:u w:val="single"/>
        </w:rPr>
        <w:t xml:space="preserve">If you fall into this trap, you have </w:t>
      </w:r>
      <w:r w:rsidRPr="00601EC6">
        <w:rPr>
          <w:rStyle w:val="Emphasis"/>
          <w:rFonts w:asciiTheme="minorHAnsi" w:hAnsiTheme="minorHAnsi" w:cstheme="minorHAnsi"/>
          <w:highlight w:val="cyan"/>
        </w:rPr>
        <w:t>lost</w:t>
      </w:r>
      <w:r w:rsidRPr="00601EC6">
        <w:rPr>
          <w:rFonts w:asciiTheme="minorHAnsi" w:hAnsiTheme="minorHAnsi" w:cstheme="minorHAnsi"/>
          <w:highlight w:val="cyan"/>
          <w:u w:val="single"/>
        </w:rPr>
        <w:t xml:space="preserve"> the game </w:t>
      </w:r>
      <w:r w:rsidRPr="00601EC6">
        <w:rPr>
          <w:rStyle w:val="Emphasis"/>
          <w:rFonts w:asciiTheme="minorHAnsi" w:hAnsiTheme="minorHAnsi" w:cstheme="minorHAnsi"/>
          <w:highlight w:val="cyan"/>
        </w:rPr>
        <w:t>before beginning</w:t>
      </w:r>
      <w:r w:rsidRPr="00601EC6">
        <w:rPr>
          <w:rFonts w:asciiTheme="minorHAnsi" w:hAnsiTheme="minorHAnsi" w:cstheme="minorHAnsi"/>
          <w:highlight w:val="cyan"/>
          <w:u w:val="single"/>
        </w:rPr>
        <w:t xml:space="preserve"> </w:t>
      </w:r>
      <w:r w:rsidRPr="00601EC6">
        <w:rPr>
          <w:rFonts w:asciiTheme="minorHAnsi" w:hAnsiTheme="minorHAnsi" w:cstheme="minorHAnsi"/>
          <w:u w:val="single"/>
        </w:rPr>
        <w:t>it</w:t>
      </w:r>
      <w:r w:rsidRPr="00601EC6">
        <w:rPr>
          <w:rFonts w:asciiTheme="minorHAnsi" w:hAnsiTheme="minorHAnsi" w:cstheme="minorHAnsi"/>
          <w:sz w:val="16"/>
          <w:highlight w:val="cyan"/>
        </w:rPr>
        <w:t>.</w:t>
      </w:r>
      <w:r w:rsidRPr="00601EC6">
        <w:rPr>
          <w:rFonts w:asciiTheme="minorHAnsi" w:hAnsiTheme="minorHAnsi" w:cstheme="minorHAnsi"/>
          <w:sz w:val="16"/>
        </w:rPr>
        <w:t xml:space="preserve"> The discourse on cultural differences remains within the theo- and ego-political frame of knowledge, meaning, and interpretation. The discourse of colonial and imperial differences is already a departure, a way of delinking, and a form of epistemic disobedience that opens a parallel road to knowing, sensing, believing, and living. Consequently, my previous narrative about the translation from monsters to barbarians and then to primitives, as well as my underlining the coming into being of the distinction between nature and culture, were prompted by the thrust of my argument: that "time" is a fundamental concept in building the imaginary of the modern/colonial world and an instrument for both controlling knowledge and advancing a vision of society based on progress and development. At the end of the sixteenth century Mathew Ricci suggested that Chinese science was falling behind that of the West, since the Chinese had no conceptions of the rule of logic, and because their science of ethics was merely a series of confused maxims and deductions." Ricci's observations were not isolated, but complemented Christian discourses about the Moors and about Incas and Aztecs. The epistemic colonial and imperial differences did not end with decolonization in Asia and Africa after the Second World War (nor did they end, of course, with revolutions and independences in Americas and the Caribbean from </w:t>
      </w:r>
      <w:r w:rsidRPr="00601EC6">
        <w:rPr>
          <w:rFonts w:asciiTheme="minorHAnsi" w:hAnsiTheme="minorHAnsi" w:cstheme="minorHAnsi"/>
          <w:strike/>
          <w:sz w:val="16"/>
        </w:rPr>
        <w:t>1776</w:t>
      </w:r>
      <w:r w:rsidRPr="00601EC6">
        <w:rPr>
          <w:rFonts w:asciiTheme="minorHAnsi" w:hAnsiTheme="minorHAnsi" w:cstheme="minorHAnsi"/>
          <w:sz w:val="16"/>
        </w:rPr>
        <w:t xml:space="preserve"> to </w:t>
      </w:r>
      <w:r w:rsidRPr="00601EC6">
        <w:rPr>
          <w:rFonts w:asciiTheme="minorHAnsi" w:hAnsiTheme="minorHAnsi" w:cstheme="minorHAnsi"/>
          <w:strike/>
          <w:sz w:val="16"/>
        </w:rPr>
        <w:t>1830</w:t>
      </w:r>
      <w:r w:rsidRPr="00601EC6">
        <w:rPr>
          <w:rFonts w:asciiTheme="minorHAnsi" w:hAnsiTheme="minorHAnsi" w:cstheme="minorHAnsi"/>
          <w:sz w:val="16"/>
        </w:rPr>
        <w:t xml:space="preserve">). Currently, the transformation of colonial differences is entrenched in what we now call globalization in such a way that it makes sense to think in terms of global coloniality. It continues to be reproduced by global capitalism, and </w:t>
      </w:r>
      <w:r w:rsidRPr="00601EC6">
        <w:rPr>
          <w:rFonts w:asciiTheme="minorHAnsi" w:hAnsiTheme="minorHAnsi" w:cstheme="minorHAnsi"/>
          <w:highlight w:val="cyan"/>
          <w:u w:val="single"/>
        </w:rPr>
        <w:t xml:space="preserve">"time" continues to </w:t>
      </w:r>
      <w:r w:rsidRPr="00601EC6">
        <w:rPr>
          <w:rStyle w:val="Emphasis"/>
          <w:rFonts w:asciiTheme="minorHAnsi" w:hAnsiTheme="minorHAnsi" w:cstheme="minorHAnsi"/>
          <w:highlight w:val="cyan"/>
        </w:rPr>
        <w:t>nourish</w:t>
      </w:r>
      <w:r w:rsidRPr="00601EC6">
        <w:rPr>
          <w:rFonts w:asciiTheme="minorHAnsi" w:hAnsiTheme="minorHAnsi" w:cstheme="minorHAnsi"/>
          <w:highlight w:val="cyan"/>
          <w:u w:val="single"/>
        </w:rPr>
        <w:t xml:space="preserve"> the </w:t>
      </w:r>
      <w:r w:rsidRPr="00601EC6">
        <w:rPr>
          <w:rStyle w:val="Emphasis"/>
          <w:rFonts w:asciiTheme="minorHAnsi" w:hAnsiTheme="minorHAnsi" w:cstheme="minorHAnsi"/>
          <w:highlight w:val="cyan"/>
        </w:rPr>
        <w:t>imaginary</w:t>
      </w:r>
      <w:r w:rsidRPr="00601EC6">
        <w:rPr>
          <w:rFonts w:asciiTheme="minorHAnsi" w:hAnsiTheme="minorHAnsi" w:cstheme="minorHAnsi"/>
          <w:highlight w:val="cyan"/>
          <w:u w:val="single"/>
        </w:rPr>
        <w:t xml:space="preserve"> that reproduces </w:t>
      </w:r>
      <w:r w:rsidRPr="00601EC6">
        <w:rPr>
          <w:rStyle w:val="Emphasis"/>
          <w:rFonts w:asciiTheme="minorHAnsi" w:hAnsiTheme="minorHAnsi" w:cstheme="minorHAnsi"/>
          <w:highlight w:val="cyan"/>
        </w:rPr>
        <w:t>colonial</w:t>
      </w:r>
      <w:r w:rsidRPr="00601EC6">
        <w:rPr>
          <w:rFonts w:asciiTheme="minorHAnsi" w:hAnsiTheme="minorHAnsi" w:cstheme="minorHAnsi"/>
          <w:highlight w:val="cyan"/>
          <w:u w:val="single"/>
        </w:rPr>
        <w:t xml:space="preserve"> and </w:t>
      </w:r>
      <w:r w:rsidRPr="00601EC6">
        <w:rPr>
          <w:rStyle w:val="Emphasis"/>
          <w:rFonts w:asciiTheme="minorHAnsi" w:hAnsiTheme="minorHAnsi" w:cstheme="minorHAnsi"/>
          <w:highlight w:val="cyan"/>
        </w:rPr>
        <w:t>imperial</w:t>
      </w:r>
      <w:r w:rsidRPr="00601EC6">
        <w:rPr>
          <w:rFonts w:asciiTheme="minorHAnsi" w:hAnsiTheme="minorHAnsi" w:cstheme="minorHAnsi"/>
          <w:highlight w:val="cyan"/>
          <w:u w:val="single"/>
        </w:rPr>
        <w:t xml:space="preserve"> difference</w:t>
      </w:r>
      <w:r w:rsidRPr="00601EC6">
        <w:rPr>
          <w:rFonts w:asciiTheme="minorHAnsi" w:hAnsiTheme="minorHAnsi" w:cstheme="minorHAnsi"/>
          <w:sz w:val="16"/>
        </w:rPr>
        <w:t xml:space="preserve">. However, as we saw in chapter 1, the incomplete project of modernity may never be completed, due to the fact that rewesternization is no longer the only game in town. Differential times and </w:t>
      </w:r>
      <w:r w:rsidRPr="00601EC6">
        <w:rPr>
          <w:rFonts w:asciiTheme="minorHAnsi" w:hAnsiTheme="minorHAnsi" w:cstheme="minorHAnsi"/>
          <w:u w:val="single"/>
        </w:rPr>
        <w:t>differential memories and histories are delinking from the belief that there is only one line of time</w:t>
      </w:r>
      <w:r w:rsidRPr="00601EC6">
        <w:rPr>
          <w:rFonts w:asciiTheme="minorHAnsi" w:hAnsiTheme="minorHAnsi" w:cstheme="minorHAnsi"/>
          <w:sz w:val="16"/>
        </w:rPr>
        <w:t xml:space="preserve">; and this is a reasonable conclusion if one follows Christian or secular Hegelian time-linear narratives. All </w:t>
      </w:r>
      <w:r w:rsidRPr="00601EC6">
        <w:rPr>
          <w:rFonts w:asciiTheme="minorHAnsi" w:hAnsiTheme="minorHAnsi" w:cstheme="minorHAnsi"/>
          <w:u w:val="single"/>
        </w:rPr>
        <w:t>these considerations account for the need to think in terms of coloniality at large</w:t>
      </w:r>
      <w:r w:rsidRPr="00601EC6">
        <w:rPr>
          <w:rFonts w:asciiTheme="minorHAnsi" w:hAnsiTheme="minorHAnsi" w:cstheme="minorHAnsi"/>
          <w:sz w:val="16"/>
        </w:rPr>
        <w:t xml:space="preserve">, and not only of modernity at large; and by extension—as I do in this book—of decoloniality at large. Imperial time is translated into the time of a given nation. The emergence of the modern nation-state in Europe, as well as the parallel emergence of the modern/colonial nation-states in the Americas and, subsequently, in Asia and Africa, shows one specific transformation of the colonial matrix of power. The modern nation-state became the imperial tool for the control of authority in the colonies during the process of building (during the nineteenth and twentieth centuries) modern/colonial nation-states. Nation-states (in their modern European or modern/colonial American, Asian, and African versions) are not "outside" the colonial matrix. "Internal colonialism" is a concept that describes the mutation of imperial into national management in the ex-European colonies. </w:t>
      </w:r>
      <w:r w:rsidRPr="00601EC6">
        <w:rPr>
          <w:rFonts w:asciiTheme="minorHAnsi" w:hAnsiTheme="minorHAnsi" w:cstheme="minorHAnsi"/>
          <w:u w:val="single"/>
        </w:rPr>
        <w:t>What is "internal colonialism" if not the persistence of the coloniality of knowledge</w:t>
      </w:r>
      <w:r w:rsidRPr="00601EC6">
        <w:rPr>
          <w:rFonts w:asciiTheme="minorHAnsi" w:hAnsiTheme="minorHAnsi" w:cstheme="minorHAnsi"/>
          <w:sz w:val="16"/>
        </w:rPr>
        <w:t xml:space="preserve"> (and therefore the control of authority and economy) under nation-building processes after decolonization? </w:t>
      </w:r>
      <w:r w:rsidRPr="00601EC6">
        <w:rPr>
          <w:rFonts w:asciiTheme="minorHAnsi" w:hAnsiTheme="minorHAnsi" w:cstheme="minorHAnsi"/>
          <w:u w:val="single"/>
        </w:rPr>
        <w:t>This is why coloniality remains as the hidden side of modernity, and why there cannot be modernity without coloniality</w:t>
      </w:r>
      <w:r w:rsidRPr="00601EC6">
        <w:rPr>
          <w:rFonts w:asciiTheme="minorHAnsi" w:hAnsiTheme="minorHAnsi" w:cstheme="minorHAnsi"/>
          <w:sz w:val="16"/>
        </w:rPr>
        <w:t xml:space="preserve">. The places defined by the interaction between modernity and coloniality are the places where the colonial difference is being played out in a constant conflict. Imperial narratives were entangled with national narratives after these events, and the emergence of nation-states (modern or modern/colonial) became an exemplar of the linear process and the advancement of global human history. Again, </w:t>
      </w:r>
      <w:r w:rsidRPr="00601EC6">
        <w:rPr>
          <w:rFonts w:asciiTheme="minorHAnsi" w:hAnsiTheme="minorHAnsi" w:cstheme="minorHAnsi"/>
          <w:u w:val="single"/>
        </w:rPr>
        <w:t>what does "time" have to do with all of this?</w:t>
      </w:r>
      <w:r w:rsidRPr="00601EC6">
        <w:rPr>
          <w:rFonts w:asciiTheme="minorHAnsi" w:hAnsiTheme="minorHAnsi" w:cstheme="minorHAnsi"/>
          <w:sz w:val="16"/>
        </w:rPr>
        <w:t xml:space="preserve"> As you may have guessed: </w:t>
      </w:r>
      <w:r w:rsidRPr="00601EC6">
        <w:rPr>
          <w:rFonts w:asciiTheme="minorHAnsi" w:hAnsiTheme="minorHAnsi" w:cstheme="minorHAnsi"/>
          <w:u w:val="single"/>
        </w:rPr>
        <w:t xml:space="preserve">a lot. </w:t>
      </w:r>
      <w:r w:rsidRPr="00601EC6">
        <w:rPr>
          <w:rFonts w:asciiTheme="minorHAnsi" w:hAnsiTheme="minorHAnsi" w:cstheme="minorHAnsi"/>
          <w:highlight w:val="cyan"/>
          <w:u w:val="single"/>
        </w:rPr>
        <w:t xml:space="preserve">Narratives of </w:t>
      </w:r>
      <w:r w:rsidRPr="00601EC6">
        <w:rPr>
          <w:rStyle w:val="Emphasis"/>
          <w:rFonts w:asciiTheme="minorHAnsi" w:hAnsiTheme="minorHAnsi" w:cstheme="minorHAnsi"/>
          <w:highlight w:val="cyan"/>
        </w:rPr>
        <w:t>beginning</w:t>
      </w:r>
      <w:r w:rsidRPr="00601EC6">
        <w:rPr>
          <w:rFonts w:asciiTheme="minorHAnsi" w:hAnsiTheme="minorHAnsi" w:cstheme="minorHAnsi"/>
          <w:highlight w:val="cyan"/>
          <w:u w:val="single"/>
        </w:rPr>
        <w:t xml:space="preserve"> and </w:t>
      </w:r>
      <w:r w:rsidRPr="00601EC6">
        <w:rPr>
          <w:rStyle w:val="Emphasis"/>
          <w:rFonts w:asciiTheme="minorHAnsi" w:hAnsiTheme="minorHAnsi" w:cstheme="minorHAnsi"/>
          <w:highlight w:val="cyan"/>
        </w:rPr>
        <w:t>end</w:t>
      </w:r>
      <w:r w:rsidRPr="00601EC6">
        <w:rPr>
          <w:rFonts w:asciiTheme="minorHAnsi" w:hAnsiTheme="minorHAnsi" w:cstheme="minorHAnsi"/>
          <w:highlight w:val="cyan"/>
          <w:u w:val="single"/>
        </w:rPr>
        <w:t>, from</w:t>
      </w:r>
      <w:r w:rsidRPr="00601EC6">
        <w:rPr>
          <w:rFonts w:asciiTheme="minorHAnsi" w:hAnsiTheme="minorHAnsi" w:cstheme="minorHAnsi"/>
          <w:u w:val="single"/>
        </w:rPr>
        <w:t xml:space="preserve"> the </w:t>
      </w:r>
      <w:r w:rsidRPr="00601EC6">
        <w:rPr>
          <w:rStyle w:val="Emphasis"/>
          <w:rFonts w:asciiTheme="minorHAnsi" w:hAnsiTheme="minorHAnsi" w:cstheme="minorHAnsi"/>
          <w:highlight w:val="cyan"/>
        </w:rPr>
        <w:t>creation</w:t>
      </w:r>
      <w:r w:rsidRPr="00601EC6">
        <w:rPr>
          <w:rFonts w:asciiTheme="minorHAnsi" w:hAnsiTheme="minorHAnsi" w:cstheme="minorHAnsi"/>
          <w:highlight w:val="cyan"/>
          <w:u w:val="single"/>
        </w:rPr>
        <w:t xml:space="preserve"> to</w:t>
      </w:r>
      <w:r w:rsidRPr="00601EC6">
        <w:rPr>
          <w:rFonts w:asciiTheme="minorHAnsi" w:hAnsiTheme="minorHAnsi" w:cstheme="minorHAnsi"/>
          <w:u w:val="single"/>
        </w:rPr>
        <w:t xml:space="preserve"> the </w:t>
      </w:r>
      <w:r w:rsidRPr="00601EC6">
        <w:rPr>
          <w:rStyle w:val="Emphasis"/>
          <w:rFonts w:asciiTheme="minorHAnsi" w:hAnsiTheme="minorHAnsi" w:cstheme="minorHAnsi"/>
          <w:highlight w:val="cyan"/>
        </w:rPr>
        <w:t>final judgment</w:t>
      </w:r>
      <w:r w:rsidRPr="00601EC6">
        <w:rPr>
          <w:rFonts w:asciiTheme="minorHAnsi" w:hAnsiTheme="minorHAnsi" w:cstheme="minorHAnsi"/>
          <w:highlight w:val="cyan"/>
          <w:u w:val="single"/>
        </w:rPr>
        <w:t>, told in</w:t>
      </w:r>
      <w:r w:rsidRPr="00601EC6">
        <w:rPr>
          <w:rFonts w:asciiTheme="minorHAnsi" w:hAnsiTheme="minorHAnsi" w:cstheme="minorHAnsi"/>
          <w:sz w:val="16"/>
        </w:rPr>
        <w:t xml:space="preserve"> the sixteenth century in </w:t>
      </w:r>
      <w:r w:rsidRPr="00601EC6">
        <w:rPr>
          <w:rFonts w:asciiTheme="minorHAnsi" w:hAnsiTheme="minorHAnsi" w:cstheme="minorHAnsi"/>
          <w:highlight w:val="cyan"/>
          <w:u w:val="single"/>
        </w:rPr>
        <w:t xml:space="preserve">Christian Europe were </w:t>
      </w:r>
      <w:r w:rsidRPr="00601EC6">
        <w:rPr>
          <w:rStyle w:val="Emphasis"/>
          <w:rFonts w:asciiTheme="minorHAnsi" w:hAnsiTheme="minorHAnsi" w:cstheme="minorHAnsi"/>
          <w:highlight w:val="cyan"/>
        </w:rPr>
        <w:t>imposed</w:t>
      </w:r>
      <w:r w:rsidRPr="00601EC6">
        <w:rPr>
          <w:rFonts w:asciiTheme="minorHAnsi" w:hAnsiTheme="minorHAnsi" w:cstheme="minorHAnsi"/>
          <w:highlight w:val="cyan"/>
          <w:u w:val="single"/>
        </w:rPr>
        <w:t xml:space="preserve"> </w:t>
      </w:r>
      <w:r w:rsidRPr="00601EC6">
        <w:rPr>
          <w:rFonts w:asciiTheme="minorHAnsi" w:hAnsiTheme="minorHAnsi" w:cstheme="minorHAnsi"/>
          <w:u w:val="single"/>
        </w:rPr>
        <w:t>beyond the Euro-Christian continent.</w:t>
      </w:r>
      <w:r w:rsidRPr="00601EC6">
        <w:rPr>
          <w:rFonts w:asciiTheme="minorHAnsi" w:hAnsiTheme="minorHAnsi" w:cstheme="minorHAnsi"/>
          <w:sz w:val="16"/>
        </w:rPr>
        <w:t xml:space="preserve"> </w:t>
      </w:r>
      <w:r w:rsidRPr="00601EC6">
        <w:rPr>
          <w:rFonts w:asciiTheme="minorHAnsi" w:hAnsiTheme="minorHAnsi" w:cstheme="minorHAnsi"/>
          <w:highlight w:val="cyan"/>
          <w:u w:val="single"/>
        </w:rPr>
        <w:t xml:space="preserve">The </w:t>
      </w:r>
      <w:r w:rsidRPr="00601EC6">
        <w:rPr>
          <w:rStyle w:val="Emphasis"/>
          <w:rFonts w:asciiTheme="minorHAnsi" w:hAnsiTheme="minorHAnsi" w:cstheme="minorHAnsi"/>
          <w:highlight w:val="cyan"/>
        </w:rPr>
        <w:t>possibility</w:t>
      </w:r>
      <w:r w:rsidRPr="00601EC6">
        <w:rPr>
          <w:rFonts w:asciiTheme="minorHAnsi" w:hAnsiTheme="minorHAnsi" w:cstheme="minorHAnsi"/>
          <w:highlight w:val="cyan"/>
          <w:u w:val="single"/>
        </w:rPr>
        <w:t xml:space="preserve"> of thinking in terms of the </w:t>
      </w:r>
      <w:r w:rsidRPr="00601EC6">
        <w:rPr>
          <w:rStyle w:val="Emphasis"/>
          <w:rFonts w:asciiTheme="minorHAnsi" w:hAnsiTheme="minorHAnsi" w:cstheme="minorHAnsi"/>
          <w:highlight w:val="cyan"/>
        </w:rPr>
        <w:t>sky</w:t>
      </w:r>
      <w:r w:rsidRPr="00601EC6">
        <w:rPr>
          <w:rFonts w:asciiTheme="minorHAnsi" w:hAnsiTheme="minorHAnsi" w:cstheme="minorHAnsi"/>
          <w:highlight w:val="cyan"/>
          <w:u w:val="single"/>
        </w:rPr>
        <w:t xml:space="preserve"> where </w:t>
      </w:r>
      <w:r w:rsidRPr="00601EC6">
        <w:rPr>
          <w:rStyle w:val="Emphasis"/>
          <w:rFonts w:asciiTheme="minorHAnsi" w:hAnsiTheme="minorHAnsi" w:cstheme="minorHAnsi"/>
          <w:highlight w:val="cyan"/>
        </w:rPr>
        <w:t>birds fly</w:t>
      </w:r>
      <w:r w:rsidRPr="00601EC6">
        <w:rPr>
          <w:rFonts w:asciiTheme="minorHAnsi" w:hAnsiTheme="minorHAnsi" w:cstheme="minorHAnsi"/>
          <w:highlight w:val="cyan"/>
          <w:u w:val="single"/>
        </w:rPr>
        <w:t xml:space="preserve"> and where daylight is perceived, where the </w:t>
      </w:r>
      <w:r w:rsidRPr="00601EC6">
        <w:rPr>
          <w:rStyle w:val="Emphasis"/>
          <w:rFonts w:asciiTheme="minorHAnsi" w:hAnsiTheme="minorHAnsi" w:cstheme="minorHAnsi"/>
          <w:highlight w:val="cyan"/>
        </w:rPr>
        <w:t>Tinku</w:t>
      </w:r>
      <w:r w:rsidRPr="00601EC6">
        <w:rPr>
          <w:rFonts w:asciiTheme="minorHAnsi" w:hAnsiTheme="minorHAnsi" w:cstheme="minorHAnsi"/>
          <w:highlight w:val="cyan"/>
          <w:u w:val="single"/>
        </w:rPr>
        <w:t xml:space="preserve"> as ritual </w:t>
      </w:r>
      <w:r w:rsidRPr="00601EC6">
        <w:rPr>
          <w:rStyle w:val="Emphasis"/>
          <w:rFonts w:asciiTheme="minorHAnsi" w:hAnsiTheme="minorHAnsi" w:cstheme="minorHAnsi"/>
          <w:highlight w:val="cyan"/>
        </w:rPr>
        <w:t>maintained</w:t>
      </w:r>
      <w:r w:rsidRPr="00601EC6">
        <w:rPr>
          <w:rFonts w:asciiTheme="minorHAnsi" w:hAnsiTheme="minorHAnsi" w:cstheme="minorHAnsi"/>
          <w:highlight w:val="cyan"/>
          <w:u w:val="single"/>
        </w:rPr>
        <w:t xml:space="preserve"> the </w:t>
      </w:r>
      <w:r w:rsidRPr="00601EC6">
        <w:rPr>
          <w:rStyle w:val="Emphasis"/>
          <w:rFonts w:asciiTheme="minorHAnsi" w:hAnsiTheme="minorHAnsi" w:cstheme="minorHAnsi"/>
          <w:highlight w:val="cyan"/>
        </w:rPr>
        <w:t>complementarity</w:t>
      </w:r>
      <w:r w:rsidRPr="00601EC6">
        <w:rPr>
          <w:rFonts w:asciiTheme="minorHAnsi" w:hAnsiTheme="minorHAnsi" w:cstheme="minorHAnsi"/>
          <w:highlight w:val="cyan"/>
          <w:u w:val="single"/>
        </w:rPr>
        <w:t xml:space="preserve"> of the </w:t>
      </w:r>
      <w:r w:rsidRPr="00601EC6">
        <w:rPr>
          <w:rStyle w:val="Emphasis"/>
          <w:rFonts w:asciiTheme="minorHAnsi" w:hAnsiTheme="minorHAnsi" w:cstheme="minorHAnsi"/>
          <w:highlight w:val="cyan"/>
        </w:rPr>
        <w:t>opposites</w:t>
      </w:r>
      <w:r w:rsidRPr="00601EC6">
        <w:rPr>
          <w:rFonts w:asciiTheme="minorHAnsi" w:hAnsiTheme="minorHAnsi" w:cstheme="minorHAnsi"/>
          <w:highlight w:val="cyan"/>
          <w:u w:val="single"/>
        </w:rPr>
        <w:t xml:space="preserve">, where </w:t>
      </w:r>
      <w:r w:rsidRPr="00601EC6">
        <w:rPr>
          <w:rStyle w:val="Emphasis"/>
          <w:rFonts w:asciiTheme="minorHAnsi" w:hAnsiTheme="minorHAnsi" w:cstheme="minorHAnsi"/>
          <w:highlight w:val="cyan"/>
        </w:rPr>
        <w:t>Pacha Kuti</w:t>
      </w:r>
      <w:r w:rsidRPr="00601EC6">
        <w:rPr>
          <w:rFonts w:asciiTheme="minorHAnsi" w:hAnsiTheme="minorHAnsi" w:cstheme="minorHAnsi"/>
          <w:highlight w:val="cyan"/>
          <w:u w:val="single"/>
        </w:rPr>
        <w:t xml:space="preserve"> was the horizon to be avoided—</w:t>
      </w:r>
      <w:r w:rsidRPr="00601EC6">
        <w:rPr>
          <w:rStyle w:val="Emphasis"/>
          <w:rFonts w:asciiTheme="minorHAnsi" w:hAnsiTheme="minorHAnsi" w:cstheme="minorHAnsi"/>
          <w:highlight w:val="cyan"/>
        </w:rPr>
        <w:t>all this was cast out to non-sustainable types of knowledge</w:t>
      </w:r>
      <w:r w:rsidRPr="00601EC6">
        <w:rPr>
          <w:rFonts w:asciiTheme="minorHAnsi" w:hAnsiTheme="minorHAnsi" w:cstheme="minorHAnsi"/>
          <w:u w:val="single"/>
        </w:rPr>
        <w:t>.</w:t>
      </w:r>
      <w:r w:rsidRPr="00601EC6">
        <w:rPr>
          <w:rFonts w:asciiTheme="minorHAnsi" w:hAnsiTheme="minorHAnsi" w:cstheme="minorHAnsi"/>
          <w:sz w:val="16"/>
        </w:rPr>
        <w:t xml:space="preserve"> The same template (e.g., coloniality of knowledge) will be enacted from the end of the eighteenth on, when British and French imperial designs moved to Asia and Africa. If the sixteenth century was when the global distinction between space and time emerged, including a linear concept of time linked to sacred history, the eighteenth century celebrated the final victory of "time" by opening up the links between time and secular history. Secular history redefined the logic of coloniality, and "time" became a central rhetorical figure in the self-definition and self-fashioning of modernity: modernity is a "time" based concept. Kant gave the colonial and imperial differences in space its final format when, in Anthropology from a Pragmatic Point of View, he coupled race with territories: red people are in America (he was thinking of course in North America), yellow in Asia, black in Africa, and white in Europe (see chapter 5). But Kant also connected time with secular history. Consequently, we (those engage in decolonial thinking) are working to delink and disconnect from Kant's linkages and connections. His theses on the "Idea of Universal History from a Cosmopolitan Point of View" (</w:t>
      </w:r>
      <w:r w:rsidRPr="00601EC6">
        <w:rPr>
          <w:rFonts w:asciiTheme="minorHAnsi" w:hAnsiTheme="minorHAnsi" w:cstheme="minorHAnsi"/>
          <w:strike/>
          <w:sz w:val="16"/>
        </w:rPr>
        <w:t>1784</w:t>
      </w:r>
      <w:r w:rsidRPr="00601EC6">
        <w:rPr>
          <w:rFonts w:asciiTheme="minorHAnsi" w:hAnsiTheme="minorHAnsi" w:cstheme="minorHAnsi"/>
          <w:sz w:val="16"/>
        </w:rPr>
        <w:t xml:space="preserve">) (see chapter 7) are argued from "progressive" or "developmental" conceptions of the human race. In the first thesis Kant states that "all natural capacities of creatures are destined to evolve completely to their natural end" (emphasis added). The second thesis maintains, "In man those natural capacities which are directed to the use of his reason are to be fully developed only in the race, not in the individual" (emphasis added). Now, if you put together "anthropology from a pragmatic point of view" and "universal history from a cosmopolitan point of view:' what you get is a universal perspective on history based on a racial distribution of the planet. 28 And </w:t>
      </w:r>
      <w:r w:rsidRPr="00601EC6">
        <w:rPr>
          <w:rFonts w:asciiTheme="minorHAnsi" w:hAnsiTheme="minorHAnsi" w:cstheme="minorHAnsi"/>
          <w:u w:val="single"/>
        </w:rPr>
        <w:t xml:space="preserve">time has a crucial function </w:t>
      </w:r>
      <w:r w:rsidRPr="00601EC6">
        <w:rPr>
          <w:rFonts w:asciiTheme="minorHAnsi" w:hAnsiTheme="minorHAnsi" w:cstheme="minorHAnsi"/>
          <w:sz w:val="16"/>
        </w:rPr>
        <w:t xml:space="preserve">in such a distribution. For, according to the thesis argued in "anthropology," civilization can only be defined, implemented, and guided by the white man who is in Europe at the present moment of a linear, historical time. Modernity and tradition, progress and stagnation, city and country, speed and slow motion, and so on were distinctive temporal features of the second stage of the modern/colonial world. Between Kant and the nineteenth century, during the second stage of modernity characterized by the "denial of coevalness," </w:t>
      </w:r>
      <w:r w:rsidRPr="00601EC6">
        <w:rPr>
          <w:rFonts w:asciiTheme="minorHAnsi" w:hAnsiTheme="minorHAnsi" w:cstheme="minorHAnsi"/>
          <w:highlight w:val="cyan"/>
          <w:u w:val="single"/>
        </w:rPr>
        <w:t xml:space="preserve">time became a </w:t>
      </w:r>
      <w:r w:rsidRPr="00601EC6">
        <w:rPr>
          <w:rStyle w:val="Emphasis"/>
          <w:rFonts w:asciiTheme="minorHAnsi" w:hAnsiTheme="minorHAnsi" w:cstheme="minorHAnsi"/>
          <w:highlight w:val="cyan"/>
        </w:rPr>
        <w:t>central factor</w:t>
      </w:r>
      <w:r w:rsidRPr="00601EC6">
        <w:rPr>
          <w:rFonts w:asciiTheme="minorHAnsi" w:hAnsiTheme="minorHAnsi" w:cstheme="minorHAnsi"/>
          <w:highlight w:val="cyan"/>
          <w:u w:val="single"/>
        </w:rPr>
        <w:t xml:space="preserve"> in </w:t>
      </w:r>
      <w:r w:rsidRPr="00F16818">
        <w:rPr>
          <w:rFonts w:asciiTheme="minorHAnsi" w:hAnsiTheme="minorHAnsi" w:cstheme="minorHAnsi"/>
          <w:highlight w:val="cyan"/>
          <w:u w:val="single"/>
        </w:rPr>
        <w:t>making</w:t>
      </w:r>
      <w:r w:rsidRPr="00E752F8">
        <w:rPr>
          <w:rFonts w:asciiTheme="minorHAnsi" w:hAnsiTheme="minorHAnsi" w:cstheme="minorHAnsi"/>
          <w:u w:val="single"/>
        </w:rPr>
        <w:t xml:space="preserve"> and </w:t>
      </w:r>
      <w:r w:rsidRPr="00F16818">
        <w:rPr>
          <w:rFonts w:asciiTheme="minorHAnsi" w:hAnsiTheme="minorHAnsi" w:cstheme="minorHAnsi"/>
          <w:u w:val="single"/>
        </w:rPr>
        <w:t xml:space="preserve">recasting </w:t>
      </w:r>
      <w:r w:rsidRPr="00601EC6">
        <w:rPr>
          <w:rStyle w:val="Emphasis"/>
          <w:rFonts w:asciiTheme="minorHAnsi" w:hAnsiTheme="minorHAnsi" w:cstheme="minorHAnsi"/>
          <w:highlight w:val="cyan"/>
        </w:rPr>
        <w:t>colonial</w:t>
      </w:r>
      <w:r w:rsidRPr="00601EC6">
        <w:rPr>
          <w:rFonts w:asciiTheme="minorHAnsi" w:hAnsiTheme="minorHAnsi" w:cstheme="minorHAnsi"/>
          <w:highlight w:val="cyan"/>
          <w:u w:val="single"/>
        </w:rPr>
        <w:t xml:space="preserve"> differences</w:t>
      </w:r>
      <w:r w:rsidRPr="00601EC6">
        <w:rPr>
          <w:rFonts w:asciiTheme="minorHAnsi" w:hAnsiTheme="minorHAnsi" w:cstheme="minorHAnsi"/>
          <w:u w:val="single"/>
        </w:rPr>
        <w:t xml:space="preserve">. </w:t>
      </w:r>
      <w:r w:rsidRPr="00601EC6">
        <w:rPr>
          <w:rFonts w:asciiTheme="minorHAnsi" w:hAnsiTheme="minorHAnsi" w:cstheme="minorHAnsi"/>
          <w:u w:val="single"/>
          <w:bdr w:val="single" w:sz="4" w:space="0" w:color="auto" w:frame="1"/>
        </w:rPr>
        <w:t>Progress</w:t>
      </w:r>
      <w:r w:rsidRPr="00601EC6">
        <w:rPr>
          <w:rFonts w:asciiTheme="minorHAnsi" w:hAnsiTheme="minorHAnsi" w:cstheme="minorHAnsi"/>
          <w:u w:val="single"/>
        </w:rPr>
        <w:t>, a weapon of the civilizing mission, was the key rhetorical figure in the nineteenth century; development</w:t>
      </w:r>
      <w:r w:rsidRPr="00601EC6">
        <w:rPr>
          <w:rFonts w:asciiTheme="minorHAnsi" w:hAnsiTheme="minorHAnsi" w:cstheme="minorHAnsi"/>
          <w:sz w:val="16"/>
        </w:rPr>
        <w:t xml:space="preserve">, after the Second World War, </w:t>
      </w:r>
      <w:r w:rsidRPr="00601EC6">
        <w:rPr>
          <w:rFonts w:asciiTheme="minorHAnsi" w:hAnsiTheme="minorHAnsi" w:cstheme="minorHAnsi"/>
          <w:u w:val="single"/>
        </w:rPr>
        <w:t xml:space="preserve">was its successor as the rhetorical figure in a new stage of coloniality of power re-mapping the colonial difference. </w:t>
      </w:r>
      <w:r w:rsidRPr="00601EC6">
        <w:rPr>
          <w:rStyle w:val="Emphasis"/>
          <w:rFonts w:asciiTheme="minorHAnsi" w:hAnsiTheme="minorHAnsi" w:cstheme="minorHAnsi"/>
          <w:highlight w:val="cyan"/>
        </w:rPr>
        <w:t xml:space="preserve">Modernity, progress, </w:t>
      </w:r>
      <w:r w:rsidRPr="00E24671">
        <w:rPr>
          <w:rStyle w:val="StyleUnderline"/>
          <w:highlight w:val="cyan"/>
        </w:rPr>
        <w:t>and</w:t>
      </w:r>
      <w:r w:rsidRPr="00E24671">
        <w:rPr>
          <w:rStyle w:val="Emphasis"/>
          <w:rFonts w:asciiTheme="minorHAnsi" w:hAnsiTheme="minorHAnsi" w:cstheme="minorHAnsi"/>
          <w:highlight w:val="cyan"/>
        </w:rPr>
        <w:t xml:space="preserve"> </w:t>
      </w:r>
      <w:r w:rsidRPr="00601EC6">
        <w:rPr>
          <w:rStyle w:val="Emphasis"/>
          <w:rFonts w:asciiTheme="minorHAnsi" w:hAnsiTheme="minorHAnsi" w:cstheme="minorHAnsi"/>
          <w:highlight w:val="cyan"/>
        </w:rPr>
        <w:t xml:space="preserve">development cannot </w:t>
      </w:r>
      <w:r w:rsidRPr="00E24671">
        <w:rPr>
          <w:rStyle w:val="StyleUnderline"/>
          <w:highlight w:val="cyan"/>
        </w:rPr>
        <w:t>be</w:t>
      </w:r>
      <w:r w:rsidRPr="00E24671">
        <w:rPr>
          <w:rStyle w:val="Emphasis"/>
          <w:rFonts w:asciiTheme="minorHAnsi" w:hAnsiTheme="minorHAnsi" w:cstheme="minorHAnsi"/>
          <w:highlight w:val="cyan"/>
        </w:rPr>
        <w:t xml:space="preserve"> </w:t>
      </w:r>
      <w:r w:rsidRPr="00601EC6">
        <w:rPr>
          <w:rStyle w:val="Emphasis"/>
          <w:rFonts w:asciiTheme="minorHAnsi" w:hAnsiTheme="minorHAnsi" w:cstheme="minorHAnsi"/>
          <w:highlight w:val="cyan"/>
        </w:rPr>
        <w:t xml:space="preserve">conceived without </w:t>
      </w:r>
      <w:r w:rsidRPr="00E24671">
        <w:rPr>
          <w:rStyle w:val="StyleUnderline"/>
        </w:rPr>
        <w:t>a</w:t>
      </w:r>
      <w:r w:rsidRPr="00E24671">
        <w:t xml:space="preserve"> </w:t>
      </w:r>
      <w:r w:rsidRPr="00601EC6">
        <w:rPr>
          <w:rStyle w:val="Emphasis"/>
          <w:rFonts w:asciiTheme="minorHAnsi" w:hAnsiTheme="minorHAnsi" w:cstheme="minorHAnsi"/>
          <w:highlight w:val="cyan"/>
        </w:rPr>
        <w:t xml:space="preserve">linear </w:t>
      </w:r>
      <w:r w:rsidRPr="00E24671">
        <w:rPr>
          <w:rStyle w:val="StyleUnderline"/>
        </w:rPr>
        <w:t>concept of</w:t>
      </w:r>
      <w:r w:rsidRPr="00E24671">
        <w:t xml:space="preserve"> </w:t>
      </w:r>
      <w:r w:rsidRPr="00601EC6">
        <w:rPr>
          <w:rStyle w:val="Emphasis"/>
          <w:rFonts w:asciiTheme="minorHAnsi" w:hAnsiTheme="minorHAnsi" w:cstheme="minorHAnsi"/>
          <w:highlight w:val="cyan"/>
        </w:rPr>
        <w:t>time defining a point of arrival.</w:t>
      </w:r>
      <w:r w:rsidRPr="00601EC6">
        <w:rPr>
          <w:rFonts w:asciiTheme="minorHAnsi" w:hAnsiTheme="minorHAnsi" w:cstheme="minorHAnsi"/>
          <w:sz w:val="16"/>
        </w:rPr>
        <w:t xml:space="preserve"> </w:t>
      </w:r>
      <w:r w:rsidRPr="00601EC6">
        <w:rPr>
          <w:rFonts w:asciiTheme="minorHAnsi" w:hAnsiTheme="minorHAnsi" w:cstheme="minorHAnsi"/>
          <w:highlight w:val="cyan"/>
          <w:u w:val="single"/>
        </w:rPr>
        <w:t>To understand</w:t>
      </w:r>
      <w:r w:rsidRPr="00601EC6">
        <w:rPr>
          <w:rFonts w:asciiTheme="minorHAnsi" w:hAnsiTheme="minorHAnsi" w:cstheme="minorHAnsi"/>
          <w:u w:val="single"/>
        </w:rPr>
        <w:t xml:space="preserve"> what </w:t>
      </w:r>
      <w:r w:rsidRPr="00601EC6">
        <w:rPr>
          <w:rFonts w:asciiTheme="minorHAnsi" w:hAnsiTheme="minorHAnsi" w:cstheme="minorHAnsi"/>
          <w:highlight w:val="cyan"/>
          <w:u w:val="single"/>
        </w:rPr>
        <w:t xml:space="preserve">tradition and underdevelopment </w:t>
      </w:r>
      <w:r w:rsidRPr="00601EC6">
        <w:rPr>
          <w:rFonts w:asciiTheme="minorHAnsi" w:hAnsiTheme="minorHAnsi" w:cstheme="minorHAnsi"/>
          <w:u w:val="single"/>
        </w:rPr>
        <w:t xml:space="preserve">means, </w:t>
      </w:r>
      <w:r w:rsidRPr="00601EC6">
        <w:rPr>
          <w:rFonts w:asciiTheme="minorHAnsi" w:hAnsiTheme="minorHAnsi" w:cstheme="minorHAnsi"/>
          <w:highlight w:val="cyan"/>
          <w:u w:val="single"/>
        </w:rPr>
        <w:t>it was necessary to have</w:t>
      </w:r>
      <w:r w:rsidRPr="00601EC6">
        <w:rPr>
          <w:rFonts w:asciiTheme="minorHAnsi" w:hAnsiTheme="minorHAnsi" w:cstheme="minorHAnsi"/>
          <w:sz w:val="16"/>
        </w:rPr>
        <w:t xml:space="preserve">, first, the </w:t>
      </w:r>
      <w:r w:rsidRPr="00601EC6">
        <w:rPr>
          <w:rFonts w:asciiTheme="minorHAnsi" w:hAnsiTheme="minorHAnsi" w:cstheme="minorHAnsi"/>
          <w:u w:val="single"/>
        </w:rPr>
        <w:t xml:space="preserve">concept of </w:t>
      </w:r>
      <w:r w:rsidRPr="00601EC6">
        <w:rPr>
          <w:rFonts w:asciiTheme="minorHAnsi" w:hAnsiTheme="minorHAnsi" w:cstheme="minorHAnsi"/>
          <w:highlight w:val="cyan"/>
          <w:u w:val="single"/>
        </w:rPr>
        <w:t>modernity</w:t>
      </w:r>
      <w:r w:rsidRPr="00601EC6">
        <w:rPr>
          <w:rFonts w:asciiTheme="minorHAnsi" w:hAnsiTheme="minorHAnsi" w:cstheme="minorHAnsi"/>
          <w:sz w:val="16"/>
          <w:highlight w:val="cyan"/>
        </w:rPr>
        <w:t xml:space="preserve"> </w:t>
      </w:r>
      <w:r w:rsidRPr="00601EC6">
        <w:rPr>
          <w:rFonts w:asciiTheme="minorHAnsi" w:hAnsiTheme="minorHAnsi" w:cstheme="minorHAnsi"/>
          <w:sz w:val="16"/>
        </w:rPr>
        <w:t xml:space="preserve">and progress/development, since they (tradition and development) are non-existing entities outside the discourse of modernity and development. Coloniality is the hidden, logical connection between modernity and tradition, and to experience it is also to experience the "magic moment" that makes us believe that modernity and tradition are concepts that name what there is. To be redundant: </w:t>
      </w:r>
      <w:r w:rsidRPr="00601EC6">
        <w:rPr>
          <w:rFonts w:asciiTheme="minorHAnsi" w:hAnsiTheme="minorHAnsi" w:cstheme="minorHAnsi"/>
          <w:u w:val="single"/>
        </w:rPr>
        <w:t xml:space="preserve">there is no modernity and tradition beyond the rhetoric of the same modernity that invented itself, by inventing its own tradition and making believe that the concept of tradition is universal. And </w:t>
      </w:r>
      <w:r w:rsidRPr="00E24671">
        <w:rPr>
          <w:rStyle w:val="StyleUnderline"/>
          <w:highlight w:val="cyan"/>
        </w:rPr>
        <w:t>in order to do that</w:t>
      </w:r>
      <w:r w:rsidRPr="00E24671">
        <w:rPr>
          <w:rStyle w:val="StyleUnderline"/>
        </w:rPr>
        <w:t>, it was</w:t>
      </w:r>
      <w:r w:rsidRPr="00601EC6">
        <w:rPr>
          <w:rStyle w:val="Emphasis"/>
          <w:rFonts w:asciiTheme="minorHAnsi" w:hAnsiTheme="minorHAnsi" w:cstheme="minorHAnsi"/>
          <w:highlight w:val="cyan"/>
        </w:rPr>
        <w:t xml:space="preserve"> necessary </w:t>
      </w:r>
      <w:r w:rsidRPr="00E24671">
        <w:rPr>
          <w:rStyle w:val="StyleUnderline"/>
          <w:highlight w:val="cyan"/>
        </w:rPr>
        <w:t>to</w:t>
      </w:r>
      <w:r w:rsidRPr="00800891">
        <w:t xml:space="preserve"> </w:t>
      </w:r>
      <w:r w:rsidRPr="00601EC6">
        <w:rPr>
          <w:rStyle w:val="Emphasis"/>
          <w:rFonts w:asciiTheme="minorHAnsi" w:hAnsiTheme="minorHAnsi" w:cstheme="minorHAnsi"/>
          <w:highlight w:val="cyan"/>
        </w:rPr>
        <w:t>develop a linear concept of time</w:t>
      </w:r>
      <w:r w:rsidRPr="00601EC6">
        <w:rPr>
          <w:rFonts w:asciiTheme="minorHAnsi" w:hAnsiTheme="minorHAnsi" w:cstheme="minorHAnsi"/>
          <w:highlight w:val="cyan"/>
          <w:u w:val="single"/>
        </w:rPr>
        <w:t xml:space="preserve"> </w:t>
      </w:r>
      <w:r w:rsidRPr="00601EC6">
        <w:rPr>
          <w:rFonts w:asciiTheme="minorHAnsi" w:hAnsiTheme="minorHAnsi" w:cstheme="minorHAnsi"/>
          <w:u w:val="single"/>
        </w:rPr>
        <w:t>embedded in the very notions of progress and evolution</w:t>
      </w:r>
      <w:r w:rsidRPr="00601EC6">
        <w:rPr>
          <w:rFonts w:asciiTheme="minorHAnsi" w:hAnsiTheme="minorHAnsi" w:cstheme="minorHAnsi"/>
          <w:sz w:val="16"/>
        </w:rPr>
        <w:t xml:space="preserve">. The Nature of Time and the Time of Nature Since I began with a reference to "nature," let's come back to it. How is it, if you remember the narrative I offered at the beginning about oysters and biologists, that biologists became so far removed from oysters? How is it that the biologists became so much taken by time reckoning and oblivious to their own rhythm of life, that rhythm that the oyster sensed and knew but that cannot be reckoned like the biologists did? There may be an inclination to say that among the oysters cyclical time is prevalent, while biologists prefer linear time. However, there is still another difference. Oysters do not have a time-reckoning system to describe their own behavior and the behavior of the biologists. Oysters do not have hands and do not engage in scientific observation and philosophical speculations. Time reckoning, however, seems to be an activity that requires the extension of the hands, the inscription of graphic marks on solid surfaces (or of other material devices), a semiotic disciplinary frames called science and philosophy. Stephen Jay Gould, in his book Time's Arrow, Time's Cycle: Myth and Metaphor in the Discovery of the Geological Time offers a detailed analysis of linear and cyclical conceptions of time in geology. According to Gould, geologists at the beginning of the nineteenth century "discovered" geological time, the time of nature. And, of course, "natural history" was transformed. "Natural history" was instrumental, in the sixteenth century, and then again in the eighteenth, in the making of colonial and imperial differences. Was it so also in the nineteenth century, through science? When the Jesuit father Jose de Acosta wrote and published Natural and Moral History of the Indies (159o), he translated Aristotle and Pliny the Elder's legacies in two directions. First, he accounted for the "newness" of what was also conceived, in a metaphorical rather than in a legal and administrative way, as "New World:' Now, "new" did not have then the meaning that "progress" imposed on it. "New" in the first case, meant unknown. "New" in the second case is something that comes after, as in "a new model of car:' Acosta was in possession of experiences in nature and direct knowledge about nature, that neither Aristotle nor Pliny the Elder could have enjoyed; and, second, he used that new experience as a signifier (nature) of a signified (God). But, by so doing, Acosta installed the colonial difference in natural history. He did not pause one single moment to think or to ask what Aymara and Quechua speakers thought about what, for Acosta, was "natural history," a concept with a genealogy of knowledge that he assumed was the only one, or at least the only valid one. Civilizations "were there" but they apparently did not have "knowledge" (experience in and organized knowledge) about nature. If he had asked, and thought about it, perhaps he would have understood that what he, and other Christian missionaries, conceived as "idolatry" was indeed an epistemology in which Pacha was one of the central concepts. Pachamama, whose epistemic function was similar to Greek Gaya, was more than a goddess of earth and fertility; it was also energy manifested in the fertility of earth and of life: a concept in which space, time, and the fertility of the earth (as in "Mother Earth") all came together. Tinku was perhaps not a ritual of idolatry, as missionaries imagined, but perhaps an epistemic expression of the forces that animate the world, the life of nature and the nature of life. In a word was what Spaniards may have considered their own "tinku": theology and philosophy. Acosta, however, was instead working on a double difference: the difference between nature and human beings (that is why he titled his book "Natural and Moral History") and the silenced difference of Quechua and Aymara knowledge, reduced to "idolatry:' The extirpation of idolatry was indeed not a religious issue, but an epistemic one. The eradication of other forms of knowledge was the real project at stake in the extirpation of idolatry and the establishment of the limits of the epistemic colonial difference. In sixteenth-century Europe, "time" brought together encyclopedic knowledge with mercantilism and merchant demands. The Dasypodius clock, built in Strasbourg, in 157o, epitomized the interrelations between time and encyclopedic knowledge. 29 It helps to explain the struggle over the calendar in the New World I referred to above. There was, in Renaissance Europe, a concern with time that did not find its equivalents in China or in the New World. Dasypodius's clock was a consequence of this concern and also a symbol of the implicit complementarity between time and encyclopedic knowledge in the process of building Western civilization and European culture. The clock was an astronomical mechanism that showed the motion of the planets around the earth. Another display predicted eclipses, while a perpetual calendar laid out the moveable feasts, leap years, and the twenty-eight-year cycle of the ecclesiastical calendar for the next century. Automata represented the pagan gods for whom the days were named, Time and Death. They both served as an animated almanac and embodied the all-destroying force of time and change.... For the clock, like gunpowder and the compass, was one of the first distinctively modern technologies, and late medieval and Renaissance intellectuals loved to cite it when arguing that the ancients had not exhausted all fields of knowledge and invention." Before then, in the fourteenth and fifteenth centuries, Europeans, Incas, and Aztecs (to limit myself to the New World and Europe) had similar approaches of measuring time. In both cases, time reckoning (in counter distinction to today) was integrated into the flow of nature and the four seasons; to equinoxes and solstices, closer relation was maintained between human beings, as living organisms, and the life of the cosmos. Nature was not yet conceived as something that had to be tamed and dominated, as Francis Bacon would put it at the beginning of the seventeenth century, thus initiating a separation between human beings and nature that would be further developed by the philosophy accompanying industrial capitalism. That is one of the reasons why there were so many striking similarities between the European and the Inca calendar, and why today Native Americans and Western cosmologies seem so distant from each other?' (De)Coloniality at Large 167 Anthony Aveni provided a sensible narrative to understand time reckoning and spatial organization among the Incas. The system is indeed too complicated to describe here in any detail. What is of interest is to remember and underline the existence of a certain commonality among communities dispersed all over the planet, from the Americas to Europe, to Asia or Africa. Sunrise and sunset, summer and winter solstices, zenith and nadir, menstruation and gestation cycles, the turn of food regeneration, collecting, and storage, and so on are some of the regularities common to living organisms. Now, these regularities are not experienced in the same way near the poles or in the tropics. This is of course common sense, but there are also countless documents from European travelers pointing toward the experiences of the tropics, of the mountains, and correcting ancient speculations about extreme heat and impossible life in certain earth zones. The movements of the sun and the stars, in the tropics, are right above your head. From further north or further south, the sun would circle at a 45-degree angle, approximately. Aveni summarizes this confluence as follows. The Incas fixed attention on the zenith sunrise-anti-zenith sunset axis not only because that sector of the celestial environment was so suggestive, but also because they were deeply influenced by the terrestrial half of the environment as well. Imagine a mountainous land in which faraway places are reckoned not by the distance east, west, north or south of the major population centers, but rather by how far above or below them one is situated. The Incas lived in a vertical world, a space in which the time for human action— for planting potatoes, burning of the scrub, worshiping the gods—depended critically upon whether a person was positioned in a vertically based ecology, each tier of which was dependent upon every other one." The Incas invented the horizontal system of ceques, a series of lines that emanated from Cuzco, the center of the empire, and organized the city, socially and spatially. They also counted the days of the year lining up the ceques with the movement of the sun. Aveni's evidence suggests that "the Inca had converted the landscape into a natural, self-operating calendrical device powered by the movement of the sun, a system with no need of formal writing to articulate The difference between Andeans and Europeans, in their approach to both Pacha and Pachamama and to time and nature, was not so much in how they "measured" time but in the ways Andean people related to Pachamama, and the ways Europeans related to Nature—which they considered to be outside human beings. For the latter "nature" became an entity to be dominated: "we" and "nature" are two distinct entities. For the former, human/nature were, and still are, one; they are indistinguishable: Pachamama is in us and we are in Pachamama. They were divergent cosmologies that framed the conception of human beings on Earth, and the relationship of Earth to human beings, differently. However, since both Andean and European people were equally intelligent beings, both communities figured out the best way to organize their lives in relation to "time:' Nevertheless, since the sixteenth century they have remained irreducible in their difference and inextricably linked through coloniality of power and the colonial difference. I said before that these differences were and are irreducible. But at the same time, they have been since the sixteenth century inextricably intertwined. Irreducible, and at the same time inextricably entangled, by the rhetoric of modernity and the logic of coloniality (or, what is the same, the colonial matrix of power), which made possible the construction and transformation of colonial and imperial differences, and which defined and used the category of time, the construction of the modern/colonial worldsystem, and the narrative of Western civilization (I will come back to this issue in chapter 5). The Western concept of "time" became the essential "connector" of colonial and imperial differences throughout the globe. In other words, coloniality at large means that the successive stages of Western expansion predicated on modernity carried with them successive stages in the implementation of its darker side, the logic of coloniality. The zero line of longitude that unites the two poles, vertically, and that crosses the heart of England's Greenwich observatory, reconverted spatial global linear thinking (see chapter 2) into temporal global linear thinking. The zero line of longitude was also a zero point epistemology, controlling time by establishing that "all countries would adopt a universal day; that "the universal day would be a Mean Solar Day, beginning at the Mean Midnight at Greenwich and counted on a 24 hour clock; and that "nautical and astronomical days everywhere would begin at mean midnight:'" Now let's go back to time reckoning in the Andes. Two aspects of my previous analysis deserve further comments. One is to provide more contextual information for my previous reflections around Pacha. And the second is to underline how much Acosta suppressed when he interpreted "nature" as God's design and ignored the integrative understanding that Amerindians had of time, space, and nature." Christian cosmology, in the narrative of missionaries or men of letters, suppressed Inca, Aztec, and Maya cosmologies. It was as if an observer outside sixteenth-century Europe had described the Dasypodius clock, stripping it out of the entire cosmology surrounding the mechanism that counted the hours and the minutes. If Inca and Aztec cosmologies operated at the space/time intersection (e.g., the ceque system, the four divisions of Tawantinsuyu with Cuzco at its center, and the four cycles that preceded the present, the fifth cycle, at the center), Western Christian cosmology operated more on lineal chronology. In Western linear chronology (which means Western discourse on time), events are ordered one after another. In a cyclical chronology, conception of time returns and repeats itself is, so to speak, space/time. In Christian/ Western cyclical time, what returns are the dates—the month of January, or Thanksgiving Day. The events that happened, say, in January or on Thanksgiving Day of (Īśvara) would not necessarily be repeated in January or on Thanksgiving Day of (Bahudhānya). And finally, Christian cosmology saw nature as a design and a performance of God, and the nature of the New World as an occasion to correct the speculation of the ancients who were not aware that an entire continent and people living in it ever existed. "Natural and moral history" was an interesting concept in the sixteenth century. On the one hand, "time" was not much of an issue in this kind of history. On the other, "the natural and moral history of the Indies" was an anticipation of contemporary museums of "natural history" (mainly in Western Europe and the United States) where indigenous people from America, Asia, and Africa are mixed up with polar bears, terrifying snakes, and colored and exotic fishes. Beyond that there is civilization (and the museums of art history, where time is, indeed, an important component in manufacturing narratives of works, authors, and schools of thought in a chronological order). But, then, when did "time" enter "natural history"? Or, as Gould would have it, when was "time" discovered? Notice also that in running the parallel between Christian and Andean time, I am not opposing them. I am saying that they are different and have been entangled since the sixteenth century. Furthermore, they have been entangled through the epistemic colonial differences that made the timeline of modernity the real time of history, because history was being conceived and written by those who felt themselves riding the horse of "true and objective time," without parenthesis. In the hundred and fifty years, approximately, that separates Acosta from Kant, significant changes took place in how Western intellectual history conceived of nature and time. Changing conceptions of time and nature went hand in hand with the changing identity of Europe; that is, with its definition of (European) Man, relative to the rest of the planet. Francis Bacon, writing a few decades after Acosta, derailed the Christian hermeneutics practiced by the Spanish Jesuit missionary by interpreting nature as God's design and masterpiece. Bacon was moving away from the theological and rhetorical conception of knowledge that was valid for Acosta. For Bacon, the end of rhetoric was to "overcome an opponent by disputation:' while his method had as a final goal "to overcome Nature by action."36 For Acosta, overcoming nature would have been a heresy, because it would have been like attempting to dominate God. Bacon was concerned not with nature's history, but with nature's system, the vocabulary and concepts later developed in the works of Newton, d'Holbach, and Diderot. So when was "natural time" "discovered"? In the nineteenth century, and, according to Gould's argument, by means of a fascinating intersection of the ideas of time, progress, and science, on the one hand, and of science as capable of measuring the "age" of nature, on the other. Natural history became at this point a question of age: counting the years without anniversaries. What was "discovered" indeed was "deep time:' In eighteenth-century Europe, the age of the planet Earth and the universe was calculated to be a couple of million years. In the sixteenth century, of course, it had been calculated to be much less than that. What matters, however, is that with the discovery of "deep time" European science was able to imagine the age of the universe in a dimension that surpassed the calculus achieved until then by other civilizations. "Deep time" was in a way a confirmation of the superiority of Western knowledges over the rest of the planet and other advanced civilizations. Nature and the universe were subjected to time's arrow, or linear time, and to time's cycle. Stephen Gould believes that these two metaphors are legacies of what he calls the "Judeo-Christian" tradition. This statement is clearly an honest belief that there is no history beyond either ancient Greece or the two major religions of the West. Indeed, linear time and cyclical time could be found everywhere, among the ancient Chinese, ancient Mayas, or ancient Indians. This is another way of saying that the rhythm of the cosmos that told the oysters when to open and shut their mouths also provided human beings around the planet with a pattern they could use to survive and organize their life. Human beings took it on themselves to believe that a certain interpretation of the order of the cosmos had to be imposed on other societies to organize the polis. The Judeo-Christian metaphor that Gould refers to is, obviously, the theological macro-linear metaphor of creation and end of the world that was translated, in secular time, into the idea of progress, development, and modernization. "Time cyclical or linear, of nature or of human history, as we know it today, is a result and a consequence of the colonial matrix of power imaginary. The very idea of "time" coupled with "history:' progress, and development was so strong that Western modern sciences reached the point in which time was not only the spine of history, but became an entity in itself, with its own history." Time, the Myth of History, and the Myth of Science. I'm arguing that "time" as it is conceived today is a fundamental piece of the coloniality and Western civilization imaginary that gives support, in part, to both the myth of history and the myth of science. As such, and for these reasons, it was and continues to be a major factor in the making of colonial and imperial differences. When Western history and science were (and still are) contradicted by forms of recording the past and of knowing nature and the universe, in other words when they were confronted with histories and sciences that failed to correspond with their own standards of history and of science, modern historians and scientists had recourse to their own imagined unilinear evolution of humanity, in defense of their claims. Civilizations in which Western expansion did not establish colonies (like China, Japan, or Russia) had to endure the myth of universal history and universal science as a marker of "modernity" with which they were supposed to catch up. Coloniality, remember, is much more than colonialism: it is a colonial matrix of power through which world order has been created and managed. It is precisely the colonial matrix of power that is in dispute today, as I outlined in chapter 2—quite apart from the quarrels within European cosmology that keep both the Left and the Right busy. The Western notion of time supports "history" and "science" to acquire a hegemonic force and to develop a comparative point of view that allows for the erasure or devaluation of other forms of knowledge. This is a common procedure and strategy in the making of the modern/colonial world as well as in creating colonial/imperial notions of difference. Secular history and science just transformed Christian strategies that, during the sixteenth century, devalued Inca, Aztec, and Maya epistemologies. By this I mean that the Maya were rational beings, and that their logic of knowledge-making manifested the same human capability that in the West was described by the word epistemology. Moreover, the word epistemology was used to disavow epistemological practices that did not correspond to the Western management of knowledge, and did so by attributing to them devilish designs, and by referring to them as agents of the Devil. To be regarded as being behind the present time of modernity was the secular equivalent of being in the hands of the Devil during the theological moment. I have argued that Western notions of "time" contributed to the distinction between both nature and culture, and modernity and tradition. Because of the illusion this creates, we can easily forget that both the oyster and the biologist who works in the scientific culture of time reckoning belong to the same basic lived time. "Modern man" built his sense of superiority and his pride in the process of cutting the umbilical cord with "nature while "primitive man" was still too close to it; and being close to nature meant (from the perspective of "modern man") being far from civilization. However, Incas for example, were both, close to Pachamama and civilized. But that idea was destroyed by the rhetoric of modernity in order to build the logic of coloniality justifying actions over the "barbarians" later on translated into "primitives" Is it possible to think from that silence (the silence created by coloniality of knowledge), to undo the colonial and differences that "time" contributed to make and contributes to maintain? Interestingly enough, this concern arises not only among intellectuals who through childhood exposure and professional training have gained an experience of epistemologies based on principles beyond Greek legacy and beyond Western needs. The Italian philosopher Franco Cassano, in his important book 11 pensiero meridiano, connects the force of the Sun in Albert Camus's L 'Etranger (Chitrabhānu) with ancient Greek perception and conception of nature and Kairos." He sees in this constellation an aspect of Greek thought that has been suppressed in the construction of Western civilization, an aspect similar to Arabic contributions to Western epistemology that equally went unnoticed in the Renaissance and post-Renaissance readings. Cassano's disclosure allows us to understand the similarities between ancient Greece and Andean cosmologies, the similarities between Kairos and Pacha, as well as the continuity between space, time, nature, and life. Cassano is not concerned with the colonial but with the imperial difference. His claim for a Southern thinking ("un pensiero meridiano") emerged from the imperial (internal) difference, that is, from the European construction of the South as the place of "slow speed" Since the eighteenth century, the European South was simultaneously constructed with the Orient, and the denial of coevalness was at the center of such constructions. Isn't there in Latin America a similar image, and hundreds of jokes, told from the perspective of the (modern) city about the slowness of the (traditional) country? Or in South/Central America and the Caribbean seen from the perspective of the efficient and speedy North? Notice that the imperial internal difference, in Europe, was translated twice, in America, into the colonial difference: first, after (Hevilambi) and the Spanish-American War; second, after the end of the Cold War, when the global order moved from West vs. East to North vs. South. Indeed, a powerful double stroke. On the one hand, Orientalism in Europe was reissuing the imperial difference established in the sixteenth-century experiences of the Mediterranean (expulsion of the Moors) and the colonial difference of the Atlantic (contact with Amerindians and African slavery). On the other hand, the making of the South was the imperial difference that paved the way for Hegel's "heart of Europe" (England, France, Germany), and for the current movie-making imaginary, in the United States or in Europe, the South remains the place of sun, love, tourism, good life, and "slow speed" "Time" was and is a fundamental component in such an imaginary. The "East" and the "South" live a slow time, while the North is the location of speed, progress, and of living by the "clock" Nature (space) and tradition (time) were outcast by the imperial and the colonial differences and constructed as that which is inert and fixed. "Still nature" became a common topic in Western painting late in the seventeenth century. At that point, nature was no longer conceived as a living system (as it was among the Andean and Mesoamerican civilizations), but was transformed into an object external to human life, to be overcome by action, and as the prime resource for the needs created by the Industrial Revolution. Parallel to this narrative of progress and modernity, tradition began to gain ground as the image of a "still" human past. In the Museum of Natural History, in New York or Chicago, you can see "primitives" next to polar bears and Chinese scrolls. But of course there are other places, beyond museums, where nature and tradition are kept under control and are not recognized for the force they have in the present. Or, as the Senegalese singer, musician, performer, and political activist Baaba Maal would have it, tradition is the present, not the past, reminding us that the distinction between modernity/ tradition is part of the larger strategy of the denial of coevalness, 39 the creation and reproduction of colonial and imperial differences, and, more generally, of building and maintaining the colonial matrix of power. Consequently, it seems to me that </w:t>
      </w:r>
      <w:r w:rsidRPr="00601EC6">
        <w:rPr>
          <w:rFonts w:asciiTheme="minorHAnsi" w:hAnsiTheme="minorHAnsi" w:cstheme="minorHAnsi"/>
          <w:highlight w:val="cyan"/>
          <w:u w:val="single"/>
        </w:rPr>
        <w:t xml:space="preserve">one of the </w:t>
      </w:r>
      <w:r w:rsidRPr="00601EC6">
        <w:rPr>
          <w:rStyle w:val="Emphasis"/>
          <w:rFonts w:asciiTheme="minorHAnsi" w:hAnsiTheme="minorHAnsi" w:cstheme="minorHAnsi"/>
          <w:highlight w:val="cyan"/>
        </w:rPr>
        <w:t>intellectual tasks</w:t>
      </w:r>
      <w:r w:rsidRPr="00601EC6">
        <w:rPr>
          <w:rFonts w:asciiTheme="minorHAnsi" w:hAnsiTheme="minorHAnsi" w:cstheme="minorHAnsi"/>
          <w:highlight w:val="cyan"/>
          <w:u w:val="single"/>
        </w:rPr>
        <w:t xml:space="preserve"> for imagining </w:t>
      </w:r>
      <w:r w:rsidRPr="00601EC6">
        <w:rPr>
          <w:rFonts w:asciiTheme="minorHAnsi" w:hAnsiTheme="minorHAnsi" w:cstheme="minorHAnsi"/>
          <w:u w:val="single"/>
        </w:rPr>
        <w:t xml:space="preserve">and doing toward </w:t>
      </w:r>
      <w:r w:rsidRPr="00601EC6">
        <w:rPr>
          <w:rFonts w:asciiTheme="minorHAnsi" w:hAnsiTheme="minorHAnsi" w:cstheme="minorHAnsi"/>
          <w:highlight w:val="cyan"/>
          <w:u w:val="single"/>
        </w:rPr>
        <w:t>communal futures</w:t>
      </w:r>
      <w:r w:rsidRPr="00601EC6">
        <w:rPr>
          <w:rFonts w:asciiTheme="minorHAnsi" w:hAnsiTheme="minorHAnsi" w:cstheme="minorHAnsi"/>
          <w:sz w:val="16"/>
          <w:highlight w:val="cyan"/>
        </w:rPr>
        <w:t xml:space="preserve"> </w:t>
      </w:r>
      <w:r w:rsidRPr="00601EC6">
        <w:rPr>
          <w:rFonts w:asciiTheme="minorHAnsi" w:hAnsiTheme="minorHAnsi" w:cstheme="minorHAnsi"/>
          <w:sz w:val="16"/>
        </w:rPr>
        <w:t xml:space="preserve">(the conference where this chapter was first presented had in its subtitle "possible futures") </w:t>
      </w:r>
      <w:r w:rsidRPr="00601EC6">
        <w:rPr>
          <w:rFonts w:asciiTheme="minorHAnsi" w:hAnsiTheme="minorHAnsi" w:cstheme="minorHAnsi"/>
          <w:highlight w:val="cyan"/>
          <w:u w:val="single"/>
        </w:rPr>
        <w:t xml:space="preserve">is to </w:t>
      </w:r>
      <w:r w:rsidRPr="00601EC6">
        <w:rPr>
          <w:rStyle w:val="Emphasis"/>
          <w:rFonts w:asciiTheme="minorHAnsi" w:hAnsiTheme="minorHAnsi" w:cstheme="minorHAnsi"/>
          <w:highlight w:val="cyan"/>
        </w:rPr>
        <w:t>undo</w:t>
      </w:r>
      <w:r w:rsidRPr="00601EC6">
        <w:rPr>
          <w:rFonts w:asciiTheme="minorHAnsi" w:hAnsiTheme="minorHAnsi" w:cstheme="minorHAnsi"/>
          <w:highlight w:val="cyan"/>
          <w:u w:val="single"/>
        </w:rPr>
        <w:t xml:space="preserve"> </w:t>
      </w:r>
      <w:r w:rsidRPr="00974E31">
        <w:rPr>
          <w:rFonts w:asciiTheme="minorHAnsi" w:hAnsiTheme="minorHAnsi" w:cstheme="minorHAnsi"/>
          <w:u w:val="single"/>
        </w:rPr>
        <w:t xml:space="preserve">the </w:t>
      </w:r>
      <w:r w:rsidRPr="00601EC6">
        <w:rPr>
          <w:rFonts w:asciiTheme="minorHAnsi" w:hAnsiTheme="minorHAnsi" w:cstheme="minorHAnsi"/>
          <w:highlight w:val="cyan"/>
          <w:u w:val="single"/>
        </w:rPr>
        <w:t xml:space="preserve">colonial </w:t>
      </w:r>
      <w:r w:rsidRPr="00601EC6">
        <w:rPr>
          <w:rStyle w:val="Emphasis"/>
          <w:rFonts w:asciiTheme="minorHAnsi" w:hAnsiTheme="minorHAnsi" w:cstheme="minorHAnsi"/>
          <w:highlight w:val="cyan"/>
        </w:rPr>
        <w:t>difference</w:t>
      </w:r>
      <w:r w:rsidRPr="00601EC6">
        <w:rPr>
          <w:rFonts w:asciiTheme="minorHAnsi" w:hAnsiTheme="minorHAnsi" w:cstheme="minorHAnsi"/>
          <w:highlight w:val="cyan"/>
          <w:u w:val="single"/>
        </w:rPr>
        <w:t xml:space="preserve"> and the contribution of “time” to it.</w:t>
      </w:r>
      <w:r w:rsidRPr="00601EC6">
        <w:rPr>
          <w:rFonts w:asciiTheme="minorHAnsi" w:hAnsiTheme="minorHAnsi" w:cstheme="minorHAnsi"/>
          <w:sz w:val="16"/>
        </w:rPr>
        <w:t xml:space="preserve"> </w:t>
      </w:r>
      <w:r w:rsidRPr="00601EC6">
        <w:rPr>
          <w:rFonts w:asciiTheme="minorHAnsi" w:hAnsiTheme="minorHAnsi" w:cstheme="minorHAnsi"/>
          <w:highlight w:val="cyan"/>
          <w:u w:val="single"/>
        </w:rPr>
        <w:t xml:space="preserve">Thinking in </w:t>
      </w:r>
      <w:r w:rsidRPr="00601EC6">
        <w:rPr>
          <w:rFonts w:asciiTheme="minorHAnsi" w:hAnsiTheme="minorHAnsi" w:cstheme="minorHAnsi"/>
          <w:u w:val="single"/>
        </w:rPr>
        <w:t xml:space="preserve">terms of </w:t>
      </w:r>
      <w:r w:rsidRPr="00601EC6">
        <w:rPr>
          <w:rFonts w:asciiTheme="minorHAnsi" w:hAnsiTheme="minorHAnsi" w:cstheme="minorHAnsi"/>
          <w:highlight w:val="cyan"/>
          <w:u w:val="single"/>
        </w:rPr>
        <w:t>“</w:t>
      </w:r>
      <w:r w:rsidRPr="00601EC6">
        <w:rPr>
          <w:rStyle w:val="Emphasis"/>
          <w:rFonts w:asciiTheme="minorHAnsi" w:hAnsiTheme="minorHAnsi" w:cstheme="minorHAnsi"/>
          <w:highlight w:val="cyan"/>
        </w:rPr>
        <w:t>transmodernity</w:t>
      </w:r>
      <w:r w:rsidRPr="00601EC6">
        <w:rPr>
          <w:rFonts w:asciiTheme="minorHAnsi" w:hAnsiTheme="minorHAnsi" w:cstheme="minorHAnsi"/>
          <w:highlight w:val="cyan"/>
          <w:u w:val="single"/>
        </w:rPr>
        <w:t xml:space="preserve">” </w:t>
      </w:r>
      <w:r w:rsidRPr="00601EC6">
        <w:rPr>
          <w:rFonts w:asciiTheme="minorHAnsi" w:hAnsiTheme="minorHAnsi" w:cstheme="minorHAnsi"/>
          <w:u w:val="single"/>
        </w:rPr>
        <w:t>instead of modernity</w:t>
      </w:r>
      <w:r w:rsidRPr="00601EC6">
        <w:rPr>
          <w:rFonts w:asciiTheme="minorHAnsi" w:hAnsiTheme="minorHAnsi" w:cstheme="minorHAnsi"/>
          <w:sz w:val="16"/>
        </w:rPr>
        <w:t xml:space="preserve"> and tradition, and thinking in terms of Pachamama or Gaia as a living system, instead of nature and culture, </w:t>
      </w:r>
      <w:r w:rsidRPr="00601EC6">
        <w:rPr>
          <w:rFonts w:asciiTheme="minorHAnsi" w:hAnsiTheme="minorHAnsi" w:cstheme="minorHAnsi"/>
          <w:highlight w:val="cyan"/>
          <w:u w:val="single"/>
        </w:rPr>
        <w:t xml:space="preserve">may </w:t>
      </w:r>
      <w:r w:rsidRPr="00601EC6">
        <w:rPr>
          <w:rStyle w:val="Emphasis"/>
          <w:rFonts w:asciiTheme="minorHAnsi" w:hAnsiTheme="minorHAnsi" w:cstheme="minorHAnsi"/>
          <w:highlight w:val="cyan"/>
        </w:rPr>
        <w:t xml:space="preserve">open our imaginary </w:t>
      </w:r>
      <w:r w:rsidRPr="00974E31">
        <w:rPr>
          <w:rStyle w:val="StyleUnderline"/>
          <w:highlight w:val="cyan"/>
        </w:rPr>
        <w:t>to the</w:t>
      </w:r>
      <w:r w:rsidRPr="00974E31">
        <w:rPr>
          <w:rStyle w:val="Emphasis"/>
          <w:rFonts w:asciiTheme="minorHAnsi" w:hAnsiTheme="minorHAnsi" w:cstheme="minorHAnsi"/>
          <w:highlight w:val="cyan"/>
        </w:rPr>
        <w:t xml:space="preserve"> </w:t>
      </w:r>
      <w:r w:rsidRPr="00601EC6">
        <w:rPr>
          <w:rStyle w:val="Emphasis"/>
          <w:rFonts w:asciiTheme="minorHAnsi" w:hAnsiTheme="minorHAnsi" w:cstheme="minorHAnsi"/>
          <w:highlight w:val="cyan"/>
        </w:rPr>
        <w:t xml:space="preserve">restitution </w:t>
      </w:r>
      <w:r w:rsidRPr="00974E31">
        <w:rPr>
          <w:rStyle w:val="StyleUnderline"/>
          <w:highlight w:val="cyan"/>
        </w:rPr>
        <w:t>of</w:t>
      </w:r>
      <w:r w:rsidRPr="00974E31">
        <w:rPr>
          <w:rStyle w:val="Emphasis"/>
          <w:rFonts w:asciiTheme="minorHAnsi" w:hAnsiTheme="minorHAnsi" w:cstheme="minorHAnsi"/>
          <w:highlight w:val="cyan"/>
        </w:rPr>
        <w:t xml:space="preserve"> </w:t>
      </w:r>
      <w:r w:rsidRPr="00601EC6">
        <w:rPr>
          <w:rStyle w:val="Emphasis"/>
          <w:rFonts w:asciiTheme="minorHAnsi" w:hAnsiTheme="minorHAnsi" w:cstheme="minorHAnsi"/>
          <w:highlight w:val="cyan"/>
        </w:rPr>
        <w:t>suppressed epistemologies</w:t>
      </w:r>
      <w:r w:rsidRPr="00601EC6">
        <w:rPr>
          <w:rFonts w:asciiTheme="minorHAnsi" w:hAnsiTheme="minorHAnsi" w:cstheme="minorHAnsi"/>
          <w:highlight w:val="cyan"/>
          <w:u w:val="single"/>
        </w:rPr>
        <w:t>-</w:t>
      </w:r>
      <w:r w:rsidRPr="00601EC6">
        <w:rPr>
          <w:rFonts w:asciiTheme="minorHAnsi" w:hAnsiTheme="minorHAnsi" w:cstheme="minorHAnsi"/>
          <w:u w:val="single"/>
        </w:rPr>
        <w:t xml:space="preserve">epistemologies inscribed in languages such as Mandarin, Arabic, or Aymara, </w:t>
      </w:r>
      <w:r w:rsidRPr="00601EC6">
        <w:rPr>
          <w:rFonts w:asciiTheme="minorHAnsi" w:hAnsiTheme="minorHAnsi" w:cstheme="minorHAnsi"/>
          <w:highlight w:val="cyan"/>
          <w:u w:val="single"/>
        </w:rPr>
        <w:t xml:space="preserve">which were </w:t>
      </w:r>
      <w:r w:rsidRPr="00601EC6">
        <w:rPr>
          <w:rStyle w:val="Emphasis"/>
          <w:rFonts w:asciiTheme="minorHAnsi" w:hAnsiTheme="minorHAnsi" w:cstheme="minorHAnsi"/>
          <w:highlight w:val="cyan"/>
        </w:rPr>
        <w:t>relegated</w:t>
      </w:r>
      <w:r w:rsidRPr="00601EC6">
        <w:rPr>
          <w:rFonts w:asciiTheme="minorHAnsi" w:hAnsiTheme="minorHAnsi" w:cstheme="minorHAnsi"/>
          <w:u w:val="single"/>
        </w:rPr>
        <w:t xml:space="preserve">, precisely, </w:t>
      </w:r>
      <w:r w:rsidRPr="00601EC6">
        <w:rPr>
          <w:rFonts w:asciiTheme="minorHAnsi" w:hAnsiTheme="minorHAnsi" w:cstheme="minorHAnsi"/>
          <w:highlight w:val="cyan"/>
          <w:u w:val="single"/>
        </w:rPr>
        <w:t xml:space="preserve">to the realm of </w:t>
      </w:r>
      <w:r w:rsidRPr="00974E31">
        <w:rPr>
          <w:rStyle w:val="Emphasis"/>
          <w:highlight w:val="cyan"/>
        </w:rPr>
        <w:t>tradition</w:t>
      </w:r>
      <w:r w:rsidRPr="00601EC6">
        <w:rPr>
          <w:rFonts w:asciiTheme="minorHAnsi" w:hAnsiTheme="minorHAnsi" w:cstheme="minorHAnsi"/>
          <w:highlight w:val="cyan"/>
          <w:u w:val="single"/>
        </w:rPr>
        <w:t xml:space="preserve"> </w:t>
      </w:r>
      <w:r w:rsidRPr="00601EC6">
        <w:rPr>
          <w:rFonts w:asciiTheme="minorHAnsi" w:hAnsiTheme="minorHAnsi" w:cstheme="minorHAnsi"/>
          <w:u w:val="single"/>
        </w:rPr>
        <w:t xml:space="preserve">or </w:t>
      </w:r>
      <w:r w:rsidRPr="007616B8">
        <w:rPr>
          <w:rFonts w:asciiTheme="minorHAnsi" w:hAnsiTheme="minorHAnsi" w:cstheme="minorHAnsi"/>
          <w:u w:val="single"/>
        </w:rPr>
        <w:t>almost nature from the perspective of a conception of time</w:t>
      </w:r>
      <w:r w:rsidRPr="007616B8">
        <w:rPr>
          <w:rFonts w:asciiTheme="minorHAnsi" w:hAnsiTheme="minorHAnsi" w:cstheme="minorHAnsi"/>
          <w:sz w:val="16"/>
        </w:rPr>
        <w:t xml:space="preserve"> and of culture. Certainly, not all is good in non-European</w:t>
      </w:r>
      <w:r w:rsidRPr="00601EC6">
        <w:rPr>
          <w:rFonts w:asciiTheme="minorHAnsi" w:hAnsiTheme="minorHAnsi" w:cstheme="minorHAnsi"/>
          <w:sz w:val="16"/>
        </w:rPr>
        <w:t xml:space="preserve"> traditions, and most certainly not all is good in European tradition. Within the modern/colonial world, episte- mology was not so much the "representation or the mirror of nature"</w:t>
      </w:r>
      <w:r w:rsidRPr="00601EC6">
        <w:rPr>
          <w:sz w:val="16"/>
        </w:rPr>
        <w:t></w:t>
      </w:r>
      <w:r w:rsidRPr="00601EC6">
        <w:rPr>
          <w:rFonts w:asciiTheme="minorHAnsi" w:hAnsiTheme="minorHAnsi" w:cstheme="minorHAnsi"/>
          <w:sz w:val="16"/>
        </w:rPr>
        <w:t xml:space="preserve"> as the "domination of nature"</w:t>
      </w:r>
      <w:r w:rsidRPr="00601EC6">
        <w:rPr>
          <w:sz w:val="16"/>
        </w:rPr>
        <w:t></w:t>
      </w:r>
      <w:r w:rsidRPr="00601EC6">
        <w:rPr>
          <w:rFonts w:asciiTheme="minorHAnsi" w:hAnsiTheme="minorHAnsi" w:cstheme="minorHAnsi"/>
          <w:sz w:val="16"/>
        </w:rPr>
        <w:t xml:space="preserve"> (Bacon) and of "traditional"</w:t>
      </w:r>
      <w:r w:rsidRPr="00601EC6">
        <w:rPr>
          <w:sz w:val="16"/>
        </w:rPr>
        <w:t></w:t>
      </w:r>
      <w:r w:rsidRPr="00601EC6">
        <w:rPr>
          <w:rFonts w:asciiTheme="minorHAnsi" w:hAnsiTheme="minorHAnsi" w:cstheme="minorHAnsi"/>
          <w:sz w:val="16"/>
        </w:rPr>
        <w:t xml:space="preserve"> forms of knowledges" </w:t>
      </w:r>
      <w:r w:rsidRPr="00601EC6">
        <w:rPr>
          <w:rFonts w:asciiTheme="minorHAnsi" w:hAnsiTheme="minorHAnsi" w:cstheme="minorHAnsi"/>
          <w:u w:val="single"/>
        </w:rPr>
        <w:t>"</w:t>
      </w:r>
      <w:r w:rsidRPr="00601EC6">
        <w:rPr>
          <w:rStyle w:val="Emphasis"/>
          <w:rFonts w:asciiTheme="minorHAnsi" w:hAnsiTheme="minorHAnsi" w:cstheme="minorHAnsi"/>
        </w:rPr>
        <w:t>Universality</w:t>
      </w:r>
      <w:r w:rsidRPr="00601EC6">
        <w:rPr>
          <w:rFonts w:asciiTheme="minorHAnsi" w:hAnsiTheme="minorHAnsi" w:cstheme="minorHAnsi"/>
          <w:u w:val="single"/>
        </w:rPr>
        <w:t xml:space="preserve">" was a </w:t>
      </w:r>
      <w:r w:rsidRPr="00601EC6">
        <w:rPr>
          <w:rStyle w:val="Emphasis"/>
          <w:rFonts w:asciiTheme="minorHAnsi" w:hAnsiTheme="minorHAnsi" w:cstheme="minorHAnsi"/>
        </w:rPr>
        <w:t>consequence</w:t>
      </w:r>
      <w:r w:rsidRPr="00601EC6">
        <w:rPr>
          <w:rFonts w:asciiTheme="minorHAnsi" w:hAnsiTheme="minorHAnsi" w:cstheme="minorHAnsi"/>
          <w:u w:val="single"/>
        </w:rPr>
        <w:t xml:space="preserve"> of an overarching concept of</w:t>
      </w:r>
      <w:r w:rsidRPr="00601EC6">
        <w:rPr>
          <w:rFonts w:asciiTheme="minorHAnsi" w:hAnsiTheme="minorHAnsi" w:cstheme="minorHAnsi"/>
          <w:sz w:val="16"/>
        </w:rPr>
        <w:t xml:space="preserve"> space/</w:t>
      </w:r>
      <w:r w:rsidRPr="00601EC6">
        <w:rPr>
          <w:rFonts w:asciiTheme="minorHAnsi" w:hAnsiTheme="minorHAnsi" w:cstheme="minorHAnsi"/>
          <w:u w:val="single"/>
        </w:rPr>
        <w:t>time</w:t>
      </w:r>
      <w:r w:rsidRPr="00601EC6">
        <w:rPr>
          <w:rFonts w:asciiTheme="minorHAnsi" w:hAnsiTheme="minorHAnsi" w:cstheme="minorHAnsi"/>
          <w:sz w:val="16"/>
        </w:rPr>
        <w:t xml:space="preserve"> and a dominating scientific epistemology that permeated the conception of the social (e.g., the state, democracy). As I have discussed above, </w:t>
      </w:r>
      <w:r w:rsidRPr="00601EC6">
        <w:rPr>
          <w:rFonts w:asciiTheme="minorHAnsi" w:hAnsiTheme="minorHAnsi" w:cstheme="minorHAnsi"/>
          <w:highlight w:val="cyan"/>
          <w:u w:val="single"/>
        </w:rPr>
        <w:t>decolonial</w:t>
      </w:r>
      <w:r w:rsidRPr="00601EC6">
        <w:rPr>
          <w:rFonts w:asciiTheme="minorHAnsi" w:hAnsiTheme="minorHAnsi" w:cstheme="minorHAnsi"/>
          <w:sz w:val="16"/>
          <w:highlight w:val="cyan"/>
        </w:rPr>
        <w:t xml:space="preserve"> </w:t>
      </w:r>
      <w:r w:rsidRPr="00601EC6">
        <w:rPr>
          <w:rFonts w:asciiTheme="minorHAnsi" w:hAnsiTheme="minorHAnsi" w:cstheme="minorHAnsi"/>
          <w:sz w:val="16"/>
        </w:rPr>
        <w:t xml:space="preserve">possible </w:t>
      </w:r>
      <w:r w:rsidRPr="00601EC6">
        <w:rPr>
          <w:rFonts w:asciiTheme="minorHAnsi" w:hAnsiTheme="minorHAnsi" w:cstheme="minorHAnsi"/>
          <w:highlight w:val="cyan"/>
          <w:u w:val="single"/>
        </w:rPr>
        <w:t xml:space="preserve">futures can </w:t>
      </w:r>
      <w:r w:rsidRPr="00601EC6">
        <w:rPr>
          <w:rStyle w:val="Emphasis"/>
          <w:rFonts w:asciiTheme="minorHAnsi" w:hAnsiTheme="minorHAnsi" w:cstheme="minorHAnsi"/>
          <w:highlight w:val="cyan"/>
        </w:rPr>
        <w:t>no longer be conceived</w:t>
      </w:r>
      <w:r w:rsidRPr="00601EC6">
        <w:rPr>
          <w:rFonts w:asciiTheme="minorHAnsi" w:hAnsiTheme="minorHAnsi" w:cstheme="minorHAnsi"/>
          <w:highlight w:val="cyan"/>
          <w:u w:val="single"/>
        </w:rPr>
        <w:t xml:space="preserve"> from a universal perspective, </w:t>
      </w:r>
      <w:r w:rsidRPr="00601EC6">
        <w:rPr>
          <w:rStyle w:val="Emphasis"/>
          <w:rFonts w:asciiTheme="minorHAnsi" w:hAnsiTheme="minorHAnsi" w:cstheme="minorHAnsi"/>
          <w:highlight w:val="cyan"/>
        </w:rPr>
        <w:t xml:space="preserve">anchored in </w:t>
      </w:r>
      <w:r w:rsidRPr="00974E31">
        <w:rPr>
          <w:rStyle w:val="StyleUnderline"/>
          <w:highlight w:val="cyan"/>
        </w:rPr>
        <w:t>a</w:t>
      </w:r>
      <w:r w:rsidRPr="00974E31">
        <w:rPr>
          <w:rStyle w:val="Emphasis"/>
          <w:rFonts w:asciiTheme="minorHAnsi" w:hAnsiTheme="minorHAnsi" w:cstheme="minorHAnsi"/>
          <w:highlight w:val="cyan"/>
        </w:rPr>
        <w:t xml:space="preserve"> </w:t>
      </w:r>
      <w:r w:rsidRPr="00601EC6">
        <w:rPr>
          <w:rStyle w:val="Emphasis"/>
          <w:rFonts w:asciiTheme="minorHAnsi" w:hAnsiTheme="minorHAnsi" w:cstheme="minorHAnsi"/>
          <w:highlight w:val="cyan"/>
        </w:rPr>
        <w:t xml:space="preserve">hegemonic imaginary managed </w:t>
      </w:r>
      <w:r w:rsidRPr="00974E31">
        <w:rPr>
          <w:rStyle w:val="StyleUnderline"/>
          <w:highlight w:val="cyan"/>
        </w:rPr>
        <w:t>by</w:t>
      </w:r>
      <w:r w:rsidRPr="00974E31">
        <w:rPr>
          <w:rStyle w:val="Emphasis"/>
          <w:rFonts w:asciiTheme="minorHAnsi" w:hAnsiTheme="minorHAnsi" w:cstheme="minorHAnsi"/>
          <w:highlight w:val="cyan"/>
        </w:rPr>
        <w:t xml:space="preserve"> </w:t>
      </w:r>
      <w:r w:rsidRPr="00601EC6">
        <w:rPr>
          <w:rStyle w:val="Emphasis"/>
          <w:rFonts w:asciiTheme="minorHAnsi" w:hAnsiTheme="minorHAnsi" w:cstheme="minorHAnsi"/>
          <w:highlight w:val="cyan"/>
        </w:rPr>
        <w:t>linear time</w:t>
      </w:r>
      <w:r w:rsidRPr="00601EC6">
        <w:rPr>
          <w:rFonts w:asciiTheme="minorHAnsi" w:hAnsiTheme="minorHAnsi" w:cstheme="minorHAnsi"/>
          <w:highlight w:val="cyan"/>
          <w:u w:val="single"/>
        </w:rPr>
        <w:t xml:space="preserve"> </w:t>
      </w:r>
      <w:r w:rsidRPr="00601EC6">
        <w:rPr>
          <w:rFonts w:asciiTheme="minorHAnsi" w:hAnsiTheme="minorHAnsi" w:cstheme="minorHAnsi"/>
          <w:u w:val="single"/>
        </w:rPr>
        <w:t xml:space="preserve">and final destination. </w:t>
      </w:r>
      <w:r w:rsidRPr="00601EC6">
        <w:rPr>
          <w:rFonts w:asciiTheme="minorHAnsi" w:hAnsiTheme="minorHAnsi" w:cstheme="minorHAnsi"/>
          <w:sz w:val="16"/>
        </w:rPr>
        <w:t xml:space="preserve">Decolonial possible futures shall be imagined as "diversal" (or pluriversal if you wish), which implies, of course, that philosophies of time (as well cosmo-polis, see chapter 7) are anchored in the rhythms of the universe, and are common to all living </w:t>
      </w:r>
      <w:r w:rsidRPr="00E00DF2">
        <w:rPr>
          <w:rFonts w:asciiTheme="minorHAnsi" w:hAnsiTheme="minorHAnsi" w:cstheme="minorHAnsi"/>
          <w:sz w:val="16"/>
        </w:rPr>
        <w:t xml:space="preserve">organisms. </w:t>
      </w:r>
      <w:r w:rsidRPr="00E00DF2">
        <w:rPr>
          <w:rFonts w:asciiTheme="minorHAnsi" w:hAnsiTheme="minorHAnsi" w:cstheme="minorHAnsi"/>
          <w:u w:val="single"/>
        </w:rPr>
        <w:t xml:space="preserve">Such philosophy would </w:t>
      </w:r>
      <w:r w:rsidRPr="00E00DF2">
        <w:rPr>
          <w:rFonts w:asciiTheme="minorHAnsi" w:hAnsiTheme="minorHAnsi" w:cstheme="minorHAnsi"/>
          <w:sz w:val="16"/>
        </w:rPr>
        <w:t xml:space="preserve">perhaps </w:t>
      </w:r>
      <w:r w:rsidRPr="00E00DF2">
        <w:rPr>
          <w:rFonts w:asciiTheme="minorHAnsi" w:hAnsiTheme="minorHAnsi" w:cstheme="minorHAnsi"/>
          <w:u w:val="single"/>
        </w:rPr>
        <w:t>take us to</w:t>
      </w:r>
      <w:r w:rsidRPr="00E00DF2">
        <w:rPr>
          <w:rFonts w:asciiTheme="minorHAnsi" w:hAnsiTheme="minorHAnsi" w:cstheme="minorHAnsi"/>
          <w:sz w:val="16"/>
        </w:rPr>
        <w:t xml:space="preserve"> "times and diversality of being" and to </w:t>
      </w:r>
      <w:r w:rsidRPr="00E00DF2">
        <w:rPr>
          <w:rFonts w:asciiTheme="minorHAnsi" w:hAnsiTheme="minorHAnsi" w:cstheme="minorHAnsi"/>
          <w:u w:val="single"/>
        </w:rPr>
        <w:t xml:space="preserve">put more effort in reflecting on how the clock, in </w:t>
      </w:r>
      <w:r w:rsidRPr="00E00DF2">
        <w:rPr>
          <w:rStyle w:val="Emphasis"/>
          <w:rFonts w:asciiTheme="minorHAnsi" w:hAnsiTheme="minorHAnsi" w:cstheme="minorHAnsi"/>
        </w:rPr>
        <w:t>complicity</w:t>
      </w:r>
      <w:r w:rsidRPr="00E00DF2">
        <w:rPr>
          <w:rFonts w:asciiTheme="minorHAnsi" w:hAnsiTheme="minorHAnsi" w:cstheme="minorHAnsi"/>
          <w:u w:val="single"/>
        </w:rPr>
        <w:t xml:space="preserve"> with </w:t>
      </w:r>
      <w:r w:rsidRPr="00E00DF2">
        <w:rPr>
          <w:rStyle w:val="Emphasis"/>
          <w:rFonts w:asciiTheme="minorHAnsi" w:hAnsiTheme="minorHAnsi" w:cstheme="minorHAnsi"/>
        </w:rPr>
        <w:t>capitalism</w:t>
      </w:r>
      <w:r w:rsidRPr="00E00DF2">
        <w:rPr>
          <w:rFonts w:asciiTheme="minorHAnsi" w:hAnsiTheme="minorHAnsi" w:cstheme="minorHAnsi"/>
          <w:u w:val="single"/>
        </w:rPr>
        <w:t xml:space="preserve">, imposed a conception and a </w:t>
      </w:r>
      <w:r w:rsidRPr="00E00DF2">
        <w:rPr>
          <w:rStyle w:val="Emphasis"/>
          <w:rFonts w:asciiTheme="minorHAnsi" w:hAnsiTheme="minorHAnsi" w:cstheme="minorHAnsi"/>
        </w:rPr>
        <w:t>style of life</w:t>
      </w:r>
      <w:r w:rsidRPr="00E00DF2">
        <w:rPr>
          <w:rFonts w:asciiTheme="minorHAnsi" w:hAnsiTheme="minorHAnsi" w:cstheme="minorHAnsi"/>
          <w:u w:val="single"/>
        </w:rPr>
        <w:t xml:space="preserve"> in which time goes </w:t>
      </w:r>
      <w:r w:rsidRPr="00E00DF2">
        <w:rPr>
          <w:rStyle w:val="Emphasis"/>
          <w:rFonts w:asciiTheme="minorHAnsi" w:hAnsiTheme="minorHAnsi" w:cstheme="minorHAnsi"/>
        </w:rPr>
        <w:t>together with money</w:t>
      </w:r>
      <w:r w:rsidRPr="00E00DF2">
        <w:rPr>
          <w:rFonts w:asciiTheme="minorHAnsi" w:hAnsiTheme="minorHAnsi" w:cstheme="minorHAnsi"/>
          <w:sz w:val="16"/>
        </w:rPr>
        <w:t>.</w:t>
      </w:r>
      <w:r w:rsidRPr="00601EC6">
        <w:rPr>
          <w:rFonts w:asciiTheme="minorHAnsi" w:hAnsiTheme="minorHAnsi" w:cstheme="minorHAnsi"/>
          <w:sz w:val="16"/>
        </w:rPr>
        <w:t xml:space="preserve"> </w:t>
      </w:r>
      <w:r w:rsidRPr="00601EC6">
        <w:rPr>
          <w:rFonts w:asciiTheme="minorHAnsi" w:hAnsiTheme="minorHAnsi" w:cstheme="minorHAnsi"/>
          <w:highlight w:val="cyan"/>
          <w:u w:val="single"/>
        </w:rPr>
        <w:t xml:space="preserve">Undoing </w:t>
      </w:r>
      <w:r w:rsidRPr="007616B8">
        <w:rPr>
          <w:rFonts w:asciiTheme="minorHAnsi" w:hAnsiTheme="minorHAnsi" w:cstheme="minorHAnsi"/>
          <w:u w:val="single"/>
        </w:rPr>
        <w:t xml:space="preserve">the </w:t>
      </w:r>
      <w:r w:rsidRPr="00601EC6">
        <w:rPr>
          <w:rFonts w:asciiTheme="minorHAnsi" w:hAnsiTheme="minorHAnsi" w:cstheme="minorHAnsi"/>
          <w:highlight w:val="cyan"/>
          <w:u w:val="single"/>
        </w:rPr>
        <w:t xml:space="preserve">colonial difference </w:t>
      </w:r>
      <w:r w:rsidRPr="007616B8">
        <w:rPr>
          <w:rFonts w:asciiTheme="minorHAnsi" w:hAnsiTheme="minorHAnsi" w:cstheme="minorHAnsi"/>
          <w:u w:val="single"/>
        </w:rPr>
        <w:t xml:space="preserve">as was built in the concept of time </w:t>
      </w:r>
      <w:r w:rsidRPr="00601EC6">
        <w:rPr>
          <w:rFonts w:asciiTheme="minorHAnsi" w:hAnsiTheme="minorHAnsi" w:cstheme="minorHAnsi"/>
          <w:highlight w:val="cyan"/>
          <w:u w:val="single"/>
        </w:rPr>
        <w:t>will involve</w:t>
      </w:r>
      <w:r w:rsidRPr="00601EC6">
        <w:rPr>
          <w:rFonts w:asciiTheme="minorHAnsi" w:hAnsiTheme="minorHAnsi" w:cstheme="minorHAnsi"/>
          <w:u w:val="single"/>
        </w:rPr>
        <w:t xml:space="preserve">, </w:t>
      </w:r>
      <w:r w:rsidRPr="00601EC6">
        <w:rPr>
          <w:rFonts w:asciiTheme="minorHAnsi" w:hAnsiTheme="minorHAnsi" w:cstheme="minorHAnsi"/>
          <w:sz w:val="16"/>
        </w:rPr>
        <w:t xml:space="preserve">among other things, </w:t>
      </w:r>
      <w:r w:rsidRPr="00601EC6">
        <w:rPr>
          <w:rStyle w:val="Emphasis"/>
          <w:rFonts w:asciiTheme="minorHAnsi" w:hAnsiTheme="minorHAnsi" w:cstheme="minorHAnsi"/>
          <w:highlight w:val="cyan"/>
        </w:rPr>
        <w:t xml:space="preserve">removing "time" from </w:t>
      </w:r>
      <w:r w:rsidRPr="00974E31">
        <w:rPr>
          <w:rStyle w:val="StyleUnderline"/>
          <w:highlight w:val="cyan"/>
        </w:rPr>
        <w:t>the</w:t>
      </w:r>
      <w:r w:rsidRPr="00974E31">
        <w:rPr>
          <w:rStyle w:val="Emphasis"/>
          <w:rFonts w:asciiTheme="minorHAnsi" w:hAnsiTheme="minorHAnsi" w:cstheme="minorHAnsi"/>
          <w:highlight w:val="cyan"/>
        </w:rPr>
        <w:t xml:space="preserve"> </w:t>
      </w:r>
      <w:r w:rsidRPr="00601EC6">
        <w:rPr>
          <w:rStyle w:val="Emphasis"/>
          <w:rFonts w:asciiTheme="minorHAnsi" w:hAnsiTheme="minorHAnsi" w:cstheme="minorHAnsi"/>
          <w:highlight w:val="cyan"/>
        </w:rPr>
        <w:t xml:space="preserve">privileged position </w:t>
      </w:r>
      <w:r w:rsidRPr="00974E31">
        <w:rPr>
          <w:rStyle w:val="StyleUnderline"/>
          <w:highlight w:val="cyan"/>
        </w:rPr>
        <w:t>it</w:t>
      </w:r>
      <w:r w:rsidRPr="00974E31">
        <w:rPr>
          <w:rStyle w:val="Emphasis"/>
          <w:rFonts w:asciiTheme="minorHAnsi" w:hAnsiTheme="minorHAnsi" w:cstheme="minorHAnsi"/>
          <w:highlight w:val="cyan"/>
        </w:rPr>
        <w:t xml:space="preserve"> </w:t>
      </w:r>
      <w:r w:rsidRPr="00601EC6">
        <w:rPr>
          <w:rStyle w:val="Emphasis"/>
          <w:rFonts w:asciiTheme="minorHAnsi" w:hAnsiTheme="minorHAnsi" w:cstheme="minorHAnsi"/>
          <w:highlight w:val="cyan"/>
        </w:rPr>
        <w:t>acquires</w:t>
      </w:r>
      <w:r w:rsidRPr="00601EC6">
        <w:rPr>
          <w:rFonts w:asciiTheme="minorHAnsi" w:hAnsiTheme="minorHAnsi" w:cstheme="minorHAnsi"/>
          <w:highlight w:val="cyan"/>
          <w:u w:val="single"/>
        </w:rPr>
        <w:t xml:space="preserve"> </w:t>
      </w:r>
      <w:r w:rsidRPr="00E00DF2">
        <w:rPr>
          <w:rFonts w:asciiTheme="minorHAnsi" w:hAnsiTheme="minorHAnsi" w:cstheme="minorHAnsi"/>
          <w:highlight w:val="cyan"/>
          <w:u w:val="single"/>
        </w:rPr>
        <w:t>in</w:t>
      </w:r>
      <w:r w:rsidRPr="00601EC6">
        <w:rPr>
          <w:rFonts w:asciiTheme="minorHAnsi" w:hAnsiTheme="minorHAnsi" w:cstheme="minorHAnsi"/>
          <w:u w:val="single"/>
        </w:rPr>
        <w:t xml:space="preserve"> complicity with science, capitalism, and the mono-culturalism (e.g., universalism) of </w:t>
      </w:r>
      <w:r w:rsidRPr="00E00DF2">
        <w:rPr>
          <w:rFonts w:asciiTheme="minorHAnsi" w:hAnsiTheme="minorHAnsi" w:cstheme="minorHAnsi"/>
          <w:highlight w:val="cyan"/>
          <w:u w:val="single"/>
        </w:rPr>
        <w:t>Western civilization</w:t>
      </w:r>
      <w:r w:rsidRPr="00601EC6">
        <w:rPr>
          <w:rFonts w:asciiTheme="minorHAnsi" w:hAnsiTheme="minorHAnsi" w:cstheme="minorHAnsi"/>
          <w:sz w:val="16"/>
        </w:rPr>
        <w:t xml:space="preserve">. In sum, </w:t>
      </w:r>
      <w:r w:rsidRPr="00601EC6">
        <w:rPr>
          <w:rFonts w:asciiTheme="minorHAnsi" w:hAnsiTheme="minorHAnsi" w:cstheme="minorHAnsi"/>
          <w:u w:val="single"/>
        </w:rPr>
        <w:t>undoing the colonial difference means to accept and act on the fact that History is the flat narrative of imperial dominium that pretends to capture the flow of reality, while histories, ancestralities, memories are local, marginal, insignificant narratives from the perspective of History</w:t>
      </w:r>
      <w:r w:rsidRPr="00601EC6">
        <w:rPr>
          <w:rFonts w:asciiTheme="minorHAnsi" w:hAnsiTheme="minorHAnsi" w:cstheme="minorHAnsi"/>
          <w:sz w:val="16"/>
        </w:rPr>
        <w:t>. Sciences, in the same manner, built formulas, invented laws based on the belief in objectivity without parenthesis. Now that colonial and imperial differences are being disclosed, roads to the future are being built, and some are being repaired. Time and Possible (Communal) Futures First of all, do not imagine communal futures as the abstract universal that will replace existing abstract universals like liberal capitalism and state so- cialism, once for all and all at once, and that will reign as the undisputed solution for the humanities (I will come back to this topic in the afterword). The cycle of search for universal models for world order are over. I have been arguing in this book, and in different contexts, that decolonial options are options, not missions of conversions to a universal truth or truth with- out parenthesis. As such, they are options imagined and acted on by those who find that neither capitalism nor socialism (and these both, yes, with a view of the future in which one or the other should prevail) is the solution, and who find even more so that abstract universals, whether socialist or capitalist, are not the solution. Decolonial options accept the non-pacific coexistence of the diversity of the five trajectories toward the future I out- lined in chapter 1. Non-pacific coexistence (which is, therefore, conflictive) doesn't mean that We have to buy our guns before they are sold. Conflict does not necessarily lead to War, War obtains when truth and objectivity without parenthesis reign. Conflicts obtain and are solved without war where and when truth and objectivity in parenthesis reign and there is no enemy to be destroyed and universal truth to be defended and imposed. A world in which truth in parenthesis is accepted as universal is a world guided by pluriversality as a universal principle. In a pluriversal world founded on truth in parenthesis, there is no place for war. It means that the differences between the tive trajectories will be negotiated in non-imperial ways, which means that there is no room for an exclusive rewesternization. Western civilization would be merely one among many options, and not the one to guide and rule the many In other words, there is no one trajec- tory that has the right to prevail over the other. This is the point at which dewesternizaton, the reorientation ofthe Left, decoloniality, and the spiri- tual option all have the common task of reducing Western imperial designs and its desires to their proper and regional place. "Provincializing Europe"</w:t>
      </w:r>
      <w:r w:rsidRPr="00601EC6">
        <w:rPr>
          <w:sz w:val="16"/>
        </w:rPr>
        <w:t></w:t>
      </w:r>
      <w:r w:rsidRPr="00601EC6">
        <w:rPr>
          <w:rFonts w:asciiTheme="minorHAnsi" w:hAnsiTheme="minorHAnsi" w:cstheme="minorHAnsi"/>
          <w:sz w:val="16"/>
        </w:rPr>
        <w:t xml:space="preserve"> acquires a new meaning in this context. That dewesternization, the reorienÂ» tation ofthe Left, the spiritual option, and decoloniality all have a common task doesrft mean that one of them has the right to become the "new"</w:t>
      </w:r>
      <w:r w:rsidRPr="00601EC6">
        <w:rPr>
          <w:sz w:val="16"/>
        </w:rPr>
        <w:t></w:t>
      </w:r>
      <w:r w:rsidRPr="00601EC6">
        <w:rPr>
          <w:rFonts w:asciiTheme="minorHAnsi" w:hAnsiTheme="minorHAnsi" w:cstheme="minorHAnsi"/>
          <w:sz w:val="16"/>
        </w:rPr>
        <w:t xml:space="preserve"> he- gemon. If that were to become the case, we would remain, mutatis mufandi, within the rules of the same games imposed by Western modernity, when secularism appropriated the hegemonic discourse of the church. In such a scenario, the "content"</w:t>
      </w:r>
      <w:r w:rsidRPr="00601EC6">
        <w:rPr>
          <w:sz w:val="16"/>
        </w:rPr>
        <w:t></w:t>
      </w:r>
      <w:r w:rsidRPr="00601EC6">
        <w:rPr>
          <w:rFonts w:asciiTheme="minorHAnsi" w:hAnsiTheme="minorHAnsi" w:cstheme="minorHAnsi"/>
          <w:sz w:val="16"/>
        </w:rPr>
        <w:t xml:space="preserve"> would change and become the cultural biases of the new hegemon. Pluriversality means unlearning, so to speak, modernity and learning to live with people one does not agree With, or may not even like. Conviviality is not holiday, but a hard and relentless effort toward cos- mopolitan localism and pluriversal futures (see chapter 7). Now, if the goal were to build not only a peaceful World but also a world in which everybody, because of its humanity, is equal to every other body and thus has the basic right to food, shelter, health, and education, and not to be bothered by solicitors (evangelicals, mini-credit saviors, anxious fi- nancial agents, military interventions, irresponsible corporations, promot- ers of socialism, etc.), then pluriversality would be the universal project to which decolonial thinking and doing aspire, and which they promote. Racing to Death: The Postmodern Recolonization of "Time" and the Decolonial Claim to "Tradition" "Tradition like "anthropos" or "space and </w:t>
      </w:r>
      <w:r w:rsidRPr="00601EC6">
        <w:rPr>
          <w:rFonts w:asciiTheme="minorHAnsi" w:hAnsiTheme="minorHAnsi" w:cstheme="minorHAnsi"/>
          <w:highlight w:val="cyan"/>
          <w:u w:val="single"/>
        </w:rPr>
        <w:t xml:space="preserve">time" has not ontological but </w:t>
      </w:r>
      <w:r w:rsidRPr="00601EC6">
        <w:rPr>
          <w:rStyle w:val="Emphasis"/>
          <w:rFonts w:asciiTheme="minorHAnsi" w:hAnsiTheme="minorHAnsi" w:cstheme="minorHAnsi"/>
          <w:highlight w:val="cyan"/>
        </w:rPr>
        <w:t>fictional</w:t>
      </w:r>
      <w:r w:rsidRPr="00601EC6">
        <w:rPr>
          <w:rStyle w:val="Emphasis"/>
          <w:rFonts w:asciiTheme="minorHAnsi" w:hAnsiTheme="minorHAnsi" w:cstheme="minorHAnsi"/>
        </w:rPr>
        <w:t xml:space="preserve"> </w:t>
      </w:r>
      <w:r w:rsidRPr="00601EC6">
        <w:rPr>
          <w:rStyle w:val="Emphasis"/>
          <w:rFonts w:asciiTheme="minorHAnsi" w:hAnsiTheme="minorHAnsi" w:cstheme="minorHAnsi"/>
          <w:highlight w:val="cyan"/>
        </w:rPr>
        <w:t>existence</w:t>
      </w:r>
      <w:r w:rsidRPr="00601EC6">
        <w:rPr>
          <w:rFonts w:asciiTheme="minorHAnsi" w:hAnsiTheme="minorHAnsi" w:cstheme="minorHAnsi"/>
          <w:u w:val="single"/>
        </w:rPr>
        <w:t>, like Don Quixote or Madame Bovary</w:t>
      </w:r>
      <w:r w:rsidRPr="00601EC6">
        <w:rPr>
          <w:rFonts w:asciiTheme="minorHAnsi" w:hAnsiTheme="minorHAnsi" w:cstheme="minorHAnsi"/>
          <w:sz w:val="16"/>
        </w:rPr>
        <w:t xml:space="preserve"> However, the fact that they do not have ontological existence does not preclude their being taken by many as truth of universal scope. </w:t>
      </w:r>
      <w:r w:rsidRPr="00601EC6">
        <w:rPr>
          <w:rFonts w:asciiTheme="minorHAnsi" w:hAnsiTheme="minorHAnsi" w:cstheme="minorHAnsi"/>
          <w:u w:val="single"/>
        </w:rPr>
        <w:t xml:space="preserve">They were </w:t>
      </w:r>
      <w:r w:rsidRPr="00601EC6">
        <w:rPr>
          <w:rStyle w:val="Emphasis"/>
          <w:rFonts w:asciiTheme="minorHAnsi" w:hAnsiTheme="minorHAnsi" w:cstheme="minorHAnsi"/>
          <w:highlight w:val="cyan"/>
        </w:rPr>
        <w:t>inventions</w:t>
      </w:r>
      <w:r w:rsidRPr="00601EC6">
        <w:rPr>
          <w:rFonts w:asciiTheme="minorHAnsi" w:hAnsiTheme="minorHAnsi" w:cstheme="minorHAnsi"/>
          <w:highlight w:val="cyan"/>
          <w:u w:val="single"/>
        </w:rPr>
        <w:t xml:space="preserve"> of Western imperial modernity</w:t>
      </w:r>
      <w:r w:rsidRPr="00601EC6">
        <w:rPr>
          <w:rFonts w:asciiTheme="minorHAnsi" w:hAnsiTheme="minorHAnsi" w:cstheme="minorHAnsi"/>
          <w:u w:val="single"/>
        </w:rPr>
        <w:t>, inventions that contribute to consolidate Western modernity.</w:t>
      </w:r>
      <w:r w:rsidRPr="00601EC6">
        <w:rPr>
          <w:rFonts w:asciiTheme="minorHAnsi" w:hAnsiTheme="minorHAnsi" w:cstheme="minorHAnsi"/>
          <w:sz w:val="16"/>
        </w:rPr>
        <w:t xml:space="preserve"> What could anthropos do but remain behind in time, outside the forces of progress and development; because "tradition," in the modernist lexicon, means underdevelopment. But once we accept that tradition does not exist as a transcendental category who can claim the monopoly of time? Since the Enlightenment, </w:t>
      </w:r>
      <w:r w:rsidRPr="00601EC6">
        <w:rPr>
          <w:rFonts w:asciiTheme="minorHAnsi" w:hAnsiTheme="minorHAnsi" w:cstheme="minorHAnsi"/>
          <w:u w:val="single"/>
        </w:rPr>
        <w:t>time has assumed the role that natural law had</w:t>
      </w:r>
      <w:r w:rsidRPr="00601EC6">
        <w:rPr>
          <w:rFonts w:asciiTheme="minorHAnsi" w:hAnsiTheme="minorHAnsi" w:cstheme="minorHAnsi"/>
          <w:sz w:val="16"/>
        </w:rPr>
        <w:t xml:space="preserve"> in the sixteenth and seventeenth centuries. </w:t>
      </w:r>
      <w:r w:rsidRPr="00601EC6">
        <w:rPr>
          <w:rFonts w:asciiTheme="minorHAnsi" w:hAnsiTheme="minorHAnsi" w:cstheme="minorHAnsi"/>
          <w:u w:val="single"/>
        </w:rPr>
        <w:t xml:space="preserve">Whoever knew what natural law was, and could argue forcefully for it, had the power to rule out all those who did not abide </w:t>
      </w:r>
      <w:r w:rsidRPr="00601EC6">
        <w:rPr>
          <w:rFonts w:asciiTheme="minorHAnsi" w:hAnsiTheme="minorHAnsi" w:cstheme="minorHAnsi"/>
          <w:sz w:val="16"/>
        </w:rPr>
        <w:t xml:space="preserve">by that (national) natural law Again, </w:t>
      </w:r>
      <w:r w:rsidRPr="00601EC6">
        <w:rPr>
          <w:rFonts w:asciiTheme="minorHAnsi" w:hAnsiTheme="minorHAnsi" w:cstheme="minorHAnsi"/>
          <w:u w:val="single"/>
        </w:rPr>
        <w:t xml:space="preserve">this is true because natural law is another entity that </w:t>
      </w:r>
      <w:r w:rsidRPr="00601EC6">
        <w:rPr>
          <w:rFonts w:asciiTheme="minorHAnsi" w:hAnsiTheme="minorHAnsi" w:cstheme="minorHAnsi"/>
          <w:u w:val="single"/>
          <w:bdr w:val="single" w:sz="4" w:space="0" w:color="auto" w:frame="1"/>
        </w:rPr>
        <w:t>does not have ontological existence</w:t>
      </w:r>
      <w:r w:rsidRPr="00601EC6">
        <w:rPr>
          <w:rFonts w:asciiTheme="minorHAnsi" w:hAnsiTheme="minorHAnsi" w:cstheme="minorHAnsi"/>
          <w:sz w:val="16"/>
        </w:rPr>
        <w:t xml:space="preserve">; </w:t>
      </w:r>
      <w:r w:rsidRPr="00601EC6">
        <w:rPr>
          <w:rFonts w:asciiTheme="minorHAnsi" w:hAnsiTheme="minorHAnsi" w:cstheme="minorHAnsi"/>
          <w:u w:val="single"/>
        </w:rPr>
        <w:t>rather, it was and is a fiction that was managed to be believed as true-just as with tradition and time.</w:t>
      </w:r>
      <w:r w:rsidRPr="00601EC6">
        <w:rPr>
          <w:rFonts w:asciiTheme="minorHAnsi" w:hAnsiTheme="minorHAnsi" w:cstheme="minorHAnsi"/>
          <w:sz w:val="16"/>
        </w:rPr>
        <w:t xml:space="preserve"> 'Who would want to be traditional once the rhetoric of modernity put a value on time, progress, and development, and those time- values became accepted by rulers as well as by the governed? </w:t>
      </w:r>
      <w:r w:rsidRPr="00601EC6">
        <w:rPr>
          <w:rFonts w:asciiTheme="minorHAnsi" w:hAnsiTheme="minorHAnsi" w:cstheme="minorHAnsi"/>
          <w:highlight w:val="cyan"/>
          <w:u w:val="single"/>
        </w:rPr>
        <w:t xml:space="preserve">Once you </w:t>
      </w:r>
      <w:r w:rsidRPr="00601EC6">
        <w:rPr>
          <w:rStyle w:val="Emphasis"/>
          <w:rFonts w:asciiTheme="minorHAnsi" w:hAnsiTheme="minorHAnsi" w:cstheme="minorHAnsi"/>
          <w:highlight w:val="cyan"/>
        </w:rPr>
        <w:t>control</w:t>
      </w:r>
      <w:r w:rsidRPr="00601EC6">
        <w:rPr>
          <w:rFonts w:asciiTheme="minorHAnsi" w:hAnsiTheme="minorHAnsi" w:cstheme="minorHAnsi"/>
          <w:u w:val="single"/>
        </w:rPr>
        <w:t xml:space="preserve"> (the idea of) "</w:t>
      </w:r>
      <w:r w:rsidRPr="00601EC6">
        <w:rPr>
          <w:rStyle w:val="Emphasis"/>
          <w:rFonts w:asciiTheme="minorHAnsi" w:hAnsiTheme="minorHAnsi" w:cstheme="minorHAnsi"/>
          <w:highlight w:val="cyan"/>
        </w:rPr>
        <w:t>time</w:t>
      </w:r>
      <w:r w:rsidRPr="00601EC6">
        <w:rPr>
          <w:rFonts w:asciiTheme="minorHAnsi" w:hAnsiTheme="minorHAnsi" w:cstheme="minorHAnsi"/>
          <w:highlight w:val="cyan"/>
          <w:u w:val="single"/>
        </w:rPr>
        <w:t>" you</w:t>
      </w:r>
      <w:r w:rsidRPr="00601EC6">
        <w:rPr>
          <w:rFonts w:asciiTheme="minorHAnsi" w:hAnsiTheme="minorHAnsi" w:cstheme="minorHAnsi"/>
          <w:u w:val="single"/>
        </w:rPr>
        <w:t xml:space="preserve"> can </w:t>
      </w:r>
      <w:r w:rsidRPr="00601EC6">
        <w:rPr>
          <w:rStyle w:val="Emphasis"/>
          <w:rFonts w:asciiTheme="minorHAnsi" w:hAnsiTheme="minorHAnsi" w:cstheme="minorHAnsi"/>
          <w:highlight w:val="cyan"/>
        </w:rPr>
        <w:t>control subjectivity</w:t>
      </w:r>
      <w:r w:rsidRPr="00601EC6">
        <w:rPr>
          <w:rFonts w:asciiTheme="minorHAnsi" w:hAnsiTheme="minorHAnsi" w:cstheme="minorHAnsi"/>
          <w:u w:val="single"/>
        </w:rPr>
        <w:t xml:space="preserve"> </w:t>
      </w:r>
      <w:r w:rsidRPr="00601EC6">
        <w:rPr>
          <w:rFonts w:asciiTheme="minorHAnsi" w:hAnsiTheme="minorHAnsi" w:cstheme="minorHAnsi"/>
          <w:highlight w:val="cyan"/>
          <w:u w:val="single"/>
        </w:rPr>
        <w:t xml:space="preserve">and make the </w:t>
      </w:r>
      <w:r w:rsidRPr="00601EC6">
        <w:rPr>
          <w:rStyle w:val="Emphasis"/>
          <w:rFonts w:asciiTheme="minorHAnsi" w:hAnsiTheme="minorHAnsi" w:cstheme="minorHAnsi"/>
          <w:highlight w:val="cyan"/>
        </w:rPr>
        <w:t xml:space="preserve">many march </w:t>
      </w:r>
      <w:r w:rsidRPr="00F13F56">
        <w:rPr>
          <w:rStyle w:val="StyleUnderline"/>
          <w:highlight w:val="cyan"/>
        </w:rPr>
        <w:t>to the</w:t>
      </w:r>
      <w:r w:rsidRPr="00F13F56">
        <w:rPr>
          <w:rStyle w:val="Emphasis"/>
          <w:rFonts w:asciiTheme="minorHAnsi" w:hAnsiTheme="minorHAnsi" w:cstheme="minorHAnsi"/>
          <w:highlight w:val="cyan"/>
        </w:rPr>
        <w:t xml:space="preserve"> </w:t>
      </w:r>
      <w:r w:rsidRPr="00601EC6">
        <w:rPr>
          <w:rStyle w:val="Emphasis"/>
          <w:rFonts w:asciiTheme="minorHAnsi" w:hAnsiTheme="minorHAnsi" w:cstheme="minorHAnsi"/>
          <w:highlight w:val="cyan"/>
        </w:rPr>
        <w:t xml:space="preserve">rhythm </w:t>
      </w:r>
      <w:r w:rsidRPr="00F13F56">
        <w:rPr>
          <w:rStyle w:val="StyleUnderline"/>
          <w:highlight w:val="cyan"/>
        </w:rPr>
        <w:t>of</w:t>
      </w:r>
      <w:r w:rsidRPr="00F13F56">
        <w:rPr>
          <w:rStyle w:val="Emphasis"/>
          <w:rFonts w:asciiTheme="minorHAnsi" w:hAnsiTheme="minorHAnsi" w:cstheme="minorHAnsi"/>
          <w:highlight w:val="cyan"/>
        </w:rPr>
        <w:t xml:space="preserve"> </w:t>
      </w:r>
      <w:r w:rsidRPr="00601EC6">
        <w:rPr>
          <w:rStyle w:val="Emphasis"/>
          <w:rFonts w:asciiTheme="minorHAnsi" w:hAnsiTheme="minorHAnsi" w:cstheme="minorHAnsi"/>
          <w:highlight w:val="cyan"/>
        </w:rPr>
        <w:t xml:space="preserve">your </w:t>
      </w:r>
      <w:r w:rsidRPr="00F13F56">
        <w:rPr>
          <w:rStyle w:val="Emphasis"/>
          <w:rFonts w:asciiTheme="minorHAnsi" w:hAnsiTheme="minorHAnsi" w:cstheme="minorHAnsi"/>
        </w:rPr>
        <w:t xml:space="preserve">own </w:t>
      </w:r>
      <w:r w:rsidRPr="00601EC6">
        <w:rPr>
          <w:rStyle w:val="Emphasis"/>
          <w:rFonts w:asciiTheme="minorHAnsi" w:hAnsiTheme="minorHAnsi" w:cstheme="minorHAnsi"/>
          <w:highlight w:val="cyan"/>
        </w:rPr>
        <w:t>time</w:t>
      </w:r>
      <w:r w:rsidRPr="00601EC6">
        <w:rPr>
          <w:rFonts w:asciiTheme="minorHAnsi" w:hAnsiTheme="minorHAnsi" w:cstheme="minorHAnsi"/>
          <w:sz w:val="16"/>
        </w:rPr>
        <w:t>. There are three key moments in the colonization of time and the re-making ofthe colonial matrix of power. Two were already mentioned: the Renaissance invention of the Middle Ages, and the Enlightenment invention of the primitive and tradition. The third is the postmodern invention of the acceleration of time. When Benjamin Franklin stated his famous dictum "</w:t>
      </w:r>
      <w:r w:rsidRPr="00601EC6">
        <w:rPr>
          <w:rFonts w:asciiTheme="minorHAnsi" w:hAnsiTheme="minorHAnsi" w:cstheme="minorHAnsi"/>
          <w:u w:val="single"/>
        </w:rPr>
        <w:t xml:space="preserve">Time is money" </w:t>
      </w:r>
      <w:r w:rsidRPr="00601EC6">
        <w:rPr>
          <w:rFonts w:asciiTheme="minorHAnsi" w:hAnsiTheme="minorHAnsi" w:cstheme="minorHAnsi"/>
          <w:sz w:val="16"/>
        </w:rPr>
        <w:t xml:space="preserve">time was measured against labor and the outcome of labor. But in the postmodern era, </w:t>
      </w:r>
      <w:r w:rsidRPr="00601EC6">
        <w:rPr>
          <w:rFonts w:asciiTheme="minorHAnsi" w:hAnsiTheme="minorHAnsi" w:cstheme="minorHAnsi"/>
          <w:u w:val="single"/>
        </w:rPr>
        <w:t>the idea that to fall behind is to lose has concomitantly introduced the idea that to go faster is to win</w:t>
      </w:r>
      <w:r w:rsidRPr="00601EC6">
        <w:rPr>
          <w:rFonts w:asciiTheme="minorHAnsi" w:hAnsiTheme="minorHAnsi" w:cstheme="minorHAnsi"/>
          <w:sz w:val="16"/>
        </w:rPr>
        <w:t xml:space="preserve"> (and of course you accept that winning is the name of the game), that you not only have to produce more (of what- ever you produce) but that you have to do it first-</w:t>
      </w:r>
      <w:r w:rsidRPr="00601EC6">
        <w:rPr>
          <w:rFonts w:asciiTheme="minorHAnsi" w:hAnsiTheme="minorHAnsi" w:cstheme="minorHAnsi"/>
          <w:u w:val="single"/>
        </w:rPr>
        <w:t>thus, the "acceleration of time</w:t>
      </w:r>
      <w:r w:rsidRPr="00601EC6">
        <w:rPr>
          <w:rFonts w:asciiTheme="minorHAnsi" w:hAnsiTheme="minorHAnsi" w:cstheme="minorHAnsi"/>
          <w:sz w:val="16"/>
        </w:rPr>
        <w:t xml:space="preserve">". Success is the companion of moving fast, coming in first, and be- ing the winner. Daniel Innerarity suggested that </w:t>
      </w:r>
      <w:r w:rsidRPr="00601EC6">
        <w:rPr>
          <w:rFonts w:asciiTheme="minorHAnsi" w:hAnsiTheme="minorHAnsi" w:cstheme="minorHAnsi"/>
          <w:u w:val="single"/>
        </w:rPr>
        <w:t>chrono-politics displaces</w:t>
      </w:r>
      <w:r w:rsidRPr="00601EC6">
        <w:rPr>
          <w:rFonts w:asciiTheme="minorHAnsi" w:hAnsiTheme="minorHAnsi" w:cstheme="minorHAnsi"/>
          <w:sz w:val="16"/>
        </w:rPr>
        <w:t xml:space="preserve">, today </w:t>
      </w:r>
      <w:r w:rsidRPr="00601EC6">
        <w:rPr>
          <w:rFonts w:asciiTheme="minorHAnsi" w:hAnsiTheme="minorHAnsi" w:cstheme="minorHAnsi"/>
          <w:u w:val="single"/>
        </w:rPr>
        <w:t>the colonization of space with the colonization of time</w:t>
      </w:r>
      <w:r w:rsidRPr="00601EC6">
        <w:rPr>
          <w:rFonts w:asciiTheme="minorHAnsi" w:hAnsiTheme="minorHAnsi" w:cstheme="minorHAnsi"/>
          <w:sz w:val="16"/>
        </w:rPr>
        <w:t xml:space="preserve">."That had already happened in the eighteenth century as I argued above. However, Innerarity's </w:t>
      </w:r>
      <w:r w:rsidRPr="00601EC6">
        <w:rPr>
          <w:rFonts w:asciiTheme="minorHAnsi" w:hAnsiTheme="minorHAnsi" w:cstheme="minorHAnsi"/>
          <w:u w:val="single"/>
        </w:rPr>
        <w:t>chrono-politics and its companion (bio-politics, and necro- politics) are all diverse spheres of the logic of coloniality</w:t>
      </w:r>
      <w:r w:rsidRPr="00601EC6">
        <w:rPr>
          <w:rFonts w:asciiTheme="minorHAnsi" w:hAnsiTheme="minorHAnsi" w:cstheme="minorHAnsi"/>
          <w:sz w:val="16"/>
        </w:rPr>
        <w:t>; however, while bio- and necro-politics are managed by the state, chrono-politics takes place mainly in the spheres of the market, finances, and media. In this regard, the state-and Innerarity makes this explicit-is "slow": deliberation "takes time, decisions are debated, votes have to go through two or three rounds, and so on. But corporate ideology makes of time an essential component of efficiency and the incremental pace of production; it disregards the pos- sibility of overproduction; it denies that "wasting time"</w:t>
      </w:r>
      <w:r w:rsidRPr="00601EC6">
        <w:rPr>
          <w:sz w:val="16"/>
        </w:rPr>
        <w:t></w:t>
      </w:r>
      <w:r w:rsidRPr="00601EC6">
        <w:rPr>
          <w:rFonts w:asciiTheme="minorHAnsi" w:hAnsiTheme="minorHAnsi" w:cstheme="minorHAnsi"/>
          <w:sz w:val="16"/>
        </w:rPr>
        <w:t xml:space="preserve"> could benefit the many whose labor is being sold instead of being used for the benefit of the community. Conceptually; the notion of chrono-politics adds another dimension to our understanding of the colonization of time; it enriches our understand- ing of the way the European Renaissance colonized by inventing the Middle Ages, and, later, the Enlightenment invented the primitive. While there is a difference between the colonization of time during the Renaissance, the invention of the "primitive"</w:t>
      </w:r>
      <w:r w:rsidRPr="00601EC6">
        <w:rPr>
          <w:sz w:val="16"/>
        </w:rPr>
        <w:t></w:t>
      </w:r>
      <w:r w:rsidRPr="00601EC6">
        <w:rPr>
          <w:rFonts w:asciiTheme="minorHAnsi" w:hAnsiTheme="minorHAnsi" w:cstheme="minorHAnsi"/>
          <w:sz w:val="16"/>
        </w:rPr>
        <w:t xml:space="preserve"> during the Enlightenment, and the corporate politics of time under neoliberalism, all three historical managements of "time" are different instances of the coloniality of time or, in Innerarity</w:t>
      </w:r>
      <w:r w:rsidRPr="00601EC6">
        <w:rPr>
          <w:sz w:val="16"/>
        </w:rPr>
        <w:t>’</w:t>
      </w:r>
      <w:r w:rsidRPr="00601EC6">
        <w:rPr>
          <w:rFonts w:asciiTheme="minorHAnsi" w:hAnsiTheme="minorHAnsi" w:cstheme="minorHAnsi"/>
          <w:sz w:val="16"/>
        </w:rPr>
        <w:t xml:space="preserve">s word, chrono-politics. </w:t>
      </w:r>
      <w:r w:rsidRPr="00601EC6">
        <w:rPr>
          <w:rFonts w:asciiTheme="minorHAnsi" w:hAnsiTheme="minorHAnsi" w:cstheme="minorHAnsi"/>
          <w:u w:val="single"/>
        </w:rPr>
        <w:t>Chrono-politics</w:t>
      </w:r>
      <w:r w:rsidRPr="00601EC6">
        <w:rPr>
          <w:rFonts w:asciiTheme="minorHAnsi" w:hAnsiTheme="minorHAnsi" w:cstheme="minorHAnsi"/>
          <w:sz w:val="16"/>
        </w:rPr>
        <w:t xml:space="preserve">, in other words, is a specific aspect of theo- and ego-politics of knowledge; it </w:t>
      </w:r>
      <w:r w:rsidRPr="00601EC6">
        <w:rPr>
          <w:rFonts w:asciiTheme="minorHAnsi" w:hAnsiTheme="minorHAnsi" w:cstheme="minorHAnsi"/>
          <w:u w:val="single"/>
        </w:rPr>
        <w:t>is a civilizational principle that serves to ostracize all who do not conform to the modern conventions of time, that devalues "subalterns" for being slow and not racing toward death, which in the rhetoric of modernity is translated as "progress and development.</w:t>
      </w:r>
      <w:r w:rsidRPr="00601EC6">
        <w:rPr>
          <w:rFonts w:asciiTheme="minorHAnsi" w:hAnsiTheme="minorHAnsi" w:cstheme="minorHAnsi"/>
          <w:sz w:val="16"/>
        </w:rPr>
        <w:t xml:space="preserve"> </w:t>
      </w:r>
      <w:r w:rsidRPr="00601EC6">
        <w:rPr>
          <w:rFonts w:asciiTheme="minorHAnsi" w:hAnsiTheme="minorHAnsi" w:cstheme="minorHAnsi"/>
          <w:u w:val="single"/>
        </w:rPr>
        <w:t>Chrono-politics</w:t>
      </w:r>
      <w:r w:rsidRPr="00601EC6">
        <w:rPr>
          <w:rFonts w:asciiTheme="minorHAnsi" w:hAnsiTheme="minorHAnsi" w:cstheme="minorHAnsi"/>
          <w:sz w:val="16"/>
        </w:rPr>
        <w:t xml:space="preserve">, in the last analysis, </w:t>
      </w:r>
      <w:r w:rsidRPr="00601EC6">
        <w:rPr>
          <w:rFonts w:asciiTheme="minorHAnsi" w:hAnsiTheme="minorHAnsi" w:cstheme="minorHAnsi"/>
          <w:u w:val="single"/>
        </w:rPr>
        <w:t xml:space="preserve">shows how the coloniality of knowledge and being is managed by the Eurocentered system of ideas built around the colonization of time. </w:t>
      </w:r>
      <w:r w:rsidRPr="00601EC6">
        <w:rPr>
          <w:rFonts w:asciiTheme="minorHAnsi" w:hAnsiTheme="minorHAnsi" w:cstheme="minorHAnsi"/>
          <w:sz w:val="16"/>
        </w:rPr>
        <w:t xml:space="preserve">While bio-politics or necro-politics are politics ofthe state as it regulates the populations (be it within the imperial state or in the colonies), </w:t>
      </w:r>
      <w:r w:rsidRPr="00601EC6">
        <w:rPr>
          <w:rFonts w:asciiTheme="minorHAnsi" w:hAnsiTheme="minorHAnsi" w:cstheme="minorHAnsi"/>
          <w:u w:val="single"/>
        </w:rPr>
        <w:t xml:space="preserve">chrono- politics </w:t>
      </w:r>
      <w:r w:rsidRPr="00601EC6">
        <w:rPr>
          <w:rFonts w:asciiTheme="minorHAnsi" w:hAnsiTheme="minorHAnsi" w:cstheme="minorHAnsi"/>
          <w:sz w:val="16"/>
        </w:rPr>
        <w:t>served (during the Renaissance and the Enlightenment, to detach the Renaissance from its own tradition-the Middle AgesÂ»and during the Enlightenment to detach European modernity from the "primitives"</w:t>
      </w:r>
      <w:r w:rsidRPr="00601EC6">
        <w:rPr>
          <w:sz w:val="16"/>
        </w:rPr>
        <w:t></w:t>
      </w:r>
      <w:r w:rsidRPr="00601EC6">
        <w:rPr>
          <w:rFonts w:asciiTheme="minorHAnsi" w:hAnsiTheme="minorHAnsi" w:cstheme="minorHAnsi"/>
          <w:sz w:val="16"/>
        </w:rPr>
        <w:t xml:space="preserve">) in the era of neoliberal globalization it </w:t>
      </w:r>
      <w:r w:rsidRPr="00601EC6">
        <w:rPr>
          <w:rFonts w:asciiTheme="minorHAnsi" w:hAnsiTheme="minorHAnsi" w:cstheme="minorHAnsi"/>
          <w:u w:val="single"/>
        </w:rPr>
        <w:t>has become one of the main weapons to promote competition, thereby encouraging fast speed and success, consuming the energy of millions of people who live their lives constantly thinking of going faster and getting ahead</w:t>
      </w:r>
      <w:r w:rsidRPr="00601EC6">
        <w:rPr>
          <w:rFonts w:asciiTheme="minorHAnsi" w:hAnsiTheme="minorHAnsi" w:cstheme="minorHAnsi"/>
          <w:sz w:val="16"/>
        </w:rPr>
        <w:t>, to being a winner and to avoiding the shame of being a loser. Take, for example, the "remodeling" of Newsweek, which has been amply reported by the media. Ion Meacham, the rnagazinês editor, has been quoted as saying, "˜Z/\s the number of news outlets expands, it is said, attention spans shrink: only the fat and the pithy will survive? David Carr, who quoted this sentence, comments on it by noting that the statement was made when Newsweek was redesigned, in zoo; Carr adds, "The fact that another redo is at hand in less than two years suggests that there is not a design concept in the world that will serve as a firewall against broader changes in reading and advertisingfm Meacham's statement clearly suggests a world in which the faster will survive. Now, when Hmpetition and speed are prioritized, the journalistic goal is no longer to inform and educate civil society but to be better (by being faster) than the competition. The naturalized assumption is that by being faster and thus better than your competitors, the more you will fulfill the function of journalism, Whether civil society is informed or not is ir- relevant. What matters is to be fast: quality is another casualty of innova- tion and progress. The goal in the last analysis is not to inform, but to be faster. As in many other instances, institutions come first and society (civil and political) second. It is necessary to win the competition, rather than to have a well-informed and critical audience. The public sphere that reads the news is a "collateral beneficiary"</w:t>
      </w:r>
      <w:r w:rsidRPr="00601EC6">
        <w:rPr>
          <w:sz w:val="16"/>
        </w:rPr>
        <w:t></w:t>
      </w:r>
      <w:r w:rsidRPr="00601EC6">
        <w:rPr>
          <w:rFonts w:asciiTheme="minorHAnsi" w:hAnsiTheme="minorHAnsi" w:cstheme="minorHAnsi"/>
          <w:sz w:val="16"/>
        </w:rPr>
        <w:t xml:space="preserve"> and "good"</w:t>
      </w:r>
      <w:r w:rsidRPr="00601EC6">
        <w:rPr>
          <w:sz w:val="16"/>
        </w:rPr>
        <w:t></w:t>
      </w:r>
      <w:r w:rsidRPr="00601EC6">
        <w:rPr>
          <w:rFonts w:asciiTheme="minorHAnsi" w:hAnsiTheme="minorHAnsi" w:cstheme="minorHAnsi"/>
          <w:sz w:val="16"/>
        </w:rPr>
        <w:t xml:space="preserve"> information is a collateral phenomenon, But how many ofthe 6.8 billion people on the planet dwell in the acceleration of time and in the surinval of the faster? One could say that at least half the half of the population that live in mega-cities. However, it is not necessarily the entire population of a mega-city who will be trapped in the acceleration of time, which is a feature primarily of the lifestyle of bankers, builders, media figures, politicians, and all of those who strive to make more, to succeed, to get "there"</w:t>
      </w:r>
      <w:r w:rsidRPr="00601EC6">
        <w:rPr>
          <w:sz w:val="16"/>
        </w:rPr>
        <w:t></w:t>
      </w:r>
      <w:r w:rsidRPr="00601EC6">
        <w:rPr>
          <w:rFonts w:asciiTheme="minorHAnsi" w:hAnsiTheme="minorHAnsi" w:cstheme="minorHAnsi"/>
          <w:sz w:val="16"/>
        </w:rPr>
        <w:t xml:space="preserve"> first. The middle class, too, who live to consume (instead of consuming to live), will be trapped in the acceleration of time, in the realm of consumerism: to make more, to buy more, and to buy the newest and the best, to be not only fast, but also first. In vieW~of the nion</w:t>
      </w:r>
      <w:r w:rsidRPr="00601EC6">
        <w:rPr>
          <w:sz w:val="16"/>
        </w:rPr>
        <w:t>Â»</w:t>
      </w:r>
      <w:r w:rsidRPr="00601EC6">
        <w:rPr>
          <w:rFonts w:asciiTheme="minorHAnsi" w:hAnsiTheme="minorHAnsi" w:cstheme="minorHAnsi"/>
          <w:sz w:val="16"/>
        </w:rPr>
        <w:t>sense in which the survival of the faster unfolds, there is good reason to make a case to re-ihscribe "tradition"</w:t>
      </w:r>
      <w:r w:rsidRPr="00601EC6">
        <w:rPr>
          <w:sz w:val="16"/>
        </w:rPr>
        <w:t></w:t>
      </w:r>
      <w:r w:rsidRPr="00601EC6">
        <w:rPr>
          <w:rFonts w:asciiTheme="minorHAnsi" w:hAnsiTheme="minorHAnsi" w:cstheme="minorHAnsi"/>
          <w:sz w:val="16"/>
        </w:rPr>
        <w:t xml:space="preserve"> in the present and toward the future (see my discussion of "cosmopolitan localism,"</w:t>
      </w:r>
      <w:r w:rsidRPr="00601EC6">
        <w:rPr>
          <w:sz w:val="16"/>
        </w:rPr>
        <w:t></w:t>
      </w:r>
      <w:r w:rsidRPr="00601EC6">
        <w:rPr>
          <w:rFonts w:asciiTheme="minorHAnsi" w:hAnsiTheme="minorHAnsi" w:cstheme="minorHAnsi"/>
          <w:sz w:val="16"/>
        </w:rPr>
        <w:t xml:space="preserve"> in the af- terword). Tradition could hardly be co-opted by Chrono-politics; for if tra- dition, which is slow by definition, gets faster, it is no longer tradition, but modern. And if that happens, modernity gets stripped, and the logic of co- loniality is unveiled. That means that next to (conflictively coexisting with) the postmodern acceleration of time and the lifestyle it engenders, </w:t>
      </w:r>
      <w:r w:rsidRPr="00601EC6">
        <w:rPr>
          <w:rFonts w:asciiTheme="minorHAnsi" w:hAnsiTheme="minorHAnsi" w:cstheme="minorHAnsi"/>
          <w:u w:val="single"/>
        </w:rPr>
        <w:t>decolonial thinking shall build arguments for the revival of "the de-acceleration of time" revaluing what modernity devalued with no other reason than to eliminate the difference</w:t>
      </w:r>
      <w:r w:rsidRPr="00601EC6">
        <w:rPr>
          <w:rFonts w:asciiTheme="minorHAnsi" w:hAnsiTheme="minorHAnsi" w:cstheme="minorHAnsi"/>
          <w:sz w:val="16"/>
        </w:rPr>
        <w:t xml:space="preserve">. There is significant room for maneuver beyond the illusion that if you are not fast, you do not deserve to be in this world. One way to decolonize modernity is to move toward undoing the pair "modernity and traditionf". That means that the anthropos, who was also invented in the process of inventing the modern self, would assume delink- ing from the imperative to be human in the sense that Western modernity conceived humanitas. Once you delink there is no longer modernity and tradition, humanitas and anthropos, but only people who believe in mo- dernity and tradition and in humanitas and anthropos. </w:t>
      </w:r>
      <w:r w:rsidRPr="00601EC6">
        <w:rPr>
          <w:rFonts w:asciiTheme="minorHAnsi" w:hAnsiTheme="minorHAnsi" w:cstheme="minorHAnsi"/>
          <w:u w:val="single"/>
        </w:rPr>
        <w:t>By delinking you remove yourself from the bases that sustain the edifice.</w:t>
      </w:r>
      <w:r w:rsidRPr="00601EC6">
        <w:rPr>
          <w:rFonts w:asciiTheme="minorHAnsi" w:hAnsiTheme="minorHAnsi" w:cstheme="minorHAnsi"/>
          <w:sz w:val="16"/>
        </w:rPr>
        <w:t xml:space="preserve"> </w:t>
      </w:r>
      <w:r w:rsidRPr="00601EC6">
        <w:rPr>
          <w:rFonts w:asciiTheme="minorHAnsi" w:hAnsiTheme="minorHAnsi" w:cstheme="minorHAnsi"/>
          <w:u w:val="single"/>
        </w:rPr>
        <w:t>As Groucho Marx used to say, "I do not want to belong to a club that invited me to be one of its members</w:t>
      </w:r>
      <w:r w:rsidRPr="00601EC6">
        <w:rPr>
          <w:rFonts w:asciiTheme="minorHAnsi" w:hAnsiTheme="minorHAnsi" w:cstheme="minorHAnsi"/>
          <w:sz w:val="16"/>
        </w:rPr>
        <w:t>."</w:t>
      </w:r>
    </w:p>
    <w:p w14:paraId="0BA131C4" w14:textId="77777777" w:rsidR="000E57B2" w:rsidRDefault="000E57B2" w:rsidP="000E57B2">
      <w:pPr>
        <w:rPr>
          <w:rFonts w:asciiTheme="minorHAnsi" w:hAnsiTheme="minorHAnsi" w:cstheme="minorHAnsi"/>
          <w:sz w:val="16"/>
        </w:rPr>
      </w:pPr>
    </w:p>
    <w:p w14:paraId="6856B936" w14:textId="77777777" w:rsidR="000E57B2" w:rsidRDefault="000E57B2" w:rsidP="000E57B2">
      <w:pPr>
        <w:pStyle w:val="Heading3"/>
      </w:pPr>
      <w:r>
        <w:t>1NC---Presumption</w:t>
      </w:r>
    </w:p>
    <w:p w14:paraId="31F7324F" w14:textId="77777777" w:rsidR="000E57B2" w:rsidRPr="00DD05D7" w:rsidRDefault="000E57B2" w:rsidP="000E57B2">
      <w:pPr>
        <w:pStyle w:val="Heading4"/>
      </w:pPr>
      <w:r>
        <w:t xml:space="preserve">Imagining new worlds as a political strategy </w:t>
      </w:r>
      <w:r>
        <w:rPr>
          <w:u w:val="single"/>
        </w:rPr>
        <w:t>fails</w:t>
      </w:r>
      <w:r>
        <w:t xml:space="preserve"> and generates </w:t>
      </w:r>
      <w:r>
        <w:rPr>
          <w:u w:val="single"/>
        </w:rPr>
        <w:t>cruel optimism</w:t>
      </w:r>
      <w:r>
        <w:t>.</w:t>
      </w:r>
    </w:p>
    <w:p w14:paraId="7351CBA0" w14:textId="77777777" w:rsidR="000E57B2" w:rsidRDefault="000E57B2" w:rsidP="000E57B2">
      <w:r w:rsidRPr="00CD3242">
        <w:rPr>
          <w:rStyle w:val="Style13ptBold"/>
        </w:rPr>
        <w:t xml:space="preserve">Carroll, </w:t>
      </w:r>
      <w:r w:rsidRPr="00CD3242">
        <w:rPr>
          <w:rStyle w:val="Style13ptBold"/>
          <w:rFonts w:ascii="MS Gothic" w:eastAsia="MS Gothic" w:hAnsi="MS Gothic" w:cs="MS Gothic" w:hint="eastAsia"/>
        </w:rPr>
        <w:t>甲辰</w:t>
      </w:r>
      <w:r w:rsidRPr="00CD3242">
        <w:rPr>
          <w:rStyle w:val="Style13ptBold"/>
        </w:rPr>
        <w:t xml:space="preserve"> (Jia Chen)—</w:t>
      </w:r>
      <w:r>
        <w:t>PhD student in English and Comparative Literature at the University of North Carolina at Chapel Hill (Ryan, “The Future Isn’t Now: Impossible Action in Political Scholarship,” Aporias, Issue 13.1]</w:t>
      </w:r>
    </w:p>
    <w:p w14:paraId="23FDAB8B" w14:textId="77777777" w:rsidR="000E57B2" w:rsidRPr="00A703BB" w:rsidRDefault="000E57B2" w:rsidP="000E57B2">
      <w:pPr>
        <w:rPr>
          <w:sz w:val="14"/>
        </w:rPr>
      </w:pPr>
      <w:r w:rsidRPr="00A703BB">
        <w:rPr>
          <w:sz w:val="14"/>
        </w:rPr>
        <w:t xml:space="preserve">In a dark world, </w:t>
      </w:r>
      <w:r w:rsidRPr="00AA230B">
        <w:rPr>
          <w:rStyle w:val="StyleUnderline"/>
        </w:rPr>
        <w:t xml:space="preserve">it’s </w:t>
      </w:r>
      <w:r w:rsidRPr="00D74431">
        <w:rPr>
          <w:rStyle w:val="Emphasis"/>
        </w:rPr>
        <w:t>exhilarating</w:t>
      </w:r>
      <w:r w:rsidRPr="00AA230B">
        <w:rPr>
          <w:rStyle w:val="StyleUnderline"/>
        </w:rPr>
        <w:t xml:space="preserve"> to dream of possibility</w:t>
      </w:r>
      <w:r w:rsidRPr="00A703BB">
        <w:rPr>
          <w:sz w:val="14"/>
        </w:rPr>
        <w:t xml:space="preserve">. </w:t>
      </w:r>
      <w:r w:rsidRPr="00AA230B">
        <w:rPr>
          <w:rStyle w:val="StyleUnderline"/>
        </w:rPr>
        <w:t>A certain vein of</w:t>
      </w:r>
      <w:r w:rsidRPr="00A703BB">
        <w:rPr>
          <w:sz w:val="14"/>
        </w:rPr>
        <w:t xml:space="preserve"> literary and cultural </w:t>
      </w:r>
      <w:r w:rsidRPr="00C32946">
        <w:rPr>
          <w:rStyle w:val="StyleUnderline"/>
          <w:highlight w:val="cyan"/>
        </w:rPr>
        <w:t xml:space="preserve">critique </w:t>
      </w:r>
      <w:r w:rsidRPr="00C32946">
        <w:rPr>
          <w:rStyle w:val="StyleUnderline"/>
        </w:rPr>
        <w:t xml:space="preserve">is </w:t>
      </w:r>
      <w:r w:rsidRPr="00C32946">
        <w:rPr>
          <w:rStyle w:val="StyleUnderline"/>
          <w:highlight w:val="cyan"/>
        </w:rPr>
        <w:t>founded</w:t>
      </w:r>
      <w:r w:rsidRPr="00AA230B">
        <w:rPr>
          <w:rStyle w:val="StyleUnderline"/>
        </w:rPr>
        <w:t xml:space="preserve"> </w:t>
      </w:r>
      <w:r w:rsidRPr="00C32946">
        <w:rPr>
          <w:rStyle w:val="StyleUnderline"/>
          <w:highlight w:val="cyan"/>
        </w:rPr>
        <w:t>on</w:t>
      </w:r>
      <w:r w:rsidRPr="00AA230B">
        <w:rPr>
          <w:rStyle w:val="StyleUnderline"/>
        </w:rPr>
        <w:t xml:space="preserve"> this principle</w:t>
      </w:r>
      <w:r w:rsidRPr="00A703BB">
        <w:rPr>
          <w:sz w:val="14"/>
        </w:rPr>
        <w:t xml:space="preserve">, proposing </w:t>
      </w:r>
      <w:r w:rsidRPr="00AA230B">
        <w:rPr>
          <w:rStyle w:val="StyleUnderline"/>
        </w:rPr>
        <w:t xml:space="preserve">that there is something politically productive in </w:t>
      </w:r>
      <w:r w:rsidRPr="00C32946">
        <w:rPr>
          <w:rStyle w:val="Emphasis"/>
          <w:highlight w:val="cyan"/>
        </w:rPr>
        <w:t xml:space="preserve">imagining </w:t>
      </w:r>
      <w:r w:rsidRPr="00C32946">
        <w:rPr>
          <w:rStyle w:val="Emphasis"/>
        </w:rPr>
        <w:t>otherwise</w:t>
      </w:r>
      <w:r w:rsidRPr="00A703BB">
        <w:rPr>
          <w:sz w:val="14"/>
        </w:rPr>
        <w:t>. Such scholarship, which stretches across a variety of different methodological positions, is readily recognized by its gestural rhetoric—</w:t>
      </w:r>
      <w:r w:rsidRPr="00AA230B">
        <w:rPr>
          <w:rStyle w:val="StyleUnderline"/>
        </w:rPr>
        <w:t xml:space="preserve">its stakes are to inaugurate </w:t>
      </w:r>
      <w:r w:rsidRPr="00D74431">
        <w:rPr>
          <w:rStyle w:val="Emphasis"/>
        </w:rPr>
        <w:t>new paradigms</w:t>
      </w:r>
      <w:r w:rsidRPr="00A703BB">
        <w:rPr>
          <w:sz w:val="14"/>
        </w:rPr>
        <w:t xml:space="preserve">, </w:t>
      </w:r>
      <w:r w:rsidRPr="00AA230B">
        <w:rPr>
          <w:rStyle w:val="StyleUnderline"/>
        </w:rPr>
        <w:t xml:space="preserve">shed light on potential </w:t>
      </w:r>
      <w:r w:rsidRPr="00C32946">
        <w:rPr>
          <w:rStyle w:val="Emphasis"/>
          <w:highlight w:val="cyan"/>
        </w:rPr>
        <w:t>ways of being</w:t>
      </w:r>
      <w:r w:rsidRPr="00A703BB">
        <w:rPr>
          <w:sz w:val="14"/>
        </w:rPr>
        <w:t xml:space="preserve">, </w:t>
      </w:r>
      <w:r w:rsidRPr="00AA230B">
        <w:rPr>
          <w:rStyle w:val="StyleUnderline"/>
        </w:rPr>
        <w:t xml:space="preserve">envision </w:t>
      </w:r>
      <w:r w:rsidRPr="00C32946">
        <w:rPr>
          <w:rStyle w:val="Emphasis"/>
          <w:highlight w:val="cyan"/>
        </w:rPr>
        <w:t>other worlds</w:t>
      </w:r>
      <w:r w:rsidRPr="00A703BB">
        <w:rPr>
          <w:sz w:val="14"/>
        </w:rPr>
        <w:t xml:space="preserve">. In one way, this ethos makes sense: radical politics should point the way to something better than death and destruction. But it seems that </w:t>
      </w:r>
      <w:r w:rsidRPr="00B97E61">
        <w:rPr>
          <w:rStyle w:val="StyleUnderline"/>
        </w:rPr>
        <w:t>the thrill of possibility-creation</w:t>
      </w:r>
      <w:r w:rsidRPr="00A703BB">
        <w:rPr>
          <w:sz w:val="14"/>
        </w:rPr>
        <w:t xml:space="preserve"> has produced a new aporia for critique. The affect that undergirds possibility politics—the ecstasy of imagining otherwise—</w:t>
      </w:r>
      <w:r w:rsidRPr="00C32946">
        <w:rPr>
          <w:rStyle w:val="StyleUnderline"/>
          <w:highlight w:val="cyan"/>
        </w:rPr>
        <w:t xml:space="preserve">runs the risk of </w:t>
      </w:r>
      <w:r w:rsidRPr="00C32946">
        <w:rPr>
          <w:rStyle w:val="Emphasis"/>
          <w:highlight w:val="cyan"/>
        </w:rPr>
        <w:t>obscuring</w:t>
      </w:r>
      <w:r w:rsidRPr="00D74431">
        <w:rPr>
          <w:rStyle w:val="Emphasis"/>
        </w:rPr>
        <w:t xml:space="preserve"> the </w:t>
      </w:r>
      <w:r w:rsidRPr="00C32946">
        <w:rPr>
          <w:rStyle w:val="Emphasis"/>
          <w:highlight w:val="cyan"/>
        </w:rPr>
        <w:t>obstacles</w:t>
      </w:r>
      <w:r w:rsidRPr="00B97E61">
        <w:rPr>
          <w:rStyle w:val="StyleUnderline"/>
        </w:rPr>
        <w:t xml:space="preserve"> between critique and action and thereby </w:t>
      </w:r>
      <w:r w:rsidRPr="00C32946">
        <w:rPr>
          <w:rStyle w:val="StyleUnderline"/>
          <w:highlight w:val="cyan"/>
        </w:rPr>
        <w:t xml:space="preserve">making critique more </w:t>
      </w:r>
      <w:r w:rsidRPr="00C32946">
        <w:rPr>
          <w:rStyle w:val="Emphasis"/>
          <w:highlight w:val="cyan"/>
        </w:rPr>
        <w:t>indulgent</w:t>
      </w:r>
      <w:r w:rsidRPr="00C32946">
        <w:rPr>
          <w:rStyle w:val="StyleUnderline"/>
          <w:highlight w:val="cyan"/>
        </w:rPr>
        <w:t xml:space="preserve"> than </w:t>
      </w:r>
      <w:r w:rsidRPr="00C32946">
        <w:rPr>
          <w:rStyle w:val="Emphasis"/>
          <w:highlight w:val="cyan"/>
        </w:rPr>
        <w:t>generative</w:t>
      </w:r>
      <w:r w:rsidRPr="00C32946">
        <w:rPr>
          <w:sz w:val="14"/>
          <w:highlight w:val="cyan"/>
        </w:rPr>
        <w:t xml:space="preserve">, </w:t>
      </w:r>
      <w:r w:rsidRPr="00C32946">
        <w:rPr>
          <w:rStyle w:val="StyleUnderline"/>
          <w:highlight w:val="cyan"/>
        </w:rPr>
        <w:t xml:space="preserve">more </w:t>
      </w:r>
      <w:r w:rsidRPr="00C32946">
        <w:rPr>
          <w:rStyle w:val="Emphasis"/>
          <w:highlight w:val="cyan"/>
        </w:rPr>
        <w:t>projective</w:t>
      </w:r>
      <w:r w:rsidRPr="00C32946">
        <w:rPr>
          <w:rStyle w:val="StyleUnderline"/>
          <w:highlight w:val="cyan"/>
        </w:rPr>
        <w:t xml:space="preserve"> than </w:t>
      </w:r>
      <w:r w:rsidRPr="00C32946">
        <w:rPr>
          <w:rStyle w:val="Emphasis"/>
          <w:highlight w:val="cyan"/>
        </w:rPr>
        <w:t>powerful</w:t>
      </w:r>
      <w:r w:rsidRPr="00C32946">
        <w:rPr>
          <w:sz w:val="14"/>
          <w:highlight w:val="cyan"/>
        </w:rPr>
        <w:t xml:space="preserve">, </w:t>
      </w:r>
      <w:r w:rsidRPr="00C32946">
        <w:rPr>
          <w:rStyle w:val="StyleUnderline"/>
          <w:highlight w:val="cyan"/>
        </w:rPr>
        <w:t xml:space="preserve">more </w:t>
      </w:r>
      <w:r w:rsidRPr="00C32946">
        <w:rPr>
          <w:rStyle w:val="Emphasis"/>
          <w:highlight w:val="cyan"/>
        </w:rPr>
        <w:t>self-soothing</w:t>
      </w:r>
      <w:r w:rsidRPr="00C32946">
        <w:rPr>
          <w:rStyle w:val="StyleUnderline"/>
          <w:highlight w:val="cyan"/>
        </w:rPr>
        <w:t xml:space="preserve"> than </w:t>
      </w:r>
      <w:r w:rsidRPr="00C32946">
        <w:rPr>
          <w:rStyle w:val="Emphasis"/>
          <w:highlight w:val="cyan"/>
        </w:rPr>
        <w:t>edifying</w:t>
      </w:r>
      <w:r w:rsidRPr="00A703BB">
        <w:rPr>
          <w:sz w:val="14"/>
        </w:rPr>
        <w:t>.</w:t>
      </w:r>
    </w:p>
    <w:p w14:paraId="55AAB50F" w14:textId="77777777" w:rsidR="000E57B2" w:rsidRPr="00A703BB" w:rsidRDefault="000E57B2" w:rsidP="000E57B2">
      <w:pPr>
        <w:rPr>
          <w:sz w:val="14"/>
        </w:rPr>
      </w:pPr>
      <w:r w:rsidRPr="00A703BB">
        <w:rPr>
          <w:sz w:val="14"/>
        </w:rPr>
        <w:t>The politics of possibility descends from a critical-theoretical turn toward speculative thinking in the past two decades. José Esteban Muñoz’s Cruising Utopia (</w:t>
      </w:r>
      <w:r w:rsidRPr="000C18C3">
        <w:rPr>
          <w:strike/>
          <w:sz w:val="14"/>
        </w:rPr>
        <w:t>2009</w:t>
      </w:r>
      <w:r>
        <w:rPr>
          <w:sz w:val="14"/>
        </w:rPr>
        <w:t xml:space="preserve"> </w:t>
      </w:r>
      <w:r w:rsidRPr="000C18C3">
        <w:rPr>
          <w:rFonts w:ascii="MS Gothic" w:eastAsia="MS Gothic" w:hAnsi="MS Gothic" w:cs="MS Gothic" w:hint="eastAsia"/>
          <w:b/>
          <w:bCs/>
          <w:sz w:val="14"/>
        </w:rPr>
        <w:t>己丑</w:t>
      </w:r>
      <w:r w:rsidRPr="000C18C3">
        <w:rPr>
          <w:b/>
          <w:bCs/>
          <w:sz w:val="14"/>
        </w:rPr>
        <w:t xml:space="preserve"> (Ji Chou)</w:t>
      </w:r>
      <w:r w:rsidRPr="00A703BB">
        <w:rPr>
          <w:sz w:val="14"/>
        </w:rPr>
        <w:t xml:space="preserve">), a seminal text </w:t>
      </w:r>
      <w:r w:rsidRPr="00B97E61">
        <w:rPr>
          <w:rStyle w:val="StyleUnderline"/>
        </w:rPr>
        <w:t xml:space="preserve">in </w:t>
      </w:r>
      <w:r w:rsidRPr="00D74431">
        <w:rPr>
          <w:rStyle w:val="Emphasis"/>
        </w:rPr>
        <w:t>queer studies</w:t>
      </w:r>
      <w:r w:rsidRPr="00A703BB">
        <w:rPr>
          <w:sz w:val="14"/>
        </w:rPr>
        <w:t xml:space="preserve">, is perhaps the most salient example of such thought: Muñoz posits on the first page that </w:t>
      </w:r>
      <w:r w:rsidRPr="00B97E61">
        <w:rPr>
          <w:rStyle w:val="StyleUnderline"/>
        </w:rPr>
        <w:t>queerness is emblematic of</w:t>
      </w:r>
      <w:r w:rsidRPr="00A703BB">
        <w:rPr>
          <w:sz w:val="14"/>
        </w:rPr>
        <w:t xml:space="preserve"> “an insistence on potentiality or concrete </w:t>
      </w:r>
      <w:r w:rsidRPr="00B97E61">
        <w:rPr>
          <w:rStyle w:val="StyleUnderline"/>
        </w:rPr>
        <w:t>possibility for another world</w:t>
      </w:r>
      <w:r w:rsidRPr="00A703BB">
        <w:rPr>
          <w:sz w:val="14"/>
        </w:rPr>
        <w:t xml:space="preserve">.”1 For him, queerness is a “warm illumination of </w:t>
      </w:r>
      <w:r w:rsidRPr="00B97E61">
        <w:rPr>
          <w:rStyle w:val="StyleUnderline"/>
        </w:rPr>
        <w:t xml:space="preserve">a </w:t>
      </w:r>
      <w:r w:rsidRPr="00D74431">
        <w:rPr>
          <w:rStyle w:val="Emphasis"/>
        </w:rPr>
        <w:t>horizon</w:t>
      </w:r>
      <w:r w:rsidRPr="00B97E61">
        <w:rPr>
          <w:rStyle w:val="StyleUnderline"/>
        </w:rPr>
        <w:t xml:space="preserve"> imbued with </w:t>
      </w:r>
      <w:r w:rsidRPr="00D74431">
        <w:rPr>
          <w:rStyle w:val="Emphasis"/>
        </w:rPr>
        <w:t>potentiality</w:t>
      </w:r>
      <w:r w:rsidRPr="00A703BB">
        <w:rPr>
          <w:sz w:val="14"/>
        </w:rPr>
        <w:t xml:space="preserve">” and studying queer aesthetics unveils “blueprints and schemata of a forward-dawning futurity” for human sociality.2 But Cruising Utopia is not alone in its speculative disposition. </w:t>
      </w:r>
      <w:r w:rsidRPr="00B97E61">
        <w:rPr>
          <w:rStyle w:val="StyleUnderline"/>
        </w:rPr>
        <w:t>A similar maneuver appears</w:t>
      </w:r>
      <w:r w:rsidRPr="00A703BB">
        <w:rPr>
          <w:sz w:val="14"/>
        </w:rPr>
        <w:t xml:space="preserve">, albeit with different disciplinary coordinates, </w:t>
      </w:r>
      <w:r w:rsidRPr="00B97E61">
        <w:rPr>
          <w:rStyle w:val="StyleUnderline"/>
        </w:rPr>
        <w:t>in</w:t>
      </w:r>
      <w:r w:rsidRPr="00A703BB">
        <w:rPr>
          <w:sz w:val="14"/>
        </w:rPr>
        <w:t xml:space="preserve"> Saidiya Hartman’s “Venus in Two Acts,” which positions </w:t>
      </w:r>
      <w:r w:rsidRPr="00D74431">
        <w:rPr>
          <w:rStyle w:val="Emphasis"/>
        </w:rPr>
        <w:t>Hartman’s</w:t>
      </w:r>
      <w:r w:rsidRPr="00B97E61">
        <w:rPr>
          <w:rStyle w:val="StyleUnderline"/>
        </w:rPr>
        <w:t xml:space="preserve"> method of </w:t>
      </w:r>
      <w:r w:rsidRPr="00D74431">
        <w:rPr>
          <w:rStyle w:val="Emphasis"/>
        </w:rPr>
        <w:t>critical fabulation</w:t>
      </w:r>
      <w:r w:rsidRPr="00A703BB">
        <w:rPr>
          <w:sz w:val="14"/>
        </w:rPr>
        <w:t xml:space="preserve">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w:t>
      </w:r>
      <w:r w:rsidRPr="000C18C3">
        <w:rPr>
          <w:strike/>
          <w:sz w:val="14"/>
        </w:rPr>
        <w:t>2019</w:t>
      </w:r>
      <w:r w:rsidRPr="00A703BB">
        <w:rPr>
          <w:sz w:val="14"/>
        </w:rPr>
        <w:t xml:space="preserve">)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w:t>
      </w:r>
      <w:r w:rsidRPr="00B97E61">
        <w:rPr>
          <w:rStyle w:val="StyleUnderline"/>
        </w:rPr>
        <w:t xml:space="preserve">critique’s work seems to be its </w:t>
      </w:r>
      <w:r w:rsidRPr="00D74431">
        <w:rPr>
          <w:rStyle w:val="Emphasis"/>
        </w:rPr>
        <w:t>possibility-making</w:t>
      </w:r>
      <w:r w:rsidRPr="00A703BB">
        <w:rPr>
          <w:sz w:val="14"/>
        </w:rPr>
        <w:t>.</w:t>
      </w:r>
    </w:p>
    <w:p w14:paraId="10F0D7D2" w14:textId="77777777" w:rsidR="000E57B2" w:rsidRPr="00A703BB" w:rsidRDefault="000E57B2" w:rsidP="000E57B2">
      <w:pPr>
        <w:rPr>
          <w:sz w:val="14"/>
        </w:rPr>
      </w:pPr>
      <w:r w:rsidRPr="00A703BB">
        <w:rPr>
          <w:sz w:val="14"/>
        </w:rPr>
        <w:t xml:space="preserve">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w:t>
      </w:r>
      <w:r w:rsidRPr="00D74431">
        <w:rPr>
          <w:sz w:val="14"/>
        </w:rPr>
        <w:t>The problem, for Felski, is about how literary methodology conditions our ability to judge which resources for possible worlds are contained in which political environments</w:t>
      </w:r>
      <w:r w:rsidRPr="00A703BB">
        <w:rPr>
          <w:sz w:val="14"/>
        </w:rPr>
        <w:t>—not so different from Muñoz or Hartman, in an odd sense.</w:t>
      </w:r>
    </w:p>
    <w:p w14:paraId="02943ED4" w14:textId="77777777" w:rsidR="000E57B2" w:rsidRPr="00A703BB" w:rsidRDefault="000E57B2" w:rsidP="000E57B2">
      <w:pPr>
        <w:rPr>
          <w:sz w:val="14"/>
        </w:rPr>
      </w:pPr>
      <w:r w:rsidRPr="00A703BB">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B97E61">
        <w:rPr>
          <w:rStyle w:val="StyleUnderline"/>
        </w:rPr>
        <w:t xml:space="preserve">This sort of scholarship asserts that </w:t>
      </w:r>
      <w:r w:rsidRPr="00D74431">
        <w:rPr>
          <w:rStyle w:val="Emphasis"/>
        </w:rPr>
        <w:t>cultural materials</w:t>
      </w:r>
      <w:r w:rsidRPr="00A703BB">
        <w:rPr>
          <w:sz w:val="14"/>
        </w:rPr>
        <w:t xml:space="preserve">, </w:t>
      </w:r>
      <w:r w:rsidRPr="00B97E61">
        <w:rPr>
          <w:rStyle w:val="StyleUnderline"/>
        </w:rPr>
        <w:t xml:space="preserve">whether in </w:t>
      </w:r>
      <w:r w:rsidRPr="00D74431">
        <w:rPr>
          <w:rStyle w:val="Emphasis"/>
        </w:rPr>
        <w:t>themselves</w:t>
      </w:r>
      <w:r w:rsidRPr="00B97E61">
        <w:rPr>
          <w:rStyle w:val="StyleUnderline"/>
        </w:rPr>
        <w:t xml:space="preserve"> or upon being activated by </w:t>
      </w:r>
      <w:r w:rsidRPr="00D74431">
        <w:rPr>
          <w:rStyle w:val="Emphasis"/>
        </w:rPr>
        <w:t>scholarly engagement</w:t>
      </w:r>
      <w:r w:rsidRPr="00A703BB">
        <w:rPr>
          <w:sz w:val="14"/>
        </w:rPr>
        <w:t xml:space="preserve">, </w:t>
      </w:r>
      <w:r w:rsidRPr="00B97E61">
        <w:rPr>
          <w:rStyle w:val="StyleUnderline"/>
        </w:rPr>
        <w:t xml:space="preserve">contain some way of </w:t>
      </w:r>
      <w:r w:rsidRPr="00D74431">
        <w:rPr>
          <w:rStyle w:val="Emphasis"/>
        </w:rPr>
        <w:t>coordinating possibilities</w:t>
      </w:r>
      <w:r w:rsidRPr="00B97E61">
        <w:rPr>
          <w:rStyle w:val="StyleUnderline"/>
        </w:rPr>
        <w:t xml:space="preserve"> and </w:t>
      </w:r>
      <w:r w:rsidRPr="00D74431">
        <w:rPr>
          <w:rStyle w:val="Emphasis"/>
        </w:rPr>
        <w:t>envisioning new worlds</w:t>
      </w:r>
      <w:r w:rsidRPr="00A703BB">
        <w:rPr>
          <w:sz w:val="14"/>
        </w:rPr>
        <w:t xml:space="preserve">. By extension, </w:t>
      </w:r>
      <w:r w:rsidRPr="00B97E61">
        <w:rPr>
          <w:rStyle w:val="StyleUnderline"/>
        </w:rPr>
        <w:t xml:space="preserve">critical theory’s competency is to make these possibilities </w:t>
      </w:r>
      <w:r w:rsidRPr="00D74431">
        <w:rPr>
          <w:rStyle w:val="Emphasis"/>
        </w:rPr>
        <w:t>explicit</w:t>
      </w:r>
      <w:r w:rsidRPr="00A703BB">
        <w:rPr>
          <w:sz w:val="14"/>
        </w:rPr>
        <w:t>. In the ecosystem of revolutionary vocations, the scholar is imagined as a medley of prophet and strategist, herald of the possible and presager of action.</w:t>
      </w:r>
    </w:p>
    <w:p w14:paraId="0C3AEC96" w14:textId="77777777" w:rsidR="000E57B2" w:rsidRPr="00A703BB" w:rsidRDefault="000E57B2" w:rsidP="000E57B2">
      <w:pPr>
        <w:rPr>
          <w:sz w:val="14"/>
        </w:rPr>
      </w:pPr>
      <w:r w:rsidRPr="00A703BB">
        <w:rPr>
          <w:sz w:val="14"/>
        </w:rPr>
        <w:t xml:space="preserve">But </w:t>
      </w:r>
      <w:r w:rsidRPr="00B97E61">
        <w:rPr>
          <w:rStyle w:val="StyleUnderline"/>
        </w:rPr>
        <w:t>the critique</w:t>
      </w:r>
      <w:r w:rsidRPr="00A703BB">
        <w:rPr>
          <w:sz w:val="14"/>
        </w:rPr>
        <w:t xml:space="preserve"> that’s followed Sedgwick, Hartman, and Muñoz, I think, </w:t>
      </w:r>
      <w:r w:rsidRPr="00B97E61">
        <w:rPr>
          <w:rStyle w:val="StyleUnderline"/>
        </w:rPr>
        <w:t xml:space="preserve">has become </w:t>
      </w:r>
      <w:r w:rsidRPr="00D74431">
        <w:rPr>
          <w:rStyle w:val="Emphasis"/>
        </w:rPr>
        <w:t>yoked</w:t>
      </w:r>
      <w:r w:rsidRPr="00B97E61">
        <w:rPr>
          <w:rStyle w:val="StyleUnderline"/>
        </w:rPr>
        <w:t xml:space="preserve"> to an affect that </w:t>
      </w:r>
      <w:r w:rsidRPr="00D74431">
        <w:rPr>
          <w:rStyle w:val="Emphasis"/>
        </w:rPr>
        <w:t>risks entrapment</w:t>
      </w:r>
      <w:r w:rsidRPr="00B97E61">
        <w:rPr>
          <w:rStyle w:val="StyleUnderline"/>
        </w:rPr>
        <w:t xml:space="preserve"> in the promise of possibility</w:t>
      </w:r>
      <w:r w:rsidRPr="00A703BB">
        <w:rPr>
          <w:sz w:val="14"/>
        </w:rPr>
        <w:t xml:space="preserve">. Although it’s easy to indulge in rapturous accounts of scholarship’s worldmaking power, it’s also easy to forget </w:t>
      </w:r>
      <w:r w:rsidRPr="00D74431">
        <w:rPr>
          <w:sz w:val="14"/>
        </w:rPr>
        <w:t xml:space="preserve">that </w:t>
      </w:r>
      <w:r w:rsidRPr="00C32946">
        <w:rPr>
          <w:rStyle w:val="StyleUnderline"/>
          <w:highlight w:val="cyan"/>
        </w:rPr>
        <w:t xml:space="preserve">there’s </w:t>
      </w:r>
      <w:r w:rsidRPr="00C32946">
        <w:rPr>
          <w:rStyle w:val="Emphasis"/>
          <w:highlight w:val="cyan"/>
        </w:rPr>
        <w:t>no necessary connection</w:t>
      </w:r>
      <w:r w:rsidRPr="00C32946">
        <w:rPr>
          <w:rStyle w:val="StyleUnderline"/>
          <w:highlight w:val="cyan"/>
        </w:rPr>
        <w:t xml:space="preserve"> between</w:t>
      </w:r>
      <w:r w:rsidRPr="00B97E61">
        <w:rPr>
          <w:rStyle w:val="StyleUnderline"/>
        </w:rPr>
        <w:t xml:space="preserve"> a hopeful </w:t>
      </w:r>
      <w:r w:rsidRPr="00C32946">
        <w:rPr>
          <w:rStyle w:val="StyleUnderline"/>
          <w:highlight w:val="cyan"/>
        </w:rPr>
        <w:t>affect and</w:t>
      </w:r>
      <w:r w:rsidRPr="00B97E61">
        <w:rPr>
          <w:rStyle w:val="StyleUnderline"/>
        </w:rPr>
        <w:t xml:space="preserve"> an </w:t>
      </w:r>
      <w:r w:rsidRPr="00C32946">
        <w:rPr>
          <w:rStyle w:val="StyleUnderline"/>
          <w:highlight w:val="cyan"/>
        </w:rPr>
        <w:t>ability</w:t>
      </w:r>
      <w:r w:rsidRPr="00B97E61">
        <w:rPr>
          <w:rStyle w:val="StyleUnderline"/>
        </w:rPr>
        <w:t xml:space="preserve"> to enact possibilities</w:t>
      </w:r>
      <w:r w:rsidRPr="00A703BB">
        <w:rPr>
          <w:sz w:val="14"/>
        </w:rPr>
        <w:t>. As Patricia Stuelke has remarked, “</w:t>
      </w:r>
      <w:r w:rsidRPr="00C32946">
        <w:rPr>
          <w:rStyle w:val="StyleUnderline"/>
          <w:highlight w:val="cyan"/>
        </w:rPr>
        <w:t xml:space="preserve">To imagine that things are </w:t>
      </w:r>
      <w:r w:rsidRPr="00C32946">
        <w:rPr>
          <w:rStyle w:val="Emphasis"/>
          <w:highlight w:val="cyan"/>
        </w:rPr>
        <w:t>broken</w:t>
      </w:r>
      <w:r w:rsidRPr="00C32946">
        <w:rPr>
          <w:rStyle w:val="StyleUnderline"/>
          <w:highlight w:val="cyan"/>
        </w:rPr>
        <w:t xml:space="preserve"> and can be </w:t>
      </w:r>
      <w:r w:rsidRPr="00C32946">
        <w:rPr>
          <w:rStyle w:val="Emphasis"/>
          <w:highlight w:val="cyan"/>
        </w:rPr>
        <w:t>fixed</w:t>
      </w:r>
      <w:r w:rsidRPr="00C32946">
        <w:rPr>
          <w:rStyle w:val="StyleUnderline"/>
          <w:highlight w:val="cyan"/>
        </w:rPr>
        <w:t xml:space="preserve"> with</w:t>
      </w:r>
      <w:r w:rsidRPr="00A703BB">
        <w:rPr>
          <w:sz w:val="14"/>
        </w:rPr>
        <w:t xml:space="preserve"> the best of intentions, with a labor of love, with </w:t>
      </w:r>
      <w:r w:rsidRPr="00B97E61">
        <w:rPr>
          <w:rStyle w:val="StyleUnderline"/>
        </w:rPr>
        <w:t xml:space="preserve">a </w:t>
      </w:r>
      <w:r w:rsidRPr="00D74431">
        <w:rPr>
          <w:rStyle w:val="Emphasis"/>
        </w:rPr>
        <w:t xml:space="preserve">new way of </w:t>
      </w:r>
      <w:r w:rsidRPr="00C32946">
        <w:rPr>
          <w:rStyle w:val="Emphasis"/>
          <w:highlight w:val="cyan"/>
        </w:rPr>
        <w:t>reading</w:t>
      </w:r>
      <w:r w:rsidRPr="00A703BB">
        <w:rPr>
          <w:sz w:val="14"/>
        </w:rPr>
        <w:t xml:space="preserve"> . . . </w:t>
      </w:r>
      <w:r w:rsidRPr="00C32946">
        <w:rPr>
          <w:rStyle w:val="StyleUnderline"/>
          <w:highlight w:val="cyan"/>
        </w:rPr>
        <w:t xml:space="preserve">is a </w:t>
      </w:r>
      <w:r w:rsidRPr="00C32946">
        <w:rPr>
          <w:rStyle w:val="Emphasis"/>
          <w:highlight w:val="cyan"/>
        </w:rPr>
        <w:t>category error</w:t>
      </w:r>
      <w:r w:rsidRPr="00B97E61">
        <w:rPr>
          <w:rStyle w:val="StyleUnderline"/>
        </w:rPr>
        <w:t xml:space="preserve"> that neither the </w:t>
      </w:r>
      <w:r w:rsidRPr="00D74431">
        <w:rPr>
          <w:rStyle w:val="Emphasis"/>
        </w:rPr>
        <w:t>planet</w:t>
      </w:r>
      <w:r w:rsidRPr="00B97E61">
        <w:rPr>
          <w:rStyle w:val="StyleUnderline"/>
        </w:rPr>
        <w:t xml:space="preserve"> nor any of its </w:t>
      </w:r>
      <w:r w:rsidRPr="00D74431">
        <w:rPr>
          <w:rStyle w:val="Emphasis"/>
        </w:rPr>
        <w:t>inhabitants</w:t>
      </w:r>
      <w:r w:rsidRPr="00B97E61">
        <w:rPr>
          <w:rStyle w:val="StyleUnderline"/>
        </w:rPr>
        <w:t xml:space="preserve"> can afford</w:t>
      </w:r>
      <w:r w:rsidRPr="00A703BB">
        <w:rPr>
          <w:sz w:val="14"/>
        </w:rPr>
        <w:t xml:space="preserve">.”13 </w:t>
      </w:r>
      <w:r w:rsidRPr="00B97E61">
        <w:rPr>
          <w:rStyle w:val="StyleUnderline"/>
        </w:rPr>
        <w:t xml:space="preserve">Although we can revel in imagining the construction of a better world, there’s </w:t>
      </w:r>
      <w:r w:rsidRPr="00D74431">
        <w:rPr>
          <w:rStyle w:val="Emphasis"/>
        </w:rPr>
        <w:t>no guarantee</w:t>
      </w:r>
      <w:r w:rsidRPr="00B97E61">
        <w:rPr>
          <w:rStyle w:val="StyleUnderline"/>
        </w:rPr>
        <w:t xml:space="preserve"> our blueprints reach the builder</w:t>
      </w:r>
      <w:r w:rsidRPr="00A703BB">
        <w:rPr>
          <w:sz w:val="14"/>
        </w:rPr>
        <w:t>—</w:t>
      </w:r>
      <w:r w:rsidRPr="00B97E61">
        <w:rPr>
          <w:rStyle w:val="StyleUnderline"/>
        </w:rPr>
        <w:t>and</w:t>
      </w:r>
      <w:r w:rsidRPr="00A703BB">
        <w:rPr>
          <w:sz w:val="14"/>
        </w:rPr>
        <w:t xml:space="preserve">, even worse, </w:t>
      </w:r>
      <w:r w:rsidRPr="00B97E61">
        <w:rPr>
          <w:rStyle w:val="StyleUnderline"/>
        </w:rPr>
        <w:t xml:space="preserve">the </w:t>
      </w:r>
      <w:r w:rsidRPr="00D74431">
        <w:rPr>
          <w:rStyle w:val="Emphasis"/>
        </w:rPr>
        <w:t>binge of hope</w:t>
      </w:r>
      <w:r w:rsidRPr="00B97E61">
        <w:rPr>
          <w:rStyle w:val="StyleUnderline"/>
        </w:rPr>
        <w:t xml:space="preserve"> can lead back into </w:t>
      </w:r>
      <w:r w:rsidRPr="00D74431">
        <w:rPr>
          <w:rStyle w:val="Emphasis"/>
        </w:rPr>
        <w:t>despair</w:t>
      </w:r>
      <w:r w:rsidRPr="00A703BB">
        <w:rPr>
          <w:sz w:val="14"/>
        </w:rPr>
        <w:t>.</w:t>
      </w:r>
    </w:p>
    <w:p w14:paraId="4B92F85B" w14:textId="77777777" w:rsidR="000E57B2" w:rsidRPr="00A703BB" w:rsidRDefault="000E57B2" w:rsidP="000E57B2">
      <w:pPr>
        <w:rPr>
          <w:sz w:val="14"/>
        </w:rPr>
      </w:pPr>
      <w:r w:rsidRPr="00A703BB">
        <w:rPr>
          <w:sz w:val="14"/>
        </w:rPr>
        <w:t xml:space="preserve">To be clear, I am not taking issue with the speculative scholars I’ve considered so far—their work is illuminating, and in fact, it’s precisely my belief that we haven’t read them well enough. Instead, </w:t>
      </w:r>
      <w:r w:rsidRPr="00B97E61">
        <w:rPr>
          <w:rStyle w:val="StyleUnderline"/>
        </w:rPr>
        <w:t xml:space="preserve">our readings have led to a kind of ersatz utopianism that can </w:t>
      </w:r>
      <w:r w:rsidRPr="00D74431">
        <w:rPr>
          <w:rStyle w:val="Emphasis"/>
        </w:rPr>
        <w:t>occlude</w:t>
      </w:r>
      <w:r w:rsidRPr="00B97E61">
        <w:rPr>
          <w:rStyle w:val="StyleUnderline"/>
        </w:rPr>
        <w:t xml:space="preserve"> the real demands of activist commitment</w:t>
      </w:r>
      <w:r w:rsidRPr="00A703BB">
        <w:rPr>
          <w:sz w:val="14"/>
        </w:rPr>
        <w:t xml:space="preserve">. </w:t>
      </w:r>
      <w:r w:rsidRPr="00B97E61">
        <w:rPr>
          <w:rStyle w:val="StyleUnderline"/>
        </w:rPr>
        <w:t xml:space="preserve">Although </w:t>
      </w:r>
      <w:r w:rsidRPr="00C32946">
        <w:rPr>
          <w:rStyle w:val="StyleUnderline"/>
          <w:highlight w:val="cyan"/>
        </w:rPr>
        <w:t xml:space="preserve">a </w:t>
      </w:r>
      <w:r w:rsidRPr="00C32946">
        <w:rPr>
          <w:rStyle w:val="Emphasis"/>
          <w:highlight w:val="cyan"/>
        </w:rPr>
        <w:t>variety of material factors</w:t>
      </w:r>
      <w:r w:rsidRPr="00C32946">
        <w:rPr>
          <w:rStyle w:val="StyleUnderline"/>
          <w:highlight w:val="cyan"/>
        </w:rPr>
        <w:t xml:space="preserve"> stand in the way of scholar-activism</w:t>
      </w:r>
      <w:r w:rsidRPr="00A703BB">
        <w:rPr>
          <w:sz w:val="14"/>
        </w:rPr>
        <w:t xml:space="preserve">, </w:t>
      </w:r>
      <w:r w:rsidRPr="00B97E61">
        <w:rPr>
          <w:rStyle w:val="StyleUnderline"/>
        </w:rPr>
        <w:t>from institutional complicity to prohibitive constraints on time</w:t>
      </w:r>
      <w:r w:rsidRPr="00A703BB">
        <w:rPr>
          <w:sz w:val="14"/>
        </w:rPr>
        <w:t xml:space="preserve">,14 </w:t>
      </w:r>
      <w:r w:rsidRPr="00B97E61">
        <w:rPr>
          <w:rStyle w:val="StyleUnderline"/>
        </w:rPr>
        <w:t xml:space="preserve">the affect of possibility </w:t>
      </w:r>
      <w:r w:rsidRPr="00C32946">
        <w:rPr>
          <w:rStyle w:val="StyleUnderline"/>
          <w:highlight w:val="cyan"/>
        </w:rPr>
        <w:t xml:space="preserve">scholarship risks </w:t>
      </w:r>
      <w:r w:rsidRPr="00C32946">
        <w:rPr>
          <w:rStyle w:val="Emphasis"/>
          <w:highlight w:val="cyan"/>
        </w:rPr>
        <w:t>painting over</w:t>
      </w:r>
      <w:r w:rsidRPr="00C32946">
        <w:rPr>
          <w:rStyle w:val="StyleUnderline"/>
          <w:highlight w:val="cyan"/>
        </w:rPr>
        <w:t xml:space="preserve"> these difficulties</w:t>
      </w:r>
      <w:r w:rsidRPr="00A703BB">
        <w:rPr>
          <w:sz w:val="14"/>
        </w:rPr>
        <w:t xml:space="preserve">. </w:t>
      </w:r>
      <w:r w:rsidRPr="00B97E61">
        <w:rPr>
          <w:rStyle w:val="StyleUnderline"/>
        </w:rPr>
        <w:t>The stakes are high</w:t>
      </w:r>
      <w:r w:rsidRPr="00A703BB">
        <w:rPr>
          <w:sz w:val="14"/>
        </w:rPr>
        <w:t xml:space="preserve">: </w:t>
      </w:r>
      <w:r w:rsidRPr="00B97E61">
        <w:rPr>
          <w:rStyle w:val="StyleUnderline"/>
        </w:rPr>
        <w:t>if we do not recognize the feelings that structure our scholarly political commitments</w:t>
      </w:r>
      <w:r w:rsidRPr="00A703BB">
        <w:rPr>
          <w:sz w:val="14"/>
        </w:rPr>
        <w:t xml:space="preserve">, </w:t>
      </w:r>
      <w:r w:rsidRPr="00B97E61">
        <w:rPr>
          <w:rStyle w:val="StyleUnderline"/>
        </w:rPr>
        <w:t xml:space="preserve">scholarly activism will be </w:t>
      </w:r>
      <w:r w:rsidRPr="00D74431">
        <w:rPr>
          <w:rStyle w:val="Emphasis"/>
        </w:rPr>
        <w:t>nothing more than a language game</w:t>
      </w:r>
      <w:r w:rsidRPr="00A703BB">
        <w:rPr>
          <w:sz w:val="14"/>
        </w:rPr>
        <w:t>.</w:t>
      </w:r>
    </w:p>
    <w:p w14:paraId="604E9EED" w14:textId="77777777" w:rsidR="000E57B2" w:rsidRPr="00A703BB" w:rsidRDefault="000E57B2" w:rsidP="000E57B2">
      <w:pPr>
        <w:rPr>
          <w:sz w:val="14"/>
        </w:rPr>
      </w:pPr>
      <w:r w:rsidRPr="00A703BB">
        <w:rPr>
          <w:sz w:val="14"/>
        </w:rPr>
        <w:t xml:space="preserve">It begins when I (you, we) inhabit the world. </w:t>
      </w:r>
      <w:r w:rsidRPr="00117F3D">
        <w:rPr>
          <w:rStyle w:val="StyleUnderline"/>
        </w:rPr>
        <w:t>The world feels terrible</w:t>
      </w:r>
      <w:r w:rsidRPr="00A703BB">
        <w:rPr>
          <w:sz w:val="14"/>
        </w:rPr>
        <w:t>. For reasons related to content oversaturation, to my own uncertainty in what I do, to my own struggle to commit to doing the work of making the world better, and to the multiple cultural phenomena grouped under the rubric of “crisis,” things feel bad.</w:t>
      </w:r>
    </w:p>
    <w:p w14:paraId="4333DFE3" w14:textId="77777777" w:rsidR="000E57B2" w:rsidRPr="00A703BB" w:rsidRDefault="000E57B2" w:rsidP="000E57B2">
      <w:pPr>
        <w:rPr>
          <w:sz w:val="14"/>
        </w:rPr>
      </w:pPr>
      <w:r w:rsidRPr="00117F3D">
        <w:rPr>
          <w:rStyle w:val="StyleUnderline"/>
        </w:rPr>
        <w:t>Then</w:t>
      </w:r>
      <w:r w:rsidRPr="00A703BB">
        <w:rPr>
          <w:sz w:val="14"/>
        </w:rPr>
        <w:t xml:space="preserve">, </w:t>
      </w:r>
      <w:r w:rsidRPr="00117F3D">
        <w:rPr>
          <w:rStyle w:val="StyleUnderline"/>
        </w:rPr>
        <w:t>I open a book</w:t>
      </w:r>
      <w:r w:rsidRPr="00A703BB">
        <w:rPr>
          <w:sz w:val="14"/>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w:t>
      </w:r>
      <w:r w:rsidRPr="00D74431">
        <w:rPr>
          <w:sz w:val="14"/>
        </w:rPr>
        <w:t>the book</w:t>
      </w:r>
      <w:r w:rsidRPr="00A703BB">
        <w:rPr>
          <w:sz w:val="14"/>
        </w:rPr>
        <w:t xml:space="preserve">, perhaps in its introduction or methodological outline, maybe in the theoretical intervention or maybe in the rhetorical flourish that hints at its final chapter, there’s something else. Literary studies itself, I learn, represents hope. </w:t>
      </w:r>
      <w:r w:rsidRPr="00117F3D">
        <w:rPr>
          <w:rStyle w:val="StyleUnderline"/>
        </w:rPr>
        <w:t>I realize</w:t>
      </w:r>
      <w:r w:rsidRPr="00A703BB">
        <w:rPr>
          <w:sz w:val="14"/>
        </w:rPr>
        <w:t xml:space="preserve">, carried along by the beaming light of incandescent language, </w:t>
      </w:r>
      <w:r w:rsidRPr="00117F3D">
        <w:rPr>
          <w:rStyle w:val="StyleUnderline"/>
        </w:rPr>
        <w:t>that reading can sculpt the flames of possibility</w:t>
      </w:r>
      <w:r w:rsidRPr="00A703BB">
        <w:rPr>
          <w:sz w:val="14"/>
        </w:rPr>
        <w:t xml:space="preserve">. </w:t>
      </w:r>
      <w:r w:rsidRPr="00117F3D">
        <w:rPr>
          <w:rStyle w:val="StyleUnderline"/>
        </w:rPr>
        <w:t>Suddenly</w:t>
      </w:r>
      <w:r w:rsidRPr="00A703BB">
        <w:rPr>
          <w:sz w:val="14"/>
        </w:rPr>
        <w:t xml:space="preserve">, </w:t>
      </w:r>
      <w:r w:rsidRPr="00117F3D">
        <w:rPr>
          <w:rStyle w:val="StyleUnderline"/>
        </w:rPr>
        <w:t xml:space="preserve">it seems </w:t>
      </w:r>
      <w:r w:rsidRPr="00D74431">
        <w:rPr>
          <w:rStyle w:val="Emphasis"/>
        </w:rPr>
        <w:t>thrillingly simple</w:t>
      </w:r>
      <w:r w:rsidRPr="00117F3D">
        <w:rPr>
          <w:rStyle w:val="StyleUnderline"/>
        </w:rPr>
        <w:t xml:space="preserve"> to touch another world</w:t>
      </w:r>
      <w:r w:rsidRPr="00A703BB">
        <w:rPr>
          <w:sz w:val="14"/>
        </w:rPr>
        <w:t xml:space="preserve">. </w:t>
      </w:r>
      <w:r w:rsidRPr="00117F3D">
        <w:rPr>
          <w:rStyle w:val="StyleUnderline"/>
        </w:rPr>
        <w:t xml:space="preserve">I learn that I can </w:t>
      </w:r>
      <w:r w:rsidRPr="00D74431">
        <w:rPr>
          <w:rStyle w:val="Emphasis"/>
        </w:rPr>
        <w:t>build with literature</w:t>
      </w:r>
      <w:r w:rsidRPr="00A703BB">
        <w:rPr>
          <w:sz w:val="14"/>
        </w:rPr>
        <w:t xml:space="preserve">, </w:t>
      </w:r>
      <w:r w:rsidRPr="00117F3D">
        <w:rPr>
          <w:rStyle w:val="StyleUnderline"/>
        </w:rPr>
        <w:t>that the past contains tools to reconstruct the future</w:t>
      </w:r>
      <w:r w:rsidRPr="00A703BB">
        <w:rPr>
          <w:sz w:val="14"/>
        </w:rPr>
        <w:t xml:space="preserve">, </w:t>
      </w:r>
      <w:r w:rsidRPr="00117F3D">
        <w:rPr>
          <w:rStyle w:val="StyleUnderline"/>
        </w:rPr>
        <w:t>that I belong to a class of heroes prophesying visions to construct a new world</w:t>
      </w:r>
      <w:r w:rsidRPr="00A703BB">
        <w:rPr>
          <w:sz w:val="14"/>
        </w:rPr>
        <w:t xml:space="preserve">. </w:t>
      </w:r>
      <w:r w:rsidRPr="00117F3D">
        <w:rPr>
          <w:rStyle w:val="StyleUnderline"/>
        </w:rPr>
        <w:t xml:space="preserve">I just need do what I’m </w:t>
      </w:r>
      <w:r w:rsidRPr="00D74431">
        <w:rPr>
          <w:rStyle w:val="Emphasis"/>
        </w:rPr>
        <w:t>already good at doing</w:t>
      </w:r>
      <w:r w:rsidRPr="00A703BB">
        <w:rPr>
          <w:sz w:val="14"/>
        </w:rPr>
        <w:t xml:space="preserve">: </w:t>
      </w:r>
      <w:r w:rsidRPr="00117F3D">
        <w:rPr>
          <w:rStyle w:val="StyleUnderline"/>
        </w:rPr>
        <w:t>write about books</w:t>
      </w:r>
      <w:r w:rsidRPr="00A703BB">
        <w:rPr>
          <w:sz w:val="14"/>
        </w:rPr>
        <w:t>.</w:t>
      </w:r>
    </w:p>
    <w:p w14:paraId="3820CF9F" w14:textId="77777777" w:rsidR="000E57B2" w:rsidRPr="00A703BB" w:rsidRDefault="000E57B2" w:rsidP="000E57B2">
      <w:pPr>
        <w:rPr>
          <w:sz w:val="14"/>
        </w:rPr>
      </w:pPr>
      <w:r w:rsidRPr="00A703BB">
        <w:rPr>
          <w:sz w:val="14"/>
        </w:rPr>
        <w:t xml:space="preserve">I tell my colleagues about the text, mention it in conference panels, drop references in essays, content myself with knowing that I am on the frontlines of something new. </w:t>
      </w:r>
      <w:r w:rsidRPr="00117F3D">
        <w:rPr>
          <w:rStyle w:val="StyleUnderline"/>
        </w:rPr>
        <w:t xml:space="preserve">Possibilities </w:t>
      </w:r>
      <w:r w:rsidRPr="00D74431">
        <w:rPr>
          <w:rStyle w:val="Emphasis"/>
        </w:rPr>
        <w:t>seize</w:t>
      </w:r>
      <w:r w:rsidRPr="00117F3D">
        <w:rPr>
          <w:rStyle w:val="StyleUnderline"/>
        </w:rPr>
        <w:t xml:space="preserve"> me</w:t>
      </w:r>
      <w:r w:rsidRPr="00D74431">
        <w:rPr>
          <w:sz w:val="14"/>
        </w:rPr>
        <w:t xml:space="preserve">: </w:t>
      </w:r>
      <w:r w:rsidRPr="00117F3D">
        <w:rPr>
          <w:rStyle w:val="StyleUnderline"/>
        </w:rPr>
        <w:t>perhaps I will use</w:t>
      </w:r>
      <w:r w:rsidRPr="00A703BB">
        <w:rPr>
          <w:sz w:val="14"/>
        </w:rPr>
        <w:t xml:space="preserve"> Wilkie Collins’ The Woman in White (</w:t>
      </w:r>
      <w:r w:rsidRPr="000C18C3">
        <w:rPr>
          <w:strike/>
          <w:sz w:val="14"/>
        </w:rPr>
        <w:t>1860</w:t>
      </w:r>
      <w:r w:rsidRPr="00A703BB">
        <w:rPr>
          <w:sz w:val="14"/>
        </w:rPr>
        <w:t xml:space="preserve">) for </w:t>
      </w:r>
      <w:r w:rsidRPr="00D74431">
        <w:rPr>
          <w:rStyle w:val="Emphasis"/>
        </w:rPr>
        <w:t>mutual aid communications</w:t>
      </w:r>
      <w:r w:rsidRPr="00117F3D">
        <w:rPr>
          <w:rStyle w:val="StyleUnderline"/>
        </w:rPr>
        <w:t xml:space="preserve"> or</w:t>
      </w:r>
      <w:r w:rsidRPr="00A703BB">
        <w:rPr>
          <w:sz w:val="14"/>
        </w:rPr>
        <w:t xml:space="preserve"> Virginia Woolf’s Between the Acts (</w:t>
      </w:r>
      <w:r w:rsidRPr="000C18C3">
        <w:rPr>
          <w:strike/>
          <w:sz w:val="14"/>
        </w:rPr>
        <w:t>1941</w:t>
      </w:r>
      <w:r w:rsidRPr="00A703BB">
        <w:rPr>
          <w:sz w:val="14"/>
        </w:rPr>
        <w:t xml:space="preserve">) to </w:t>
      </w:r>
      <w:r w:rsidRPr="00117F3D">
        <w:rPr>
          <w:rStyle w:val="StyleUnderline"/>
        </w:rPr>
        <w:t xml:space="preserve">organize a </w:t>
      </w:r>
      <w:r w:rsidRPr="00D74431">
        <w:rPr>
          <w:rStyle w:val="Emphasis"/>
        </w:rPr>
        <w:t>community collective</w:t>
      </w:r>
      <w:r w:rsidRPr="00117F3D">
        <w:rPr>
          <w:rStyle w:val="StyleUnderline"/>
        </w:rPr>
        <w:t xml:space="preserve"> or</w:t>
      </w:r>
      <w:r w:rsidRPr="00A703BB">
        <w:rPr>
          <w:sz w:val="14"/>
        </w:rPr>
        <w:t xml:space="preserve"> Morowa Yejidé’s Creatures of Passage (</w:t>
      </w:r>
      <w:r w:rsidRPr="000C18C3">
        <w:rPr>
          <w:strike/>
          <w:sz w:val="14"/>
        </w:rPr>
        <w:t>2021</w:t>
      </w:r>
      <w:r w:rsidRPr="00A703BB">
        <w:rPr>
          <w:sz w:val="14"/>
        </w:rPr>
        <w:t xml:space="preserve">) for </w:t>
      </w:r>
      <w:r w:rsidRPr="00117F3D">
        <w:rPr>
          <w:rStyle w:val="StyleUnderline"/>
        </w:rPr>
        <w:t xml:space="preserve">creating </w:t>
      </w:r>
      <w:r w:rsidRPr="00D74431">
        <w:rPr>
          <w:rStyle w:val="Emphasis"/>
        </w:rPr>
        <w:t>collective historical records</w:t>
      </w:r>
      <w:r w:rsidRPr="00A703BB">
        <w:rPr>
          <w:sz w:val="14"/>
        </w:rPr>
        <w:t>.</w:t>
      </w:r>
    </w:p>
    <w:p w14:paraId="5DC9DD87" w14:textId="77777777" w:rsidR="000E57B2" w:rsidRPr="00A703BB" w:rsidRDefault="000E57B2" w:rsidP="000E57B2">
      <w:pPr>
        <w:rPr>
          <w:sz w:val="14"/>
        </w:rPr>
      </w:pPr>
      <w:r w:rsidRPr="00117F3D">
        <w:rPr>
          <w:rStyle w:val="StyleUnderline"/>
        </w:rPr>
        <w:t xml:space="preserve">But I </w:t>
      </w:r>
      <w:r w:rsidRPr="00D74431">
        <w:rPr>
          <w:rStyle w:val="Emphasis"/>
        </w:rPr>
        <w:t>don’t</w:t>
      </w:r>
      <w:r w:rsidRPr="00A703BB">
        <w:rPr>
          <w:sz w:val="14"/>
        </w:rPr>
        <w:t xml:space="preserve">. </w:t>
      </w:r>
    </w:p>
    <w:p w14:paraId="24446AEC" w14:textId="77777777" w:rsidR="000E57B2" w:rsidRPr="00A703BB" w:rsidRDefault="000E57B2" w:rsidP="000E57B2">
      <w:pPr>
        <w:rPr>
          <w:sz w:val="14"/>
        </w:rPr>
      </w:pPr>
      <w:r w:rsidRPr="00A703BB">
        <w:rPr>
          <w:sz w:val="14"/>
        </w:rPr>
        <w:t xml:space="preserve">I might fire off an email or donate money to a bail fund or germinate an idea for a discussion group, but eventually, </w:t>
      </w:r>
      <w:r w:rsidRPr="00117F3D">
        <w:rPr>
          <w:rStyle w:val="StyleUnderline"/>
        </w:rPr>
        <w:t xml:space="preserve">the ecstasy </w:t>
      </w:r>
      <w:r w:rsidRPr="00D74431">
        <w:rPr>
          <w:rStyle w:val="Emphasis"/>
        </w:rPr>
        <w:t>fades</w:t>
      </w:r>
      <w:r w:rsidRPr="00117F3D">
        <w:rPr>
          <w:rStyle w:val="StyleUnderline"/>
        </w:rPr>
        <w:t xml:space="preserve"> into the murmur of everyday life</w:t>
      </w:r>
      <w:r w:rsidRPr="00A703BB">
        <w:rPr>
          <w:sz w:val="14"/>
        </w:rPr>
        <w:t>. I return to research and teaching, and the grand possibilities I excavated from my literature of choice fade away. I tell myself it’s okay (the real work I do is the care work of teaching, anyway). I open my phone. I’m slapped in the face with content overload, crisis porn. Things feel bad. It begins again.</w:t>
      </w:r>
    </w:p>
    <w:p w14:paraId="6FC6A245" w14:textId="77777777" w:rsidR="000E57B2" w:rsidRPr="00A703BB" w:rsidRDefault="000E57B2" w:rsidP="000E57B2">
      <w:pPr>
        <w:rPr>
          <w:sz w:val="14"/>
        </w:rPr>
      </w:pPr>
      <w:r w:rsidRPr="00A703BB">
        <w:rPr>
          <w:sz w:val="14"/>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117F3D">
        <w:rPr>
          <w:rStyle w:val="StyleUnderline"/>
        </w:rPr>
        <w:t xml:space="preserve">whether and how we’re able to put our gestures into action has </w:t>
      </w:r>
      <w:r w:rsidRPr="00D74431">
        <w:rPr>
          <w:rStyle w:val="Emphasis"/>
        </w:rPr>
        <w:t>entirely</w:t>
      </w:r>
      <w:r w:rsidRPr="00117F3D">
        <w:rPr>
          <w:rStyle w:val="StyleUnderline"/>
        </w:rPr>
        <w:t xml:space="preserve"> to do with our </w:t>
      </w:r>
      <w:r w:rsidRPr="00D74431">
        <w:rPr>
          <w:rStyle w:val="Emphasis"/>
        </w:rPr>
        <w:t>affective disposition</w:t>
      </w:r>
      <w:r w:rsidRPr="00A703BB">
        <w:rPr>
          <w:sz w:val="14"/>
        </w:rPr>
        <w:t xml:space="preserve">, </w:t>
      </w:r>
      <w:r w:rsidRPr="00117F3D">
        <w:rPr>
          <w:rStyle w:val="StyleUnderline"/>
        </w:rPr>
        <w:t xml:space="preserve">with our ability to </w:t>
      </w:r>
      <w:r w:rsidRPr="00D74431">
        <w:rPr>
          <w:rStyle w:val="Emphasis"/>
        </w:rPr>
        <w:t>convert everyday feelings into political commitments</w:t>
      </w:r>
      <w:r w:rsidRPr="00A703BB">
        <w:rPr>
          <w:sz w:val="14"/>
        </w:rPr>
        <w:t xml:space="preserve">. </w:t>
      </w:r>
    </w:p>
    <w:p w14:paraId="324C164C" w14:textId="77777777" w:rsidR="000E57B2" w:rsidRPr="00A703BB" w:rsidRDefault="000E57B2" w:rsidP="000E57B2">
      <w:pPr>
        <w:rPr>
          <w:sz w:val="14"/>
        </w:rPr>
      </w:pPr>
      <w:r w:rsidRPr="00A703BB">
        <w:rPr>
          <w:sz w:val="14"/>
        </w:rPr>
        <w:t xml:space="preserve">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w:t>
      </w:r>
      <w:r w:rsidRPr="00117F3D">
        <w:rPr>
          <w:rStyle w:val="StyleUnderline"/>
        </w:rPr>
        <w:t>blithely invoking possibility scholarship</w:t>
      </w:r>
      <w:r w:rsidRPr="00A703BB">
        <w:rPr>
          <w:sz w:val="14"/>
        </w:rPr>
        <w:t xml:space="preserve"> (often that of Muñoz or Hartman), </w:t>
      </w:r>
      <w:r w:rsidRPr="00D74431">
        <w:rPr>
          <w:rStyle w:val="Emphasis"/>
        </w:rPr>
        <w:t>paves over</w:t>
      </w:r>
      <w:r w:rsidRPr="00117F3D">
        <w:rPr>
          <w:rStyle w:val="StyleUnderline"/>
        </w:rPr>
        <w:t xml:space="preserve"> the difference between gesture and action</w:t>
      </w:r>
      <w:r w:rsidRPr="00A703BB">
        <w:rPr>
          <w:sz w:val="14"/>
        </w:rPr>
        <w:t>.</w:t>
      </w:r>
    </w:p>
    <w:p w14:paraId="2C00245F" w14:textId="77777777" w:rsidR="000E57B2" w:rsidRPr="00A703BB" w:rsidRDefault="000E57B2" w:rsidP="000E57B2">
      <w:pPr>
        <w:rPr>
          <w:sz w:val="14"/>
        </w:rPr>
      </w:pPr>
      <w:r w:rsidRPr="00C32946">
        <w:rPr>
          <w:rStyle w:val="StyleUnderline"/>
          <w:highlight w:val="cyan"/>
        </w:rPr>
        <w:t>This</w:t>
      </w:r>
      <w:r w:rsidRPr="00117F3D">
        <w:rPr>
          <w:rStyle w:val="StyleUnderline"/>
        </w:rPr>
        <w:t xml:space="preserve"> mode of scholarship</w:t>
      </w:r>
      <w:r w:rsidRPr="00A703BB">
        <w:rPr>
          <w:sz w:val="14"/>
        </w:rPr>
        <w:t xml:space="preserve">, I contend, </w:t>
      </w:r>
      <w:r w:rsidRPr="00C32946">
        <w:rPr>
          <w:rStyle w:val="StyleUnderline"/>
          <w:highlight w:val="cyan"/>
        </w:rPr>
        <w:t>risks</w:t>
      </w:r>
      <w:r w:rsidRPr="00117F3D">
        <w:rPr>
          <w:rStyle w:val="StyleUnderline"/>
        </w:rPr>
        <w:t xml:space="preserve"> producing</w:t>
      </w:r>
      <w:r w:rsidRPr="00A703BB">
        <w:rPr>
          <w:sz w:val="14"/>
        </w:rPr>
        <w:t xml:space="preserve"> the kind of the affect that Lauren Berlant terms </w:t>
      </w:r>
      <w:r w:rsidRPr="00C32946">
        <w:rPr>
          <w:rStyle w:val="Emphasis"/>
          <w:highlight w:val="cyan"/>
        </w:rPr>
        <w:t>cruel optimism</w:t>
      </w:r>
      <w:r w:rsidRPr="00A703BB">
        <w:rPr>
          <w:sz w:val="14"/>
        </w:rPr>
        <w:t xml:space="preserve">: “When something you desire is actually an obstacle to your flourishing.”16 For Berlant, this kind of relation is constituted by “attachments that organize the present,” rather than ones that responsibly relate to the future.17 The connection might seem odd, given that possibility politics professes to be about futurity—but </w:t>
      </w:r>
      <w:r w:rsidRPr="005961EC">
        <w:rPr>
          <w:rStyle w:val="StyleUnderline"/>
          <w:highlight w:val="cyan"/>
        </w:rPr>
        <w:t xml:space="preserve">despite </w:t>
      </w:r>
      <w:r w:rsidRPr="005961EC">
        <w:rPr>
          <w:rStyle w:val="StyleUnderline"/>
        </w:rPr>
        <w:t>its</w:t>
      </w:r>
      <w:r w:rsidRPr="00117F3D">
        <w:rPr>
          <w:rStyle w:val="StyleUnderline"/>
        </w:rPr>
        <w:t xml:space="preserve"> notional </w:t>
      </w:r>
      <w:r w:rsidRPr="005961EC">
        <w:rPr>
          <w:rStyle w:val="StyleUnderline"/>
          <w:highlight w:val="cyan"/>
        </w:rPr>
        <w:t xml:space="preserve">commitment to the </w:t>
      </w:r>
      <w:r w:rsidRPr="005961EC">
        <w:rPr>
          <w:rStyle w:val="Emphasis"/>
          <w:highlight w:val="cyan"/>
        </w:rPr>
        <w:t>future</w:t>
      </w:r>
      <w:r w:rsidRPr="00A703BB">
        <w:rPr>
          <w:sz w:val="14"/>
        </w:rPr>
        <w:t xml:space="preserve">, </w:t>
      </w:r>
      <w:r w:rsidRPr="005961EC">
        <w:rPr>
          <w:rStyle w:val="StyleUnderline"/>
          <w:highlight w:val="cyan"/>
        </w:rPr>
        <w:t>the affect</w:t>
      </w:r>
      <w:r w:rsidRPr="00117F3D">
        <w:rPr>
          <w:rStyle w:val="StyleUnderline"/>
        </w:rPr>
        <w:t xml:space="preserve"> of possibility politics </w:t>
      </w:r>
      <w:r w:rsidRPr="005961EC">
        <w:rPr>
          <w:rStyle w:val="StyleUnderline"/>
          <w:highlight w:val="cyan"/>
        </w:rPr>
        <w:t>is</w:t>
      </w:r>
      <w:r w:rsidRPr="00117F3D">
        <w:rPr>
          <w:rStyle w:val="StyleUnderline"/>
        </w:rPr>
        <w:t xml:space="preserve"> </w:t>
      </w:r>
      <w:r w:rsidRPr="00D74431">
        <w:rPr>
          <w:rStyle w:val="Emphasis"/>
        </w:rPr>
        <w:t>inevitably</w:t>
      </w:r>
      <w:r w:rsidRPr="00117F3D">
        <w:rPr>
          <w:rStyle w:val="StyleUnderline"/>
        </w:rPr>
        <w:t xml:space="preserve"> </w:t>
      </w:r>
      <w:r w:rsidRPr="005961EC">
        <w:rPr>
          <w:rStyle w:val="StyleUnderline"/>
          <w:highlight w:val="cyan"/>
        </w:rPr>
        <w:t xml:space="preserve">bound up with how one feels </w:t>
      </w:r>
      <w:r w:rsidRPr="005961EC">
        <w:rPr>
          <w:rStyle w:val="Emphasis"/>
          <w:highlight w:val="cyan"/>
        </w:rPr>
        <w:t>now</w:t>
      </w:r>
      <w:r w:rsidRPr="00A703BB">
        <w:rPr>
          <w:sz w:val="14"/>
        </w:rPr>
        <w:t xml:space="preserve">. Inevitably, any critical maneuver will draw from and produce specific affects in those who make and read them; in the case of possibility politics, </w:t>
      </w:r>
      <w:r w:rsidRPr="005961EC">
        <w:rPr>
          <w:rStyle w:val="StyleUnderline"/>
        </w:rPr>
        <w:t xml:space="preserve">it isn’t just about the future we imagine but our disposition to the </w:t>
      </w:r>
      <w:r w:rsidRPr="005961EC">
        <w:rPr>
          <w:rStyle w:val="Emphasis"/>
        </w:rPr>
        <w:t>present</w:t>
      </w:r>
      <w:r w:rsidRPr="00A703BB">
        <w:rPr>
          <w:sz w:val="14"/>
        </w:rPr>
        <w:t xml:space="preserve">, </w:t>
      </w:r>
      <w:r w:rsidRPr="00117F3D">
        <w:rPr>
          <w:rStyle w:val="StyleUnderline"/>
        </w:rPr>
        <w:t xml:space="preserve">the way that </w:t>
      </w:r>
      <w:r w:rsidRPr="00C32946">
        <w:rPr>
          <w:rStyle w:val="StyleUnderline"/>
          <w:highlight w:val="cyan"/>
        </w:rPr>
        <w:t xml:space="preserve">dreams of possible worlds can </w:t>
      </w:r>
      <w:r w:rsidRPr="00C32946">
        <w:rPr>
          <w:rStyle w:val="Emphasis"/>
          <w:highlight w:val="cyan"/>
        </w:rPr>
        <w:t>soothe</w:t>
      </w:r>
      <w:r w:rsidRPr="00D74431">
        <w:rPr>
          <w:rStyle w:val="Emphasis"/>
        </w:rPr>
        <w:t xml:space="preserve"> the </w:t>
      </w:r>
      <w:r w:rsidRPr="00C32946">
        <w:rPr>
          <w:rStyle w:val="Emphasis"/>
          <w:highlight w:val="cyan"/>
        </w:rPr>
        <w:t>psychic pain</w:t>
      </w:r>
      <w:r w:rsidRPr="00117F3D">
        <w:rPr>
          <w:rStyle w:val="StyleUnderline"/>
        </w:rPr>
        <w:t xml:space="preserve"> of contemporary political violence</w:t>
      </w:r>
      <w:r w:rsidRPr="00A703BB">
        <w:rPr>
          <w:sz w:val="14"/>
        </w:rPr>
        <w:t xml:space="preserve">. </w:t>
      </w:r>
      <w:r w:rsidRPr="005961EC">
        <w:rPr>
          <w:rStyle w:val="Emphasis"/>
          <w:highlight w:val="cyan"/>
        </w:rPr>
        <w:t>But</w:t>
      </w:r>
      <w:r w:rsidRPr="00A703BB">
        <w:rPr>
          <w:sz w:val="14"/>
        </w:rPr>
        <w:t>—and this part is crucial—</w:t>
      </w:r>
      <w:r w:rsidRPr="00117F3D">
        <w:rPr>
          <w:rStyle w:val="StyleUnderline"/>
        </w:rPr>
        <w:t>despite its power to energize</w:t>
      </w:r>
      <w:r w:rsidRPr="00A703BB">
        <w:rPr>
          <w:sz w:val="14"/>
        </w:rPr>
        <w:t xml:space="preserve"> the writer and reader, </w:t>
      </w:r>
      <w:r w:rsidRPr="00117F3D">
        <w:rPr>
          <w:rStyle w:val="StyleUnderline"/>
        </w:rPr>
        <w:t>to soothe the psychic pain of living in an ailing world</w:t>
      </w:r>
      <w:r w:rsidRPr="00A703BB">
        <w:rPr>
          <w:sz w:val="14"/>
        </w:rPr>
        <w:t xml:space="preserve">, </w:t>
      </w:r>
      <w:r w:rsidRPr="00117F3D">
        <w:rPr>
          <w:rStyle w:val="StyleUnderline"/>
        </w:rPr>
        <w:t xml:space="preserve">scholarly possibilities </w:t>
      </w:r>
      <w:r w:rsidRPr="005961EC">
        <w:rPr>
          <w:rStyle w:val="StyleUnderline"/>
          <w:highlight w:val="cyan"/>
        </w:rPr>
        <w:t xml:space="preserve">have </w:t>
      </w:r>
      <w:r w:rsidRPr="005961EC">
        <w:rPr>
          <w:rStyle w:val="Emphasis"/>
          <w:highlight w:val="cyan"/>
        </w:rPr>
        <w:t>no necessary relation</w:t>
      </w:r>
      <w:r w:rsidRPr="005961EC">
        <w:rPr>
          <w:rStyle w:val="StyleUnderline"/>
          <w:highlight w:val="cyan"/>
        </w:rPr>
        <w:t xml:space="preserve"> to future</w:t>
      </w:r>
      <w:r w:rsidRPr="00117F3D">
        <w:rPr>
          <w:rStyle w:val="StyleUnderline"/>
        </w:rPr>
        <w:t xml:space="preserve">-oriented </w:t>
      </w:r>
      <w:r w:rsidRPr="005961EC">
        <w:rPr>
          <w:rStyle w:val="Emphasis"/>
          <w:highlight w:val="cyan"/>
        </w:rPr>
        <w:t>action</w:t>
      </w:r>
      <w:r w:rsidRPr="00A703BB">
        <w:rPr>
          <w:sz w:val="14"/>
        </w:rPr>
        <w:t xml:space="preserve">. </w:t>
      </w:r>
      <w:r w:rsidRPr="00C32946">
        <w:rPr>
          <w:rStyle w:val="StyleUnderline"/>
          <w:highlight w:val="cyan"/>
        </w:rPr>
        <w:t xml:space="preserve">Gestures toward possibility </w:t>
      </w:r>
      <w:r w:rsidRPr="00C32946">
        <w:rPr>
          <w:rStyle w:val="Emphasis"/>
          <w:highlight w:val="cyan"/>
        </w:rPr>
        <w:t>do not</w:t>
      </w:r>
      <w:r w:rsidRPr="00A703BB">
        <w:rPr>
          <w:sz w:val="14"/>
        </w:rPr>
        <w:t xml:space="preserve">, for instance, </w:t>
      </w:r>
      <w:r w:rsidRPr="00C32946">
        <w:rPr>
          <w:rStyle w:val="Emphasis"/>
          <w:highlight w:val="cyan"/>
        </w:rPr>
        <w:t>fix</w:t>
      </w:r>
      <w:r w:rsidRPr="00C32946">
        <w:rPr>
          <w:rStyle w:val="StyleUnderline"/>
          <w:highlight w:val="cyan"/>
        </w:rPr>
        <w:t xml:space="preserve"> the fact that</w:t>
      </w:r>
      <w:r w:rsidRPr="00A703BB">
        <w:rPr>
          <w:sz w:val="14"/>
        </w:rPr>
        <w:t xml:space="preserve">, as sociologist Francesca Cancian has highlighted, </w:t>
      </w:r>
      <w:r w:rsidRPr="00C32946">
        <w:rPr>
          <w:rStyle w:val="StyleUnderline"/>
          <w:highlight w:val="cyan"/>
        </w:rPr>
        <w:t>to be a</w:t>
      </w:r>
      <w:r w:rsidRPr="00117F3D">
        <w:rPr>
          <w:rStyle w:val="StyleUnderline"/>
        </w:rPr>
        <w:t xml:space="preserve"> professional </w:t>
      </w:r>
      <w:r w:rsidRPr="00C32946">
        <w:rPr>
          <w:rStyle w:val="StyleUnderline"/>
          <w:highlight w:val="cyan"/>
        </w:rPr>
        <w:t>academic and</w:t>
      </w:r>
      <w:r w:rsidRPr="00117F3D">
        <w:rPr>
          <w:rStyle w:val="StyleUnderline"/>
        </w:rPr>
        <w:t xml:space="preserve"> committed </w:t>
      </w:r>
      <w:r w:rsidRPr="00C32946">
        <w:rPr>
          <w:rStyle w:val="StyleUnderline"/>
          <w:highlight w:val="cyan"/>
        </w:rPr>
        <w:t xml:space="preserve">activist are each </w:t>
      </w:r>
      <w:r w:rsidRPr="00C32946">
        <w:rPr>
          <w:rStyle w:val="Emphasis"/>
          <w:highlight w:val="cyan"/>
        </w:rPr>
        <w:t>so demanding</w:t>
      </w:r>
      <w:r w:rsidRPr="00C32946">
        <w:rPr>
          <w:rStyle w:val="StyleUnderline"/>
          <w:highlight w:val="cyan"/>
        </w:rPr>
        <w:t xml:space="preserve"> as to </w:t>
      </w:r>
      <w:r w:rsidRPr="00C32946">
        <w:rPr>
          <w:rStyle w:val="Emphasis"/>
          <w:highlight w:val="cyan"/>
        </w:rPr>
        <w:t>preclude one another</w:t>
      </w:r>
      <w:r w:rsidRPr="00A703BB">
        <w:rPr>
          <w:sz w:val="14"/>
        </w:rPr>
        <w:t xml:space="preserve">.18 </w:t>
      </w:r>
    </w:p>
    <w:p w14:paraId="1C802449" w14:textId="77777777" w:rsidR="000E57B2" w:rsidRPr="00A703BB" w:rsidRDefault="000E57B2" w:rsidP="000E57B2">
      <w:pPr>
        <w:rPr>
          <w:sz w:val="14"/>
        </w:rPr>
      </w:pPr>
      <w:r w:rsidRPr="00A703BB">
        <w:rPr>
          <w:sz w:val="14"/>
        </w:rPr>
        <w:t xml:space="preserve">Now, we might tell ourselves, it’s hardly fair to think of theory in the same way we think about concrete action like community agriculture, wealth redistribution, or eviction disruption. </w:t>
      </w:r>
      <w:r w:rsidRPr="00117F3D">
        <w:rPr>
          <w:rStyle w:val="StyleUnderline"/>
        </w:rPr>
        <w:t>Theory</w:t>
      </w:r>
      <w:r w:rsidRPr="00A703BB">
        <w:rPr>
          <w:sz w:val="14"/>
        </w:rPr>
        <w:t xml:space="preserve">, we know so well and are so happy to explain, </w:t>
      </w:r>
      <w:r w:rsidRPr="00117F3D">
        <w:rPr>
          <w:rStyle w:val="StyleUnderline"/>
        </w:rPr>
        <w:t>belongs in a dialectic with action</w:t>
      </w:r>
      <w:r w:rsidRPr="00A703BB">
        <w:rPr>
          <w:sz w:val="14"/>
        </w:rPr>
        <w:t xml:space="preserve">; theory’s purpose is to offer provocations rather than engage in concrete solution-making, and it demands non-instrumentalized thinking to do so.19 But we shouldn’t forget </w:t>
      </w:r>
      <w:r w:rsidRPr="00117F3D">
        <w:rPr>
          <w:rStyle w:val="StyleUnderline"/>
        </w:rPr>
        <w:t>that</w:t>
      </w:r>
      <w:r w:rsidRPr="00A703BB">
        <w:rPr>
          <w:sz w:val="14"/>
        </w:rPr>
        <w:t xml:space="preserve"> dialectic </w:t>
      </w:r>
      <w:r w:rsidRPr="00117F3D">
        <w:rPr>
          <w:rStyle w:val="StyleUnderline"/>
        </w:rPr>
        <w:t>demands moving between theory and action</w:t>
      </w:r>
      <w:r w:rsidRPr="00A703BB">
        <w:rPr>
          <w:sz w:val="14"/>
        </w:rPr>
        <w:t xml:space="preserve">, </w:t>
      </w:r>
      <w:r w:rsidRPr="00117F3D">
        <w:rPr>
          <w:rStyle w:val="StyleUnderline"/>
        </w:rPr>
        <w:t xml:space="preserve">not simply </w:t>
      </w:r>
      <w:r w:rsidRPr="00D74431">
        <w:rPr>
          <w:rStyle w:val="Emphasis"/>
        </w:rPr>
        <w:t>flinging possibilities into a void</w:t>
      </w:r>
      <w:r w:rsidRPr="00117F3D">
        <w:rPr>
          <w:rStyle w:val="StyleUnderline"/>
        </w:rPr>
        <w:t xml:space="preserve"> and </w:t>
      </w:r>
      <w:r w:rsidRPr="00D74431">
        <w:rPr>
          <w:rStyle w:val="Emphasis"/>
        </w:rPr>
        <w:t>hoping something will happen</w:t>
      </w:r>
      <w:r w:rsidRPr="00A703BB">
        <w:rPr>
          <w:sz w:val="14"/>
        </w:rPr>
        <w:t xml:space="preserve">. As Nicholas Whittaker has incisively argued of “undercommons” scholarship: “it might seem as though all the undercommons has to offer us are declarations: screeds and manifestos and reading groups and open-access journals. If David’s stone cannot fell Goliath, what good are his words?”20 Ultimately, </w:t>
      </w:r>
      <w:r w:rsidRPr="00117F3D">
        <w:rPr>
          <w:rStyle w:val="StyleUnderline"/>
        </w:rPr>
        <w:t>if critique only produces hypothetical possibility and inebriated hope</w:t>
      </w:r>
      <w:r w:rsidRPr="00A703BB">
        <w:rPr>
          <w:sz w:val="14"/>
        </w:rPr>
        <w:t xml:space="preserve">, then </w:t>
      </w:r>
      <w:r w:rsidRPr="00117F3D">
        <w:rPr>
          <w:rStyle w:val="StyleUnderline"/>
        </w:rPr>
        <w:t xml:space="preserve">it isn’t </w:t>
      </w:r>
      <w:r w:rsidRPr="00D74431">
        <w:rPr>
          <w:rStyle w:val="Emphasis"/>
        </w:rPr>
        <w:t>praxis</w:t>
      </w:r>
      <w:r w:rsidRPr="00A703BB">
        <w:rPr>
          <w:sz w:val="14"/>
        </w:rPr>
        <w:t>—</w:t>
      </w:r>
      <w:r w:rsidRPr="00117F3D">
        <w:rPr>
          <w:rStyle w:val="StyleUnderline"/>
        </w:rPr>
        <w:t xml:space="preserve">it’s </w:t>
      </w:r>
      <w:r w:rsidRPr="00D74431">
        <w:rPr>
          <w:rStyle w:val="Emphasis"/>
        </w:rPr>
        <w:t>escapism</w:t>
      </w:r>
      <w:r w:rsidRPr="00A703BB">
        <w:rPr>
          <w:sz w:val="14"/>
        </w:rPr>
        <w:t>.</w:t>
      </w:r>
    </w:p>
    <w:p w14:paraId="7AFCBAD7" w14:textId="77777777" w:rsidR="000E57B2" w:rsidRPr="00A703BB" w:rsidRDefault="000E57B2" w:rsidP="000E57B2">
      <w:pPr>
        <w:rPr>
          <w:sz w:val="14"/>
        </w:rPr>
      </w:pPr>
      <w:r w:rsidRPr="00A703BB">
        <w:rPr>
          <w:sz w:val="14"/>
        </w:rPr>
        <w:t>Earlier in this essay, I quoted the first page of Cruising Utopia, in which Muñoz asserts that queerness represents “an insistence on potentiality or concrete possibility for another world.” But, like many who bandy about Muñoz’s words, I did not quote the book’s very first line: “Queerness is not yet here.”21</w:t>
      </w:r>
    </w:p>
    <w:p w14:paraId="4C98BE65" w14:textId="77777777" w:rsidR="000E57B2" w:rsidRPr="00A703BB" w:rsidRDefault="000E57B2" w:rsidP="000E57B2">
      <w:pPr>
        <w:rPr>
          <w:sz w:val="14"/>
        </w:rPr>
      </w:pPr>
      <w:r w:rsidRPr="00A703BB">
        <w:rPr>
          <w:sz w:val="14"/>
        </w:rPr>
        <w:t xml:space="preserve">The line is startling. Compared to the gossamer language of possibility-making, it seems cold and blunt. He continues: “The here and now is a prison house . . . Queerness is that thing that lets us feel that the world is not enough, that indeed something is missing.”22 There’s a sober recognition that the root of utopian possibility is existential negation. Agony underpins the moment of queer worldmaking; the glimmering light of another world is only visible amidst a morass of death. Though utopianism helps one survive, it’s not an opiate—it’s a response to the absurd pain of living in a world that doesn’t want you. In part, this complexity can be traced to Cruising Utopia’s historicity. As Muñoz himself clarifies, his argument is an intervention on queer theory’s </w:t>
      </w:r>
      <w:r w:rsidRPr="000C18C3">
        <w:rPr>
          <w:strike/>
          <w:sz w:val="14"/>
        </w:rPr>
        <w:t>90s-to-2000s</w:t>
      </w:r>
      <w:r w:rsidRPr="00A703BB">
        <w:rPr>
          <w:sz w:val="14"/>
        </w:rPr>
        <w:t xml:space="preserve"> tug-of-war between antisociality and neoliberal concessionism, between Lee Edelman’s “fuck the social order . . . fuck Annie; fuck the waif from Les Mis,” et al.23 and we’re just like you.24 His affective posture belongs to a complex discursive field that is defined as much by the political prospects of </w:t>
      </w:r>
      <w:r w:rsidRPr="000C18C3">
        <w:rPr>
          <w:strike/>
          <w:sz w:val="14"/>
        </w:rPr>
        <w:t>2009</w:t>
      </w:r>
      <w:r w:rsidRPr="00A703BB">
        <w:rPr>
          <w:sz w:val="14"/>
        </w:rPr>
        <w:t xml:space="preserve"> </w:t>
      </w:r>
      <w:r w:rsidRPr="000C18C3">
        <w:rPr>
          <w:rFonts w:ascii="MS Gothic" w:eastAsia="MS Gothic" w:hAnsi="MS Gothic" w:cs="MS Gothic" w:hint="eastAsia"/>
          <w:b/>
          <w:bCs/>
          <w:sz w:val="14"/>
        </w:rPr>
        <w:t>己丑</w:t>
      </w:r>
      <w:r w:rsidRPr="000C18C3">
        <w:rPr>
          <w:b/>
          <w:bCs/>
          <w:sz w:val="14"/>
        </w:rPr>
        <w:t xml:space="preserve"> </w:t>
      </w:r>
      <w:r>
        <w:rPr>
          <w:b/>
          <w:bCs/>
          <w:sz w:val="14"/>
        </w:rPr>
        <w:t xml:space="preserve"> </w:t>
      </w:r>
      <w:r w:rsidRPr="00A703BB">
        <w:rPr>
          <w:sz w:val="14"/>
        </w:rPr>
        <w:t xml:space="preserve">as by Cruising Utopia’s internal logic; there’s a way, in other words, that Muñoz’s thought meant something different then than it does now. </w:t>
      </w:r>
    </w:p>
    <w:p w14:paraId="1ACCFEF0" w14:textId="77777777" w:rsidR="000E57B2" w:rsidRPr="00A703BB" w:rsidRDefault="000E57B2" w:rsidP="000E57B2">
      <w:pPr>
        <w:rPr>
          <w:sz w:val="14"/>
        </w:rPr>
      </w:pPr>
      <w:r w:rsidRPr="00A703BB">
        <w:rPr>
          <w:sz w:val="14"/>
        </w:rPr>
        <w:t>The same is true of Hartman: despite the lackadaisical ease with which many scholars invoke her, her critical possibility-making emerges not in glib rhetorical flourish but in a specific historical-critical venture. In her careful sketch of critical fabulation in “Venus in Two Acts,” Hartman recognizes that to do so is to “tell an impossible story and to amplify the impossibility of its telling”25—and indeed, she does so specifically as a counterpoint to her own critical fabulation in Lose Your Mother (</w:t>
      </w:r>
      <w:r w:rsidRPr="000C18C3">
        <w:rPr>
          <w:strike/>
          <w:sz w:val="14"/>
        </w:rPr>
        <w:t>2007</w:t>
      </w:r>
      <w:r>
        <w:rPr>
          <w:sz w:val="14"/>
        </w:rPr>
        <w:t xml:space="preserve"> </w:t>
      </w:r>
      <w:r w:rsidRPr="000C18C3">
        <w:rPr>
          <w:rFonts w:ascii="MS Gothic" w:eastAsia="MS Gothic" w:hAnsi="MS Gothic" w:cs="MS Gothic" w:hint="eastAsia"/>
          <w:b/>
          <w:bCs/>
          <w:sz w:val="14"/>
        </w:rPr>
        <w:t>丁亥</w:t>
      </w:r>
      <w:r w:rsidRPr="000C18C3">
        <w:rPr>
          <w:b/>
          <w:bCs/>
          <w:sz w:val="14"/>
        </w:rPr>
        <w:t xml:space="preserve"> (Ding Hai)</w:t>
      </w:r>
      <w:r w:rsidRPr="00A703BB">
        <w:rPr>
          <w:sz w:val="14"/>
        </w:rPr>
        <w:t xml:space="preserve">).26 Possibility folds back into impossibility; hope for the possible is born only out of the impossible, irredeemable, absolute unlivability of slavery and its afterlives. Such is evident in her first book, Scenes of Subjection, which concerns itself with action and possibility—not offering a roadmap for the reader, but attempting to account for slave subjects themselves. Although the book devotes considerable attention to action itself, Hartman emphasizes that the “utopian expressions of freedom” to be found in the archive of American slavery “are not and perhaps cannot be actualized elsewhere.”27 Certainly, “these small acts of resistance” can “offer some small measure of encouragement” amidst the present’s “seemingly insurmountable obstacles, the quixotic search for a subject capable of world-historical action, and the despair induced by the lack of one.”28 But this is a consolation, not a pathway to action per se. </w:t>
      </w:r>
    </w:p>
    <w:p w14:paraId="455CF349" w14:textId="77777777" w:rsidR="000E57B2" w:rsidRPr="00A703BB" w:rsidRDefault="000E57B2" w:rsidP="000E57B2">
      <w:pPr>
        <w:rPr>
          <w:sz w:val="14"/>
        </w:rPr>
      </w:pPr>
      <w:r w:rsidRPr="00A703BB">
        <w:rPr>
          <w:sz w:val="14"/>
        </w:rPr>
        <w:t xml:space="preserve">Indeed, Hartman is wary even of consolation, as an affect of scholarly rhetoric. At the heart of “Venus in Two Acts” is Hartman’s confession that, enthralling as it is to imagine “the glimpse of beauty, the instant of possibility” amidst the abject terror of the Middle Passage,29 doing so would have been grossly inappropriate: “I wanted to console myself and to escape the slave hold with a vision of something other than the bodies of two girls settling on the floor of the Atlantic.”30 The possibility-awakening maneuvers of Lose Your Mother and later Wayward Lives, Beautiful Experiments emerge, then, not as a single monological thesis about hope, but as tenuous approaches to a problem ricocheting through her work, which she articulates in the seminal “The Position of the Unthought:” “narrat[ing] a certain impossibility, to illuminate those practices that speak to the limits of most available narratives to explain the position of the enslaved.”31 Not salvation, at least not immediately, but explanation. And so from the vantage of </w:t>
      </w:r>
      <w:r w:rsidRPr="000C18C3">
        <w:rPr>
          <w:strike/>
          <w:sz w:val="14"/>
        </w:rPr>
        <w:t>2007–8</w:t>
      </w:r>
      <w:r w:rsidRPr="00A703BB">
        <w:rPr>
          <w:sz w:val="14"/>
        </w:rPr>
        <w:t xml:space="preserve">, critical fabulation emerged as one imperfect experiment in a long endeavor to narrate slavery’s afterlife—bold, certainly, but certainly not vouchsafed in its attempt to “pr[y] open the dead book.”32 </w:t>
      </w:r>
    </w:p>
    <w:p w14:paraId="19EE16E8" w14:textId="77777777" w:rsidR="000E57B2" w:rsidRPr="00A703BB" w:rsidRDefault="000E57B2" w:rsidP="000E57B2">
      <w:pPr>
        <w:rPr>
          <w:sz w:val="14"/>
        </w:rPr>
      </w:pPr>
      <w:r w:rsidRPr="00A703BB">
        <w:rPr>
          <w:sz w:val="14"/>
        </w:rPr>
        <w:t>In 2024, speaking to a broad cohort of scholars who are at least notionally committed to constructive politics,33 it’s easy to read Muñoz or Hartman and to use rhetoric like theirs and feel encouraged by our own audacity to fundamentally rethink the structure of reality. But the context that made their work bold and explosive has changed; when their positions are firmly mainstream, declaring the power of possibility isn’t so bold as it seems.</w:t>
      </w:r>
    </w:p>
    <w:p w14:paraId="5DF17E86" w14:textId="77777777" w:rsidR="000E57B2" w:rsidRPr="00A703BB" w:rsidRDefault="000E57B2" w:rsidP="000E57B2">
      <w:pPr>
        <w:rPr>
          <w:sz w:val="14"/>
        </w:rPr>
      </w:pPr>
      <w:r w:rsidRPr="00A703BB">
        <w:rPr>
          <w:sz w:val="14"/>
        </w:rPr>
        <w:t xml:space="preserve">In Muñoz’s and Hartman’s work, there is a clear admission of theodicy. Neither queer utopianism nor critical fabulation are masturbatory bacchanals of possibility; they are the often whimsical and sometimes funny but always serious work of navigating in a world where Death rules. Such sobriety is often lost in the possibility politics that follows from and casually invokes them. It is not that such scholarship is happy-go-lucky; on the contrary, it often inhabits the grim realities of ecocide, white supremacy, and imperial violence. But the difference that makes a difference is the engagement with disciplined action, or a lack thereof. </w:t>
      </w:r>
      <w:r w:rsidRPr="00117F3D">
        <w:rPr>
          <w:rStyle w:val="StyleUnderline"/>
        </w:rPr>
        <w:t xml:space="preserve">This sort of scholarship </w:t>
      </w:r>
      <w:r w:rsidRPr="00D74431">
        <w:rPr>
          <w:rStyle w:val="Emphasis"/>
        </w:rPr>
        <w:t>entwines</w:t>
      </w:r>
      <w:r w:rsidRPr="00117F3D">
        <w:rPr>
          <w:rStyle w:val="StyleUnderline"/>
        </w:rPr>
        <w:t xml:space="preserve"> scholarship with acts of resistance</w:t>
      </w:r>
      <w:r w:rsidRPr="00A703BB">
        <w:rPr>
          <w:sz w:val="14"/>
        </w:rPr>
        <w:t>—</w:t>
      </w:r>
      <w:r w:rsidRPr="00117F3D">
        <w:rPr>
          <w:rStyle w:val="StyleUnderline"/>
        </w:rPr>
        <w:t>things might seem horrible</w:t>
      </w:r>
      <w:r w:rsidRPr="00A703BB">
        <w:rPr>
          <w:sz w:val="14"/>
        </w:rPr>
        <w:t xml:space="preserve">, </w:t>
      </w:r>
      <w:r w:rsidRPr="00117F3D">
        <w:rPr>
          <w:rStyle w:val="StyleUnderline"/>
        </w:rPr>
        <w:t>but the act of care/imagining-otherwise/resistance that is writing itself will save us!</w:t>
      </w:r>
      <w:r w:rsidRPr="00A703BB">
        <w:rPr>
          <w:sz w:val="14"/>
        </w:rPr>
        <w:t>—</w:t>
      </w:r>
      <w:r w:rsidRPr="00117F3D">
        <w:rPr>
          <w:rStyle w:val="StyleUnderline"/>
        </w:rPr>
        <w:t>but doing so</w:t>
      </w:r>
      <w:r w:rsidRPr="00A703BB">
        <w:rPr>
          <w:sz w:val="14"/>
        </w:rPr>
        <w:t xml:space="preserve">, to me, </w:t>
      </w:r>
      <w:r w:rsidRPr="00117F3D">
        <w:rPr>
          <w:rStyle w:val="StyleUnderline"/>
        </w:rPr>
        <w:t xml:space="preserve">seems </w:t>
      </w:r>
      <w:r w:rsidRPr="00D74431">
        <w:rPr>
          <w:rStyle w:val="Emphasis"/>
        </w:rPr>
        <w:t>conveniently nonspecific</w:t>
      </w:r>
      <w:r w:rsidRPr="00117F3D">
        <w:rPr>
          <w:rStyle w:val="StyleUnderline"/>
        </w:rPr>
        <w:t xml:space="preserve"> when it comes to political action</w:t>
      </w:r>
      <w:r w:rsidRPr="00A703BB">
        <w:rPr>
          <w:sz w:val="14"/>
        </w:rPr>
        <w:t xml:space="preserve">. </w:t>
      </w:r>
      <w:r w:rsidRPr="00C32946">
        <w:rPr>
          <w:rStyle w:val="StyleUnderline"/>
          <w:highlight w:val="cyan"/>
        </w:rPr>
        <w:t xml:space="preserve">It runs the risk of making suffering an </w:t>
      </w:r>
      <w:r w:rsidRPr="00C32946">
        <w:rPr>
          <w:rStyle w:val="Emphasis"/>
          <w:highlight w:val="cyan"/>
        </w:rPr>
        <w:t>affective backdrop</w:t>
      </w:r>
      <w:r w:rsidRPr="00C32946">
        <w:rPr>
          <w:sz w:val="14"/>
          <w:highlight w:val="cyan"/>
        </w:rPr>
        <w:t>,</w:t>
      </w:r>
      <w:r w:rsidRPr="00A703BB">
        <w:rPr>
          <w:sz w:val="14"/>
        </w:rPr>
        <w:t xml:space="preserve"> </w:t>
      </w:r>
      <w:r w:rsidRPr="00117F3D">
        <w:rPr>
          <w:rStyle w:val="StyleUnderline"/>
        </w:rPr>
        <w:t xml:space="preserve">easily redeemed </w:t>
      </w:r>
      <w:r w:rsidRPr="00C32946">
        <w:rPr>
          <w:rStyle w:val="StyleUnderline"/>
          <w:highlight w:val="cyan"/>
        </w:rPr>
        <w:t xml:space="preserve">by the promise we can build a different world merely by </w:t>
      </w:r>
      <w:r w:rsidRPr="00C32946">
        <w:rPr>
          <w:rStyle w:val="Emphasis"/>
          <w:highlight w:val="cyan"/>
        </w:rPr>
        <w:t>doing what we’re already doing</w:t>
      </w:r>
      <w:r w:rsidRPr="00A703BB">
        <w:rPr>
          <w:sz w:val="14"/>
        </w:rPr>
        <w:t xml:space="preserve">. </w:t>
      </w:r>
      <w:r w:rsidRPr="00117F3D">
        <w:rPr>
          <w:rStyle w:val="StyleUnderline"/>
        </w:rPr>
        <w:t xml:space="preserve">The reader can be engulfed in </w:t>
      </w:r>
      <w:r w:rsidRPr="00D74431">
        <w:rPr>
          <w:rStyle w:val="Emphasis"/>
        </w:rPr>
        <w:t>vaporous hope</w:t>
      </w:r>
      <w:r w:rsidRPr="00A703BB">
        <w:rPr>
          <w:sz w:val="14"/>
        </w:rPr>
        <w:t xml:space="preserve">, </w:t>
      </w:r>
      <w:r w:rsidRPr="00117F3D">
        <w:rPr>
          <w:rStyle w:val="StyleUnderline"/>
        </w:rPr>
        <w:t>a sense that they can make the world better</w:t>
      </w:r>
      <w:r w:rsidRPr="00A703BB">
        <w:rPr>
          <w:sz w:val="14"/>
        </w:rPr>
        <w:t xml:space="preserve">, that in fact the world will get better, </w:t>
      </w:r>
      <w:r w:rsidRPr="00117F3D">
        <w:rPr>
          <w:rStyle w:val="StyleUnderline"/>
        </w:rPr>
        <w:t xml:space="preserve">just by </w:t>
      </w:r>
      <w:r w:rsidRPr="00D74431">
        <w:rPr>
          <w:rStyle w:val="Emphasis"/>
        </w:rPr>
        <w:t>reading</w:t>
      </w:r>
      <w:r w:rsidRPr="00A703BB">
        <w:rPr>
          <w:sz w:val="14"/>
        </w:rPr>
        <w:t xml:space="preserve"> this book. Possibility politics doesn’t necessarily push readers toward action so much as help them to get out of bed each morning.</w:t>
      </w:r>
    </w:p>
    <w:p w14:paraId="148FB605" w14:textId="77777777" w:rsidR="000E57B2" w:rsidRPr="00A703BB" w:rsidRDefault="000E57B2" w:rsidP="000E57B2">
      <w:pPr>
        <w:rPr>
          <w:sz w:val="14"/>
        </w:rPr>
      </w:pPr>
      <w:r w:rsidRPr="00A703BB">
        <w:rPr>
          <w:sz w:val="14"/>
        </w:rPr>
        <w:t xml:space="preserve">It’s hard to sneer at this. Who among us (and by us I mean the quite narrow category of person holding or with a path to holding an advanced degree) doesn’t need to be helped out of bed? But simultaneously, that’s just what it takes to be an ethical actor in a difficult world, not an end in itself. This is why </w:t>
      </w:r>
      <w:r w:rsidRPr="00117F3D">
        <w:rPr>
          <w:rStyle w:val="StyleUnderline"/>
        </w:rPr>
        <w:t xml:space="preserve">the </w:t>
      </w:r>
      <w:r w:rsidRPr="00D74431">
        <w:rPr>
          <w:rStyle w:val="Emphasis"/>
        </w:rPr>
        <w:t>danger</w:t>
      </w:r>
      <w:r w:rsidRPr="00117F3D">
        <w:rPr>
          <w:rStyle w:val="StyleUnderline"/>
        </w:rPr>
        <w:t xml:space="preserve"> of possibility is precisely its empowering claim</w:t>
      </w:r>
      <w:r w:rsidRPr="00A703BB">
        <w:rPr>
          <w:sz w:val="14"/>
        </w:rPr>
        <w:t xml:space="preserve">, </w:t>
      </w:r>
      <w:r w:rsidRPr="00117F3D">
        <w:rPr>
          <w:rStyle w:val="StyleUnderline"/>
        </w:rPr>
        <w:t xml:space="preserve">its ability to let us feel that we’re </w:t>
      </w:r>
      <w:r w:rsidRPr="00D74431">
        <w:rPr>
          <w:rStyle w:val="Emphasis"/>
        </w:rPr>
        <w:t>doing the work</w:t>
      </w:r>
      <w:r w:rsidRPr="00117F3D">
        <w:rPr>
          <w:rStyle w:val="StyleUnderline"/>
        </w:rPr>
        <w:t xml:space="preserve"> when the most we’re doing</w:t>
      </w:r>
      <w:r w:rsidRPr="00A703BB">
        <w:rPr>
          <w:sz w:val="14"/>
        </w:rPr>
        <w:t xml:space="preserve"> (in that moment, anyway) </w:t>
      </w:r>
      <w:r w:rsidRPr="00117F3D">
        <w:rPr>
          <w:rStyle w:val="StyleUnderline"/>
        </w:rPr>
        <w:t xml:space="preserve">is </w:t>
      </w:r>
      <w:r w:rsidRPr="00D74431">
        <w:rPr>
          <w:rStyle w:val="Emphasis"/>
        </w:rPr>
        <w:t>reading</w:t>
      </w:r>
      <w:r w:rsidRPr="00117F3D">
        <w:rPr>
          <w:rStyle w:val="StyleUnderline"/>
        </w:rPr>
        <w:t xml:space="preserve"> or </w:t>
      </w:r>
      <w:r w:rsidRPr="00D74431">
        <w:rPr>
          <w:rStyle w:val="Emphasis"/>
        </w:rPr>
        <w:t>writing</w:t>
      </w:r>
      <w:r w:rsidRPr="00A703BB">
        <w:rPr>
          <w:sz w:val="14"/>
        </w:rPr>
        <w:t xml:space="preserve">. I don’t mean this as indulgent self-flagellation or crocodile tears about ivory tower intellectualism. It’s merely a statement of fact: </w:t>
      </w:r>
      <w:r w:rsidRPr="00117F3D">
        <w:rPr>
          <w:rStyle w:val="StyleUnderline"/>
        </w:rPr>
        <w:t xml:space="preserve">more </w:t>
      </w:r>
      <w:r w:rsidRPr="00D74431">
        <w:rPr>
          <w:rStyle w:val="Emphasis"/>
        </w:rPr>
        <w:t>gestures</w:t>
      </w:r>
      <w:r w:rsidRPr="00117F3D">
        <w:rPr>
          <w:rStyle w:val="StyleUnderline"/>
        </w:rPr>
        <w:t xml:space="preserve"> to possibility do not necessarily lead to more </w:t>
      </w:r>
      <w:r w:rsidRPr="00D74431">
        <w:rPr>
          <w:rStyle w:val="Emphasis"/>
        </w:rPr>
        <w:t>action</w:t>
      </w:r>
      <w:r w:rsidRPr="00A703BB">
        <w:rPr>
          <w:sz w:val="14"/>
        </w:rPr>
        <w:t xml:space="preserve">. </w:t>
      </w:r>
    </w:p>
    <w:p w14:paraId="6846A166" w14:textId="77777777" w:rsidR="000E57B2" w:rsidRDefault="000E57B2" w:rsidP="000E57B2">
      <w:pPr>
        <w:pStyle w:val="Heading3"/>
      </w:pPr>
      <w:r>
        <w:t>1NC---Levin</w:t>
      </w:r>
    </w:p>
    <w:p w14:paraId="78AAC01C" w14:textId="77777777" w:rsidR="000E57B2" w:rsidRDefault="000E57B2" w:rsidP="000E57B2">
      <w:pPr>
        <w:pStyle w:val="Heading4"/>
      </w:pPr>
      <w:r>
        <w:t xml:space="preserve">Collective Bargaining </w:t>
      </w:r>
      <w:r w:rsidRPr="002C48AD">
        <w:rPr>
          <w:u w:val="single"/>
        </w:rPr>
        <w:t>policy</w:t>
      </w:r>
      <w:r>
        <w:t xml:space="preserve"> debates are </w:t>
      </w:r>
      <w:r w:rsidRPr="002C48AD">
        <w:rPr>
          <w:u w:val="single"/>
        </w:rPr>
        <w:t>inevitable</w:t>
      </w:r>
      <w:r>
        <w:rPr>
          <w:u w:val="single"/>
        </w:rPr>
        <w:t xml:space="preserve"> </w:t>
      </w:r>
      <w:r>
        <w:t xml:space="preserve">but low-quality; refusing to partake in debate at all </w:t>
      </w:r>
      <w:r w:rsidRPr="002C48AD">
        <w:rPr>
          <w:u w:val="single"/>
        </w:rPr>
        <w:t>cedes</w:t>
      </w:r>
      <w:r>
        <w:t xml:space="preserve"> political discourse to the </w:t>
      </w:r>
      <w:r w:rsidRPr="002C48AD">
        <w:rPr>
          <w:u w:val="single"/>
        </w:rPr>
        <w:t>far-right</w:t>
      </w:r>
      <w:r>
        <w:t xml:space="preserve">. </w:t>
      </w:r>
    </w:p>
    <w:p w14:paraId="4998EE41" w14:textId="77777777" w:rsidR="000E57B2" w:rsidRPr="00FF7D23" w:rsidRDefault="000E57B2" w:rsidP="000E57B2">
      <w:r w:rsidRPr="00CD3242">
        <w:rPr>
          <w:rStyle w:val="Style13ptBold"/>
        </w:rPr>
        <w:t xml:space="preserve">Lewin </w:t>
      </w:r>
      <w:r w:rsidRPr="00CD3242">
        <w:rPr>
          <w:rStyle w:val="Style13ptBold"/>
          <w:rFonts w:ascii="MS Gothic" w:eastAsia="MS Gothic" w:hAnsi="MS Gothic" w:cs="MS Gothic" w:hint="eastAsia"/>
        </w:rPr>
        <w:t>壬辰</w:t>
      </w:r>
      <w:r w:rsidRPr="00CD3242">
        <w:rPr>
          <w:rStyle w:val="Style13ptBold"/>
        </w:rPr>
        <w:t xml:space="preserve"> (Ren Chen)</w:t>
      </w:r>
      <w:r w:rsidRPr="000C18C3">
        <w:rPr>
          <w:b/>
          <w:bCs/>
          <w:sz w:val="26"/>
        </w:rPr>
        <w:t xml:space="preserve"> </w:t>
      </w:r>
      <w:r>
        <w:t>[David</w:t>
      </w:r>
      <w:r w:rsidRPr="00FF7D23">
        <w:t xml:space="preserve">, </w:t>
      </w:r>
      <w:r>
        <w:t xml:space="preserve">Jeffery </w:t>
      </w:r>
      <w:r w:rsidRPr="00FF7D23">
        <w:t xml:space="preserve">Keefe, </w:t>
      </w:r>
      <w:r>
        <w:t>and Thomas</w:t>
      </w:r>
      <w:r w:rsidRPr="00FF7D23">
        <w:t xml:space="preserve"> Kochan</w:t>
      </w:r>
      <w:r>
        <w:t xml:space="preserve">; September; </w:t>
      </w:r>
      <w:r w:rsidRPr="00AA4101">
        <w:t>Professor in the UCLA Anderson School of Management</w:t>
      </w:r>
      <w:r>
        <w:t xml:space="preserve">; </w:t>
      </w:r>
      <w:r w:rsidRPr="00AA4101">
        <w:t>Associate Professor in the Rutgers University School of Management and Labor Relations</w:t>
      </w:r>
      <w:r>
        <w:t xml:space="preserve">; </w:t>
      </w:r>
      <w:r w:rsidRPr="00AA4101">
        <w:t>Professor in the Sloan School of Management at MIT</w:t>
      </w:r>
      <w:r>
        <w:t>;</w:t>
      </w:r>
      <w:r w:rsidRPr="00FF7D23">
        <w:t xml:space="preserve"> </w:t>
      </w:r>
      <w:r>
        <w:t>“</w:t>
      </w:r>
      <w:r w:rsidRPr="00FF7D23">
        <w:t>The New Great Debate about Unionism and Collective Bargaining in U.S. State and Local Governments</w:t>
      </w:r>
      <w:r>
        <w:t>”,</w:t>
      </w:r>
      <w:r w:rsidRPr="00FF7D23">
        <w:t xml:space="preserve"> </w:t>
      </w:r>
      <w:r w:rsidRPr="00FF7D23">
        <w:rPr>
          <w:i/>
          <w:iCs/>
        </w:rPr>
        <w:t>ILR Review</w:t>
      </w:r>
      <w:r w:rsidRPr="00FF7D23">
        <w:t xml:space="preserve">, </w:t>
      </w:r>
      <w:r w:rsidRPr="00FF7D23">
        <w:rPr>
          <w:i/>
          <w:iCs/>
        </w:rPr>
        <w:t>65</w:t>
      </w:r>
      <w:r w:rsidRPr="00FF7D23">
        <w:t xml:space="preserve">(4), 749-778. </w:t>
      </w:r>
      <w:hyperlink r:id="rId16" w:history="1">
        <w:r w:rsidRPr="00FF7D23">
          <w:rPr>
            <w:rStyle w:val="Hyperlink"/>
          </w:rPr>
          <w:t>https://doi.org/10.1177/001979391206500401</w:t>
        </w:r>
      </w:hyperlink>
      <w:r>
        <w:t>]</w:t>
      </w:r>
    </w:p>
    <w:p w14:paraId="0AF905AA" w14:textId="77777777" w:rsidR="000E57B2" w:rsidRDefault="000E57B2" w:rsidP="000E57B2">
      <w:pPr>
        <w:rPr>
          <w:sz w:val="16"/>
        </w:rPr>
      </w:pPr>
      <w:r w:rsidRPr="00ED6366">
        <w:rPr>
          <w:rStyle w:val="StyleUnderline"/>
          <w:highlight w:val="cyan"/>
        </w:rPr>
        <w:t>The</w:t>
      </w:r>
      <w:r w:rsidRPr="004E153C">
        <w:rPr>
          <w:sz w:val="16"/>
        </w:rPr>
        <w:t xml:space="preserve"> </w:t>
      </w:r>
      <w:r w:rsidRPr="00ED6366">
        <w:rPr>
          <w:rStyle w:val="Emphasis"/>
          <w:highlight w:val="cyan"/>
        </w:rPr>
        <w:t>U</w:t>
      </w:r>
      <w:r w:rsidRPr="004E153C">
        <w:rPr>
          <w:sz w:val="16"/>
        </w:rPr>
        <w:t xml:space="preserve">nited </w:t>
      </w:r>
      <w:r w:rsidRPr="00ED6366">
        <w:rPr>
          <w:rStyle w:val="Emphasis"/>
          <w:highlight w:val="cyan"/>
        </w:rPr>
        <w:t>S</w:t>
      </w:r>
      <w:r w:rsidRPr="004E153C">
        <w:rPr>
          <w:sz w:val="16"/>
        </w:rPr>
        <w:t xml:space="preserve">tates </w:t>
      </w:r>
      <w:r w:rsidRPr="00ED6366">
        <w:rPr>
          <w:rStyle w:val="StyleUnderline"/>
          <w:highlight w:val="cyan"/>
        </w:rPr>
        <w:t>is in the throes of the most intense</w:t>
      </w:r>
      <w:r w:rsidRPr="004E153C">
        <w:rPr>
          <w:sz w:val="16"/>
        </w:rPr>
        <w:t xml:space="preserve">, widespread public </w:t>
      </w:r>
      <w:r w:rsidRPr="00ED6366">
        <w:rPr>
          <w:rStyle w:val="Emphasis"/>
          <w:highlight w:val="cyan"/>
        </w:rPr>
        <w:t>policy debate</w:t>
      </w:r>
      <w:r w:rsidRPr="004E153C">
        <w:rPr>
          <w:sz w:val="16"/>
        </w:rPr>
        <w:t xml:space="preserve"> </w:t>
      </w:r>
      <w:r w:rsidRPr="00ED6366">
        <w:rPr>
          <w:rStyle w:val="StyleUnderline"/>
          <w:highlight w:val="cyan"/>
        </w:rPr>
        <w:t>about</w:t>
      </w:r>
      <w:r w:rsidRPr="004E153C">
        <w:rPr>
          <w:sz w:val="16"/>
        </w:rPr>
        <w:t xml:space="preserve"> state and local government employee unionism and </w:t>
      </w:r>
      <w:r w:rsidRPr="00ED6366">
        <w:rPr>
          <w:rStyle w:val="Emphasis"/>
          <w:highlight w:val="cyan"/>
        </w:rPr>
        <w:t>collective bargaining</w:t>
      </w:r>
      <w:r w:rsidRPr="004E153C">
        <w:rPr>
          <w:sz w:val="16"/>
        </w:rPr>
        <w:t xml:space="preserve"> </w:t>
      </w:r>
      <w:r w:rsidRPr="00ED6366">
        <w:rPr>
          <w:rStyle w:val="StyleUnderline"/>
          <w:highlight w:val="cyan"/>
        </w:rPr>
        <w:t>since</w:t>
      </w:r>
      <w:r w:rsidRPr="004E153C">
        <w:rPr>
          <w:sz w:val="16"/>
        </w:rPr>
        <w:t xml:space="preserve"> the enactment more than a </w:t>
      </w:r>
      <w:r w:rsidRPr="00ED6366">
        <w:rPr>
          <w:rStyle w:val="StyleUnderline"/>
          <w:highlight w:val="cyan"/>
        </w:rPr>
        <w:t>half-century ago</w:t>
      </w:r>
      <w:r w:rsidRPr="004E153C">
        <w:rPr>
          <w:sz w:val="16"/>
        </w:rPr>
        <w:t xml:space="preserve"> of the initial state laws authorizing such unionism and bargaining. Like then, much of the current political debate has occurred in the absence of empirical evidence about how collective bargaining actually functions or the results it generates. That was understandable in the </w:t>
      </w:r>
      <w:r w:rsidRPr="000C18C3">
        <w:rPr>
          <w:strike/>
          <w:sz w:val="16"/>
        </w:rPr>
        <w:t>1960s</w:t>
      </w:r>
      <w:r w:rsidRPr="004E153C">
        <w:rPr>
          <w:sz w:val="16"/>
        </w:rPr>
        <w:t xml:space="preserve"> because there was little if any record to draw on from state and local government unionism and bargaining. Hence, much theoretical speculation occurred about how private sector collective bargaining practices would work if transferred to the public sector generally and state and local government in particular. It is less defensible now, when there is a half-century of experience and empirical evidence about how public and private sector collective bargaining affect outcomes at the core of the contemporary policy debate. Our purpose here is to summarize the critical arguments in debate then and now and draw on evidence from state and local government bargaining as well as private sector bargaining as it bears on this debate. </w:t>
      </w:r>
      <w:r w:rsidRPr="004E153C">
        <w:rPr>
          <w:rStyle w:val="StyleUnderline"/>
          <w:highlight w:val="cyan"/>
        </w:rPr>
        <w:t>We</w:t>
      </w:r>
      <w:r w:rsidRPr="004E153C">
        <w:rPr>
          <w:sz w:val="16"/>
        </w:rPr>
        <w:t xml:space="preserve"> then </w:t>
      </w:r>
      <w:r w:rsidRPr="004E153C">
        <w:rPr>
          <w:rStyle w:val="StyleUnderline"/>
          <w:highlight w:val="cyan"/>
        </w:rPr>
        <w:t xml:space="preserve">call for a </w:t>
      </w:r>
      <w:r w:rsidRPr="004E153C">
        <w:rPr>
          <w:rStyle w:val="Emphasis"/>
          <w:highlight w:val="cyan"/>
        </w:rPr>
        <w:t>new generation</w:t>
      </w:r>
      <w:r w:rsidRPr="004E153C">
        <w:rPr>
          <w:rStyle w:val="StyleUnderline"/>
          <w:highlight w:val="cyan"/>
        </w:rPr>
        <w:t xml:space="preserve"> of </w:t>
      </w:r>
      <w:r w:rsidRPr="004E153C">
        <w:rPr>
          <w:rStyle w:val="Emphasis"/>
          <w:highlight w:val="cyan"/>
        </w:rPr>
        <w:t>empirical research</w:t>
      </w:r>
      <w:r w:rsidRPr="004E153C">
        <w:rPr>
          <w:rStyle w:val="StyleUnderline"/>
          <w:highlight w:val="cyan"/>
        </w:rPr>
        <w:t xml:space="preserve"> that can assist in </w:t>
      </w:r>
      <w:r w:rsidRPr="004E153C">
        <w:rPr>
          <w:rStyle w:val="Emphasis"/>
          <w:highlight w:val="cyan"/>
        </w:rPr>
        <w:t>evaluating</w:t>
      </w:r>
      <w:r w:rsidRPr="004E153C">
        <w:rPr>
          <w:rStyle w:val="StyleUnderline"/>
          <w:highlight w:val="cyan"/>
        </w:rPr>
        <w:t xml:space="preserve"> the </w:t>
      </w:r>
      <w:r w:rsidRPr="004E153C">
        <w:rPr>
          <w:rStyle w:val="Emphasis"/>
          <w:highlight w:val="cyan"/>
        </w:rPr>
        <w:t>policy options</w:t>
      </w:r>
      <w:r w:rsidRPr="004E153C">
        <w:rPr>
          <w:sz w:val="16"/>
        </w:rPr>
        <w:t xml:space="preserve"> </w:t>
      </w:r>
      <w:r w:rsidRPr="004E153C">
        <w:rPr>
          <w:rStyle w:val="StyleUnderline"/>
          <w:highlight w:val="cyan"/>
        </w:rPr>
        <w:t>currently in play</w:t>
      </w:r>
      <w:r w:rsidRPr="004E153C">
        <w:rPr>
          <w:sz w:val="16"/>
        </w:rPr>
        <w:t xml:space="preserve">, research </w:t>
      </w:r>
      <w:r w:rsidRPr="004E153C">
        <w:rPr>
          <w:rStyle w:val="Emphasis"/>
          <w:highlight w:val="cyan"/>
        </w:rPr>
        <w:t>similar</w:t>
      </w:r>
      <w:r w:rsidRPr="004E153C">
        <w:rPr>
          <w:rStyle w:val="StyleUnderline"/>
          <w:highlight w:val="cyan"/>
        </w:rPr>
        <w:t xml:space="preserve"> to the </w:t>
      </w:r>
      <w:r w:rsidRPr="004E153C">
        <w:rPr>
          <w:rStyle w:val="Emphasis"/>
          <w:highlight w:val="cyan"/>
        </w:rPr>
        <w:t>efforts</w:t>
      </w:r>
      <w:r w:rsidRPr="004E153C">
        <w:rPr>
          <w:rStyle w:val="StyleUnderline"/>
          <w:highlight w:val="cyan"/>
        </w:rPr>
        <w:t xml:space="preserve"> that followed the </w:t>
      </w:r>
      <w:r w:rsidRPr="004E153C">
        <w:rPr>
          <w:rStyle w:val="Emphasis"/>
          <w:highlight w:val="cyan"/>
        </w:rPr>
        <w:t>passage</w:t>
      </w:r>
      <w:r w:rsidRPr="004E153C">
        <w:rPr>
          <w:rStyle w:val="StyleUnderline"/>
          <w:highlight w:val="cyan"/>
        </w:rPr>
        <w:t xml:space="preserve"> of the </w:t>
      </w:r>
      <w:r w:rsidRPr="004E153C">
        <w:rPr>
          <w:rStyle w:val="Emphasis"/>
          <w:highlight w:val="cyan"/>
        </w:rPr>
        <w:t>first generation</w:t>
      </w:r>
      <w:r w:rsidRPr="004E153C">
        <w:rPr>
          <w:rStyle w:val="StyleUnderline"/>
          <w:highlight w:val="cyan"/>
        </w:rPr>
        <w:t xml:space="preserve"> of </w:t>
      </w:r>
      <w:r w:rsidRPr="004E153C">
        <w:rPr>
          <w:rStyle w:val="StyleUnderline"/>
        </w:rPr>
        <w:t xml:space="preserve">state and </w:t>
      </w:r>
      <w:r w:rsidRPr="004E153C">
        <w:rPr>
          <w:rStyle w:val="Emphasis"/>
          <w:highlight w:val="cyan"/>
        </w:rPr>
        <w:t>local</w:t>
      </w:r>
      <w:r w:rsidRPr="004E153C">
        <w:rPr>
          <w:rStyle w:val="StyleUnderline"/>
          <w:highlight w:val="cyan"/>
        </w:rPr>
        <w:t xml:space="preserve"> </w:t>
      </w:r>
      <w:r w:rsidRPr="004E153C">
        <w:rPr>
          <w:rStyle w:val="StyleUnderline"/>
        </w:rPr>
        <w:t xml:space="preserve">government unionism and </w:t>
      </w:r>
      <w:r w:rsidRPr="004E153C">
        <w:rPr>
          <w:rStyle w:val="StyleUnderline"/>
          <w:highlight w:val="cyan"/>
        </w:rPr>
        <w:t>bargaining laws</w:t>
      </w:r>
      <w:r w:rsidRPr="004E153C">
        <w:rPr>
          <w:sz w:val="16"/>
        </w:rPr>
        <w:t>.</w:t>
      </w:r>
    </w:p>
    <w:p w14:paraId="0E5AFA44" w14:textId="77777777" w:rsidR="000E57B2" w:rsidRPr="00482FA7" w:rsidRDefault="000E57B2" w:rsidP="000E57B2">
      <w:pPr>
        <w:rPr>
          <w:sz w:val="14"/>
        </w:rPr>
      </w:pPr>
      <w:r w:rsidRPr="00482FA7">
        <w:rPr>
          <w:sz w:val="14"/>
        </w:rPr>
        <w:t xml:space="preserve">Conceptual and Policy Debate: Then and Now </w:t>
      </w:r>
    </w:p>
    <w:p w14:paraId="533FBC52" w14:textId="77777777" w:rsidR="000E57B2" w:rsidRPr="000C18C3" w:rsidRDefault="000E57B2" w:rsidP="000E57B2">
      <w:pPr>
        <w:rPr>
          <w:sz w:val="14"/>
        </w:rPr>
      </w:pPr>
      <w:r w:rsidRPr="008F0D5F">
        <w:rPr>
          <w:sz w:val="14"/>
        </w:rPr>
        <w:t xml:space="preserve">The debate that emerged in the </w:t>
      </w:r>
      <w:r w:rsidRPr="008F0D5F">
        <w:rPr>
          <w:strike/>
          <w:sz w:val="14"/>
        </w:rPr>
        <w:t>1960s</w:t>
      </w:r>
      <w:r w:rsidRPr="008F0D5F">
        <w:rPr>
          <w:sz w:val="14"/>
        </w:rPr>
        <w:t xml:space="preserve"> was spurred by calls from elected officials, citizens, and scholars for federal and state-level actions to provide public sector employees with legal rights to unionize and engage in collective bargaining. The underlying rationale for these calls was equity-based, that is, a widespread belief that public employees should no longer be deprived of unionism and bargaining rights of the type that had been exercised by private sector employees since the mid-</w:t>
      </w:r>
      <w:r w:rsidRPr="008F0D5F">
        <w:rPr>
          <w:strike/>
          <w:sz w:val="14"/>
        </w:rPr>
        <w:t>1930s</w:t>
      </w:r>
      <w:r w:rsidRPr="008F0D5F">
        <w:rPr>
          <w:sz w:val="14"/>
        </w:rPr>
        <w:t xml:space="preserve">. Wisconsin passed the first state-level public sector collective bargaining statute in </w:t>
      </w:r>
      <w:r w:rsidRPr="008F0D5F">
        <w:rPr>
          <w:strike/>
          <w:sz w:val="14"/>
        </w:rPr>
        <w:t>1959</w:t>
      </w:r>
      <w:r w:rsidRPr="008F0D5F">
        <w:rPr>
          <w:sz w:val="14"/>
        </w:rPr>
        <w:t xml:space="preserve">; in </w:t>
      </w:r>
      <w:r w:rsidRPr="008F0D5F">
        <w:rPr>
          <w:strike/>
          <w:sz w:val="14"/>
        </w:rPr>
        <w:t>1962</w:t>
      </w:r>
      <w:r w:rsidRPr="008F0D5F">
        <w:rPr>
          <w:sz w:val="14"/>
        </w:rPr>
        <w:t xml:space="preserve"> President Kennedy signed Executive Order 10988, which provided bargaining rights on a limited scope of issues for federal employees; and between </w:t>
      </w:r>
      <w:r w:rsidRPr="008F0D5F">
        <w:rPr>
          <w:strike/>
          <w:sz w:val="14"/>
        </w:rPr>
        <w:t>1960</w:t>
      </w:r>
      <w:r w:rsidRPr="008F0D5F">
        <w:rPr>
          <w:sz w:val="14"/>
        </w:rPr>
        <w:t xml:space="preserve"> and </w:t>
      </w:r>
      <w:r w:rsidRPr="008F0D5F">
        <w:rPr>
          <w:strike/>
          <w:sz w:val="14"/>
        </w:rPr>
        <w:t>1975</w:t>
      </w:r>
      <w:r w:rsidRPr="008F0D5F">
        <w:rPr>
          <w:sz w:val="14"/>
        </w:rPr>
        <w:t>, more than two-thirds of the states enacted similar laws to cover various occupational groups in state and local government. Union membership among public sector employees nationwide expanded in tandem with these laws (partly as a result and partly as a cause of these legislative actions), from less than 10% then to approximately 36% today.</w:t>
      </w:r>
    </w:p>
    <w:p w14:paraId="4F2889C7" w14:textId="77777777" w:rsidR="000E57B2" w:rsidRPr="00E926C9" w:rsidRDefault="000E57B2" w:rsidP="000E57B2">
      <w:pPr>
        <w:rPr>
          <w:sz w:val="16"/>
        </w:rPr>
      </w:pPr>
      <w:r w:rsidRPr="00E926C9">
        <w:rPr>
          <w:sz w:val="16"/>
        </w:rPr>
        <w:t xml:space="preserve">During this early legislative activity and growth of public sector unions and </w:t>
      </w:r>
      <w:r w:rsidRPr="00482FA7">
        <w:rPr>
          <w:rStyle w:val="Emphasis"/>
          <w:highlight w:val="cyan"/>
        </w:rPr>
        <w:t>collective bargaining</w:t>
      </w:r>
      <w:r w:rsidRPr="00E926C9">
        <w:rPr>
          <w:sz w:val="16"/>
        </w:rPr>
        <w:t xml:space="preserve">, the opposition to this trend raised three theoretical arguments against it. The first argument was that the demand for public sector workers was inelastic because public employers could not shut down or move operations. Therefore, public sector unions would exploit this source of power, and wages (or total compensation) would inevitably be pushed up beyond that available to private sector workers (Marshall </w:t>
      </w:r>
      <w:r w:rsidRPr="000C18C3">
        <w:rPr>
          <w:strike/>
          <w:sz w:val="16"/>
        </w:rPr>
        <w:t>1920</w:t>
      </w:r>
      <w:r w:rsidRPr="00E926C9">
        <w:rPr>
          <w:sz w:val="16"/>
        </w:rPr>
        <w:t xml:space="preserve">). The second argument was based on a political theory that collective bargaining was incompatible with democratic government because it gave public employee unions special access to influence decisions of elected leaders, some of whom these unions helped put in office through their electoral support (Downs </w:t>
      </w:r>
      <w:r w:rsidRPr="000C18C3">
        <w:rPr>
          <w:strike/>
          <w:sz w:val="16"/>
        </w:rPr>
        <w:t>1957</w:t>
      </w:r>
      <w:r w:rsidRPr="00E926C9">
        <w:rPr>
          <w:sz w:val="16"/>
        </w:rPr>
        <w:t xml:space="preserve">; Wellington and Winter </w:t>
      </w:r>
      <w:r w:rsidRPr="000C18C3">
        <w:rPr>
          <w:strike/>
          <w:sz w:val="16"/>
        </w:rPr>
        <w:t>1971</w:t>
      </w:r>
      <w:r w:rsidRPr="00E926C9">
        <w:rPr>
          <w:sz w:val="16"/>
        </w:rPr>
        <w:t xml:space="preserve">).1 This too would result in excessively higher wages and other outcomes that would harm the public interest. The third argument reflected specific concerns about how collective bargaining worked in the private sector, with the threat of a strike regarded as the primary force for motivating negotiated agreements in that sector. Strikes by public sector employees, however, would not only inappropriately challenge democratic government but they could disrupt the flow of essential services and thereby threaten public health and safety (Taylor </w:t>
      </w:r>
      <w:r w:rsidRPr="000C18C3">
        <w:rPr>
          <w:strike/>
          <w:sz w:val="16"/>
        </w:rPr>
        <w:t>1967</w:t>
      </w:r>
      <w:r w:rsidRPr="00E926C9">
        <w:rPr>
          <w:sz w:val="16"/>
        </w:rPr>
        <w:t xml:space="preserve">). Yet the alternatives to strikes—mediation, fact-finding, arbitration or bargaining without some final resolution mechanism—would risk overdependence on third parties in shaping the process and outcomes of bargaining (Wirtz </w:t>
      </w:r>
      <w:r w:rsidRPr="000C18C3">
        <w:rPr>
          <w:strike/>
          <w:sz w:val="16"/>
        </w:rPr>
        <w:t>1963</w:t>
      </w:r>
      <w:r w:rsidRPr="00E926C9">
        <w:rPr>
          <w:sz w:val="16"/>
        </w:rPr>
        <w:t xml:space="preserve">; Northrup </w:t>
      </w:r>
      <w:r w:rsidRPr="000C18C3">
        <w:rPr>
          <w:strike/>
          <w:sz w:val="16"/>
        </w:rPr>
        <w:t>1966</w:t>
      </w:r>
      <w:r w:rsidRPr="00E926C9">
        <w:rPr>
          <w:sz w:val="16"/>
        </w:rPr>
        <w:t>).</w:t>
      </w:r>
    </w:p>
    <w:p w14:paraId="613A7806" w14:textId="77777777" w:rsidR="000E57B2" w:rsidRPr="00E926C9" w:rsidRDefault="000E57B2" w:rsidP="000E57B2">
      <w:pPr>
        <w:rPr>
          <w:sz w:val="16"/>
        </w:rPr>
      </w:pPr>
      <w:r w:rsidRPr="00E926C9">
        <w:rPr>
          <w:sz w:val="16"/>
        </w:rPr>
        <w:t xml:space="preserve">Given that there was little if any empirical evidence to assess these arguments and </w:t>
      </w:r>
      <w:r w:rsidRPr="00E926C9">
        <w:rPr>
          <w:rStyle w:val="StyleUnderline"/>
          <w:highlight w:val="cyan"/>
        </w:rPr>
        <w:t>issues</w:t>
      </w:r>
      <w:r w:rsidRPr="00E926C9">
        <w:rPr>
          <w:sz w:val="16"/>
        </w:rPr>
        <w:t xml:space="preserve">, they </w:t>
      </w:r>
      <w:r w:rsidRPr="00E926C9">
        <w:rPr>
          <w:rStyle w:val="StyleUnderline"/>
          <w:highlight w:val="cyan"/>
        </w:rPr>
        <w:t xml:space="preserve">were </w:t>
      </w:r>
      <w:r w:rsidRPr="00482FA7">
        <w:rPr>
          <w:rStyle w:val="Emphasis"/>
          <w:highlight w:val="cyan"/>
        </w:rPr>
        <w:t>debated</w:t>
      </w:r>
      <w:r w:rsidRPr="00E926C9">
        <w:rPr>
          <w:rStyle w:val="StyleUnderline"/>
          <w:highlight w:val="cyan"/>
        </w:rPr>
        <w:t xml:space="preserve"> largely on</w:t>
      </w:r>
      <w:r w:rsidRPr="00E926C9">
        <w:rPr>
          <w:sz w:val="16"/>
        </w:rPr>
        <w:t xml:space="preserve"> </w:t>
      </w:r>
      <w:r w:rsidRPr="00AC77B6">
        <w:rPr>
          <w:rStyle w:val="StyleUnderline"/>
        </w:rPr>
        <w:t>theoretical</w:t>
      </w:r>
      <w:r w:rsidRPr="00E926C9">
        <w:rPr>
          <w:sz w:val="16"/>
        </w:rPr>
        <w:t xml:space="preserve">, </w:t>
      </w:r>
      <w:r w:rsidRPr="00E926C9">
        <w:rPr>
          <w:rStyle w:val="Emphasis"/>
          <w:highlight w:val="cyan"/>
        </w:rPr>
        <w:t>ideological</w:t>
      </w:r>
      <w:r w:rsidRPr="00E926C9">
        <w:rPr>
          <w:sz w:val="16"/>
        </w:rPr>
        <w:t xml:space="preserve">, </w:t>
      </w:r>
      <w:r w:rsidRPr="00AC77B6">
        <w:rPr>
          <w:rStyle w:val="StyleUnderline"/>
        </w:rPr>
        <w:t xml:space="preserve">and </w:t>
      </w:r>
      <w:r w:rsidRPr="00AC77B6">
        <w:rPr>
          <w:rStyle w:val="Emphasis"/>
          <w:highlight w:val="cyan"/>
        </w:rPr>
        <w:t>partisan</w:t>
      </w:r>
      <w:r w:rsidRPr="00E926C9">
        <w:rPr>
          <w:sz w:val="16"/>
        </w:rPr>
        <w:t xml:space="preserve"> </w:t>
      </w:r>
      <w:r w:rsidRPr="00E926C9">
        <w:rPr>
          <w:rStyle w:val="Emphasis"/>
          <w:highlight w:val="cyan"/>
        </w:rPr>
        <w:t>grounds</w:t>
      </w:r>
      <w:r w:rsidRPr="00E926C9">
        <w:rPr>
          <w:sz w:val="16"/>
        </w:rPr>
        <w:t xml:space="preserve"> (Lewin </w:t>
      </w:r>
      <w:r w:rsidRPr="000C18C3">
        <w:rPr>
          <w:strike/>
          <w:sz w:val="16"/>
        </w:rPr>
        <w:t>1973</w:t>
      </w:r>
      <w:r w:rsidRPr="00E926C9">
        <w:rPr>
          <w:sz w:val="16"/>
        </w:rPr>
        <w:t xml:space="preserve">). </w:t>
      </w:r>
      <w:r w:rsidRPr="00E926C9">
        <w:rPr>
          <w:highlight w:val="cyan"/>
          <w:u w:val="single"/>
        </w:rPr>
        <w:t>The result was</w:t>
      </w:r>
      <w:r w:rsidRPr="00E926C9">
        <w:rPr>
          <w:sz w:val="16"/>
        </w:rPr>
        <w:t xml:space="preserve"> a pattern of political outcomes in which states with relatively high levels of private sector union density, traditions of enacting progressive reforms in other areas of public policy, and high and rising per capita incomes were especially likely to enact public sector bargaining laws (Kochan </w:t>
      </w:r>
      <w:r w:rsidRPr="000C18C3">
        <w:rPr>
          <w:strike/>
          <w:sz w:val="16"/>
        </w:rPr>
        <w:t>1973</w:t>
      </w:r>
      <w:r w:rsidRPr="00E926C9">
        <w:rPr>
          <w:sz w:val="16"/>
        </w:rPr>
        <w:t xml:space="preserve">). </w:t>
      </w:r>
      <w:r w:rsidRPr="00E926C9">
        <w:rPr>
          <w:highlight w:val="cyan"/>
          <w:u w:val="single"/>
        </w:rPr>
        <w:t xml:space="preserve">The </w:t>
      </w:r>
      <w:r w:rsidRPr="003F32AF">
        <w:rPr>
          <w:rStyle w:val="Emphasis"/>
          <w:szCs w:val="32"/>
          <w:highlight w:val="cyan"/>
        </w:rPr>
        <w:t>more specific technical</w:t>
      </w:r>
      <w:r w:rsidRPr="00E926C9">
        <w:rPr>
          <w:highlight w:val="cyan"/>
          <w:u w:val="single"/>
        </w:rPr>
        <w:t xml:space="preserve"> </w:t>
      </w:r>
      <w:r w:rsidRPr="003F32AF">
        <w:rPr>
          <w:rStyle w:val="Emphasis"/>
          <w:szCs w:val="32"/>
          <w:highlight w:val="cyan"/>
        </w:rPr>
        <w:t>debates</w:t>
      </w:r>
      <w:r w:rsidRPr="00E926C9">
        <w:rPr>
          <w:sz w:val="16"/>
        </w:rPr>
        <w:t xml:space="preserve"> over the right to strike </w:t>
      </w:r>
      <w:r w:rsidRPr="00E926C9">
        <w:rPr>
          <w:highlight w:val="cyan"/>
          <w:u w:val="single"/>
        </w:rPr>
        <w:t xml:space="preserve">were </w:t>
      </w:r>
      <w:r w:rsidRPr="00E926C9">
        <w:rPr>
          <w:u w:val="single"/>
        </w:rPr>
        <w:t xml:space="preserve">largely </w:t>
      </w:r>
      <w:r w:rsidRPr="00E926C9">
        <w:rPr>
          <w:rStyle w:val="Emphasis"/>
          <w:highlight w:val="cyan"/>
        </w:rPr>
        <w:t>resolved</w:t>
      </w:r>
      <w:r w:rsidRPr="00E926C9">
        <w:rPr>
          <w:sz w:val="16"/>
        </w:rPr>
        <w:t xml:space="preserve"> </w:t>
      </w:r>
      <w:r w:rsidRPr="00E926C9">
        <w:rPr>
          <w:highlight w:val="cyan"/>
          <w:u w:val="single"/>
        </w:rPr>
        <w:t xml:space="preserve">through recommendations of </w:t>
      </w:r>
      <w:r w:rsidRPr="00E926C9">
        <w:rPr>
          <w:rStyle w:val="Emphasis"/>
          <w:highlight w:val="cyan"/>
        </w:rPr>
        <w:t>advisory commissions</w:t>
      </w:r>
      <w:r w:rsidRPr="00E926C9">
        <w:rPr>
          <w:sz w:val="16"/>
        </w:rPr>
        <w:t xml:space="preserve"> composed of scholars and professionals with considerable experience in private sector bargaining. While several states allowed strikes for nonessential services, </w:t>
      </w:r>
      <w:r w:rsidRPr="00E926C9">
        <w:rPr>
          <w:rStyle w:val="StyleUnderline"/>
          <w:highlight w:val="cyan"/>
        </w:rPr>
        <w:t xml:space="preserve">the </w:t>
      </w:r>
      <w:r w:rsidRPr="00E926C9">
        <w:rPr>
          <w:rStyle w:val="Emphasis"/>
          <w:highlight w:val="cyan"/>
        </w:rPr>
        <w:t>dominant</w:t>
      </w:r>
      <w:r w:rsidRPr="00E926C9">
        <w:rPr>
          <w:rStyle w:val="StyleUnderline"/>
          <w:highlight w:val="cyan"/>
        </w:rPr>
        <w:t xml:space="preserve"> </w:t>
      </w:r>
      <w:r w:rsidRPr="00E926C9">
        <w:rPr>
          <w:rStyle w:val="StyleUnderline"/>
        </w:rPr>
        <w:t xml:space="preserve">initial </w:t>
      </w:r>
      <w:r w:rsidRPr="00E926C9">
        <w:rPr>
          <w:rStyle w:val="StyleUnderline"/>
          <w:highlight w:val="cyan"/>
        </w:rPr>
        <w:t xml:space="preserve">pattern was to </w:t>
      </w:r>
      <w:r w:rsidRPr="00E926C9">
        <w:rPr>
          <w:rStyle w:val="Emphasis"/>
          <w:highlight w:val="cyan"/>
        </w:rPr>
        <w:t>outlaw strikes</w:t>
      </w:r>
      <w:r w:rsidRPr="00E926C9">
        <w:rPr>
          <w:sz w:val="16"/>
        </w:rPr>
        <w:t xml:space="preserve"> and provide various substitute dispute resolution processes, such as mediation and fact-finding. In subsequent years, a number of these statutes were amended to provide for the arbitration of public sector bargaining disputes, mainly in essential services such as police and fire. Some states also adopted or extended arbitration to cover teachers, nurses, and other local government employees.</w:t>
      </w:r>
    </w:p>
    <w:p w14:paraId="1B1B6B21" w14:textId="77777777" w:rsidR="000E57B2" w:rsidRPr="00E926C9" w:rsidRDefault="000E57B2" w:rsidP="000E57B2">
      <w:pPr>
        <w:rPr>
          <w:sz w:val="14"/>
        </w:rPr>
      </w:pPr>
      <w:r w:rsidRPr="00E926C9">
        <w:rPr>
          <w:sz w:val="14"/>
        </w:rPr>
        <w:t>These legal and institutional innovations spurred a generation of new empirical research evaluating the effects of collective bargaining and dispute resolution on decision-making processes and outcomes, especially fiscal and operational outcomes, of state and local governments. We review the results of this work in the empirical section of this article.</w:t>
      </w:r>
    </w:p>
    <w:p w14:paraId="05E98884" w14:textId="77777777" w:rsidR="000E57B2" w:rsidRPr="00C21B15" w:rsidRDefault="000E57B2" w:rsidP="000E57B2">
      <w:pPr>
        <w:rPr>
          <w:sz w:val="16"/>
        </w:rPr>
      </w:pPr>
      <w:r w:rsidRPr="00C21B15">
        <w:rPr>
          <w:sz w:val="16"/>
        </w:rPr>
        <w:t xml:space="preserve">The proximate triggers of </w:t>
      </w:r>
      <w:r w:rsidRPr="00E926C9">
        <w:rPr>
          <w:rStyle w:val="StyleUnderline"/>
          <w:highlight w:val="cyan"/>
        </w:rPr>
        <w:t xml:space="preserve">the </w:t>
      </w:r>
      <w:r w:rsidRPr="00035D81">
        <w:rPr>
          <w:rStyle w:val="Emphasis"/>
          <w:highlight w:val="cyan"/>
        </w:rPr>
        <w:t>current debate</w:t>
      </w:r>
      <w:r w:rsidRPr="00C21B15">
        <w:rPr>
          <w:sz w:val="16"/>
        </w:rPr>
        <w:t xml:space="preserve"> </w:t>
      </w:r>
      <w:r w:rsidRPr="00D032ED">
        <w:rPr>
          <w:rStyle w:val="Emphasis"/>
          <w:highlight w:val="cyan"/>
        </w:rPr>
        <w:t>once again</w:t>
      </w:r>
      <w:r w:rsidRPr="00C21B15">
        <w:rPr>
          <w:sz w:val="16"/>
        </w:rPr>
        <w:t xml:space="preserve"> </w:t>
      </w:r>
      <w:r w:rsidRPr="00E926C9">
        <w:rPr>
          <w:rStyle w:val="StyleUnderline"/>
          <w:highlight w:val="cyan"/>
        </w:rPr>
        <w:t>reflect</w:t>
      </w:r>
      <w:r w:rsidRPr="00C21B15">
        <w:rPr>
          <w:sz w:val="16"/>
        </w:rPr>
        <w:t xml:space="preserve"> a mixture of economic and </w:t>
      </w:r>
      <w:r w:rsidRPr="00D032ED">
        <w:rPr>
          <w:rStyle w:val="Emphasis"/>
          <w:highlight w:val="cyan"/>
        </w:rPr>
        <w:t>political forces</w:t>
      </w:r>
      <w:r w:rsidRPr="00C21B15">
        <w:rPr>
          <w:sz w:val="16"/>
        </w:rPr>
        <w:t xml:space="preserve">. The economic trigger was the fiscal crisis that state and local governments have been experiencing since 2008 as the effects of the Great Recession began to impact these governments’ budgets. The debate largely centers on the extent to which public employee unions have contributed to this crisis through excessive pay and benefits they may have negotiated for their members. The proximate political trigger was </w:t>
      </w:r>
      <w:r w:rsidRPr="00E926C9">
        <w:rPr>
          <w:rStyle w:val="StyleUnderline"/>
          <w:highlight w:val="cyan"/>
        </w:rPr>
        <w:t>the election of</w:t>
      </w:r>
      <w:r w:rsidRPr="00C21B15">
        <w:rPr>
          <w:sz w:val="16"/>
        </w:rPr>
        <w:t xml:space="preserve"> a new group of </w:t>
      </w:r>
      <w:r w:rsidRPr="00E926C9">
        <w:rPr>
          <w:rStyle w:val="Emphasis"/>
          <w:highlight w:val="cyan"/>
        </w:rPr>
        <w:t>Republican governors</w:t>
      </w:r>
      <w:r w:rsidRPr="00C21B15">
        <w:rPr>
          <w:sz w:val="16"/>
        </w:rPr>
        <w:t xml:space="preserve"> </w:t>
      </w:r>
      <w:r w:rsidRPr="00E926C9">
        <w:rPr>
          <w:rStyle w:val="StyleUnderline"/>
          <w:highlight w:val="cyan"/>
        </w:rPr>
        <w:t>who pressed for</w:t>
      </w:r>
      <w:r w:rsidRPr="00C21B15">
        <w:rPr>
          <w:sz w:val="16"/>
        </w:rPr>
        <w:t xml:space="preserve"> legislative </w:t>
      </w:r>
      <w:r w:rsidRPr="00E926C9">
        <w:rPr>
          <w:rStyle w:val="StyleUnderline"/>
          <w:highlight w:val="cyan"/>
        </w:rPr>
        <w:t>reforms that</w:t>
      </w:r>
      <w:r w:rsidRPr="00C21B15">
        <w:rPr>
          <w:sz w:val="16"/>
        </w:rPr>
        <w:t xml:space="preserve"> </w:t>
      </w:r>
      <w:r w:rsidRPr="00035D81">
        <w:rPr>
          <w:rStyle w:val="StyleUnderline"/>
          <w:highlight w:val="cyan"/>
        </w:rPr>
        <w:t>would</w:t>
      </w:r>
      <w:r w:rsidRPr="00C21B15">
        <w:rPr>
          <w:sz w:val="16"/>
        </w:rPr>
        <w:t xml:space="preserve"> either </w:t>
      </w:r>
      <w:r w:rsidRPr="00E926C9">
        <w:rPr>
          <w:rStyle w:val="Emphasis"/>
          <w:highlight w:val="cyan"/>
        </w:rPr>
        <w:t>eliminate</w:t>
      </w:r>
      <w:r w:rsidRPr="00C21B15">
        <w:rPr>
          <w:sz w:val="16"/>
        </w:rPr>
        <w:t xml:space="preserve"> or </w:t>
      </w:r>
      <w:r w:rsidRPr="00E926C9">
        <w:rPr>
          <w:rStyle w:val="StyleUnderline"/>
        </w:rPr>
        <w:t>drastically limit</w:t>
      </w:r>
      <w:r w:rsidRPr="00C21B15">
        <w:rPr>
          <w:sz w:val="16"/>
        </w:rPr>
        <w:t xml:space="preserve"> </w:t>
      </w:r>
      <w:r w:rsidRPr="00E926C9">
        <w:rPr>
          <w:rStyle w:val="Emphasis"/>
          <w:highlight w:val="cyan"/>
        </w:rPr>
        <w:t>collective bargaining</w:t>
      </w:r>
      <w:r w:rsidRPr="00C21B15">
        <w:rPr>
          <w:sz w:val="16"/>
        </w:rPr>
        <w:t xml:space="preserve"> for state and local government employees in their respective jurisdictions and thereby significantly reduce the power of public employee unions. Substantial evidence of this position is provided in speeches by Governor </w:t>
      </w:r>
      <w:r w:rsidRPr="00C21B15">
        <w:rPr>
          <w:rStyle w:val="Emphasis"/>
        </w:rPr>
        <w:t>Chris Christie</w:t>
      </w:r>
      <w:r w:rsidRPr="00C21B15">
        <w:rPr>
          <w:sz w:val="16"/>
        </w:rPr>
        <w:t xml:space="preserve"> of New Jersey, Governor Mitch Daniels of Indiana, former governor Tim Pawlenty of Minnesota, and former governor </w:t>
      </w:r>
      <w:r w:rsidRPr="00C21B15">
        <w:rPr>
          <w:rStyle w:val="Emphasis"/>
        </w:rPr>
        <w:t>Mitt Romney</w:t>
      </w:r>
      <w:r w:rsidRPr="00C21B15">
        <w:rPr>
          <w:sz w:val="16"/>
        </w:rPr>
        <w:t xml:space="preserve"> of Massachusetts, as well as in an op-ed written by Governor </w:t>
      </w:r>
      <w:r w:rsidRPr="00C21B15">
        <w:rPr>
          <w:rStyle w:val="Emphasis"/>
        </w:rPr>
        <w:t>Scott Walker</w:t>
      </w:r>
      <w:r w:rsidRPr="00C21B15">
        <w:rPr>
          <w:sz w:val="16"/>
        </w:rPr>
        <w:t xml:space="preserve"> of Wisconsin and in Michigan Governor Rick Snyder’s report on the financial health of Michigan.2</w:t>
      </w:r>
    </w:p>
    <w:p w14:paraId="6B26D3EB" w14:textId="77777777" w:rsidR="000E57B2" w:rsidRPr="00C21B15" w:rsidRDefault="000E57B2" w:rsidP="000E57B2">
      <w:pPr>
        <w:rPr>
          <w:sz w:val="16"/>
        </w:rPr>
      </w:pPr>
      <w:r w:rsidRPr="00C21B15">
        <w:rPr>
          <w:sz w:val="16"/>
        </w:rPr>
        <w:t xml:space="preserve">As Lewin (2012) has shown, approximately 20 U.S. state legislatures have recently enacted or amended laws reducing the retirement (pension) benefits of state and local government employees, and about a dozen state legislatures have enacted or amended laws reducing health care benefits or increasing the cost of health care for state and local government employees. In this regard, the governors and legislatures were somewhat but not entirely out in front of citizens and voters. Various public opinion polls indicate that substantial proportions of such citizens and voters perceive public employees to be overpaid, especially in terms of retirement and health care benefits.3 Concrete manifestations of these voter perceptions were recently demonstrated by citizens in San Jose and San Diego, California, who voted in favor of ballot measures calling for cutbacks in pension benefits for employees—current and new employees—of these municipal governments.4 Just as it had served as an early adopter of public sector bargaining, the state of Wisconsin became the early new-era battleground for taking away public employee bargaining rights, which had been granted and sustained for more than a half-century. Unfortunately, once again </w:t>
      </w:r>
      <w:r w:rsidRPr="00C21B15">
        <w:rPr>
          <w:rStyle w:val="StyleUnderline"/>
        </w:rPr>
        <w:t>the political battles that led to scaling back</w:t>
      </w:r>
      <w:r w:rsidRPr="00C21B15">
        <w:rPr>
          <w:sz w:val="16"/>
        </w:rPr>
        <w:t xml:space="preserve"> public employee </w:t>
      </w:r>
      <w:r w:rsidRPr="00C21B15">
        <w:rPr>
          <w:rStyle w:val="StyleUnderline"/>
        </w:rPr>
        <w:t>bargaining rights</w:t>
      </w:r>
      <w:r w:rsidRPr="00C21B15">
        <w:rPr>
          <w:sz w:val="16"/>
        </w:rPr>
        <w:t xml:space="preserve"> </w:t>
      </w:r>
      <w:r w:rsidRPr="00C21B15">
        <w:rPr>
          <w:rStyle w:val="StyleUnderline"/>
        </w:rPr>
        <w:t xml:space="preserve">were </w:t>
      </w:r>
      <w:r w:rsidRPr="00D032ED">
        <w:rPr>
          <w:rStyle w:val="StyleUnderline"/>
        </w:rPr>
        <w:t xml:space="preserve">largely </w:t>
      </w:r>
      <w:r w:rsidRPr="00D032ED">
        <w:rPr>
          <w:rStyle w:val="Emphasis"/>
          <w:highlight w:val="cyan"/>
        </w:rPr>
        <w:t>driven</w:t>
      </w:r>
      <w:r w:rsidRPr="00D032ED">
        <w:rPr>
          <w:rStyle w:val="StyleUnderline"/>
          <w:highlight w:val="cyan"/>
        </w:rPr>
        <w:t xml:space="preserve"> by </w:t>
      </w:r>
      <w:r w:rsidRPr="00D032ED">
        <w:rPr>
          <w:rStyle w:val="Emphasis"/>
          <w:highlight w:val="cyan"/>
        </w:rPr>
        <w:t>ideology</w:t>
      </w:r>
      <w:r w:rsidRPr="00C21B15">
        <w:rPr>
          <w:sz w:val="16"/>
        </w:rPr>
        <w:t xml:space="preserve"> and the outcomes were driven by the balance of political power, </w:t>
      </w:r>
      <w:r w:rsidRPr="00C21B15">
        <w:rPr>
          <w:rStyle w:val="StyleUnderline"/>
          <w:highlight w:val="cyan"/>
        </w:rPr>
        <w:t>even though</w:t>
      </w:r>
      <w:r w:rsidRPr="00C21B15">
        <w:rPr>
          <w:sz w:val="16"/>
        </w:rPr>
        <w:t xml:space="preserve"> a significant body of </w:t>
      </w:r>
      <w:r w:rsidRPr="00C21B15">
        <w:rPr>
          <w:rStyle w:val="Emphasis"/>
          <w:highlight w:val="cyan"/>
        </w:rPr>
        <w:t>empirical research</w:t>
      </w:r>
      <w:r w:rsidRPr="00C21B15">
        <w:rPr>
          <w:sz w:val="16"/>
        </w:rPr>
        <w:t xml:space="preserve"> on both public sector and private sector collective bargaining from earlier decades </w:t>
      </w:r>
      <w:r w:rsidRPr="00C21B15">
        <w:rPr>
          <w:rStyle w:val="StyleUnderline"/>
          <w:highlight w:val="cyan"/>
        </w:rPr>
        <w:t xml:space="preserve">was available to </w:t>
      </w:r>
      <w:r w:rsidRPr="00C21B15">
        <w:rPr>
          <w:rStyle w:val="Emphasis"/>
          <w:highlight w:val="cyan"/>
        </w:rPr>
        <w:t>inform</w:t>
      </w:r>
      <w:r w:rsidRPr="00C21B15">
        <w:rPr>
          <w:rStyle w:val="StyleUnderline"/>
          <w:highlight w:val="cyan"/>
        </w:rPr>
        <w:t xml:space="preserve"> these debates</w:t>
      </w:r>
      <w:r w:rsidRPr="00C21B15">
        <w:rPr>
          <w:sz w:val="16"/>
          <w:highlight w:val="cyan"/>
        </w:rPr>
        <w:t>.</w:t>
      </w:r>
    </w:p>
    <w:p w14:paraId="4B9CBF67" w14:textId="77777777" w:rsidR="000E57B2" w:rsidRPr="00C21B15" w:rsidRDefault="000E57B2" w:rsidP="000E57B2">
      <w:pPr>
        <w:rPr>
          <w:sz w:val="14"/>
        </w:rPr>
      </w:pPr>
      <w:r w:rsidRPr="00C21B15">
        <w:rPr>
          <w:sz w:val="14"/>
        </w:rPr>
        <w:t>Hence, our primary objectives in this article are to bring empirical evidence to bear on the contemporary debate about state and local government employee unionization and collective bargaining by summarizing what is known from past and current research and to encourage a new wave</w:t>
      </w:r>
    </w:p>
    <w:p w14:paraId="5767B4F3" w14:textId="77777777" w:rsidR="000E57B2" w:rsidRPr="00C21B15" w:rsidRDefault="000E57B2" w:rsidP="000E57B2">
      <w:pPr>
        <w:rPr>
          <w:sz w:val="14"/>
        </w:rPr>
      </w:pPr>
      <w:r w:rsidRPr="00C21B15">
        <w:rPr>
          <w:sz w:val="14"/>
        </w:rPr>
        <w:t xml:space="preserve">of empirical research that can support future policy choices. In particular, we address four questions: </w:t>
      </w:r>
    </w:p>
    <w:p w14:paraId="4095A2A6" w14:textId="77777777" w:rsidR="000E57B2" w:rsidRPr="00C21B15" w:rsidRDefault="000E57B2" w:rsidP="000E57B2">
      <w:pPr>
        <w:rPr>
          <w:sz w:val="14"/>
        </w:rPr>
      </w:pPr>
      <w:r w:rsidRPr="00C21B15">
        <w:rPr>
          <w:sz w:val="14"/>
        </w:rPr>
        <w:t xml:space="preserve">1. How does state and local government employee compensation compare to the private sector? Have state and local government employees benefited from unions and collective bargaining in ways that now make them over-compensated relative to comparable private sector employees? </w:t>
      </w:r>
    </w:p>
    <w:p w14:paraId="478D8203" w14:textId="77777777" w:rsidR="000E57B2" w:rsidRPr="00C21B15" w:rsidRDefault="000E57B2" w:rsidP="000E57B2">
      <w:pPr>
        <w:rPr>
          <w:sz w:val="14"/>
        </w:rPr>
      </w:pPr>
      <w:r w:rsidRPr="00C21B15">
        <w:rPr>
          <w:sz w:val="14"/>
        </w:rPr>
        <w:t xml:space="preserve">2. How have dispute resolution processes enacted in lieu of the right to strike performed in terms of achieving agreements, avoiding work stoppages, and affecting bargaining outcomes in state and local government? </w:t>
      </w:r>
    </w:p>
    <w:p w14:paraId="1AC1806A" w14:textId="77777777" w:rsidR="000E57B2" w:rsidRPr="00C21B15" w:rsidRDefault="000E57B2" w:rsidP="000E57B2">
      <w:pPr>
        <w:rPr>
          <w:sz w:val="14"/>
        </w:rPr>
      </w:pPr>
      <w:r w:rsidRPr="00C21B15">
        <w:rPr>
          <w:sz w:val="14"/>
        </w:rPr>
        <w:t xml:space="preserve">3. How have the parties to state and local government labor-management relations responded to periodic financial crises that have arisen in their settings? That is, are these parties unable to adjust practices when conditions require or, alternatively, are they capable of negotiating adjustments that are responsive to problems and challenges affecting vital public interests? </w:t>
      </w:r>
    </w:p>
    <w:p w14:paraId="0C681563" w14:textId="77777777" w:rsidR="000E57B2" w:rsidRPr="00C21B15" w:rsidRDefault="000E57B2" w:rsidP="000E57B2">
      <w:pPr>
        <w:rPr>
          <w:sz w:val="14"/>
        </w:rPr>
      </w:pPr>
      <w:r w:rsidRPr="00C21B15">
        <w:rPr>
          <w:sz w:val="14"/>
        </w:rPr>
        <w:t>4. In the shaping of future state and local government labor-management relations, what lessons should be considered from the results of innovations in private sector labor-management relations in the years since public sector statutes were first enacted?</w:t>
      </w:r>
    </w:p>
    <w:p w14:paraId="10093742" w14:textId="77777777" w:rsidR="000E57B2" w:rsidRPr="00536FD9" w:rsidRDefault="000E57B2" w:rsidP="000E57B2">
      <w:r>
        <w:t>&lt;&lt;&lt;</w:t>
      </w:r>
      <w:r w:rsidRPr="00346FB9">
        <w:t>Text</w:t>
      </w:r>
      <w:r>
        <w:t xml:space="preserve"> Condensed None Omitted&gt;&gt;&gt;</w:t>
      </w:r>
    </w:p>
    <w:p w14:paraId="4C998C9C" w14:textId="77777777" w:rsidR="000E57B2" w:rsidRPr="000C18C3" w:rsidRDefault="000E57B2" w:rsidP="000E57B2">
      <w:pPr>
        <w:rPr>
          <w:sz w:val="6"/>
          <w:szCs w:val="6"/>
        </w:rPr>
      </w:pPr>
      <w:r w:rsidRPr="000C18C3">
        <w:rPr>
          <w:sz w:val="6"/>
          <w:szCs w:val="6"/>
        </w:rPr>
        <w:t xml:space="preserve">How Does Public Employee Compensation Compare to the Private Sector? Proponents of scaling back or eliminating public sector collective bargaining have argued that public sector employees are overpaid relative to their private sector counterparts. We evaluate this claim by drawing on multiple data sets and our own research as well as other recent studies. We use three data series that compare public and private employee compensation and alternative wage equation specifications to explore the robustness of the overpayment argument: (1) the U.S. Bureau of the Census: Integrated Public Use Microdata Series (IPUMS) of the March Current Population Survey—CPS (Ruggles et al. </w:t>
      </w:r>
      <w:r w:rsidRPr="000C18C3">
        <w:rPr>
          <w:strike/>
          <w:sz w:val="6"/>
          <w:szCs w:val="6"/>
        </w:rPr>
        <w:t>2009</w:t>
      </w:r>
      <w:r w:rsidRPr="000C18C3">
        <w:rPr>
          <w:sz w:val="6"/>
          <w:szCs w:val="6"/>
        </w:rPr>
        <w:t>); (2) the Current Population Survey Merged Outgoing Rotation Groups—CPS-MORG (U.S. Department of Commerce, Census Bureau, various years); and (3) the American Community Survey Public Use Microdata Area—ACS-PUMA. To compare total compensation in the public and private sectors, fringe benefit data are also required. There is only one reliable source of such benefit information in the United States: the Employer Costs for Employee Compensation survey—ECEC—which is administered by the U.S. Department of Labor, Bureau of Labor Statistics (</w:t>
      </w:r>
      <w:r w:rsidRPr="000C18C3">
        <w:rPr>
          <w:strike/>
          <w:sz w:val="6"/>
          <w:szCs w:val="6"/>
        </w:rPr>
        <w:t>2010</w:t>
      </w:r>
      <w:r w:rsidRPr="000C18C3">
        <w:rPr>
          <w:sz w:val="6"/>
          <w:szCs w:val="6"/>
        </w:rPr>
        <w:t xml:space="preserve">). The ECEC includes data from private industry and state and local governments, but provides information on size of organization only for private employers. Larger employers, that is, those with more than 100 employees, are significantly more likely to provide employees with benefits, in part, because they can spread administrative costs over a larger group and, for insurance purposes, can more readily diversify risk and self-insure. State and local governments resemble larger size private employers. Therefore, benefit costs will be used to mark up CPS-IPUMS wage data by sector, occupation, and private employer size. Because the CPS-MORG and ACS-PUMA data do not contain a measure of employer size, the benefit costs will be used to mark up wages in these data sets by sector and occupation. The CPS-IPUMS data reveal substantially different approaches to staffing and compensation as between the private and public sectors. For example, on average, state and local public sector workers are more highly educated than the private sector workforce; 54% of full-time state and local public sector workers hold at least a four-year college degree compared to 35% of full-time private sector workers. Further, wages and benefits are allocated differently between private and public sector full-time workers in the United States (see Table 1). State and local government employees receive a higher portion of their compensation in the form of employer-provided benefits, and the mix of benefits is different from that in the private sector. The key question when considering both employer-provided benefits and direct pay, however, is whether state and local government employees have a total compensation package that costs about the same as they would receive if they were employed in the private sector. In other words, it is the total cost of the compensation package rather than the mix of pay and benefits that is important in making public sector-private sector comparisons. In our analysis, the ECEC data are used to mark up wages for benefit costs. On average, public employers contribute 34.1% of employee compensation to benefits whereas private employers contribute between 26.1% and 33.1% of compensation to benefits, depending on organization size. Public employers provide relatively greater health insurance and pension benefits. Health insurance accounts for between 6.3% and 8.3% of private sector employee compensation compared to 11.2% of state and local government employee compensation. Retirement benefits also account for a substantially greater share of public employee compensation, 8.1% compared to between 2.8% and 4.8% in the private sector.5 Most public employees also continue to participate in defined-benefit retirement plans managed by the state, while most large private sector employers have switched to defined-contribution plans, especially 401(k) plans.6 By contrast, public employees receive considerably less supplemental pay and vacation time than private employees, and public employers contribute significantly less than private employers to legally mandated benefits. [Table Omitted] Specification of Compensation Equations: A Human Capital Approach Ideally, compensation research would compare employees performing similar work across the labor market while controlling for variations in their performance. There are, however, numerous public sector occupations, such as police, fire, and corrections, which lack appropriate private sector counterparts. Even apparently similar jobs may differ significantly between the public and private sectors. Teaching is one example of this; public schools accept all students whereas private schools are sometimes highly selective and may exclude or remove poor performers, special needs students, or disruptive students. Therefore, comparing workers of similar human capital or personal characteristics and labor market skills is most suitable to making public-private total compensation comparisons. We follow this approach, but also (in Appendix A) compare it to one study (Gittleman and Pierce </w:t>
      </w:r>
      <w:r w:rsidRPr="000C18C3">
        <w:rPr>
          <w:strike/>
          <w:sz w:val="6"/>
          <w:szCs w:val="6"/>
        </w:rPr>
        <w:t>2011</w:t>
      </w:r>
      <w:r w:rsidRPr="000C18C3">
        <w:rPr>
          <w:sz w:val="6"/>
          <w:szCs w:val="6"/>
        </w:rPr>
        <w:t xml:space="preserve">) that has attempted to introduce occupational controls into this type of comparison. Prior research shows that education level is the single most important earnings predictor (Card </w:t>
      </w:r>
      <w:r w:rsidRPr="000C18C3">
        <w:rPr>
          <w:strike/>
          <w:sz w:val="6"/>
          <w:szCs w:val="6"/>
        </w:rPr>
        <w:t>1999</w:t>
      </w:r>
      <w:r w:rsidRPr="000C18C3">
        <w:rPr>
          <w:sz w:val="6"/>
          <w:szCs w:val="6"/>
        </w:rPr>
        <w:t xml:space="preserve">). Most occupations also reward experience because experience is associated with (or a proxy for) competency development and performance enhancement arising from on-the-job learning. Other factors widely found to affect compensation include gender, race, ethnicity, and disability, although productivity-related human capital differences arising in these respects are intermingled with labor market disadvantages stemming from historical patterns of discrimination (Katz and Autor </w:t>
      </w:r>
      <w:r w:rsidRPr="000C18C3">
        <w:rPr>
          <w:strike/>
          <w:sz w:val="6"/>
          <w:szCs w:val="6"/>
        </w:rPr>
        <w:t>1998</w:t>
      </w:r>
      <w:r w:rsidRPr="000C18C3">
        <w:rPr>
          <w:sz w:val="6"/>
          <w:szCs w:val="6"/>
        </w:rPr>
        <w:t xml:space="preserve">). Table 2 presents estimates of standard earnings and total compensation equations for the period from </w:t>
      </w:r>
      <w:r w:rsidRPr="000C18C3">
        <w:rPr>
          <w:strike/>
          <w:sz w:val="6"/>
          <w:szCs w:val="6"/>
        </w:rPr>
        <w:t>2007</w:t>
      </w:r>
      <w:r w:rsidRPr="000C18C3">
        <w:rPr>
          <w:sz w:val="6"/>
          <w:szCs w:val="6"/>
        </w:rPr>
        <w:t xml:space="preserve"> to </w:t>
      </w:r>
      <w:r w:rsidRPr="000C18C3">
        <w:rPr>
          <w:strike/>
          <w:sz w:val="6"/>
          <w:szCs w:val="6"/>
        </w:rPr>
        <w:t>2010</w:t>
      </w:r>
      <w:r w:rsidRPr="000C18C3">
        <w:rPr>
          <w:sz w:val="6"/>
          <w:szCs w:val="6"/>
        </w:rPr>
        <w:t xml:space="preserve"> using the three data sets mentioned earlier. Panel A of the table shows that, on average, state and local government employees earn approximately between 9% and 10% lower (annual or weekly) wages than private employees. Also on average, public employees work fewer (weekly and annual) hours than their private sector counterparts. Panel B of Table 2 adjusts the equations for this difference, which results in estimated public employee wages that are between 5.8% and 8.5% lower than those of comparable private employees.7 Do these findings change when total compensation rather than wages is considered? The answer is no in terms of sign (or direction) and yes in terms of magnitude. To illustrate, panel A of Table 2 shows that state and local public employees earn 8.7% less than comparable private sector employees based on analysis of the CPS-IPUMS data set (which incorporates adjustments for employer-provided benefits by organization size, major occupation, and sector), and approximately between 3% and 4% less based on analyses of the CPS-MORG and ACS-PUMS data sets. When inter-sector differences in work hours are taken into account, as shown in panel B of Table 2, state and local public employees are estimated to earn 5.6% less than comparable private sector employees based on analysis of the CPS-IPUMS data, and between approximately 1% and 2.5% less based on analysis using the two other data sets (which are not adjusted for private sector employer [Table Omitted] size). In all these estimates, the relative underpayment is considerably greater for state government employees than for local government employees. (See Appendix A for full estimates.) These pay and total compensation estimates indicate that state and local government employees are not overpaid, and, in fact, are somewhat undercompensated relative to their private sector counterparts. Controlling for education, experience, hours of work, gender, race, ethnicity, and disability in these inter-sector comparisons, the overall public employment compensation underpayment or penalty is a relatively small 5% (though with considerable variation by level of government and data set). This finding is closely consistent with, indeed replicates, the main finding reported in other recent estimates of public sectorprivate sector pay and total compensation differentials that also use human capital models that control for education, experience, work hours, and other demographic variables (see Keefe </w:t>
      </w:r>
      <w:r w:rsidRPr="000C18C3">
        <w:rPr>
          <w:strike/>
          <w:sz w:val="6"/>
          <w:szCs w:val="6"/>
        </w:rPr>
        <w:t>2012</w:t>
      </w:r>
      <w:r w:rsidRPr="000C18C3">
        <w:rPr>
          <w:sz w:val="6"/>
          <w:szCs w:val="6"/>
        </w:rPr>
        <w:t>). While there is a broad scholarly consensus about public employee undercompensation, there is disagreement about the appropriate wage (or total compensation) equation specification. One question at issue is whether or not to include union membership, employer size, or occupation in human capital–type wage equations. Bender and Heywood (</w:t>
      </w:r>
      <w:r w:rsidRPr="000C18C3">
        <w:rPr>
          <w:strike/>
          <w:sz w:val="6"/>
          <w:szCs w:val="6"/>
        </w:rPr>
        <w:t>2010</w:t>
      </w:r>
      <w:r w:rsidRPr="000C18C3">
        <w:rPr>
          <w:sz w:val="6"/>
          <w:szCs w:val="6"/>
        </w:rPr>
        <w:t>) include unionization in their specification, but they appear to be alone among researchers in doing so. Gittleman and Pierce (</w:t>
      </w:r>
      <w:r w:rsidRPr="000C18C3">
        <w:rPr>
          <w:strike/>
          <w:sz w:val="6"/>
          <w:szCs w:val="6"/>
        </w:rPr>
        <w:t>2011</w:t>
      </w:r>
      <w:r w:rsidRPr="000C18C3">
        <w:rPr>
          <w:sz w:val="6"/>
          <w:szCs w:val="6"/>
        </w:rPr>
        <w:t>) reflect the dominant view of this matter, arguing that unionization does not account for unobserved labor quality in a human capital–type wage equation. Nonetheless, higher union wages should allow employers to recruit higher quality employees, and union voice might make them more productive. Moreover, any spillover effects of unions on the wages of nonunion employees further complicate measurement of union effects. To test these competing views, we estimated wage equations that include private and public sector union membership. The results show that while unions have positive effects on wages in both sectors, the public sector union wage effect (3.7%) is markedly smaller than the private sector union wage effect (14.1%). This finding appears directly to contradict those who predicted that public sector unions would have a major bargaining power advantage due to the inelasticity of demand for public services or public employee insider access to, or block voting for supportive elected officials. Unlike the apparent consensus among researchers to omit unionization from human capital–based studies of public sector versus private sector compensation, there is much disagreement about employer size. Allegretto and Keefe (</w:t>
      </w:r>
      <w:r w:rsidRPr="000C18C3">
        <w:rPr>
          <w:strike/>
          <w:sz w:val="6"/>
          <w:szCs w:val="6"/>
        </w:rPr>
        <w:t>2010</w:t>
      </w:r>
      <w:r w:rsidRPr="000C18C3">
        <w:rPr>
          <w:sz w:val="6"/>
          <w:szCs w:val="6"/>
        </w:rPr>
        <w:t>), Keefe (</w:t>
      </w:r>
      <w:r w:rsidRPr="000C18C3">
        <w:rPr>
          <w:strike/>
          <w:sz w:val="6"/>
          <w:szCs w:val="6"/>
        </w:rPr>
        <w:t>2010</w:t>
      </w:r>
      <w:r w:rsidRPr="000C18C3">
        <w:rPr>
          <w:sz w:val="6"/>
          <w:szCs w:val="6"/>
        </w:rPr>
        <w:t xml:space="preserve">, </w:t>
      </w:r>
      <w:r w:rsidRPr="000C18C3">
        <w:rPr>
          <w:strike/>
          <w:sz w:val="6"/>
          <w:szCs w:val="6"/>
        </w:rPr>
        <w:t>2012</w:t>
      </w:r>
      <w:r w:rsidRPr="000C18C3">
        <w:rPr>
          <w:sz w:val="6"/>
          <w:szCs w:val="6"/>
        </w:rPr>
        <w:t>), Biggs and Richwine (</w:t>
      </w:r>
      <w:r w:rsidRPr="000C18C3">
        <w:rPr>
          <w:strike/>
          <w:sz w:val="6"/>
          <w:szCs w:val="6"/>
        </w:rPr>
        <w:t>2011</w:t>
      </w:r>
      <w:r w:rsidRPr="000C18C3">
        <w:rPr>
          <w:sz w:val="6"/>
          <w:szCs w:val="6"/>
        </w:rPr>
        <w:t>), Richwine and Biggs (</w:t>
      </w:r>
      <w:r w:rsidRPr="000C18C3">
        <w:rPr>
          <w:strike/>
          <w:sz w:val="6"/>
          <w:szCs w:val="6"/>
        </w:rPr>
        <w:t>2011a</w:t>
      </w:r>
      <w:r w:rsidRPr="000C18C3">
        <w:rPr>
          <w:sz w:val="6"/>
          <w:szCs w:val="6"/>
        </w:rPr>
        <w:t>), and Munnell et al. (</w:t>
      </w:r>
      <w:r w:rsidRPr="000C18C3">
        <w:rPr>
          <w:strike/>
          <w:sz w:val="6"/>
          <w:szCs w:val="6"/>
        </w:rPr>
        <w:t>2012</w:t>
      </w:r>
      <w:r w:rsidRPr="000C18C3">
        <w:rPr>
          <w:sz w:val="6"/>
          <w:szCs w:val="6"/>
        </w:rPr>
        <w:t>) include employer size in their estimating equations, while Schmitt (</w:t>
      </w:r>
      <w:r w:rsidRPr="000C18C3">
        <w:rPr>
          <w:strike/>
          <w:sz w:val="6"/>
          <w:szCs w:val="6"/>
        </w:rPr>
        <w:t>2010</w:t>
      </w:r>
      <w:r w:rsidRPr="000C18C3">
        <w:rPr>
          <w:sz w:val="6"/>
          <w:szCs w:val="6"/>
        </w:rPr>
        <w:t>), Bender and Heywood (</w:t>
      </w:r>
      <w:r w:rsidRPr="000C18C3">
        <w:rPr>
          <w:strike/>
          <w:sz w:val="6"/>
          <w:szCs w:val="6"/>
        </w:rPr>
        <w:t>2010</w:t>
      </w:r>
      <w:r w:rsidRPr="000C18C3">
        <w:rPr>
          <w:sz w:val="6"/>
          <w:szCs w:val="6"/>
        </w:rPr>
        <w:t>), and Gittleman and Pierce (</w:t>
      </w:r>
      <w:r w:rsidRPr="000C18C3">
        <w:rPr>
          <w:strike/>
          <w:sz w:val="6"/>
          <w:szCs w:val="6"/>
        </w:rPr>
        <w:t>2011</w:t>
      </w:r>
      <w:r w:rsidRPr="000C18C3">
        <w:rPr>
          <w:sz w:val="6"/>
          <w:szCs w:val="6"/>
        </w:rPr>
        <w:t>) exclude employer size. Once again to test competing views, we estimated the wage and total compensation equations using the CPS-IPUMS data set that includes employer size as well as the CPS-MORG and ACS-PUMS data sets that do not include employer size. (See Appendix A for full estimates.) Our estimates show a public employee hourly pay (i.e., wage) underpayment of 5.8% when employer size is taken into account compared to a 4.7% underpayment when it is not taken into account. More telling is the finding that the public employee hourly total compensation underpayment is 5.6% when employer size is taken into account compared to 1.2% when it is not taken into account. Nonetheless, with or without employer size in the estimating equations, these studies find a public pay penalty for state and local government employees. Our study, like most others, finds that on a total compensation basis public employees are undercompensated relative to their private sector counterparts. This overall finding is composed of under-compensation with respect to pay that is larger than overcompensation with respect to benefits. There are critics of this majority view, however, most notably Biggs and Richwine (</w:t>
      </w:r>
      <w:r w:rsidRPr="000C18C3">
        <w:rPr>
          <w:strike/>
          <w:sz w:val="6"/>
          <w:szCs w:val="6"/>
        </w:rPr>
        <w:t>2011</w:t>
      </w:r>
      <w:r w:rsidRPr="000C18C3">
        <w:rPr>
          <w:sz w:val="6"/>
          <w:szCs w:val="6"/>
        </w:rPr>
        <w:t>) and Richwine and Biggs (</w:t>
      </w:r>
      <w:r w:rsidRPr="000C18C3">
        <w:rPr>
          <w:strike/>
          <w:sz w:val="6"/>
          <w:szCs w:val="6"/>
        </w:rPr>
        <w:t>2011a</w:t>
      </w:r>
      <w:r w:rsidRPr="000C18C3">
        <w:rPr>
          <w:sz w:val="6"/>
          <w:szCs w:val="6"/>
        </w:rPr>
        <w:t xml:space="preserve">, </w:t>
      </w:r>
      <w:r w:rsidRPr="000C18C3">
        <w:rPr>
          <w:strike/>
          <w:sz w:val="6"/>
          <w:szCs w:val="6"/>
        </w:rPr>
        <w:t>2011b</w:t>
      </w:r>
      <w:r w:rsidRPr="000C18C3">
        <w:rPr>
          <w:sz w:val="6"/>
          <w:szCs w:val="6"/>
        </w:rPr>
        <w:t>), who argue that the ECEC does not adequately account for the costs of state and local government retiree health benefits, the guaranteed nature of public sector pensions, and the value of public sector job security. When adjusting for these alleged omissions, they report that public employees are overcompensated by 30% in California and 43% in Ohio when compared with similar private sector employees. The ECEC does not account for retiree health care expenditures if they are not prefunded and reflected in current employer costs. The U.S. Government Accountability Office (</w:t>
      </w:r>
      <w:r w:rsidRPr="000C18C3">
        <w:rPr>
          <w:strike/>
          <w:sz w:val="6"/>
          <w:szCs w:val="6"/>
        </w:rPr>
        <w:t>2007</w:t>
      </w:r>
      <w:r w:rsidRPr="000C18C3">
        <w:rPr>
          <w:sz w:val="6"/>
          <w:szCs w:val="6"/>
        </w:rPr>
        <w:t>) estimates that retiree health benefits costs incurred by state governments constitute approximately 2% of salary and 1.5% of total compensation. The basic premise of the Richwine and Biggs (</w:t>
      </w:r>
      <w:r w:rsidRPr="000C18C3">
        <w:rPr>
          <w:strike/>
          <w:sz w:val="6"/>
          <w:szCs w:val="6"/>
        </w:rPr>
        <w:t>2011a</w:t>
      </w:r>
      <w:r w:rsidRPr="000C18C3">
        <w:rPr>
          <w:sz w:val="6"/>
          <w:szCs w:val="6"/>
        </w:rPr>
        <w:t xml:space="preserve">) criticism is that retiree health insurance is an irrevocable, unalterable right that is mandated to be funded by a state irrespective of any changes in the labor force or the state’s finances. This premise, however, is incorrect. In most states, public employee retiree health care is not a guaranteed benefit. Instead, an accurate assessment of public or private employee health care benefits requires an upward cost adjustment where a government jurisdiction or private employer provides retiree health benefits on a pay-as-you-go-retiree health insurance basis. Further, numerous states have recently altered public employee health care benefits and costs by cutting benefits for retirees and eliminating benefits for some current and prospective employees, increasing co-payments and deductibles, reducing the scope of illnesses covered by health insurance plans, and placing more stringent limits on catastrophic illness payments (Lewin </w:t>
      </w:r>
      <w:r w:rsidRPr="000C18C3">
        <w:rPr>
          <w:strike/>
          <w:sz w:val="6"/>
          <w:szCs w:val="6"/>
        </w:rPr>
        <w:t>2012</w:t>
      </w:r>
      <w:r w:rsidRPr="000C18C3">
        <w:rPr>
          <w:sz w:val="6"/>
          <w:szCs w:val="6"/>
        </w:rPr>
        <w:t>). Another criticism offered by Biggs and Richwine (</w:t>
      </w:r>
      <w:r w:rsidRPr="000C18C3">
        <w:rPr>
          <w:strike/>
          <w:sz w:val="6"/>
          <w:szCs w:val="6"/>
        </w:rPr>
        <w:t>2011</w:t>
      </w:r>
      <w:r w:rsidRPr="000C18C3">
        <w:rPr>
          <w:sz w:val="6"/>
          <w:szCs w:val="6"/>
        </w:rPr>
        <w:t>) involves the overstatement of public pension funding ratios. In this regard, Munnell et al. (</w:t>
      </w:r>
      <w:r w:rsidRPr="000C18C3">
        <w:rPr>
          <w:strike/>
          <w:sz w:val="6"/>
          <w:szCs w:val="6"/>
        </w:rPr>
        <w:t>2011</w:t>
      </w:r>
      <w:r w:rsidRPr="000C18C3">
        <w:rPr>
          <w:sz w:val="6"/>
          <w:szCs w:val="6"/>
        </w:rPr>
        <w:t>) observe the following: Comparing ECEC pension data across the public and private sectors involves two problems. First, the ECEC contributions to defined benefit pension plans do not separate the normal cost and the amortization payment to reduce unfunded liabilities. As the employee only earns the normal cost, including the amortization payment overstates public sector compensation. Second, contributions to private sector 401(k) plans and public sector defined benefit plans are not comparable. The public sector contribution guarantees a return of about 8 percent, whereas no such guarantee exists for 401(k)s. Thus, the public sector contribution understates public sector compensation. (p. 5) After making the appropriate adjustments to the ECEC for the proper valuation of pensions and retiree health insurance, Munnell et al. (</w:t>
      </w:r>
      <w:r w:rsidRPr="000C18C3">
        <w:rPr>
          <w:strike/>
          <w:sz w:val="6"/>
          <w:szCs w:val="6"/>
        </w:rPr>
        <w:t>2011</w:t>
      </w:r>
      <w:r w:rsidRPr="000C18C3">
        <w:rPr>
          <w:sz w:val="6"/>
          <w:szCs w:val="6"/>
        </w:rPr>
        <w:t>) report that the two roughly balance out. Their estimated difference nationwide for total compensation is a 4% premium in favor of private sector employees. Finally, regarding job stability, Munnell et al. (</w:t>
      </w:r>
      <w:r w:rsidRPr="000C18C3">
        <w:rPr>
          <w:strike/>
          <w:sz w:val="6"/>
          <w:szCs w:val="6"/>
        </w:rPr>
        <w:t>2011</w:t>
      </w:r>
      <w:r w:rsidRPr="000C18C3">
        <w:rPr>
          <w:sz w:val="6"/>
          <w:szCs w:val="6"/>
        </w:rPr>
        <w:t>) and Keefe (</w:t>
      </w:r>
      <w:r w:rsidRPr="000C18C3">
        <w:rPr>
          <w:strike/>
          <w:sz w:val="6"/>
          <w:szCs w:val="6"/>
        </w:rPr>
        <w:t>2010</w:t>
      </w:r>
      <w:r w:rsidRPr="000C18C3">
        <w:rPr>
          <w:sz w:val="6"/>
          <w:szCs w:val="6"/>
        </w:rPr>
        <w:t>) conclude that there is not a compensating job stability differential in the public sector compared to the private sector, as alleged by Biggs and Richwine (</w:t>
      </w:r>
      <w:r w:rsidRPr="000C18C3">
        <w:rPr>
          <w:strike/>
          <w:sz w:val="6"/>
          <w:szCs w:val="6"/>
        </w:rPr>
        <w:t>2011</w:t>
      </w:r>
      <w:r w:rsidRPr="000C18C3">
        <w:rPr>
          <w:sz w:val="6"/>
          <w:szCs w:val="6"/>
        </w:rPr>
        <w:t>) and Richwine and Biggs (</w:t>
      </w:r>
      <w:r w:rsidRPr="000C18C3">
        <w:rPr>
          <w:strike/>
          <w:sz w:val="6"/>
          <w:szCs w:val="6"/>
        </w:rPr>
        <w:t>2011a</w:t>
      </w:r>
      <w:r w:rsidRPr="000C18C3">
        <w:rPr>
          <w:sz w:val="6"/>
          <w:szCs w:val="6"/>
        </w:rPr>
        <w:t xml:space="preserve">, </w:t>
      </w:r>
      <w:r w:rsidRPr="000C18C3">
        <w:rPr>
          <w:strike/>
          <w:sz w:val="6"/>
          <w:szCs w:val="6"/>
        </w:rPr>
        <w:t>2011b</w:t>
      </w:r>
      <w:r w:rsidRPr="000C18C3">
        <w:rPr>
          <w:sz w:val="6"/>
          <w:szCs w:val="6"/>
        </w:rPr>
        <w:t xml:space="preserve">). Rather, the observed greater job stability in the public sector is largely due to and consistent with the higher levels of education of the public relative to the private sector workforce. Stated differently, higher levels of education are associated with significantly lower unemployment rates in U.S. labor markets as a whole. Relative Wage Compression in the Public Sector Since </w:t>
      </w:r>
      <w:r w:rsidRPr="000C18C3">
        <w:rPr>
          <w:strike/>
          <w:sz w:val="6"/>
          <w:szCs w:val="6"/>
        </w:rPr>
        <w:t>1970</w:t>
      </w:r>
      <w:r w:rsidRPr="000C18C3">
        <w:rPr>
          <w:sz w:val="6"/>
          <w:szCs w:val="6"/>
        </w:rPr>
        <w:t xml:space="preserve">, there has been a significant relative compression of the wage distribution in the public sector (Borjas </w:t>
      </w:r>
      <w:r w:rsidRPr="000C18C3">
        <w:rPr>
          <w:strike/>
          <w:sz w:val="6"/>
          <w:szCs w:val="6"/>
        </w:rPr>
        <w:t>2002</w:t>
      </w:r>
      <w:r w:rsidRPr="000C18C3">
        <w:rPr>
          <w:sz w:val="6"/>
          <w:szCs w:val="6"/>
        </w:rPr>
        <w:t xml:space="preserve">). It has also long been known that public sector earnings show less dispersion than private sector earnings (Fogel and Lewin </w:t>
      </w:r>
      <w:r w:rsidRPr="000C18C3">
        <w:rPr>
          <w:strike/>
          <w:sz w:val="6"/>
          <w:szCs w:val="6"/>
        </w:rPr>
        <w:t>1974</w:t>
      </w:r>
      <w:r w:rsidRPr="000C18C3">
        <w:rPr>
          <w:sz w:val="6"/>
          <w:szCs w:val="6"/>
        </w:rPr>
        <w:t xml:space="preserve">). Therefore, individual earnings differentials apparently favor public employees at the bottom of the earnings distribution and private employees at the top of the distribution (Belman and Heywood </w:t>
      </w:r>
      <w:r w:rsidRPr="000C18C3">
        <w:rPr>
          <w:strike/>
          <w:sz w:val="6"/>
          <w:szCs w:val="6"/>
        </w:rPr>
        <w:t>2004</w:t>
      </w:r>
      <w:r w:rsidRPr="000C18C3">
        <w:rPr>
          <w:sz w:val="6"/>
          <w:szCs w:val="6"/>
        </w:rPr>
        <w:t xml:space="preserve">). To more fully examine this matter, we estimate quantile regression equations (Angrist and Pishke </w:t>
      </w:r>
      <w:r w:rsidRPr="000C18C3">
        <w:rPr>
          <w:strike/>
          <w:sz w:val="6"/>
          <w:szCs w:val="6"/>
        </w:rPr>
        <w:t>2008</w:t>
      </w:r>
      <w:r w:rsidRPr="000C18C3">
        <w:rPr>
          <w:sz w:val="6"/>
          <w:szCs w:val="6"/>
        </w:rPr>
        <w:t xml:space="preserve">) using the CPS-IPUMS data on the distribution of public versus private employee hourly wages and total compensation. These equations include human capital variables and a control for employer size; the results are reported in Table 3. The quantile regressions allow us to examine compensation relationships between state and local government employment and private sector employment at various points in the distribution, while controlling for the varying influences of human capital on earnings. At the lowest decile, wages for local government employees are slightly higher (1.7%) and wages for state government employees are lower (3.1%) than for private sector employees. At the median, public employees earn wages 9.4% less than private sector employees and at the 90th percentile the public wage underpayment rises to 18.5%. Next, we examine the distribution of total compensation of public versus private sector employ [Table Ommitted] ees. The quantile regression results show a total compensation premium (3.3%) for public employees at the first decile, which persists for local government employees (3.4%) at the 20th percentile but turns to a slight underpayment for state government employees (–1.6%). At the median, local government employee total compensation is not statistically different from similar private sector employee total compensation; however, state government employees are 6.9% undercompensated relative to similar private sector employees. At the 80th percentile, the public employee compensation under-payment is 6.8% (4% local and 12% state) and at the top decile the under-payment is 8.4% (6.2% local and 13% state). Hence, lower skilled, less educated public sector employees are compensated slightly higher than their private sector counterparts, whereas more skilled, better-educated employees are significantly more highly compensated in the private than in the public sector. The preponderance of evidence from our analysis (and that of other researchers) of employee compensation costs on a per-hour basis shows that when controlling for education, experience, work hours, gender, race, ethnicity, and disability, public employees are undercompensated when compared to similar private employees. We estimate that, on average, full-time state and local government employees are relatively undercompensated by 5.6%, with the underpayment being substantially smaller for local government employees (4.1%) than for state government employees (8.3%). We also find significant differences in the distribution of wages between state and local government and private sector employee groups. Lower skilled, less educated public sector employees have significant wage and total compensation advantages over their private sector counterparts, while higher skilled, more educated public sector employees have significant wage and total compensation disadvantages relative to their private sector counterparts. How Have State and Local Government Employment Dispute Resolution Procedures Performed? The public sector bargaining laws enacted during the </w:t>
      </w:r>
      <w:r w:rsidRPr="000C18C3">
        <w:rPr>
          <w:strike/>
          <w:sz w:val="6"/>
          <w:szCs w:val="6"/>
        </w:rPr>
        <w:t>1960s</w:t>
      </w:r>
      <w:r w:rsidRPr="000C18C3">
        <w:rPr>
          <w:sz w:val="6"/>
          <w:szCs w:val="6"/>
        </w:rPr>
        <w:t xml:space="preserve"> and </w:t>
      </w:r>
      <w:r w:rsidRPr="000C18C3">
        <w:rPr>
          <w:strike/>
          <w:sz w:val="6"/>
          <w:szCs w:val="6"/>
        </w:rPr>
        <w:t>1970s</w:t>
      </w:r>
      <w:r w:rsidRPr="000C18C3">
        <w:rPr>
          <w:sz w:val="6"/>
          <w:szCs w:val="6"/>
        </w:rPr>
        <w:t xml:space="preserve"> were closely patterned after the private sector National Labor Relations Act (the Wagner Act), with the exception that public employee strikes were partially or totally banned and substitute procedures were often allowed or required. These procedures include mediation, fact-finding with recommendations, arbitration, or a mix thereof. Because there was little prior experience with these procedures, much debate and considerable research aimed at documenting and evaluating their effects ensued. The key findings from this research are summarized here. Strikes Most of the research on public sector strikes was carried out in the </w:t>
      </w:r>
      <w:r w:rsidRPr="000C18C3">
        <w:rPr>
          <w:strike/>
          <w:sz w:val="6"/>
          <w:szCs w:val="6"/>
        </w:rPr>
        <w:t>1970s</w:t>
      </w:r>
      <w:r w:rsidRPr="000C18C3">
        <w:rPr>
          <w:sz w:val="6"/>
          <w:szCs w:val="6"/>
        </w:rPr>
        <w:t xml:space="preserve"> and early </w:t>
      </w:r>
      <w:r w:rsidRPr="000C18C3">
        <w:rPr>
          <w:strike/>
          <w:sz w:val="6"/>
          <w:szCs w:val="6"/>
        </w:rPr>
        <w:t>1980s</w:t>
      </w:r>
      <w:r w:rsidRPr="000C18C3">
        <w:rPr>
          <w:sz w:val="6"/>
          <w:szCs w:val="6"/>
        </w:rPr>
        <w:t xml:space="preserve"> when public sector collective bargaining and the statutes governing bargaining were still in their formative years. Strike rates in both the private and public sectors have declined considerably since that time. The evidence we draw on here comes mainly from those earlier studies. Olson’s (</w:t>
      </w:r>
      <w:r w:rsidRPr="000C18C3">
        <w:rPr>
          <w:strike/>
          <w:sz w:val="6"/>
          <w:szCs w:val="6"/>
        </w:rPr>
        <w:t>1988</w:t>
      </w:r>
      <w:r w:rsidRPr="000C18C3">
        <w:rPr>
          <w:sz w:val="6"/>
          <w:szCs w:val="6"/>
        </w:rPr>
        <w:t>) review of the accumulated evidence on public sector strikes concluded that Interest arbitration provides the most effective deterrence of strikes. The most systematic analysis of this issue was carried out by Ichniowski (</w:t>
      </w:r>
      <w:r w:rsidRPr="000C18C3">
        <w:rPr>
          <w:strike/>
          <w:sz w:val="6"/>
          <w:szCs w:val="6"/>
        </w:rPr>
        <w:t>1982</w:t>
      </w:r>
      <w:r w:rsidRPr="000C18C3">
        <w:rPr>
          <w:sz w:val="6"/>
          <w:szCs w:val="6"/>
        </w:rPr>
        <w:t xml:space="preserve">). He compared the rate of police strikes under no bargaining law, a law providing meet and confer rights only, laws providing bargaining without arbitration, and laws providing bargaining with arbitration. He found that strikes were most likely to occur in states without a bargaining law and least likely to occur in states with a bargaining law that provided for binding arbitration. He also looked at the effects of changes in these statutes in selected jurisdictions and found that changing from a bargaining law without arbitration to one with arbitration reduced the probability of a strike from 0.084 to 0.005. These results were consistent with Olson’s findings from an earlier study of Wisconsin, Illinois, Indiana, New York, Ohio, and Pennsylvania. Next, Olson found that strike penalties, when enforced, deter strikes. This finding comes from studies comparing the low strike rates of teachers in New York, where employees lose two days’ pay for every day on strike, to strike rates in Pennsylvania, Ohio, Illinois, and Indiana, where strikes were either legal (Pennsylvania) or illegal but penalties were weak or not enforced. He also found that policies outside of collective bargaining can affect strikes, such as whether days lost to strikes are made up at the end of the previously scheduled school year. Ability to Reach Agreements Early on, that is, during the </w:t>
      </w:r>
      <w:r w:rsidRPr="000C18C3">
        <w:rPr>
          <w:strike/>
          <w:sz w:val="6"/>
          <w:szCs w:val="6"/>
        </w:rPr>
        <w:t>1970s</w:t>
      </w:r>
      <w:r w:rsidRPr="000C18C3">
        <w:rPr>
          <w:sz w:val="6"/>
          <w:szCs w:val="6"/>
        </w:rPr>
        <w:t xml:space="preserve"> and </w:t>
      </w:r>
      <w:r w:rsidRPr="000C18C3">
        <w:rPr>
          <w:strike/>
          <w:sz w:val="6"/>
          <w:szCs w:val="6"/>
        </w:rPr>
        <w:t>1980s</w:t>
      </w:r>
      <w:r w:rsidRPr="000C18C3">
        <w:rPr>
          <w:sz w:val="6"/>
          <w:szCs w:val="6"/>
        </w:rPr>
        <w:t xml:space="preserve">, there was considerable concern that the lack of the discipline of a strike deadline or the existence of a third-party process, such as fact-finding or arbitration, would reduce the parties’ incentive to reach negotiated agreements. A specific aspect of this concern was that there would be what some called a narcotic effect such that once arbitration or fact-finding was invoked in a particular negotiation, the parties would continue to rely on it in future negotiations. The evidence suggests, however, that over the long haul of public sector bargaining these worries were overstated (see Kochan et al. </w:t>
      </w:r>
      <w:r w:rsidRPr="000C18C3">
        <w:rPr>
          <w:strike/>
          <w:sz w:val="6"/>
          <w:szCs w:val="6"/>
        </w:rPr>
        <w:t>2010</w:t>
      </w:r>
      <w:r w:rsidRPr="000C18C3">
        <w:rPr>
          <w:sz w:val="6"/>
          <w:szCs w:val="6"/>
        </w:rPr>
        <w:t xml:space="preserve">). 1. The rate of reliance on arbitration (where it exists) has declined from between 10% and 30% in the early years of public sector bargaining to below 10% in most states today. In New York State, for example, 31% of police units went to arbitration between </w:t>
      </w:r>
      <w:r w:rsidRPr="000C18C3">
        <w:rPr>
          <w:strike/>
          <w:sz w:val="6"/>
          <w:szCs w:val="6"/>
        </w:rPr>
        <w:t>1974</w:t>
      </w:r>
      <w:r w:rsidRPr="000C18C3">
        <w:rPr>
          <w:sz w:val="6"/>
          <w:szCs w:val="6"/>
        </w:rPr>
        <w:t xml:space="preserve"> and </w:t>
      </w:r>
      <w:r w:rsidRPr="000C18C3">
        <w:rPr>
          <w:strike/>
          <w:sz w:val="6"/>
          <w:szCs w:val="6"/>
        </w:rPr>
        <w:t>1976</w:t>
      </w:r>
      <w:r w:rsidRPr="000C18C3">
        <w:rPr>
          <w:sz w:val="6"/>
          <w:szCs w:val="6"/>
        </w:rPr>
        <w:t xml:space="preserve">, the initial years of the arbitration statute, compared with 9% between </w:t>
      </w:r>
      <w:r w:rsidRPr="000C18C3">
        <w:rPr>
          <w:strike/>
          <w:sz w:val="6"/>
          <w:szCs w:val="6"/>
        </w:rPr>
        <w:t>1995</w:t>
      </w:r>
      <w:r w:rsidRPr="000C18C3">
        <w:rPr>
          <w:sz w:val="6"/>
          <w:szCs w:val="6"/>
        </w:rPr>
        <w:t xml:space="preserve"> and </w:t>
      </w:r>
      <w:r w:rsidRPr="000C18C3">
        <w:rPr>
          <w:strike/>
          <w:sz w:val="6"/>
          <w:szCs w:val="6"/>
        </w:rPr>
        <w:t>2007</w:t>
      </w:r>
      <w:r w:rsidRPr="000C18C3">
        <w:rPr>
          <w:sz w:val="6"/>
          <w:szCs w:val="6"/>
        </w:rPr>
        <w:t xml:space="preserve">. Similar declines occurred for firefighter bargaining units during this time. In most cases, the parties appear to have learned how to predict what an arbitrator will award and, with this understanding in mind, have been able to negotiate agreements on their own (or with the help of mediators) without having to go through the formal arbitration process. There are notable exceptions to this, however. Some jurisdictions, particularly large, politically complex jurisdictions, are heavier users of arbitration than smaller jurisdictions. 2. Mediation has proved to be remarkably effective in assisting the parties in reaching negotiated agreements. Although evidence is limited in this regard, more than 70% of the cases referred to mediation in New York State police and firefighter negotiations were resolved voluntarily during the mediation process. Effects on Outcomes One of the most hotly debated yet least understood aspects of public employee bargaining concerns the effects of arbitration on pay outcomes. A recent nationwide study examined the effects of arbitration on police and firefighter wages using Census data from </w:t>
      </w:r>
      <w:r w:rsidRPr="000C18C3">
        <w:rPr>
          <w:strike/>
          <w:sz w:val="6"/>
          <w:szCs w:val="6"/>
        </w:rPr>
        <w:t>1990</w:t>
      </w:r>
      <w:r w:rsidRPr="000C18C3">
        <w:rPr>
          <w:sz w:val="6"/>
          <w:szCs w:val="6"/>
        </w:rPr>
        <w:t xml:space="preserve"> and </w:t>
      </w:r>
      <w:r w:rsidRPr="000C18C3">
        <w:rPr>
          <w:strike/>
          <w:sz w:val="6"/>
          <w:szCs w:val="6"/>
        </w:rPr>
        <w:t>2000</w:t>
      </w:r>
      <w:r w:rsidRPr="000C18C3">
        <w:rPr>
          <w:sz w:val="6"/>
          <w:szCs w:val="6"/>
        </w:rPr>
        <w:t xml:space="preserve"> (Kochan et al. </w:t>
      </w:r>
      <w:r w:rsidRPr="000C18C3">
        <w:rPr>
          <w:strike/>
          <w:sz w:val="6"/>
          <w:szCs w:val="6"/>
        </w:rPr>
        <w:t>2010</w:t>
      </w:r>
      <w:r w:rsidRPr="000C18C3">
        <w:rPr>
          <w:sz w:val="6"/>
          <w:szCs w:val="6"/>
        </w:rPr>
        <w:t xml:space="preserve">). The findings comport closely with the results of studies conducted during earlier decades, namely: 1. Wages of police and firefighters covered by arbitration statutes are not significantly different from wages for police and firefighters in states in which collective bargaining does not include arbitration but typically includes mediation, fact-finding, or both. 2. Wage growth for police and firefighters in states with bargaining laws that include arbitration did not differ from wage growth in states with bargaining laws that do not include arbitration. 3. There were no significant differences between wage increases awarded to police and firefighters in arbitration and wage increases resulting from negotiations without the use of arbitration. These results are not surprising because most arbitration statutes require arbitrators to compare wages and other terms of employment together with cost of living, ability to pay, and other objective factors among comparable jurisdictions in shaping their awards.8 Nevertheless, arbitration is not a panacea for all public sector labor problems. Specific limitations of arbitration include, first, that arbitrators tend to be very conservative. There is a strong norm in the labor relations profession (shared by arbitrators as well as management and labor representatives) that arbitrators should not break new ground or award new benefits (or take away benefits) that they believe might be warranted but that the parties were unable to negotiate on their own. The norm is grounded in the belief that the parties to negotiations know their unique needs better than arbitrators. If the parties want to introduce a new concept into negotiations or bring about a major restructuring of pay, benefits, or other terms of em ployment, they should negotiate over them directly rather than leave such potentially complicated changes to an outside arbitrator. Consequently, arbitration tends toward a status quo bias. It is therefore not a tool for introducing major changes in employment practices and outcomes in times of fiscal adversity, let alone deep crisis, when the environment has changed or when new employment practices are being developed for other reasons. Second, the time required to complete negotiations when arbitration is invoked appears to have increased significantly over the years. While systematic data are not available across all states that provide for the arbitration of public sector labor disputes, in New York State the median length of time from contract expiration to an arbitration award increased from 300 days during the period from </w:t>
      </w:r>
      <w:r w:rsidRPr="000C18C3">
        <w:rPr>
          <w:strike/>
          <w:sz w:val="6"/>
          <w:szCs w:val="6"/>
        </w:rPr>
        <w:t>1974</w:t>
      </w:r>
      <w:r w:rsidRPr="000C18C3">
        <w:rPr>
          <w:sz w:val="6"/>
          <w:szCs w:val="6"/>
        </w:rPr>
        <w:t xml:space="preserve"> to </w:t>
      </w:r>
      <w:r w:rsidRPr="000C18C3">
        <w:rPr>
          <w:strike/>
          <w:sz w:val="6"/>
          <w:szCs w:val="6"/>
        </w:rPr>
        <w:t>1976</w:t>
      </w:r>
      <w:r w:rsidRPr="000C18C3">
        <w:rPr>
          <w:sz w:val="6"/>
          <w:szCs w:val="6"/>
        </w:rPr>
        <w:t xml:space="preserve"> to 790 days during the period from </w:t>
      </w:r>
      <w:r w:rsidRPr="000C18C3">
        <w:rPr>
          <w:strike/>
          <w:sz w:val="6"/>
          <w:szCs w:val="6"/>
        </w:rPr>
        <w:t>2001</w:t>
      </w:r>
      <w:r w:rsidRPr="000C18C3">
        <w:rPr>
          <w:sz w:val="6"/>
          <w:szCs w:val="6"/>
        </w:rPr>
        <w:t xml:space="preserve"> to </w:t>
      </w:r>
      <w:r w:rsidRPr="000C18C3">
        <w:rPr>
          <w:strike/>
          <w:sz w:val="6"/>
          <w:szCs w:val="6"/>
        </w:rPr>
        <w:t>2006</w:t>
      </w:r>
      <w:r w:rsidRPr="000C18C3">
        <w:rPr>
          <w:sz w:val="6"/>
          <w:szCs w:val="6"/>
        </w:rPr>
        <w:t xml:space="preserve">. Delays of this magnitude pose three serious problems: (1) economic conditions may have changed considerably such that what may have appeared to be a fair, affordable pay or benefit increase at the time of contract expiration looks out of line with prevailing economic conditions when an arbitration award is issued; (2) employees may suffer economic hardship and become dissatisfied with the arbitration process; and (3) negotiations on a successor agreement may have begun before an arbitration award is issued, and thus the parties find themselves engaged in perpetual negotiations. How Have State and Local Government Labor and Management Responded to Financial Crises and Other Pressures for Change? Coalition Bargaining Although the structure of public sector bargaining is typically based on specific occupations (police, firefighters, teachers, etc.) or other relatively narrow criteria, in times of financial or other crises various unions and state and local governments have had to respond in more coordinated fashion. A compelling example is provided by the mid-1970s fiscal crisis in New York City municipal government, which was able to avoid bankruptcy through negotiation with a coalition consisting of several major and some smaller municipal employee unions that collectively enrolled about 80 separate bargaining units representing more than a quarter-million city employees (Lewin and McCormick </w:t>
      </w:r>
      <w:r w:rsidRPr="000C18C3">
        <w:rPr>
          <w:strike/>
          <w:sz w:val="6"/>
          <w:szCs w:val="6"/>
        </w:rPr>
        <w:t>1981</w:t>
      </w:r>
      <w:r w:rsidRPr="000C18C3">
        <w:rPr>
          <w:sz w:val="6"/>
          <w:szCs w:val="6"/>
        </w:rPr>
        <w:t xml:space="preserve">). Those negotiations, which occurred over a series of bargaining rounds, resulted in new agreements that included multiyear wage freezes, deferrals and cuts, fringe benefit givebacks, and productivity enhancements. Most important and notable, these negotiations also resulted in substantial new investments and a multiyear rollover of prior investments of municipal employees’ pension funds in New York City bonds and notes. It is no exaggeration to say that New York City was saved by these agreements, though it is also fair to say that certain prior collective bargaining agreements between the city and municipal employee unions contributed to the fiscal crisis. More recently, in </w:t>
      </w:r>
      <w:r w:rsidRPr="000C18C3">
        <w:rPr>
          <w:strike/>
          <w:sz w:val="6"/>
          <w:szCs w:val="6"/>
        </w:rPr>
        <w:t>2009</w:t>
      </w:r>
      <w:r w:rsidRPr="000C18C3">
        <w:rPr>
          <w:sz w:val="6"/>
          <w:szCs w:val="6"/>
        </w:rPr>
        <w:t xml:space="preserve">, the Massachusetts legislature merged the state’s multiple transportation agencies, workforces, and unions into a single integrated department of transportation. To address the myriad of issues involved in merging disparate wage structures, contracts, and work systems, a new union coalition was formed and sought to bargain as a single entity. Management agreed to negotiate with the coalition in return for full freedom to integrate the workforce without regard to traditional jurisdictional boundaries and work rules. This multiparty negotiation process produced an agreement that red-circled, that is, froze in place, the wages of the higher paid employees in return for the right to hire new employees at the lower state salary schedule. The agreement also created an operations improvement program in which 10% of the workforce savings achieved will be placed in an equity fund to help close wage gaps among employees doing similar work. Joint labor-management committees were created and chartered to address the myriad issues that would inevitably arise as the integration process moved forward and to further rationalize and modernize the job structures inherited from the state system. In short, this coalition negotiation process established the structures, processes, and alignment of interests needed to build a model public transportation system and organization (Kochan </w:t>
      </w:r>
      <w:r w:rsidRPr="000C18C3">
        <w:rPr>
          <w:strike/>
          <w:sz w:val="6"/>
          <w:szCs w:val="6"/>
        </w:rPr>
        <w:t>2011</w:t>
      </w:r>
      <w:r w:rsidRPr="000C18C3">
        <w:rPr>
          <w:sz w:val="6"/>
          <w:szCs w:val="6"/>
        </w:rPr>
        <w:t xml:space="preserve">). Similar public employee coalitions have come together in San Francisco to negotiate major pension reforms, in Boston to negotiate major health care reforms, in Los Angeles to negotiate increased employee contributions to health care and pension plans, and in the state of Connecticut to negotiate benefit reforms and reductions in return for employment security guarantees. These examples indicate that during times of fiscal crisis, strong public sector management and union leadership can come together to make significant, necessary adjustments to existing agreements. Other examples, such as in sanitation service, that is, refuse pickup and disposal (Lewin </w:t>
      </w:r>
      <w:r w:rsidRPr="000C18C3">
        <w:rPr>
          <w:strike/>
          <w:sz w:val="6"/>
          <w:szCs w:val="6"/>
        </w:rPr>
        <w:t>1987</w:t>
      </w:r>
      <w:r w:rsidRPr="000C18C3">
        <w:rPr>
          <w:sz w:val="6"/>
          <w:szCs w:val="6"/>
        </w:rPr>
        <w:t>), similarly illustrate how municipal governments and public employee unions have been able to negotiate productivity improvements through adaptation to technological changes. Education Reform It is now widely recognized that the U.S. public education system is in need of improvement and reform. The Obama Administration has taken steps to achieve reform by providing Race to the Top and other school improvement grants, each of which requires active plans to improve the quality of teaching by holding districts and teachers accountable for improving student achievement. These programs, which build upon the No Child Left Behind initiative of the George W. Bush Administration, call for significant changes in teacher contract provisions regarding performance evaluation, seniority, pay for performance, continuing education, and professional development. A key question about these programs is whether teacher unions and public school officials and managers will be partners or impediments to reform. Examples of both resistance and partnership can be found around the country. For example, when faced with the difficult choice of whether to accept pay and benefit cuts or layoffs, teachers in some New Jersey school districts and in the Los Angeles Unified School District chose layoffs. These decisions resulted in larger class sizes, which angered parents in the respective communities. In contrast, reform-minded union-management partnerships have been fostered in other public school districts, which in some cases occurred well before recent national education policy initiatives were adopted. In a recent study of six school districts in which teachers are represented by the American Federation of Teachers (AFT)—Cerritos, California; Toledo, Ohio; Hills borough, Florida; Plattsburgh, New York; Norfolk, Virginia; and St. Francis, Minnesota—Rubinstein and McCarthy (</w:t>
      </w:r>
      <w:r w:rsidRPr="000C18C3">
        <w:rPr>
          <w:strike/>
          <w:sz w:val="6"/>
          <w:szCs w:val="6"/>
        </w:rPr>
        <w:t>2012</w:t>
      </w:r>
      <w:r w:rsidRPr="000C18C3">
        <w:rPr>
          <w:sz w:val="6"/>
          <w:szCs w:val="6"/>
        </w:rPr>
        <w:t xml:space="preserve">) analyzed long-term collaborative partnerships between school administrators and local teachers’ unions that focused on school improvement, student achievement, and teacher quality. They found that in these school districts, a culture of collaboration has been established that promotes trust and individual integrity, values union leadership, and respects teacher professionalism. Each district has established a district-level joint planning and decision-making forum in which union officials and school administrators work together to develop joint understanding and alignment of the strategic priorities of the district. The forums are complemented with school-specific building-level teams, improvement committees, and steering committees or advisory councils that meet regularly. Improving the quality of teaching is a core goal of collaborative labor-management reform efforts in these school districts, as manifested in new initiatives involving professional development, teacher evaluation, teaching academies, peer-to-peer assistance and mentoring programs, and provisions for dismissal of ineffective teachers. Most of these districts have also negotiated contract language, or memorandums of understanding, that support their collaborative efforts. By using concrete language, these districts integrate real change into collective bargaining and institutionalize such change. In some cases, the contracts call for collaboration in district-level decision-making by requiring union representation on key committees. In other cases, contractual provisions have resulted in expanded opportunities for union involvement in decisionmaking through school board policy. Beyond these local school district examples are numerous national and state-level efforts to support collaborative approaches to education innovation. For instance, the U.S. Department of Education in partnership with the Federal Mediation and Conciliation Service, national teacher unions, and school superintendents’ groups have held two national conferences to discuss how labor-management relationships can improve student achievement and school performance. Appendix C contains an excerpt of a joint statement from the group that calls for collaborative efforts to improve student performance. In Massachusetts, a new statewide Public Sector Labor Management Relations Collaborative has been created to facilitate locallevel collaborative approaches to educational innovation (Bluestone and Kochan </w:t>
      </w:r>
      <w:r w:rsidRPr="000C18C3">
        <w:rPr>
          <w:strike/>
          <w:sz w:val="6"/>
          <w:szCs w:val="6"/>
        </w:rPr>
        <w:t>2011</w:t>
      </w:r>
      <w:r w:rsidRPr="000C18C3">
        <w:rPr>
          <w:sz w:val="6"/>
          <w:szCs w:val="6"/>
        </w:rPr>
        <w:t xml:space="preserve">). These and related efforts throughout the United States will provide data that are useful for assessing whether collective bargaining is a positive or negative force in education reform and improvement. Lessons from Innovations in Private Sector Labor-Management Relations Just as the first generation of public sector collective bargaining statutes was heavily influenced by prior private sector bargaining practices and experiences, so too should the next generation of public sector labor management relations take into account innovations in private sector practices that have demonstrated their value in the intervening years. Indeed, the last thirty years have witnessed considerable innovation and, in some cases, transformation in the nature, quality, and performance of private sector labor-management relations. Most of these innovations began in the </w:t>
      </w:r>
      <w:r w:rsidRPr="000C18C3">
        <w:rPr>
          <w:strike/>
          <w:sz w:val="6"/>
          <w:szCs w:val="6"/>
        </w:rPr>
        <w:t>1980s</w:t>
      </w:r>
      <w:r w:rsidRPr="000C18C3">
        <w:rPr>
          <w:sz w:val="6"/>
          <w:szCs w:val="6"/>
        </w:rPr>
        <w:t xml:space="preserve"> in response to increased pressures from international and domestic nonunion competitors (Kochan, Katz, and McKersie </w:t>
      </w:r>
      <w:r w:rsidRPr="000C18C3">
        <w:rPr>
          <w:strike/>
          <w:sz w:val="6"/>
          <w:szCs w:val="6"/>
        </w:rPr>
        <w:t>1986</w:t>
      </w:r>
      <w:r w:rsidRPr="000C18C3">
        <w:rPr>
          <w:sz w:val="6"/>
          <w:szCs w:val="6"/>
        </w:rPr>
        <w:t xml:space="preserve">). Studies ranging from automobile, steel, and apparel manufacturing to airlines, health care, and telecommunications found positive performance effects for work systems innovations that bundle investments in workforce training and development with workplace processes that engage worker ideas and skills, encourage teamwork, and coordinate efforts across occupations (Appelbaum, Gittell, and Leana </w:t>
      </w:r>
      <w:r w:rsidRPr="000C18C3">
        <w:rPr>
          <w:strike/>
          <w:sz w:val="6"/>
          <w:szCs w:val="6"/>
        </w:rPr>
        <w:t>2011</w:t>
      </w:r>
      <w:r w:rsidRPr="000C18C3">
        <w:rPr>
          <w:sz w:val="6"/>
          <w:szCs w:val="6"/>
        </w:rPr>
        <w:t xml:space="preserve">). The broadest study of the effects of these initiatives in manufacturing industries found, for example, that transformed nonunion work systems were 10% more productive than traditional nonunion workplaces, transformed unionized work systems were 15% more productive than traditional nonunion workplaces, and traditional unionized workplaces were 10% less productive than traditional nonunion workplaces (Black and Lynch </w:t>
      </w:r>
      <w:r w:rsidRPr="000C18C3">
        <w:rPr>
          <w:strike/>
          <w:sz w:val="6"/>
          <w:szCs w:val="6"/>
        </w:rPr>
        <w:t>1997</w:t>
      </w:r>
      <w:r w:rsidRPr="000C18C3">
        <w:rPr>
          <w:sz w:val="6"/>
          <w:szCs w:val="6"/>
        </w:rPr>
        <w:t xml:space="preserve">). A survey of a nationally representative sample of private sector union-management relationships conducted for the Federal Mediation and Conciliation Service in </w:t>
      </w:r>
      <w:r w:rsidRPr="000C18C3">
        <w:rPr>
          <w:strike/>
          <w:sz w:val="6"/>
          <w:szCs w:val="6"/>
        </w:rPr>
        <w:t>2003</w:t>
      </w:r>
      <w:r w:rsidRPr="000C18C3">
        <w:rPr>
          <w:sz w:val="6"/>
          <w:szCs w:val="6"/>
        </w:rPr>
        <w:t xml:space="preserve"> found that negotiation processes that used interest-based problem-solving techniques achieved more flexible work rules, more employee involvement in decision-making, and higher satisfaction with their labor-management relationships by both employer and union representatives. Yet, these innovations and transformations occurred in less than 10% of this national sample of private sector union-management relationships (Cutcher-Gershenfeld and Kochan </w:t>
      </w:r>
      <w:r w:rsidRPr="000C18C3">
        <w:rPr>
          <w:strike/>
          <w:sz w:val="6"/>
          <w:szCs w:val="6"/>
        </w:rPr>
        <w:t>2004</w:t>
      </w:r>
      <w:r w:rsidRPr="000C18C3">
        <w:rPr>
          <w:sz w:val="6"/>
          <w:szCs w:val="6"/>
        </w:rPr>
        <w:t xml:space="preserve">). Thus, instead of seeing diffusion of these innovative examples to the point where they might have become the new standard model for labor management relations, the pace of innovation stalled and private sector union membership continued its long-term decline. What lessons does this experience offer for current state and local government management and labor leaders? First, the patterns of innovation appear to apply to public sector employment settings. Indeed, the early adopters of innovative labor management relations in education reviewed here appear to have implemented many of the workplace, negotiations, and consultative reforms first introduced in the private sector. In fact, some of these early adopters did so explicitly after visiting well-known examples of private sector innovation, such as Saturn, or by working with mediators and consultants who had assisted private sector parties with these innovations (Foreberger </w:t>
      </w:r>
      <w:r w:rsidRPr="000C18C3">
        <w:rPr>
          <w:strike/>
          <w:sz w:val="6"/>
          <w:szCs w:val="6"/>
        </w:rPr>
        <w:t>2011</w:t>
      </w:r>
      <w:r w:rsidRPr="000C18C3">
        <w:rPr>
          <w:sz w:val="6"/>
          <w:szCs w:val="6"/>
        </w:rPr>
        <w:t xml:space="preserve">; Rubinstein and McCarthy </w:t>
      </w:r>
      <w:r w:rsidRPr="000C18C3">
        <w:rPr>
          <w:strike/>
          <w:sz w:val="6"/>
          <w:szCs w:val="6"/>
        </w:rPr>
        <w:t>2012</w:t>
      </w:r>
      <w:r w:rsidRPr="000C18C3">
        <w:rPr>
          <w:sz w:val="6"/>
          <w:szCs w:val="6"/>
        </w:rPr>
        <w:t xml:space="preserve">). Second, just as the flurry of private sector innovations begun in the </w:t>
      </w:r>
      <w:r w:rsidRPr="000C18C3">
        <w:rPr>
          <w:strike/>
          <w:sz w:val="6"/>
          <w:szCs w:val="6"/>
        </w:rPr>
        <w:t>1980s</w:t>
      </w:r>
      <w:r w:rsidRPr="000C18C3">
        <w:rPr>
          <w:sz w:val="6"/>
          <w:szCs w:val="6"/>
        </w:rPr>
        <w:t xml:space="preserve"> was motivated by intense competition from abroad and from nonunion workplaces, contemporary public sector innovation and reform efforts are arising out of the confluence of the political and fiscal pressures we mentioned at the outset of this article and by competition from nonunion charter schools, threats of privatization and outsourcing of unionized public sector jobs, or both. Thus, the time is right for researchers to take an active role in proposing experiments and changes in practices that are informed by evidence of what has worked in other settings and then carrying out the research needed to document the results achieved. Third, these innovations, as with prior private sector initiatives, are taking place in the absence of explicit state- or national-level institutional and public policy support. The implication we draw from the private sector history is that even though well-designed and well-implemented innovations may produce performance improvements, they are not likely to spread and may not even survive on their own in the absence of government (in this case, state government) and related institutional support. In this respect, the endorsements of the national institutions listed in Appendix C and their state-level equivalents working together in Massachusetts are positive examples of the type of support that should increase the rate of diffusion and the chances of having lasting effects. If, however, the private sector pattern of isolated innovations is replicated, traditional arms-length or adversarial relationships will likely dominate and public sector union membership will decline, as it did in the private sector. Research Needs and Opportunities The decades of relative stability in public sector bargaining policy and practice have now given way to demands for transformational changes. The fiscal pressures on state and local government budgets and the nationally recognized need for improving elementary and secondary education outcomes will continue to challenge public sector labor and management leaders to find ways to improve the performance and control the costs of public services. Moreover, calls for change will likely continue to take two different directions: Some will argue for the further rolling back of public employee wages, benefit and collective bargaining rights, while others will press public employee unions and public employers to work together in new ways to address fiscal and performance challenges. These different approaches are now once again creating a laboratory for experimentation, research, and learning akin to the variation in policies and practices that accompanied passage of the first generation of public sector collective bargaining legislation. There are several ways researchers can contribute to the learning process and help move toward more evidence-based public policy making and collective bargaining practice. The policy research that followed passage of the initial wave of public sector bargaining statutes employed a wide variety of research methods, including intensive case studies, survey research, laboratory experiments (of dispute resolution methods), quasi-experimental field studies of changes in policies, and quantitative analyses of secondary databases and sources. We encourage the same diverse mix of research designs and methods now. It will be important, for example, to have rich case studies of how the diverse, multiple stakeholders and interest groups that make up the public sector labor management landscape engage in the process of reform. Early research on public sector bargaining stressed the multilateral nature of these relationships and processes (Kochan </w:t>
      </w:r>
      <w:r w:rsidRPr="000C18C3">
        <w:rPr>
          <w:strike/>
          <w:sz w:val="6"/>
          <w:szCs w:val="6"/>
        </w:rPr>
        <w:t>1974</w:t>
      </w:r>
      <w:r w:rsidRPr="000C18C3">
        <w:rPr>
          <w:sz w:val="6"/>
          <w:szCs w:val="6"/>
        </w:rPr>
        <w:t xml:space="preserve">). The multilateral mix of interests is present both in specific employment relationships and in the state and national sponsors of collaborative efforts. Examining whether and how these multiple groups, each with their specific political interests, work together and sustain a coalition long enough to achieve performance improvements will help inform later adopters. Similarly, just as the early years of public sector bargaining witnessed broad-scale experimentation with mediation, fact-finding, and arbitration as alternatives to strikes, we may now need to adapt these dispute resolution techniques not just to avoid work stoppages but also to facilitate innovation and reform. Understanding the potential changing roles of third-party facilitators, mediators, arbitrators, and state agencies responsible for public service reforms will help inform the education and training of the next generation of public sector “neutrals.” Much was learned from cross-state comparisons of collective bargaining laws and dispute resolution systems once these had sufficient years of experience to evaluate; however, in order to make such comparisons, each of those studies had to devote significant resources to collecting the necessary data. Few state agencies collected the data needed to track the performance of their laws. The lesson is clear: State and federal officials need to think ahead now about the data that will be required to evaluate whether more or less progress is made in meeting the challenges facing government officials, management, and employees through collaborative forms of innovation or through cutbacks in wages, benefits, and unionism and collective bargain-ing rights. This will be the dominant question of interest in the years ahead. Now is the time to put resources into ensuring that data are collected to track systematically the outcomes of critical concern to the different stakeholders and the processes used to produce them. </w:t>
      </w:r>
    </w:p>
    <w:p w14:paraId="39B407E7" w14:textId="77777777" w:rsidR="000E57B2" w:rsidRDefault="000E57B2" w:rsidP="000E57B2">
      <w:r>
        <w:t>&lt;&lt;&lt;</w:t>
      </w:r>
      <w:r w:rsidRPr="00346FB9">
        <w:t>Text</w:t>
      </w:r>
      <w:r>
        <w:t xml:space="preserve"> Condensed None Omitted&gt;&gt;&gt;</w:t>
      </w:r>
    </w:p>
    <w:p w14:paraId="4A9FEA7B" w14:textId="77777777" w:rsidR="000E57B2" w:rsidRPr="0086058B" w:rsidRDefault="000E57B2" w:rsidP="000E57B2">
      <w:pPr>
        <w:rPr>
          <w:sz w:val="16"/>
        </w:rPr>
      </w:pPr>
      <w:r w:rsidRPr="0086058B">
        <w:rPr>
          <w:sz w:val="16"/>
        </w:rPr>
        <w:t xml:space="preserve">Finally, </w:t>
      </w:r>
      <w:r w:rsidRPr="00E23AEF">
        <w:rPr>
          <w:rStyle w:val="StyleUnderline"/>
          <w:highlight w:val="cyan"/>
        </w:rPr>
        <w:t>we need to</w:t>
      </w:r>
      <w:r w:rsidRPr="00C21B15">
        <w:rPr>
          <w:rStyle w:val="StyleUnderline"/>
        </w:rPr>
        <w:t xml:space="preserve"> take actions </w:t>
      </w:r>
      <w:r w:rsidRPr="00E23AEF">
        <w:rPr>
          <w:rStyle w:val="Emphasis"/>
          <w:highlight w:val="cyan"/>
        </w:rPr>
        <w:t>now</w:t>
      </w:r>
      <w:r w:rsidRPr="0086058B">
        <w:rPr>
          <w:sz w:val="16"/>
        </w:rPr>
        <w:t xml:space="preserve"> </w:t>
      </w:r>
      <w:r w:rsidRPr="00C21B15">
        <w:rPr>
          <w:rStyle w:val="StyleUnderline"/>
        </w:rPr>
        <w:t>to</w:t>
      </w:r>
      <w:r w:rsidRPr="0086058B">
        <w:rPr>
          <w:sz w:val="16"/>
        </w:rPr>
        <w:t xml:space="preserve"> build and </w:t>
      </w:r>
      <w:r w:rsidRPr="00C21B15">
        <w:rPr>
          <w:rStyle w:val="Emphasis"/>
          <w:highlight w:val="cyan"/>
        </w:rPr>
        <w:t>evaluate</w:t>
      </w:r>
      <w:r w:rsidRPr="0086058B">
        <w:rPr>
          <w:sz w:val="16"/>
        </w:rPr>
        <w:t xml:space="preserve"> statewide institutions and </w:t>
      </w:r>
      <w:r w:rsidRPr="00C21B15">
        <w:rPr>
          <w:rStyle w:val="Emphasis"/>
          <w:highlight w:val="cyan"/>
        </w:rPr>
        <w:t>policies</w:t>
      </w:r>
      <w:r w:rsidRPr="0086058B">
        <w:rPr>
          <w:sz w:val="16"/>
        </w:rPr>
        <w:t xml:space="preserve"> needed to diffuse and sustain innovative initiatives in state and local government labor-management relationships. </w:t>
      </w:r>
      <w:r w:rsidRPr="0086058B">
        <w:rPr>
          <w:rStyle w:val="StyleUnderline"/>
          <w:highlight w:val="cyan"/>
        </w:rPr>
        <w:t>Comparing</w:t>
      </w:r>
      <w:r w:rsidRPr="0086058B">
        <w:rPr>
          <w:sz w:val="16"/>
        </w:rPr>
        <w:t xml:space="preserve"> diffusion rates across states that provide institutional or </w:t>
      </w:r>
      <w:r w:rsidRPr="0086058B">
        <w:rPr>
          <w:rStyle w:val="StyleUnderline"/>
          <w:highlight w:val="cyan"/>
        </w:rPr>
        <w:t>policy</w:t>
      </w:r>
      <w:r w:rsidRPr="0086058B">
        <w:rPr>
          <w:sz w:val="16"/>
        </w:rPr>
        <w:t xml:space="preserve"> supports for collaboration with states that take either a laissez-faire or an oppositional approach to collaboration will not only be of benefit to informing the future of public sector labor management policies, it </w:t>
      </w:r>
      <w:r w:rsidRPr="0086058B">
        <w:rPr>
          <w:rStyle w:val="StyleUnderline"/>
          <w:highlight w:val="cyan"/>
        </w:rPr>
        <w:t>might</w:t>
      </w:r>
      <w:r w:rsidRPr="0086058B">
        <w:rPr>
          <w:sz w:val="16"/>
        </w:rPr>
        <w:t xml:space="preserve"> also </w:t>
      </w:r>
      <w:r w:rsidRPr="0086058B">
        <w:rPr>
          <w:rStyle w:val="Emphasis"/>
          <w:highlight w:val="cyan"/>
        </w:rPr>
        <w:t>have implications</w:t>
      </w:r>
      <w:r w:rsidRPr="0086058B">
        <w:rPr>
          <w:sz w:val="16"/>
        </w:rPr>
        <w:t xml:space="preserve"> </w:t>
      </w:r>
      <w:r w:rsidRPr="0086058B">
        <w:rPr>
          <w:rStyle w:val="StyleUnderline"/>
          <w:highlight w:val="cyan"/>
        </w:rPr>
        <w:t>for</w:t>
      </w:r>
      <w:r w:rsidRPr="0086058B">
        <w:rPr>
          <w:sz w:val="16"/>
        </w:rPr>
        <w:t xml:space="preserve"> </w:t>
      </w:r>
      <w:r w:rsidRPr="0086058B">
        <w:rPr>
          <w:rStyle w:val="StyleUnderline"/>
          <w:highlight w:val="cyan"/>
        </w:rPr>
        <w:t xml:space="preserve">the </w:t>
      </w:r>
      <w:r w:rsidRPr="0086058B">
        <w:rPr>
          <w:rStyle w:val="Emphasis"/>
          <w:highlight w:val="cyan"/>
        </w:rPr>
        <w:t>future</w:t>
      </w:r>
      <w:r w:rsidRPr="0086058B">
        <w:rPr>
          <w:sz w:val="16"/>
        </w:rPr>
        <w:t xml:space="preserve"> </w:t>
      </w:r>
      <w:r w:rsidRPr="00DE12DD">
        <w:rPr>
          <w:rStyle w:val="StyleUnderline"/>
          <w:highlight w:val="cyan"/>
        </w:rPr>
        <w:t>of</w:t>
      </w:r>
      <w:r w:rsidRPr="0086058B">
        <w:rPr>
          <w:sz w:val="16"/>
        </w:rPr>
        <w:t xml:space="preserve"> private sector </w:t>
      </w:r>
      <w:r w:rsidRPr="0086058B">
        <w:rPr>
          <w:rStyle w:val="Emphasis"/>
          <w:highlight w:val="cyan"/>
        </w:rPr>
        <w:t>labor</w:t>
      </w:r>
      <w:r w:rsidRPr="0086058B">
        <w:rPr>
          <w:rStyle w:val="StyleUnderline"/>
          <w:highlight w:val="cyan"/>
        </w:rPr>
        <w:t xml:space="preserve"> policy</w:t>
      </w:r>
    </w:p>
    <w:p w14:paraId="73F3480C" w14:textId="77777777" w:rsidR="000E57B2" w:rsidRPr="0086058B" w:rsidRDefault="000E57B2" w:rsidP="000E57B2">
      <w:pPr>
        <w:rPr>
          <w:sz w:val="14"/>
        </w:rPr>
      </w:pPr>
      <w:r w:rsidRPr="0086058B">
        <w:rPr>
          <w:sz w:val="14"/>
        </w:rPr>
        <w:t xml:space="preserve">Conclusions </w:t>
      </w:r>
    </w:p>
    <w:p w14:paraId="571FEC9E" w14:textId="77777777" w:rsidR="000E57B2" w:rsidRPr="0086058B" w:rsidRDefault="000E57B2" w:rsidP="000E57B2">
      <w:pPr>
        <w:rPr>
          <w:sz w:val="14"/>
        </w:rPr>
      </w:pPr>
      <w:r w:rsidRPr="0086058B">
        <w:rPr>
          <w:sz w:val="14"/>
        </w:rPr>
        <w:t xml:space="preserve">After a considerable hiatus, public sector unionism and collective bargaining are once again in the spotlight. At center stage is an ideological battle in which short- and long-term outcomes are highly uncertain. Less visible, but no less important, is direct empirical evidence on public sector labor management relations. In sorting through the accumulated evidence, we find that when compared to private sector employees matched by education, organization size, and other relevant variables, state and local government employees on the whole are undercompensated rather than overcompensated. This overall conclusion takes into account relatively modest overpayment at lower occupational and skill levels and relatively substantial underpayment at higher occupational and skill levels. </w:t>
      </w:r>
    </w:p>
    <w:p w14:paraId="7EC557C4" w14:textId="77777777" w:rsidR="000E57B2" w:rsidRPr="0086058B" w:rsidRDefault="000E57B2" w:rsidP="000E57B2">
      <w:pPr>
        <w:rPr>
          <w:sz w:val="14"/>
        </w:rPr>
      </w:pPr>
      <w:r w:rsidRPr="0086058B">
        <w:rPr>
          <w:sz w:val="14"/>
        </w:rPr>
        <w:t xml:space="preserve">Regarding dispute resolution procedures (i.e., mediation, fact-finding, and arbitration) variously included in state and local government collective bargaining laws, we conclude that they have worked well in terms of reducing the incidence of public employee strikes and achieving equitable outcomes. In certain instances, however, the time required to reach arbitrated settlements of public sector labor disputes has increased to the point where it imposes hardships on employees and excessive uncertainty on public employers and citizens. Consideration should therefore be given to setting time limits on arbitration decisions or otherwise reforming the arbitration process. </w:t>
      </w:r>
    </w:p>
    <w:p w14:paraId="73C4E965" w14:textId="77777777" w:rsidR="000E57B2" w:rsidRPr="0086058B" w:rsidRDefault="000E57B2" w:rsidP="000E57B2">
      <w:pPr>
        <w:rPr>
          <w:sz w:val="14"/>
        </w:rPr>
      </w:pPr>
      <w:r w:rsidRPr="0086058B">
        <w:rPr>
          <w:sz w:val="14"/>
        </w:rPr>
        <w:t xml:space="preserve">When it comes to the ability of state and local government labor and management to respond to fiscal crisis, the available evidence provides substantial historical and several contemporary examples of interest-based mutual gains negotiations and workplace innovations variously featuring coalition bargaining, joint partnerships, and multiparty arrangements that have been effective in enhancing performance outcomes and reducing the costs of public services. Some municipal governments and school districts have been especially successful in such efforts. The private sector offers similar historical and contemporary experiences, especially in certain industries and firms. The key challenge in this regard (both in the public and private sectors) is to sustain and diffuse mutual gains negotiations and innovative workplace practices, which in turn requires supportive public policies. In the absence of such policies or in the presence of opposite policies, state and local government labor and management will likely regress to the mean of adversarial, win-lose type negotiations and relationships. </w:t>
      </w:r>
    </w:p>
    <w:p w14:paraId="643AB6CF" w14:textId="77777777" w:rsidR="000E57B2" w:rsidRPr="00E23AEF" w:rsidRDefault="000E57B2" w:rsidP="000E57B2">
      <w:pPr>
        <w:rPr>
          <w:sz w:val="16"/>
        </w:rPr>
      </w:pPr>
      <w:r w:rsidRPr="00E23AEF">
        <w:rPr>
          <w:rStyle w:val="StyleUnderline"/>
          <w:highlight w:val="cyan"/>
        </w:rPr>
        <w:t xml:space="preserve">The </w:t>
      </w:r>
      <w:r w:rsidRPr="00E23AEF">
        <w:rPr>
          <w:rStyle w:val="Emphasis"/>
          <w:highlight w:val="cyan"/>
        </w:rPr>
        <w:t>research community</w:t>
      </w:r>
      <w:r w:rsidRPr="00E23AEF">
        <w:rPr>
          <w:sz w:val="16"/>
        </w:rPr>
        <w:t xml:space="preserve"> </w:t>
      </w:r>
      <w:r w:rsidRPr="0079217F">
        <w:rPr>
          <w:rStyle w:val="StyleUnderline"/>
        </w:rPr>
        <w:t>has an important role to play in helping to shape</w:t>
      </w:r>
      <w:r w:rsidRPr="00E23AEF">
        <w:rPr>
          <w:sz w:val="16"/>
        </w:rPr>
        <w:t xml:space="preserve"> changing public sector </w:t>
      </w:r>
      <w:r w:rsidRPr="0079217F">
        <w:rPr>
          <w:rStyle w:val="Emphasis"/>
        </w:rPr>
        <w:t>labor</w:t>
      </w:r>
      <w:r w:rsidRPr="00E23AEF">
        <w:rPr>
          <w:sz w:val="16"/>
        </w:rPr>
        <w:t xml:space="preserve">-management </w:t>
      </w:r>
      <w:r w:rsidRPr="0079217F">
        <w:rPr>
          <w:rStyle w:val="Emphasis"/>
        </w:rPr>
        <w:t>policy</w:t>
      </w:r>
      <w:r w:rsidRPr="00E23AEF">
        <w:rPr>
          <w:sz w:val="16"/>
        </w:rPr>
        <w:t xml:space="preserve"> and practice, in particular by providing a new wave of theoretical and empirical studies of direct relevance to the key issues in debate. By doing so, this generation of researchers will follow in the footsteps of their predecessors, whose studies </w:t>
      </w:r>
      <w:r w:rsidRPr="00E23AEF">
        <w:rPr>
          <w:rStyle w:val="StyleUnderline"/>
          <w:highlight w:val="cyan"/>
        </w:rPr>
        <w:t xml:space="preserve">have </w:t>
      </w:r>
      <w:r w:rsidRPr="00E23AEF">
        <w:rPr>
          <w:rStyle w:val="Emphasis"/>
          <w:highlight w:val="cyan"/>
        </w:rPr>
        <w:t>influenced</w:t>
      </w:r>
      <w:r w:rsidRPr="00E23AEF">
        <w:rPr>
          <w:sz w:val="16"/>
        </w:rPr>
        <w:t xml:space="preserve"> the evolution of public sector </w:t>
      </w:r>
      <w:r w:rsidRPr="00E23AEF">
        <w:rPr>
          <w:rStyle w:val="Emphasis"/>
          <w:highlight w:val="cyan"/>
        </w:rPr>
        <w:t>bargaining policy</w:t>
      </w:r>
      <w:r w:rsidRPr="00E23AEF">
        <w:rPr>
          <w:sz w:val="16"/>
        </w:rPr>
        <w:t xml:space="preserve"> and practice </w:t>
      </w:r>
      <w:r w:rsidRPr="00E23AEF">
        <w:rPr>
          <w:rStyle w:val="StyleUnderline"/>
          <w:highlight w:val="cyan"/>
        </w:rPr>
        <w:t xml:space="preserve">over the last </w:t>
      </w:r>
      <w:r w:rsidRPr="00E23AEF">
        <w:rPr>
          <w:rStyle w:val="Emphasis"/>
          <w:highlight w:val="cyan"/>
        </w:rPr>
        <w:t>half-century</w:t>
      </w:r>
      <w:r w:rsidRPr="00E23AEF">
        <w:rPr>
          <w:sz w:val="16"/>
        </w:rPr>
        <w:t xml:space="preserve"> (Lewin et al. </w:t>
      </w:r>
      <w:r w:rsidRPr="000C18C3">
        <w:rPr>
          <w:strike/>
          <w:sz w:val="16"/>
        </w:rPr>
        <w:t>1988</w:t>
      </w:r>
      <w:r w:rsidRPr="00E23AEF">
        <w:rPr>
          <w:sz w:val="16"/>
        </w:rPr>
        <w:t>).</w:t>
      </w:r>
    </w:p>
    <w:p w14:paraId="3B840B6D" w14:textId="77777777" w:rsidR="000E57B2" w:rsidRDefault="000E57B2" w:rsidP="000E57B2">
      <w:pPr>
        <w:pStyle w:val="Heading3"/>
      </w:pPr>
      <w:r>
        <w:t>1NC---AT: Racial Cap</w:t>
      </w:r>
    </w:p>
    <w:p w14:paraId="53B72179" w14:textId="77777777" w:rsidR="000E57B2" w:rsidRDefault="000E57B2" w:rsidP="000E57B2">
      <w:pPr>
        <w:pStyle w:val="Heading4"/>
      </w:pPr>
      <w:bookmarkStart w:id="0" w:name="_Hlk214186382"/>
      <w:r>
        <w:t xml:space="preserve">Unions are a key site for </w:t>
      </w:r>
      <w:r w:rsidRPr="009536B0">
        <w:rPr>
          <w:u w:val="single"/>
        </w:rPr>
        <w:t>queer organizing</w:t>
      </w:r>
      <w:r>
        <w:t xml:space="preserve">, otherwise the alternative is raging </w:t>
      </w:r>
      <w:r w:rsidRPr="009536B0">
        <w:rPr>
          <w:u w:val="single"/>
        </w:rPr>
        <w:t>underrepresentation</w:t>
      </w:r>
      <w:r>
        <w:t xml:space="preserve"> and </w:t>
      </w:r>
      <w:r w:rsidRPr="009536B0">
        <w:rPr>
          <w:u w:val="single"/>
        </w:rPr>
        <w:t>inequality</w:t>
      </w:r>
      <w:r>
        <w:t xml:space="preserve">. </w:t>
      </w:r>
    </w:p>
    <w:p w14:paraId="338C06BC" w14:textId="77777777" w:rsidR="000E57B2" w:rsidRPr="009536B0" w:rsidRDefault="000E57B2" w:rsidP="000E57B2">
      <w:r w:rsidRPr="00CD3242">
        <w:rPr>
          <w:rStyle w:val="Style13ptBold"/>
        </w:rPr>
        <w:t>Wuest ‘</w:t>
      </w:r>
      <w:r w:rsidRPr="00CD3242">
        <w:rPr>
          <w:rStyle w:val="Style13ptBold"/>
          <w:rFonts w:ascii="MS Gothic" w:eastAsia="MS Gothic" w:hAnsi="MS Gothic" w:cs="MS Gothic" w:hint="eastAsia"/>
        </w:rPr>
        <w:t>甲辰</w:t>
      </w:r>
      <w:r w:rsidRPr="00CD3242">
        <w:rPr>
          <w:rStyle w:val="Style13ptBold"/>
        </w:rPr>
        <w:t xml:space="preserve"> (Jia Chen)</w:t>
      </w:r>
      <w:r w:rsidRPr="009536B0">
        <w:t xml:space="preserve"> [Joanna; assistant professor of politics at Mount Holyoke College and an incoming assistant professor of women’s, gender, and sexuality studies at Stony Brook University (SUNY). She is the author of Born This Way: Science, Citizenship, and Inequality in the American LGBTQ+ Movement (University of Chicago Press, </w:t>
      </w:r>
      <w:r w:rsidRPr="00394860">
        <w:rPr>
          <w:strike/>
        </w:rPr>
        <w:t>2023</w:t>
      </w:r>
      <w:r w:rsidRPr="009536B0">
        <w:t>); Jacobin; The Best Way to Secure LGBTQ Rights: Unions; https://jacobin.com/2024/06/lgbtq-rights-unions-labor]</w:t>
      </w:r>
    </w:p>
    <w:p w14:paraId="1DEB23BB" w14:textId="77777777" w:rsidR="000E57B2" w:rsidRPr="009536B0" w:rsidRDefault="000E57B2" w:rsidP="000E57B2">
      <w:pPr>
        <w:rPr>
          <w:rStyle w:val="StyleUnderline"/>
        </w:rPr>
      </w:pPr>
      <w:r w:rsidRPr="00E22DAD">
        <w:rPr>
          <w:rStyle w:val="StyleUnderline"/>
          <w:highlight w:val="cyan"/>
        </w:rPr>
        <w:t>LGBTQ advocacy and leadership appear central to</w:t>
      </w:r>
      <w:r w:rsidRPr="009536B0">
        <w:rPr>
          <w:sz w:val="16"/>
        </w:rPr>
        <w:t xml:space="preserve"> a new </w:t>
      </w:r>
      <w:r w:rsidRPr="00E22DAD">
        <w:rPr>
          <w:rStyle w:val="Emphasis"/>
          <w:highlight w:val="cyan"/>
        </w:rPr>
        <w:t>generation</w:t>
      </w:r>
      <w:r w:rsidRPr="00E22DAD">
        <w:rPr>
          <w:rStyle w:val="StyleUnderline"/>
          <w:highlight w:val="cyan"/>
        </w:rPr>
        <w:t xml:space="preserve"> of</w:t>
      </w:r>
      <w:r w:rsidRPr="00E22DAD">
        <w:rPr>
          <w:sz w:val="16"/>
          <w:highlight w:val="cyan"/>
        </w:rPr>
        <w:t xml:space="preserve"> </w:t>
      </w:r>
      <w:r w:rsidRPr="00E22DAD">
        <w:rPr>
          <w:rStyle w:val="Emphasis"/>
          <w:highlight w:val="cyan"/>
        </w:rPr>
        <w:t>labor militants</w:t>
      </w:r>
      <w:r w:rsidRPr="009536B0">
        <w:rPr>
          <w:sz w:val="16"/>
        </w:rPr>
        <w:t xml:space="preserve">. </w:t>
      </w:r>
      <w:r w:rsidRPr="00E22DAD">
        <w:rPr>
          <w:rStyle w:val="StyleUnderline"/>
        </w:rPr>
        <w:t>Take</w:t>
      </w:r>
      <w:r w:rsidRPr="00E22DAD">
        <w:rPr>
          <w:sz w:val="16"/>
        </w:rPr>
        <w:t xml:space="preserve"> for example </w:t>
      </w:r>
      <w:r w:rsidRPr="00E22DAD">
        <w:rPr>
          <w:rStyle w:val="StyleUnderline"/>
        </w:rPr>
        <w:t>the Starbucks workers who</w:t>
      </w:r>
      <w:r w:rsidRPr="00E22DAD">
        <w:rPr>
          <w:sz w:val="16"/>
        </w:rPr>
        <w:t xml:space="preserve"> have voted to </w:t>
      </w:r>
      <w:r w:rsidRPr="00E22DAD">
        <w:rPr>
          <w:rStyle w:val="StyleUnderline"/>
        </w:rPr>
        <w:t>unionize</w:t>
      </w:r>
      <w:r w:rsidRPr="00E22DAD">
        <w:rPr>
          <w:sz w:val="16"/>
        </w:rPr>
        <w:t xml:space="preserve"> over </w:t>
      </w:r>
      <w:r w:rsidRPr="00E22DAD">
        <w:rPr>
          <w:rStyle w:val="StyleUnderline"/>
        </w:rPr>
        <w:t>350 cafes</w:t>
      </w:r>
      <w:r w:rsidRPr="00E22DAD">
        <w:rPr>
          <w:sz w:val="16"/>
        </w:rPr>
        <w:t>. Reflecting on these efforts, the American Federation of Labor and Congress of Industrial Org</w:t>
      </w:r>
      <w:r w:rsidRPr="009536B0">
        <w:rPr>
          <w:sz w:val="16"/>
        </w:rPr>
        <w:t xml:space="preserve">anization’s (AFL-CIO) Pride at Work executive director Jerame Davis remarked that the union drive was “one of the queerest union campaigns I’ve ever seen.” In June of that year, </w:t>
      </w:r>
      <w:r w:rsidRPr="00E22DAD">
        <w:rPr>
          <w:rStyle w:val="StyleUnderline"/>
          <w:highlight w:val="cyan"/>
        </w:rPr>
        <w:t>over three thousand Starbucks Workers</w:t>
      </w:r>
      <w:r w:rsidRPr="009536B0">
        <w:rPr>
          <w:sz w:val="16"/>
        </w:rPr>
        <w:t xml:space="preserve"> United members </w:t>
      </w:r>
      <w:r w:rsidRPr="00E22DAD">
        <w:rPr>
          <w:rStyle w:val="StyleUnderline"/>
          <w:highlight w:val="cyan"/>
        </w:rPr>
        <w:t>struck against</w:t>
      </w:r>
      <w:r w:rsidRPr="009536B0">
        <w:rPr>
          <w:sz w:val="16"/>
        </w:rPr>
        <w:t xml:space="preserve"> the company’s </w:t>
      </w:r>
      <w:r w:rsidRPr="00E22DAD">
        <w:rPr>
          <w:rStyle w:val="StyleUnderline"/>
          <w:highlight w:val="cyan"/>
        </w:rPr>
        <w:t>decision to prohibit in-store Pride decorations</w:t>
      </w:r>
      <w:r w:rsidRPr="009536B0">
        <w:rPr>
          <w:sz w:val="16"/>
        </w:rPr>
        <w:t xml:space="preserve">, a policy that some perceived as capitulating to rising anti-LGBTQ sentiment. Beyond Starbucks, </w:t>
      </w:r>
      <w:r w:rsidRPr="00E22DAD">
        <w:rPr>
          <w:rStyle w:val="StyleUnderline"/>
          <w:highlight w:val="cyan"/>
        </w:rPr>
        <w:t>Pride at Work</w:t>
      </w:r>
      <w:r w:rsidRPr="009536B0">
        <w:rPr>
          <w:rStyle w:val="StyleUnderline"/>
        </w:rPr>
        <w:t xml:space="preserve"> has </w:t>
      </w:r>
      <w:r w:rsidRPr="00E22DAD">
        <w:rPr>
          <w:rStyle w:val="StyleUnderline"/>
          <w:highlight w:val="cyan"/>
        </w:rPr>
        <w:t>received</w:t>
      </w:r>
      <w:r w:rsidRPr="009536B0">
        <w:rPr>
          <w:rStyle w:val="StyleUnderline"/>
        </w:rPr>
        <w:t xml:space="preserve"> an</w:t>
      </w:r>
      <w:r w:rsidRPr="009536B0">
        <w:rPr>
          <w:sz w:val="16"/>
        </w:rPr>
        <w:t xml:space="preserve"> </w:t>
      </w:r>
      <w:r w:rsidRPr="00E22DAD">
        <w:rPr>
          <w:rStyle w:val="StyleUnderline"/>
          <w:highlight w:val="cyan"/>
        </w:rPr>
        <w:t>influx of requests</w:t>
      </w:r>
      <w:r w:rsidRPr="009536B0">
        <w:rPr>
          <w:sz w:val="16"/>
        </w:rPr>
        <w:t xml:space="preserve"> from labor leaders </w:t>
      </w:r>
      <w:r w:rsidRPr="00E22DAD">
        <w:rPr>
          <w:rStyle w:val="StyleUnderline"/>
          <w:highlight w:val="cyan"/>
        </w:rPr>
        <w:t>seeking</w:t>
      </w:r>
      <w:r w:rsidRPr="009536B0">
        <w:rPr>
          <w:rStyle w:val="StyleUnderline"/>
        </w:rPr>
        <w:t xml:space="preserve"> advice on </w:t>
      </w:r>
      <w:r w:rsidRPr="00E22DAD">
        <w:rPr>
          <w:rStyle w:val="StyleUnderline"/>
          <w:highlight w:val="cyan"/>
        </w:rPr>
        <w:t>queer-inclusive</w:t>
      </w:r>
      <w:r w:rsidRPr="00E22DAD">
        <w:rPr>
          <w:sz w:val="16"/>
          <w:highlight w:val="cyan"/>
        </w:rPr>
        <w:t xml:space="preserve"> </w:t>
      </w:r>
      <w:r w:rsidRPr="00E22DAD">
        <w:rPr>
          <w:rStyle w:val="StyleUnderline"/>
          <w:highlight w:val="cyan"/>
        </w:rPr>
        <w:t>contract provisions</w:t>
      </w:r>
      <w:r w:rsidRPr="009536B0">
        <w:rPr>
          <w:sz w:val="16"/>
        </w:rPr>
        <w:t>. Among international unions, the United Auto Workers (</w:t>
      </w:r>
      <w:r w:rsidRPr="00E22DAD">
        <w:rPr>
          <w:rStyle w:val="Emphasis"/>
          <w:highlight w:val="cyan"/>
        </w:rPr>
        <w:t>UAW</w:t>
      </w:r>
      <w:r w:rsidRPr="009536B0">
        <w:rPr>
          <w:sz w:val="16"/>
        </w:rPr>
        <w:t>) recently </w:t>
      </w:r>
      <w:r w:rsidRPr="00E22DAD">
        <w:rPr>
          <w:rStyle w:val="StyleUnderline"/>
          <w:highlight w:val="cyan"/>
        </w:rPr>
        <w:t>created an LGBTQ caucus</w:t>
      </w:r>
      <w:r w:rsidRPr="009536B0">
        <w:rPr>
          <w:sz w:val="16"/>
        </w:rPr>
        <w:t>, and the American Federation of Teachers (</w:t>
      </w:r>
      <w:r w:rsidRPr="00E22DAD">
        <w:rPr>
          <w:rStyle w:val="Emphasis"/>
          <w:highlight w:val="cyan"/>
        </w:rPr>
        <w:t>AFT</w:t>
      </w:r>
      <w:r w:rsidRPr="009536B0">
        <w:rPr>
          <w:sz w:val="16"/>
        </w:rPr>
        <w:t>) have </w:t>
      </w:r>
      <w:r w:rsidRPr="00E22DAD">
        <w:rPr>
          <w:rStyle w:val="StyleUnderline"/>
          <w:highlight w:val="cyan"/>
        </w:rPr>
        <w:t>agitated for trans teachers’ and students’ rights.</w:t>
      </w:r>
    </w:p>
    <w:p w14:paraId="60C670B5" w14:textId="77777777" w:rsidR="000E57B2" w:rsidRPr="009536B0" w:rsidRDefault="000E57B2" w:rsidP="000E57B2">
      <w:pPr>
        <w:rPr>
          <w:sz w:val="16"/>
        </w:rPr>
      </w:pPr>
      <w:r w:rsidRPr="009536B0">
        <w:rPr>
          <w:sz w:val="16"/>
        </w:rPr>
        <w:t>Now is an appropriate time to assess why queer advocacy seems commonsense to many of today’s unionized workers. One answer is that unions promoting LGBTQ issues can deliver — through negotiations — often more readily than civil rights law or supposedly progressive corporations can. However, inspiring as an unabashedly queer working-class politics might be — that is, an approach to labor struggle that centers specific LGBTQ reforms such as antidiscrimination contract provisions and trans-inclusive health care plans — organized labor’s ability to improve queer workers’ lives stems ultimately from its power to raise standards for all workers. This is in no small part because the basic union contract gains that positively impact LGBTQ workers are essentially the same ones that address the health, income, and housing needs of all workers.</w:t>
      </w:r>
    </w:p>
    <w:p w14:paraId="37DEBD4D" w14:textId="77777777" w:rsidR="000E57B2" w:rsidRPr="009536B0" w:rsidRDefault="000E57B2" w:rsidP="000E57B2">
      <w:pPr>
        <w:rPr>
          <w:sz w:val="16"/>
        </w:rPr>
      </w:pPr>
      <w:r w:rsidRPr="00E22DAD">
        <w:rPr>
          <w:rStyle w:val="StyleUnderline"/>
          <w:highlight w:val="cyan"/>
        </w:rPr>
        <w:t>Organized labor’s ability to improve queer workers’</w:t>
      </w:r>
      <w:r w:rsidRPr="009536B0">
        <w:rPr>
          <w:sz w:val="16"/>
        </w:rPr>
        <w:t xml:space="preserve"> lives stems ultimately from its power to </w:t>
      </w:r>
      <w:r w:rsidRPr="00E22DAD">
        <w:rPr>
          <w:rStyle w:val="StyleUnderline"/>
          <w:highlight w:val="cyan"/>
        </w:rPr>
        <w:t xml:space="preserve">raise standards for </w:t>
      </w:r>
      <w:r w:rsidRPr="00E22DAD">
        <w:rPr>
          <w:rStyle w:val="Emphasis"/>
          <w:highlight w:val="cyan"/>
        </w:rPr>
        <w:t>all workers</w:t>
      </w:r>
      <w:r w:rsidRPr="009536B0">
        <w:rPr>
          <w:rStyle w:val="Emphasis"/>
        </w:rPr>
        <w:t>.</w:t>
      </w:r>
    </w:p>
    <w:p w14:paraId="7710FBE0" w14:textId="77777777" w:rsidR="000E57B2" w:rsidRPr="009536B0" w:rsidRDefault="000E57B2" w:rsidP="000E57B2">
      <w:pPr>
        <w:rPr>
          <w:sz w:val="16"/>
        </w:rPr>
      </w:pPr>
      <w:r w:rsidRPr="009536B0">
        <w:rPr>
          <w:sz w:val="16"/>
        </w:rPr>
        <w:t>In what follows, I document historic and contemporary instances where labor unions have embraced LGBTQ equality reforms while highlighting the power that across-the-board economic issues have for all workers — queer or not. Although the former are essential to creating equality within the working class, the latter hold the most potential for improving LGBTQ workers’ lives and for creating bonds of solidarity among workers in an age where economic fears are so regularly redirected toward antiqueer scapegoating ends.</w:t>
      </w:r>
    </w:p>
    <w:p w14:paraId="619BB676" w14:textId="77777777" w:rsidR="000E57B2" w:rsidRPr="009536B0" w:rsidRDefault="000E57B2" w:rsidP="000E57B2">
      <w:pPr>
        <w:rPr>
          <w:sz w:val="16"/>
        </w:rPr>
      </w:pPr>
      <w:r w:rsidRPr="009536B0">
        <w:rPr>
          <w:sz w:val="16"/>
        </w:rPr>
        <w:t>The Queer Appeal of Unions</w:t>
      </w:r>
    </w:p>
    <w:p w14:paraId="2DB3B0E6" w14:textId="77777777" w:rsidR="000E57B2" w:rsidRPr="009536B0" w:rsidRDefault="000E57B2" w:rsidP="000E57B2">
      <w:pPr>
        <w:rPr>
          <w:sz w:val="16"/>
        </w:rPr>
      </w:pPr>
      <w:r w:rsidRPr="009536B0">
        <w:rPr>
          <w:sz w:val="16"/>
        </w:rPr>
        <w:t>Queer workers’ organizations and the broader trade union movement frequently provide protections and benefits that legislators, courts, and corporations are often unable or unwilling to deliver. A look at demographics is instructive here. LGBTQ Americans experience higher rates of poverty than their straight cisgender peers in a country where high rates of debt, inadequate health insurance, and at-will employment are already widespread. According to a </w:t>
      </w:r>
      <w:r w:rsidRPr="00394860">
        <w:rPr>
          <w:strike/>
          <w:sz w:val="16"/>
        </w:rPr>
        <w:t>2021</w:t>
      </w:r>
      <w:r w:rsidRPr="009536B0">
        <w:rPr>
          <w:sz w:val="16"/>
        </w:rPr>
        <w:t xml:space="preserve"> report published by the Williams Institute on Sexual Orientation and Gender Identity Law and Public Policy, </w:t>
      </w:r>
      <w:r w:rsidRPr="00E22DAD">
        <w:rPr>
          <w:rStyle w:val="StyleUnderline"/>
          <w:highlight w:val="cyan"/>
        </w:rPr>
        <w:t>17 percent of LGBTQ people experienced poverty</w:t>
      </w:r>
      <w:r w:rsidRPr="009536B0">
        <w:rPr>
          <w:sz w:val="16"/>
        </w:rPr>
        <w:t xml:space="preserve"> </w:t>
      </w:r>
      <w:r w:rsidRPr="009536B0">
        <w:rPr>
          <w:rStyle w:val="StyleUnderline"/>
        </w:rPr>
        <w:t xml:space="preserve">compared to a 12 percent rate among </w:t>
      </w:r>
      <w:r w:rsidRPr="009536B0">
        <w:rPr>
          <w:sz w:val="16"/>
        </w:rPr>
        <w:t xml:space="preserve">straight </w:t>
      </w:r>
      <w:r w:rsidRPr="009536B0">
        <w:rPr>
          <w:rStyle w:val="StyleUnderline"/>
        </w:rPr>
        <w:t>cisgender</w:t>
      </w:r>
      <w:r w:rsidRPr="009536B0">
        <w:rPr>
          <w:sz w:val="16"/>
        </w:rPr>
        <w:t xml:space="preserve"> people. Trans people exhibit even higher rates of poverty than most other cross-sections of the queer population. What might account for these disparities? A </w:t>
      </w:r>
      <w:r w:rsidRPr="00394860">
        <w:rPr>
          <w:strike/>
          <w:sz w:val="16"/>
        </w:rPr>
        <w:t>2017</w:t>
      </w:r>
      <w:r w:rsidRPr="009536B0">
        <w:rPr>
          <w:sz w:val="16"/>
        </w:rPr>
        <w:t xml:space="preserve"> report issued by the Human Rights Campaign and the </w:t>
      </w:r>
      <w:r w:rsidRPr="00E22DAD">
        <w:rPr>
          <w:rStyle w:val="StyleUnderline"/>
          <w:highlight w:val="cyan"/>
        </w:rPr>
        <w:t>Trans People of Color</w:t>
      </w:r>
      <w:r w:rsidRPr="009536B0">
        <w:rPr>
          <w:sz w:val="16"/>
        </w:rPr>
        <w:t xml:space="preserve"> Coalition </w:t>
      </w:r>
      <w:r w:rsidRPr="00E22DAD">
        <w:rPr>
          <w:rStyle w:val="StyleUnderline"/>
          <w:highlight w:val="cyan"/>
        </w:rPr>
        <w:t>observed</w:t>
      </w:r>
      <w:r w:rsidRPr="009536B0">
        <w:rPr>
          <w:sz w:val="16"/>
        </w:rPr>
        <w:t xml:space="preserve"> that the “risk factors and causes” of antitrans violence were likely rooted in “some of society’s most challenging issues.” Among these were </w:t>
      </w:r>
      <w:r w:rsidRPr="00E22DAD">
        <w:rPr>
          <w:rStyle w:val="StyleUnderline"/>
          <w:highlight w:val="cyan"/>
        </w:rPr>
        <w:t>unaffordable health care</w:t>
      </w:r>
      <w:r w:rsidRPr="009536B0">
        <w:rPr>
          <w:rStyle w:val="StyleUnderline"/>
        </w:rPr>
        <w:t xml:space="preserve">, workplace </w:t>
      </w:r>
      <w:r w:rsidRPr="00E22DAD">
        <w:rPr>
          <w:rStyle w:val="StyleUnderline"/>
          <w:highlight w:val="cyan"/>
        </w:rPr>
        <w:t>discrimination</w:t>
      </w:r>
      <w:r w:rsidRPr="009536B0">
        <w:rPr>
          <w:rStyle w:val="StyleUnderline"/>
        </w:rPr>
        <w:t xml:space="preserve">, </w:t>
      </w:r>
      <w:r w:rsidRPr="00E22DAD">
        <w:rPr>
          <w:rStyle w:val="StyleUnderline"/>
          <w:highlight w:val="cyan"/>
        </w:rPr>
        <w:t>reduced employment opportunities</w:t>
      </w:r>
      <w:r w:rsidRPr="009536B0">
        <w:rPr>
          <w:rStyle w:val="StyleUnderline"/>
        </w:rPr>
        <w:t xml:space="preserve">, </w:t>
      </w:r>
      <w:r w:rsidRPr="00E22DAD">
        <w:rPr>
          <w:rStyle w:val="StyleUnderline"/>
          <w:highlight w:val="cyan"/>
        </w:rPr>
        <w:t>and safe</w:t>
      </w:r>
      <w:r w:rsidRPr="009536B0">
        <w:rPr>
          <w:rStyle w:val="StyleUnderline"/>
        </w:rPr>
        <w:t xml:space="preserve">, inclusive </w:t>
      </w:r>
      <w:r w:rsidRPr="00E22DAD">
        <w:rPr>
          <w:rStyle w:val="StyleUnderline"/>
          <w:highlight w:val="cyan"/>
        </w:rPr>
        <w:t>schools</w:t>
      </w:r>
      <w:r w:rsidRPr="009536B0">
        <w:rPr>
          <w:sz w:val="16"/>
        </w:rPr>
        <w:t>. In other words, the life chances of many poor and working-class trans people — like all poor and working-class people — are diminished primarily because they lack the basic material needs and comforts that unions routinely provide to their members.</w:t>
      </w:r>
    </w:p>
    <w:p w14:paraId="61962DD6" w14:textId="77777777" w:rsidR="000E57B2" w:rsidRPr="009536B0" w:rsidRDefault="000E57B2" w:rsidP="000E57B2">
      <w:pPr>
        <w:rPr>
          <w:sz w:val="16"/>
        </w:rPr>
      </w:pPr>
      <w:r w:rsidRPr="009536B0">
        <w:rPr>
          <w:sz w:val="16"/>
        </w:rPr>
        <w:t>Indeed, queer-inclusive unions offer advantages over the paltry protections offered by federal civil rights law and enforcement mechanisms. Title VII’s prohibition on sex-based employment discrimination — which until a few years ago excluded LGBTQ workers from such protections — has historically been interpreted as guaranteeing a narrow formal legal equality. Although this rendering of equality was far from preordained — in contrast to mere legal protection from discrimination, labor feminists have long advocated for a robust set of public-goods-based reforms including worker protections, living wages, and care work programs — it has come to characterize the federal civil rights regime. Furthermore, federal courts have interpreted Title VII narrowly to cases in which an employee can demonstrate evidence that an employer had engaged in discriminatory “animus” because of that employee’s protected class status (e.g., race, religion, or sex).</w:t>
      </w:r>
    </w:p>
    <w:p w14:paraId="5969531E" w14:textId="77777777" w:rsidR="000E57B2" w:rsidRPr="009536B0" w:rsidRDefault="000E57B2" w:rsidP="000E57B2">
      <w:pPr>
        <w:rPr>
          <w:sz w:val="16"/>
        </w:rPr>
      </w:pPr>
      <w:r w:rsidRPr="009536B0">
        <w:rPr>
          <w:sz w:val="16"/>
        </w:rPr>
        <w:t>By conceiving of discrimination as arising less from structural economic factors and more from prejudice-based discrimination, Title VII’s impact was sharply curtailed long before the Supreme Court decided in Bostock v. Clayton County (</w:t>
      </w:r>
      <w:r w:rsidRPr="00394860">
        <w:rPr>
          <w:strike/>
          <w:sz w:val="16"/>
        </w:rPr>
        <w:t>2020</w:t>
      </w:r>
      <w:r w:rsidRPr="009536B0">
        <w:rPr>
          <w:sz w:val="16"/>
        </w:rPr>
        <w:t>) to apply its protections to LGBTQ employees. Moreover, Bostock came on the heels of the court’s anti-union decision in Janus v. American Federation of State, County, and Municipal Employees (</w:t>
      </w:r>
      <w:r w:rsidRPr="00394860">
        <w:rPr>
          <w:strike/>
          <w:sz w:val="16"/>
        </w:rPr>
        <w:t>2018</w:t>
      </w:r>
      <w:r w:rsidRPr="009536B0">
        <w:rPr>
          <w:sz w:val="16"/>
        </w:rPr>
        <w:t>), which forced right-to-work constraints upon the country’s public-sector unions. In other words, LGBTQ employees have gained some limited rights against discrimination while losing their rights as workers. Still more, the Supreme Court appears willing to limit the impact of recent LGBTQ rights victories. This is clear given the court’s </w:t>
      </w:r>
      <w:r w:rsidRPr="00394860">
        <w:rPr>
          <w:strike/>
          <w:sz w:val="16"/>
        </w:rPr>
        <w:t>2021</w:t>
      </w:r>
      <w:r w:rsidRPr="009536B0">
        <w:rPr>
          <w:sz w:val="16"/>
        </w:rPr>
        <w:t xml:space="preserve"> decision allowing a publicly funded Catholic social service agency to deny married gay couples seeking to foster and adopt, as well as its </w:t>
      </w:r>
      <w:r w:rsidRPr="00394860">
        <w:rPr>
          <w:strike/>
          <w:sz w:val="16"/>
        </w:rPr>
        <w:t>2023</w:t>
      </w:r>
      <w:r w:rsidRPr="009536B0">
        <w:rPr>
          <w:sz w:val="16"/>
        </w:rPr>
        <w:t xml:space="preserve"> ruling allowing a Christian website designer to refuse service to a queer couple planning their wedding. Whichever path the court takes on future LGBTQ rights issues — either a narrow formal equality route or an overtly anti-LGBTQ one — its decisions stand to do more harm than good to working-class people, queer or otherwise.</w:t>
      </w:r>
    </w:p>
    <w:p w14:paraId="38A680B6" w14:textId="77777777" w:rsidR="000E57B2" w:rsidRPr="009536B0" w:rsidRDefault="000E57B2" w:rsidP="000E57B2">
      <w:pPr>
        <w:rPr>
          <w:sz w:val="16"/>
        </w:rPr>
      </w:pPr>
      <w:r w:rsidRPr="009536B0">
        <w:rPr>
          <w:sz w:val="16"/>
        </w:rPr>
        <w:t>Whichever path the Supreme Court takes on future LGBTQ rights issues, its decisions stand to do more harm than good to working-class people, queer or otherwise.</w:t>
      </w:r>
    </w:p>
    <w:p w14:paraId="66A4A5A6" w14:textId="77777777" w:rsidR="000E57B2" w:rsidRPr="009536B0" w:rsidRDefault="000E57B2" w:rsidP="000E57B2">
      <w:pPr>
        <w:rPr>
          <w:sz w:val="16"/>
        </w:rPr>
      </w:pPr>
      <w:r w:rsidRPr="00E22DAD">
        <w:rPr>
          <w:rStyle w:val="StyleUnderline"/>
          <w:highlight w:val="cyan"/>
        </w:rPr>
        <w:t>Unions</w:t>
      </w:r>
      <w:r w:rsidRPr="009536B0">
        <w:rPr>
          <w:rStyle w:val="StyleUnderline"/>
        </w:rPr>
        <w:t xml:space="preserve"> often </w:t>
      </w:r>
      <w:r w:rsidRPr="00E22DAD">
        <w:rPr>
          <w:rStyle w:val="StyleUnderline"/>
          <w:highlight w:val="cyan"/>
        </w:rPr>
        <w:t>have the power</w:t>
      </w:r>
      <w:r w:rsidRPr="009536B0">
        <w:rPr>
          <w:sz w:val="16"/>
        </w:rPr>
        <w:t xml:space="preserve"> and will </w:t>
      </w:r>
      <w:r w:rsidRPr="00E22DAD">
        <w:rPr>
          <w:rStyle w:val="StyleUnderline"/>
          <w:highlight w:val="cyan"/>
        </w:rPr>
        <w:t>to deliver what civil rights</w:t>
      </w:r>
      <w:r w:rsidRPr="009536B0">
        <w:rPr>
          <w:sz w:val="16"/>
        </w:rPr>
        <w:t xml:space="preserve"> law </w:t>
      </w:r>
      <w:r w:rsidRPr="00E22DAD">
        <w:rPr>
          <w:rStyle w:val="Emphasis"/>
          <w:highlight w:val="cyan"/>
        </w:rPr>
        <w:t>cannot</w:t>
      </w:r>
      <w:r w:rsidRPr="009536B0">
        <w:rPr>
          <w:sz w:val="16"/>
        </w:rPr>
        <w:t xml:space="preserve">. In recent years, many </w:t>
      </w:r>
      <w:r w:rsidRPr="00E22DAD">
        <w:rPr>
          <w:rStyle w:val="StyleUnderline"/>
          <w:highlight w:val="cyan"/>
        </w:rPr>
        <w:t>locals</w:t>
      </w:r>
      <w:r w:rsidRPr="009536B0">
        <w:rPr>
          <w:sz w:val="16"/>
        </w:rPr>
        <w:t xml:space="preserve"> have </w:t>
      </w:r>
      <w:r w:rsidRPr="00E22DAD">
        <w:rPr>
          <w:rStyle w:val="StyleUnderline"/>
          <w:highlight w:val="cyan"/>
        </w:rPr>
        <w:t>added</w:t>
      </w:r>
      <w:r w:rsidRPr="009536B0">
        <w:rPr>
          <w:rStyle w:val="StyleUnderline"/>
        </w:rPr>
        <w:t xml:space="preserve"> “</w:t>
      </w:r>
      <w:r w:rsidRPr="00E22DAD">
        <w:rPr>
          <w:rStyle w:val="StyleUnderline"/>
          <w:highlight w:val="cyan"/>
        </w:rPr>
        <w:t>gender identity and</w:t>
      </w:r>
      <w:r w:rsidRPr="009536B0">
        <w:rPr>
          <w:rStyle w:val="StyleUnderline"/>
        </w:rPr>
        <w:t xml:space="preserve"> expression” and “</w:t>
      </w:r>
      <w:r w:rsidRPr="00E22DAD">
        <w:rPr>
          <w:rStyle w:val="StyleUnderline"/>
          <w:highlight w:val="cyan"/>
        </w:rPr>
        <w:t>sexual orientation” to</w:t>
      </w:r>
      <w:r w:rsidRPr="009536B0">
        <w:rPr>
          <w:sz w:val="16"/>
        </w:rPr>
        <w:t xml:space="preserve"> existing </w:t>
      </w:r>
      <w:r w:rsidRPr="00E22DAD">
        <w:rPr>
          <w:rStyle w:val="Emphasis"/>
          <w:highlight w:val="cyan"/>
        </w:rPr>
        <w:t>antidiscrimination</w:t>
      </w:r>
      <w:r w:rsidRPr="009536B0">
        <w:rPr>
          <w:sz w:val="16"/>
        </w:rPr>
        <w:t xml:space="preserve"> contract </w:t>
      </w:r>
      <w:r w:rsidRPr="00E22DAD">
        <w:rPr>
          <w:rStyle w:val="Emphasis"/>
          <w:highlight w:val="cyan"/>
        </w:rPr>
        <w:t>language</w:t>
      </w:r>
      <w:r w:rsidRPr="009536B0">
        <w:rPr>
          <w:sz w:val="16"/>
        </w:rPr>
        <w:t xml:space="preserve">. Union members within the American Federation of State, County, and Municipal Employees Union (AFSCME), for example, have negotiated over one thousand contracts with such protections. Rather than relying on the courts where the deck has been stacked against antidiscrimination claims, queer union members benefit from grievance procedures and the power of their membership, which can pressure employers to rectify abuse. Such provisions for trans workers actually predate national civil rights protections by several decades. In the </w:t>
      </w:r>
      <w:r w:rsidRPr="00394860">
        <w:rPr>
          <w:strike/>
          <w:sz w:val="16"/>
        </w:rPr>
        <w:t>1980s</w:t>
      </w:r>
      <w:r w:rsidRPr="009536B0">
        <w:rPr>
          <w:sz w:val="16"/>
        </w:rPr>
        <w:t xml:space="preserve">, the Amalgamated Clothing and Textile Workers Union (ACTWU) in New Jersey negotiated antidiscrimination contract language on “change of sex” after a trans worker experienced harassment after gender-affirmation surgery. Even earlier, in </w:t>
      </w:r>
      <w:r w:rsidRPr="00394860">
        <w:rPr>
          <w:strike/>
          <w:sz w:val="16"/>
        </w:rPr>
        <w:t>1975</w:t>
      </w:r>
      <w:r w:rsidRPr="009536B0">
        <w:rPr>
          <w:sz w:val="16"/>
        </w:rPr>
        <w:t>, a trans worker in Lordstown, Ohio, successfully sued General Motors for mistreatment, using a new UAW attorney services benefit. Today’s unions also furnish LGBTQ workers with additional benefits. Recently, the United Steel Workers (USW) eliminated restrictions on gender-affirming care from its health insurance plan, giving union members and their families access to potentially life-saving — and, in some cases, expensive — treatment.</w:t>
      </w:r>
    </w:p>
    <w:p w14:paraId="5573C1D9" w14:textId="77777777" w:rsidR="000E57B2" w:rsidRPr="009536B0" w:rsidRDefault="000E57B2" w:rsidP="000E57B2">
      <w:pPr>
        <w:rPr>
          <w:sz w:val="16"/>
        </w:rPr>
      </w:pPr>
      <w:r w:rsidRPr="009536B0">
        <w:rPr>
          <w:sz w:val="16"/>
        </w:rPr>
        <w:t>Deep Ties: Queer Workers and the Labor Movement</w:t>
      </w:r>
    </w:p>
    <w:p w14:paraId="54E074ED" w14:textId="77777777" w:rsidR="000E57B2" w:rsidRPr="009536B0" w:rsidRDefault="000E57B2" w:rsidP="000E57B2">
      <w:pPr>
        <w:rPr>
          <w:sz w:val="16"/>
        </w:rPr>
      </w:pPr>
      <w:r w:rsidRPr="009536B0">
        <w:rPr>
          <w:sz w:val="16"/>
        </w:rPr>
        <w:t xml:space="preserve">Although the labor movement’s attention to LGBTQ issues may seem like a contemporary phenomenon, such integration extends back to the early twentieth century. The late historian Allan Bérubé traversed North America, teaching activists about the Marine Cooks and Stewards Union, which by the early </w:t>
      </w:r>
      <w:r w:rsidRPr="00394860">
        <w:rPr>
          <w:strike/>
          <w:sz w:val="16"/>
        </w:rPr>
        <w:t>1930s</w:t>
      </w:r>
      <w:r w:rsidRPr="009536B0">
        <w:rPr>
          <w:sz w:val="16"/>
        </w:rPr>
        <w:t xml:space="preserve"> was an increasingly racially desegregated union with both communist ties and a gay-friendly culture. As the gay and lesbian rights movement gradually garnered national attention throughout the mid-century, independent queer labor organizations and caucuses within existing union locals were formed — but not without a struggle. The </w:t>
      </w:r>
      <w:r w:rsidRPr="00E22DAD">
        <w:rPr>
          <w:rStyle w:val="StyleUnderline"/>
          <w:highlight w:val="cyan"/>
        </w:rPr>
        <w:t>independent</w:t>
      </w:r>
      <w:r w:rsidRPr="009536B0">
        <w:rPr>
          <w:rStyle w:val="StyleUnderline"/>
        </w:rPr>
        <w:t xml:space="preserve"> New York–based </w:t>
      </w:r>
      <w:r w:rsidRPr="00E22DAD">
        <w:rPr>
          <w:rStyle w:val="StyleUnderline"/>
          <w:highlight w:val="cyan"/>
        </w:rPr>
        <w:t>Gay Teachers Association</w:t>
      </w:r>
      <w:r w:rsidRPr="009536B0">
        <w:rPr>
          <w:sz w:val="16"/>
        </w:rPr>
        <w:t>, for example, </w:t>
      </w:r>
      <w:r w:rsidRPr="00E22DAD">
        <w:rPr>
          <w:rStyle w:val="StyleUnderline"/>
          <w:highlight w:val="cyan"/>
        </w:rPr>
        <w:t>spent</w:t>
      </w:r>
      <w:r w:rsidRPr="009536B0">
        <w:rPr>
          <w:sz w:val="16"/>
        </w:rPr>
        <w:t xml:space="preserve"> several </w:t>
      </w:r>
      <w:r w:rsidRPr="00E22DAD">
        <w:rPr>
          <w:rStyle w:val="StyleUnderline"/>
          <w:highlight w:val="cyan"/>
        </w:rPr>
        <w:t>years pressuring</w:t>
      </w:r>
      <w:r w:rsidRPr="009536B0">
        <w:rPr>
          <w:sz w:val="16"/>
        </w:rPr>
        <w:t xml:space="preserve"> the United Federation of Teachers </w:t>
      </w:r>
      <w:r w:rsidRPr="00E22DAD">
        <w:rPr>
          <w:rStyle w:val="StyleUnderline"/>
          <w:highlight w:val="cyan"/>
        </w:rPr>
        <w:t>to</w:t>
      </w:r>
      <w:r w:rsidRPr="009536B0">
        <w:rPr>
          <w:sz w:val="16"/>
        </w:rPr>
        <w:t xml:space="preserve"> simply </w:t>
      </w:r>
      <w:r w:rsidRPr="00E22DAD">
        <w:rPr>
          <w:rStyle w:val="StyleUnderline"/>
          <w:highlight w:val="cyan"/>
        </w:rPr>
        <w:t>advertise their existence</w:t>
      </w:r>
      <w:r w:rsidRPr="009536B0">
        <w:rPr>
          <w:sz w:val="16"/>
        </w:rPr>
        <w:t xml:space="preserve"> to the membership. By the </w:t>
      </w:r>
      <w:r w:rsidRPr="00394860">
        <w:rPr>
          <w:strike/>
          <w:sz w:val="16"/>
        </w:rPr>
        <w:t>1980s</w:t>
      </w:r>
      <w:r w:rsidRPr="009536B0">
        <w:rPr>
          <w:sz w:val="16"/>
        </w:rPr>
        <w:t xml:space="preserve">, </w:t>
      </w:r>
      <w:r w:rsidRPr="009536B0">
        <w:rPr>
          <w:rStyle w:val="StyleUnderline"/>
        </w:rPr>
        <w:t>workers in publishing</w:t>
      </w:r>
      <w:r w:rsidRPr="009536B0">
        <w:rPr>
          <w:sz w:val="16"/>
        </w:rPr>
        <w:t xml:space="preserve"> — among them employees at the Village Voice — as well as workers in government, food services, retail, and education </w:t>
      </w:r>
      <w:r w:rsidRPr="009536B0">
        <w:rPr>
          <w:rStyle w:val="StyleUnderline"/>
        </w:rPr>
        <w:t>were </w:t>
      </w:r>
      <w:r w:rsidRPr="00E22DAD">
        <w:rPr>
          <w:rStyle w:val="StyleUnderline"/>
          <w:highlight w:val="cyan"/>
        </w:rPr>
        <w:t xml:space="preserve">organizing </w:t>
      </w:r>
      <w:r w:rsidRPr="00E22DAD">
        <w:rPr>
          <w:rStyle w:val="Emphasis"/>
          <w:highlight w:val="cyan"/>
        </w:rPr>
        <w:t>caucuses</w:t>
      </w:r>
      <w:r w:rsidRPr="009536B0">
        <w:rPr>
          <w:sz w:val="16"/>
        </w:rPr>
        <w:t xml:space="preserve"> within their locals and </w:t>
      </w:r>
      <w:r w:rsidRPr="00E22DAD">
        <w:rPr>
          <w:rStyle w:val="StyleUnderline"/>
          <w:highlight w:val="cyan"/>
        </w:rPr>
        <w:t>fighting</w:t>
      </w:r>
      <w:r w:rsidRPr="009536B0">
        <w:rPr>
          <w:sz w:val="16"/>
        </w:rPr>
        <w:t xml:space="preserve"> successfully </w:t>
      </w:r>
      <w:r w:rsidRPr="009536B0">
        <w:rPr>
          <w:rStyle w:val="StyleUnderline"/>
        </w:rPr>
        <w:t xml:space="preserve">for </w:t>
      </w:r>
      <w:r w:rsidRPr="00E22DAD">
        <w:rPr>
          <w:rStyle w:val="Emphasis"/>
          <w:highlight w:val="cyan"/>
        </w:rPr>
        <w:t>antidiscrimination</w:t>
      </w:r>
      <w:r w:rsidRPr="009536B0">
        <w:rPr>
          <w:sz w:val="16"/>
        </w:rPr>
        <w:t xml:space="preserve"> protections, </w:t>
      </w:r>
      <w:r w:rsidRPr="00E22DAD">
        <w:rPr>
          <w:rStyle w:val="Emphasis"/>
          <w:highlight w:val="cyan"/>
        </w:rPr>
        <w:t>HIV/AIDS education</w:t>
      </w:r>
      <w:r w:rsidRPr="009536B0">
        <w:rPr>
          <w:rStyle w:val="Emphasis"/>
        </w:rPr>
        <w:t xml:space="preserve"> </w:t>
      </w:r>
      <w:r w:rsidRPr="009536B0">
        <w:rPr>
          <w:sz w:val="16"/>
        </w:rPr>
        <w:t xml:space="preserve">trainings, and </w:t>
      </w:r>
      <w:r w:rsidRPr="009536B0">
        <w:rPr>
          <w:rStyle w:val="StyleUnderline"/>
        </w:rPr>
        <w:t>domestic partner benefits.</w:t>
      </w:r>
      <w:r w:rsidRPr="009536B0">
        <w:rPr>
          <w:sz w:val="16"/>
        </w:rPr>
        <w:t xml:space="preserve"> Recognizing the growing importance of queer workers’ needs within the labor movement, the AFL-CIO created Pride at Work in </w:t>
      </w:r>
      <w:r w:rsidRPr="00394860">
        <w:rPr>
          <w:strike/>
          <w:sz w:val="16"/>
        </w:rPr>
        <w:t>1998</w:t>
      </w:r>
      <w:r w:rsidRPr="009536B0">
        <w:rPr>
          <w:sz w:val="16"/>
        </w:rPr>
        <w:t>, which now functions alongside other AFL-CIO constituency groups, including the Coalition of Black Trade Unionists.</w:t>
      </w:r>
    </w:p>
    <w:p w14:paraId="41F292CC" w14:textId="77777777" w:rsidR="000E57B2" w:rsidRPr="009536B0" w:rsidRDefault="000E57B2" w:rsidP="000E57B2">
      <w:pPr>
        <w:rPr>
          <w:sz w:val="16"/>
        </w:rPr>
      </w:pPr>
      <w:r w:rsidRPr="009536B0">
        <w:rPr>
          <w:sz w:val="16"/>
        </w:rPr>
        <w:t xml:space="preserve">For decades, queer-sympathetic workers’ organizations have thwarted the religious right’s dual assault on minority rights and labor power. Throughout the </w:t>
      </w:r>
      <w:r w:rsidRPr="00394860">
        <w:rPr>
          <w:strike/>
          <w:sz w:val="16"/>
        </w:rPr>
        <w:t>1970s</w:t>
      </w:r>
      <w:r w:rsidRPr="009536B0">
        <w:rPr>
          <w:sz w:val="16"/>
        </w:rPr>
        <w:t xml:space="preserve">, the nascent religious right was orchestrated by those like Christian political strategist Paul Weyrich and industrial leaders in oil, alcohol, and aluminum manufacturing. This coalition aimed to convince Christian blue-collar voters that the Democratic Party’s New Deal and Great Society social and economic reforms had undermined so-called traditional conceptions of morality and liberty. Searching for a scapegoat, the religious right settled on the gay and lesbian movement, decrying its early civil rights victories as a sign of the country’s cultural decay (other targets included desegregation policies and abortion rights). In </w:t>
      </w:r>
      <w:r w:rsidRPr="00394860">
        <w:rPr>
          <w:strike/>
          <w:sz w:val="16"/>
        </w:rPr>
        <w:t>1977</w:t>
      </w:r>
      <w:r w:rsidRPr="009536B0">
        <w:rPr>
          <w:sz w:val="16"/>
        </w:rPr>
        <w:t>, the ominously named “Save Our Children Inc.” succeeded in overturning a Miami-Dade County antidiscrimination ordinance, thus inaugurating the religious right’s antiqueer crusade.</w:t>
      </w:r>
    </w:p>
    <w:p w14:paraId="11F668C4" w14:textId="77777777" w:rsidR="000E57B2" w:rsidRPr="009536B0" w:rsidRDefault="000E57B2" w:rsidP="000E57B2">
      <w:pPr>
        <w:rPr>
          <w:sz w:val="16"/>
        </w:rPr>
      </w:pPr>
      <w:r w:rsidRPr="009536B0">
        <w:rPr>
          <w:sz w:val="16"/>
        </w:rPr>
        <w:t xml:space="preserve">As the gay and lesbian rights movement gradually garnered national attention throughout the mid-century, </w:t>
      </w:r>
      <w:r w:rsidRPr="00E22DAD">
        <w:rPr>
          <w:rStyle w:val="StyleUnderline"/>
          <w:highlight w:val="cyan"/>
        </w:rPr>
        <w:t>independent</w:t>
      </w:r>
      <w:r w:rsidRPr="009536B0">
        <w:rPr>
          <w:rStyle w:val="StyleUnderline"/>
        </w:rPr>
        <w:t xml:space="preserve"> queer </w:t>
      </w:r>
      <w:r w:rsidRPr="00E22DAD">
        <w:rPr>
          <w:rStyle w:val="StyleUnderline"/>
          <w:highlight w:val="cyan"/>
        </w:rPr>
        <w:t>labor organizations</w:t>
      </w:r>
      <w:r w:rsidRPr="009536B0">
        <w:rPr>
          <w:sz w:val="16"/>
        </w:rPr>
        <w:t xml:space="preserve"> and caucuses </w:t>
      </w:r>
      <w:r w:rsidRPr="00E22DAD">
        <w:rPr>
          <w:rStyle w:val="StyleUnderline"/>
          <w:highlight w:val="cyan"/>
        </w:rPr>
        <w:t>within</w:t>
      </w:r>
      <w:r w:rsidRPr="009536B0">
        <w:rPr>
          <w:rStyle w:val="StyleUnderline"/>
        </w:rPr>
        <w:t xml:space="preserve"> existing </w:t>
      </w:r>
      <w:r w:rsidRPr="00E22DAD">
        <w:rPr>
          <w:rStyle w:val="StyleUnderline"/>
          <w:highlight w:val="cyan"/>
        </w:rPr>
        <w:t xml:space="preserve">union locals were </w:t>
      </w:r>
      <w:r w:rsidRPr="00E22DAD">
        <w:rPr>
          <w:rStyle w:val="Emphasis"/>
          <w:highlight w:val="cyan"/>
        </w:rPr>
        <w:t>formed</w:t>
      </w:r>
      <w:r w:rsidRPr="009536B0">
        <w:rPr>
          <w:sz w:val="16"/>
        </w:rPr>
        <w:t xml:space="preserve"> — but not without a struggle.</w:t>
      </w:r>
    </w:p>
    <w:bookmarkEnd w:id="0"/>
    <w:p w14:paraId="351DD3B6" w14:textId="77777777" w:rsidR="000E57B2" w:rsidRDefault="000E57B2" w:rsidP="000E57B2"/>
    <w:p w14:paraId="6D724C46" w14:textId="0505669E" w:rsidR="005D388F" w:rsidRDefault="00554AD5" w:rsidP="0054251E">
      <w:pPr>
        <w:pStyle w:val="Heading2"/>
      </w:pPr>
      <w:r>
        <w:t>2NC</w:t>
      </w:r>
    </w:p>
    <w:p w14:paraId="3529366C" w14:textId="77777777" w:rsidR="00554AD5" w:rsidRDefault="00554AD5" w:rsidP="00554AD5">
      <w:pPr>
        <w:pStyle w:val="Heading4"/>
      </w:pPr>
      <w:r>
        <w:t>Our evidence is more predictable, theirs defines the ‘state’ not the United States federal government which links to our limits offense since there are thousands of states around the world</w:t>
      </w:r>
    </w:p>
    <w:p w14:paraId="0919A1C2" w14:textId="77777777" w:rsidR="00554AD5" w:rsidRPr="008838E1" w:rsidRDefault="00554AD5" w:rsidP="00554AD5">
      <w:r w:rsidRPr="008838E1">
        <w:rPr>
          <w:b/>
          <w:bCs/>
          <w:sz w:val="26"/>
          <w:szCs w:val="26"/>
        </w:rPr>
        <w:t>Cambridge Dictionary ND</w:t>
      </w:r>
      <w:r w:rsidRPr="008838E1">
        <w:t xml:space="preserve"> </w:t>
      </w:r>
      <w:r>
        <w:t>[</w:t>
      </w:r>
      <w:r w:rsidRPr="008838E1">
        <w:t xml:space="preserve">"state," </w:t>
      </w:r>
      <w:r>
        <w:t xml:space="preserve">Cambridge Dictionary </w:t>
      </w:r>
      <w:r w:rsidRPr="008838E1">
        <w:t>, https://dictionary.cambridge.org/us/dictionary/english/state</w:t>
      </w:r>
      <w:r>
        <w:t>]</w:t>
      </w:r>
    </w:p>
    <w:p w14:paraId="375F3EC2" w14:textId="77777777" w:rsidR="00554AD5" w:rsidRPr="005A67FE" w:rsidRDefault="00554AD5" w:rsidP="00554AD5">
      <w:pPr>
        <w:rPr>
          <w:sz w:val="16"/>
        </w:rPr>
      </w:pPr>
      <w:r w:rsidRPr="0091279D">
        <w:rPr>
          <w:highlight w:val="cyan"/>
          <w:u w:val="single"/>
        </w:rPr>
        <w:t>state</w:t>
      </w:r>
      <w:r w:rsidRPr="001122D5">
        <w:rPr>
          <w:u w:val="single"/>
        </w:rPr>
        <w:t> </w:t>
      </w:r>
      <w:r w:rsidRPr="005A67FE">
        <w:rPr>
          <w:sz w:val="16"/>
        </w:rPr>
        <w:t>noun (COUNTRY)</w:t>
      </w:r>
    </w:p>
    <w:p w14:paraId="5BF7638E" w14:textId="77777777" w:rsidR="00554AD5" w:rsidRPr="005A67FE" w:rsidRDefault="00554AD5" w:rsidP="00554AD5">
      <w:pPr>
        <w:rPr>
          <w:sz w:val="16"/>
        </w:rPr>
      </w:pPr>
      <w:r w:rsidRPr="005A67FE">
        <w:rPr>
          <w:sz w:val="16"/>
        </w:rPr>
        <w:t>C1 </w:t>
      </w:r>
      <w:hyperlink r:id="rId17" w:history="1">
        <w:r w:rsidRPr="005A67FE">
          <w:rPr>
            <w:rStyle w:val="Hyperlink"/>
            <w:sz w:val="16"/>
          </w:rPr>
          <w:t>[ C or U ]</w:t>
        </w:r>
      </w:hyperlink>
    </w:p>
    <w:p w14:paraId="3CB31893" w14:textId="77777777" w:rsidR="00554AD5" w:rsidRPr="005A67FE" w:rsidRDefault="00554AD5" w:rsidP="00554AD5">
      <w:pPr>
        <w:rPr>
          <w:sz w:val="16"/>
        </w:rPr>
      </w:pPr>
      <w:r w:rsidRPr="0091279D">
        <w:rPr>
          <w:highlight w:val="cyan"/>
          <w:u w:val="single"/>
        </w:rPr>
        <w:t>a </w:t>
      </w:r>
      <w:hyperlink r:id="rId18" w:tooltip="country" w:history="1">
        <w:r w:rsidRPr="00AF7BE9">
          <w:rPr>
            <w:rStyle w:val="Emphasis"/>
            <w:highlight w:val="cyan"/>
          </w:rPr>
          <w:t>country</w:t>
        </w:r>
      </w:hyperlink>
      <w:r w:rsidRPr="005A67FE">
        <w:rPr>
          <w:sz w:val="16"/>
        </w:rPr>
        <w:t> or </w:t>
      </w:r>
      <w:hyperlink r:id="rId19" w:tooltip="its" w:history="1">
        <w:r w:rsidRPr="005A67FE">
          <w:rPr>
            <w:rStyle w:val="Hyperlink"/>
            <w:sz w:val="16"/>
          </w:rPr>
          <w:t>its</w:t>
        </w:r>
      </w:hyperlink>
      <w:r w:rsidRPr="005A67FE">
        <w:rPr>
          <w:sz w:val="16"/>
        </w:rPr>
        <w:t> </w:t>
      </w:r>
      <w:hyperlink r:id="rId20" w:tooltip="government" w:history="1">
        <w:r w:rsidRPr="005A67FE">
          <w:rPr>
            <w:rStyle w:val="Hyperlink"/>
            <w:sz w:val="16"/>
          </w:rPr>
          <w:t>government</w:t>
        </w:r>
      </w:hyperlink>
      <w:r w:rsidRPr="005A67FE">
        <w:rPr>
          <w:sz w:val="16"/>
        </w:rPr>
        <w:t>:</w:t>
      </w:r>
    </w:p>
    <w:p w14:paraId="3DC29F03" w14:textId="77777777" w:rsidR="00554AD5" w:rsidRPr="005A67FE" w:rsidRDefault="00554AD5" w:rsidP="00554AD5">
      <w:pPr>
        <w:rPr>
          <w:sz w:val="16"/>
        </w:rPr>
      </w:pPr>
      <w:r w:rsidRPr="005A67FE">
        <w:rPr>
          <w:sz w:val="16"/>
        </w:rPr>
        <w:t>The </w:t>
      </w:r>
      <w:hyperlink r:id="rId21" w:tooltip="drought" w:history="1">
        <w:r w:rsidRPr="005A67FE">
          <w:rPr>
            <w:rStyle w:val="Hyperlink"/>
            <w:sz w:val="16"/>
          </w:rPr>
          <w:t>drought</w:t>
        </w:r>
      </w:hyperlink>
      <w:r w:rsidRPr="005A67FE">
        <w:rPr>
          <w:sz w:val="16"/>
        </w:rPr>
        <w:t> is </w:t>
      </w:r>
      <w:hyperlink r:id="rId22" w:tooltip="worst" w:history="1">
        <w:r w:rsidRPr="005A67FE">
          <w:rPr>
            <w:rStyle w:val="Hyperlink"/>
            <w:sz w:val="16"/>
          </w:rPr>
          <w:t>worst</w:t>
        </w:r>
      </w:hyperlink>
      <w:r w:rsidRPr="005A67FE">
        <w:rPr>
          <w:sz w:val="16"/>
        </w:rPr>
        <w:t> in the </w:t>
      </w:r>
      <w:hyperlink r:id="rId23" w:tooltip="central" w:history="1">
        <w:r w:rsidRPr="005A67FE">
          <w:rPr>
            <w:rStyle w:val="Hyperlink"/>
            <w:sz w:val="16"/>
          </w:rPr>
          <w:t>central</w:t>
        </w:r>
      </w:hyperlink>
      <w:r w:rsidRPr="005A67FE">
        <w:rPr>
          <w:sz w:val="16"/>
        </w:rPr>
        <w:t> </w:t>
      </w:r>
      <w:hyperlink r:id="rId24" w:tooltip="African" w:history="1">
        <w:r w:rsidRPr="005A67FE">
          <w:rPr>
            <w:rStyle w:val="Hyperlink"/>
            <w:sz w:val="16"/>
          </w:rPr>
          <w:t>African</w:t>
        </w:r>
      </w:hyperlink>
      <w:r w:rsidRPr="005A67FE">
        <w:rPr>
          <w:sz w:val="16"/>
        </w:rPr>
        <w:t> states.</w:t>
      </w:r>
    </w:p>
    <w:p w14:paraId="6E5B073C" w14:textId="77777777" w:rsidR="00554AD5" w:rsidRPr="005A67FE" w:rsidRDefault="00554AD5" w:rsidP="00554AD5">
      <w:pPr>
        <w:rPr>
          <w:sz w:val="16"/>
        </w:rPr>
      </w:pPr>
      <w:hyperlink r:id="rId25" w:tooltip="Britain" w:history="1">
        <w:r w:rsidRPr="005A67FE">
          <w:rPr>
            <w:rStyle w:val="Hyperlink"/>
            <w:sz w:val="16"/>
          </w:rPr>
          <w:t>Britain</w:t>
        </w:r>
      </w:hyperlink>
      <w:r w:rsidRPr="005A67FE">
        <w:rPr>
          <w:sz w:val="16"/>
        </w:rPr>
        <w:t> is one of the </w:t>
      </w:r>
      <w:hyperlink r:id="rId26" w:tooltip="member" w:history="1">
        <w:r w:rsidRPr="005A67FE">
          <w:rPr>
            <w:rStyle w:val="Hyperlink"/>
            <w:sz w:val="16"/>
          </w:rPr>
          <w:t>member</w:t>
        </w:r>
      </w:hyperlink>
      <w:r w:rsidRPr="005A67FE">
        <w:rPr>
          <w:sz w:val="16"/>
        </w:rPr>
        <w:t> states of the </w:t>
      </w:r>
      <w:hyperlink r:id="rId27" w:tooltip="European" w:history="1">
        <w:r w:rsidRPr="005A67FE">
          <w:rPr>
            <w:rStyle w:val="Hyperlink"/>
            <w:sz w:val="16"/>
          </w:rPr>
          <w:t>European</w:t>
        </w:r>
      </w:hyperlink>
      <w:r w:rsidRPr="005A67FE">
        <w:rPr>
          <w:sz w:val="16"/>
        </w:rPr>
        <w:t> </w:t>
      </w:r>
      <w:hyperlink r:id="rId28" w:tooltip="Union" w:history="1">
        <w:r w:rsidRPr="005A67FE">
          <w:rPr>
            <w:rStyle w:val="Hyperlink"/>
            <w:sz w:val="16"/>
          </w:rPr>
          <w:t>Union</w:t>
        </w:r>
      </w:hyperlink>
      <w:r w:rsidRPr="005A67FE">
        <w:rPr>
          <w:sz w:val="16"/>
        </w:rPr>
        <w:t>.</w:t>
      </w:r>
    </w:p>
    <w:p w14:paraId="35317E23" w14:textId="77777777" w:rsidR="00554AD5" w:rsidRPr="005A67FE" w:rsidRDefault="00554AD5" w:rsidP="00554AD5">
      <w:pPr>
        <w:rPr>
          <w:sz w:val="16"/>
        </w:rPr>
      </w:pPr>
      <w:r w:rsidRPr="005A67FE">
        <w:rPr>
          <w:sz w:val="16"/>
        </w:rPr>
        <w:t>The </w:t>
      </w:r>
      <w:hyperlink r:id="rId29" w:tooltip="government" w:history="1">
        <w:r w:rsidRPr="005A67FE">
          <w:rPr>
            <w:rStyle w:val="Hyperlink"/>
            <w:sz w:val="16"/>
          </w:rPr>
          <w:t>government</w:t>
        </w:r>
      </w:hyperlink>
      <w:r w:rsidRPr="005A67FE">
        <w:rPr>
          <w:sz w:val="16"/>
        </w:rPr>
        <w:t> was </w:t>
      </w:r>
      <w:hyperlink r:id="rId30" w:tooltip="determined" w:history="1">
        <w:r w:rsidRPr="005A67FE">
          <w:rPr>
            <w:rStyle w:val="Hyperlink"/>
            <w:sz w:val="16"/>
          </w:rPr>
          <w:t>determined</w:t>
        </w:r>
      </w:hyperlink>
      <w:r w:rsidRPr="005A67FE">
        <w:rPr>
          <w:sz w:val="16"/>
        </w:rPr>
        <w:t> to </w:t>
      </w:r>
      <w:hyperlink r:id="rId31" w:tooltip="reduce" w:history="1">
        <w:r w:rsidRPr="005A67FE">
          <w:rPr>
            <w:rStyle w:val="Hyperlink"/>
            <w:sz w:val="16"/>
          </w:rPr>
          <w:t>reduce</w:t>
        </w:r>
      </w:hyperlink>
      <w:r w:rsidRPr="005A67FE">
        <w:rPr>
          <w:sz w:val="16"/>
        </w:rPr>
        <w:t> the </w:t>
      </w:r>
      <w:hyperlink r:id="rId32" w:tooltip="number" w:history="1">
        <w:r w:rsidRPr="005A67FE">
          <w:rPr>
            <w:rStyle w:val="Hyperlink"/>
            <w:sz w:val="16"/>
          </w:rPr>
          <w:t>number</w:t>
        </w:r>
      </w:hyperlink>
      <w:r w:rsidRPr="005A67FE">
        <w:rPr>
          <w:sz w:val="16"/>
        </w:rPr>
        <w:t> of state-owned </w:t>
      </w:r>
      <w:hyperlink r:id="rId33" w:tooltip="industries" w:history="1">
        <w:r w:rsidRPr="005A67FE">
          <w:rPr>
            <w:rStyle w:val="Hyperlink"/>
            <w:sz w:val="16"/>
          </w:rPr>
          <w:t>industries</w:t>
        </w:r>
      </w:hyperlink>
      <w:r w:rsidRPr="005A67FE">
        <w:rPr>
          <w:sz w:val="16"/>
        </w:rPr>
        <w:t>.</w:t>
      </w:r>
    </w:p>
    <w:p w14:paraId="46C0C993" w14:textId="77777777" w:rsidR="00554AD5" w:rsidRPr="005A67FE" w:rsidRDefault="00554AD5" w:rsidP="00554AD5">
      <w:pPr>
        <w:rPr>
          <w:sz w:val="16"/>
        </w:rPr>
      </w:pPr>
      <w:r w:rsidRPr="005A67FE">
        <w:rPr>
          <w:sz w:val="16"/>
        </w:rPr>
        <w:t>Some </w:t>
      </w:r>
      <w:hyperlink r:id="rId34" w:tooltip="theaters" w:history="1">
        <w:r w:rsidRPr="005A67FE">
          <w:rPr>
            <w:rStyle w:val="Hyperlink"/>
            <w:sz w:val="16"/>
          </w:rPr>
          <w:t>theaters</w:t>
        </w:r>
      </w:hyperlink>
      <w:r w:rsidRPr="005A67FE">
        <w:rPr>
          <w:sz w:val="16"/>
        </w:rPr>
        <w:t> </w:t>
      </w:r>
      <w:hyperlink r:id="rId35" w:tooltip="receive" w:history="1">
        <w:r w:rsidRPr="005A67FE">
          <w:rPr>
            <w:rStyle w:val="Hyperlink"/>
            <w:sz w:val="16"/>
          </w:rPr>
          <w:t>receive</w:t>
        </w:r>
      </w:hyperlink>
      <w:r w:rsidRPr="005A67FE">
        <w:rPr>
          <w:sz w:val="16"/>
        </w:rPr>
        <w:t> a </w:t>
      </w:r>
      <w:hyperlink r:id="rId36" w:tooltip="small" w:history="1">
        <w:r w:rsidRPr="005A67FE">
          <w:rPr>
            <w:rStyle w:val="Hyperlink"/>
            <w:sz w:val="16"/>
          </w:rPr>
          <w:t>small</w:t>
        </w:r>
      </w:hyperlink>
      <w:r w:rsidRPr="005A67FE">
        <w:rPr>
          <w:sz w:val="16"/>
        </w:rPr>
        <w:t> </w:t>
      </w:r>
      <w:hyperlink r:id="rId37" w:tooltip="amount" w:history="1">
        <w:r w:rsidRPr="005A67FE">
          <w:rPr>
            <w:rStyle w:val="Hyperlink"/>
            <w:sz w:val="16"/>
          </w:rPr>
          <w:t>amount</w:t>
        </w:r>
      </w:hyperlink>
      <w:r w:rsidRPr="005A67FE">
        <w:rPr>
          <w:sz w:val="16"/>
        </w:rPr>
        <w:t> of </w:t>
      </w:r>
      <w:hyperlink r:id="rId38" w:tooltip="funding" w:history="1">
        <w:r w:rsidRPr="005A67FE">
          <w:rPr>
            <w:rStyle w:val="Hyperlink"/>
            <w:sz w:val="16"/>
          </w:rPr>
          <w:t>funding</w:t>
        </w:r>
      </w:hyperlink>
      <w:r w:rsidRPr="005A67FE">
        <w:rPr>
          <w:sz w:val="16"/>
        </w:rPr>
        <w:t> from the state.</w:t>
      </w:r>
    </w:p>
    <w:p w14:paraId="6D01E377" w14:textId="77777777" w:rsidR="00554AD5" w:rsidRPr="005A67FE" w:rsidRDefault="00554AD5" w:rsidP="00554AD5">
      <w:pPr>
        <w:rPr>
          <w:sz w:val="16"/>
        </w:rPr>
      </w:pPr>
      <w:r w:rsidRPr="005A67FE">
        <w:rPr>
          <w:sz w:val="16"/>
        </w:rPr>
        <w:t>formal His </w:t>
      </w:r>
      <w:hyperlink r:id="rId39" w:tooltip="diary" w:history="1">
        <w:r w:rsidRPr="005A67FE">
          <w:rPr>
            <w:rStyle w:val="Hyperlink"/>
            <w:sz w:val="16"/>
          </w:rPr>
          <w:t>diary</w:t>
        </w:r>
      </w:hyperlink>
      <w:r w:rsidRPr="005A67FE">
        <w:rPr>
          <w:sz w:val="16"/>
        </w:rPr>
        <w:t> </w:t>
      </w:r>
      <w:hyperlink r:id="rId40" w:tooltip="included" w:history="1">
        <w:r w:rsidRPr="005A67FE">
          <w:rPr>
            <w:rStyle w:val="Hyperlink"/>
            <w:sz w:val="16"/>
          </w:rPr>
          <w:t>included</w:t>
        </w:r>
      </w:hyperlink>
      <w:r w:rsidRPr="005A67FE">
        <w:rPr>
          <w:sz w:val="16"/>
        </w:rPr>
        <w:t> </w:t>
      </w:r>
      <w:hyperlink r:id="rId41" w:tooltip="comments" w:history="1">
        <w:r w:rsidRPr="005A67FE">
          <w:rPr>
            <w:rStyle w:val="Hyperlink"/>
            <w:sz w:val="16"/>
          </w:rPr>
          <w:t>comments</w:t>
        </w:r>
      </w:hyperlink>
      <w:r w:rsidRPr="005A67FE">
        <w:rPr>
          <w:sz w:val="16"/>
        </w:rPr>
        <w:t> on </w:t>
      </w:r>
      <w:hyperlink r:id="rId42" w:tooltip="affairs" w:history="1">
        <w:r w:rsidRPr="005A67FE">
          <w:rPr>
            <w:rStyle w:val="Hyperlink"/>
            <w:sz w:val="16"/>
          </w:rPr>
          <w:t>affairs</w:t>
        </w:r>
      </w:hyperlink>
      <w:r w:rsidRPr="005A67FE">
        <w:rPr>
          <w:sz w:val="16"/>
        </w:rPr>
        <w:t>/</w:t>
      </w:r>
      <w:hyperlink r:id="rId43" w:tooltip="matters" w:history="1">
        <w:r w:rsidRPr="005A67FE">
          <w:rPr>
            <w:rStyle w:val="Hyperlink"/>
            <w:sz w:val="16"/>
          </w:rPr>
          <w:t>matters</w:t>
        </w:r>
      </w:hyperlink>
      <w:r w:rsidRPr="005A67FE">
        <w:rPr>
          <w:sz w:val="16"/>
        </w:rPr>
        <w:t> of state (= </w:t>
      </w:r>
      <w:hyperlink r:id="rId44" w:tooltip="information" w:history="1">
        <w:r w:rsidRPr="005A67FE">
          <w:rPr>
            <w:rStyle w:val="Hyperlink"/>
            <w:sz w:val="16"/>
          </w:rPr>
          <w:t>information</w:t>
        </w:r>
      </w:hyperlink>
      <w:r w:rsidRPr="005A67FE">
        <w:rPr>
          <w:sz w:val="16"/>
        </w:rPr>
        <w:t> about </w:t>
      </w:r>
      <w:hyperlink r:id="rId45" w:tooltip="government" w:history="1">
        <w:r w:rsidRPr="005A67FE">
          <w:rPr>
            <w:rStyle w:val="Hyperlink"/>
            <w:sz w:val="16"/>
          </w:rPr>
          <w:t>government</w:t>
        </w:r>
      </w:hyperlink>
      <w:r w:rsidRPr="005A67FE">
        <w:rPr>
          <w:sz w:val="16"/>
        </w:rPr>
        <w:t> </w:t>
      </w:r>
      <w:hyperlink r:id="rId46" w:tooltip="activities" w:history="1">
        <w:r w:rsidRPr="005A67FE">
          <w:rPr>
            <w:rStyle w:val="Hyperlink"/>
            <w:sz w:val="16"/>
          </w:rPr>
          <w:t>activities</w:t>
        </w:r>
      </w:hyperlink>
      <w:r w:rsidRPr="005A67FE">
        <w:rPr>
          <w:sz w:val="16"/>
        </w:rPr>
        <w:t>).</w:t>
      </w:r>
    </w:p>
    <w:p w14:paraId="7C804EFA" w14:textId="77777777" w:rsidR="00554AD5" w:rsidRPr="005A67FE" w:rsidRDefault="00554AD5" w:rsidP="00554AD5">
      <w:pPr>
        <w:rPr>
          <w:sz w:val="16"/>
        </w:rPr>
      </w:pPr>
      <w:r w:rsidRPr="005A67FE">
        <w:rPr>
          <w:sz w:val="16"/>
        </w:rPr>
        <w:t>B1 </w:t>
      </w:r>
      <w:hyperlink r:id="rId47" w:history="1">
        <w:r w:rsidRPr="005A67FE">
          <w:rPr>
            <w:rStyle w:val="Hyperlink"/>
            <w:sz w:val="16"/>
          </w:rPr>
          <w:t>[ C ]</w:t>
        </w:r>
      </w:hyperlink>
    </w:p>
    <w:p w14:paraId="6162CBAC" w14:textId="77777777" w:rsidR="00554AD5" w:rsidRPr="001122D5" w:rsidRDefault="00554AD5" w:rsidP="00554AD5">
      <w:pPr>
        <w:rPr>
          <w:u w:val="single"/>
        </w:rPr>
      </w:pPr>
      <w:r w:rsidRPr="0091279D">
        <w:rPr>
          <w:highlight w:val="cyan"/>
          <w:u w:val="single"/>
        </w:rPr>
        <w:t>a </w:t>
      </w:r>
      <w:hyperlink r:id="rId48" w:tooltip="part" w:history="1">
        <w:r w:rsidRPr="00AF7BE9">
          <w:rPr>
            <w:rStyle w:val="StyleUnderline"/>
            <w:highlight w:val="cyan"/>
          </w:rPr>
          <w:t>part</w:t>
        </w:r>
      </w:hyperlink>
      <w:r w:rsidRPr="00AF7BE9">
        <w:rPr>
          <w:rStyle w:val="StyleUnderline"/>
          <w:highlight w:val="cyan"/>
        </w:rPr>
        <w:t> of a </w:t>
      </w:r>
      <w:hyperlink r:id="rId49" w:tooltip="large" w:history="1">
        <w:r w:rsidRPr="00AF7BE9">
          <w:rPr>
            <w:rStyle w:val="StyleUnderline"/>
            <w:highlight w:val="cyan"/>
          </w:rPr>
          <w:t>large</w:t>
        </w:r>
      </w:hyperlink>
      <w:r w:rsidRPr="00AF7BE9">
        <w:rPr>
          <w:rStyle w:val="StyleUnderline"/>
          <w:highlight w:val="cyan"/>
        </w:rPr>
        <w:t> </w:t>
      </w:r>
      <w:hyperlink r:id="rId50" w:tooltip="country" w:history="1">
        <w:r w:rsidRPr="00AF7BE9">
          <w:rPr>
            <w:rStyle w:val="Emphasis"/>
            <w:highlight w:val="cyan"/>
          </w:rPr>
          <w:t>country</w:t>
        </w:r>
      </w:hyperlink>
      <w:r w:rsidRPr="00AF7BE9">
        <w:rPr>
          <w:rStyle w:val="StyleUnderline"/>
          <w:highlight w:val="cyan"/>
        </w:rPr>
        <w:t> with </w:t>
      </w:r>
      <w:hyperlink r:id="rId51" w:tooltip="its" w:history="1">
        <w:r w:rsidRPr="00AF7BE9">
          <w:rPr>
            <w:rStyle w:val="StyleUnderline"/>
            <w:highlight w:val="cyan"/>
          </w:rPr>
          <w:t>its</w:t>
        </w:r>
      </w:hyperlink>
      <w:r w:rsidRPr="0091279D">
        <w:rPr>
          <w:highlight w:val="cyan"/>
          <w:u w:val="single"/>
        </w:rPr>
        <w:t> own </w:t>
      </w:r>
      <w:hyperlink r:id="rId52" w:tooltip="government" w:history="1">
        <w:r w:rsidRPr="00AF7BE9">
          <w:rPr>
            <w:rStyle w:val="Emphasis"/>
            <w:highlight w:val="cyan"/>
          </w:rPr>
          <w:t>government</w:t>
        </w:r>
      </w:hyperlink>
      <w:r w:rsidRPr="0091279D">
        <w:rPr>
          <w:highlight w:val="cyan"/>
          <w:u w:val="single"/>
        </w:rPr>
        <w:t xml:space="preserve">, such as </w:t>
      </w:r>
      <w:r w:rsidRPr="00AF7BE9">
        <w:rPr>
          <w:u w:val="single"/>
        </w:rPr>
        <w:t xml:space="preserve">in </w:t>
      </w:r>
      <w:r w:rsidRPr="00AF7BE9">
        <w:rPr>
          <w:rStyle w:val="Emphasis"/>
          <w:highlight w:val="cyan"/>
        </w:rPr>
        <w:t>Germany</w:t>
      </w:r>
      <w:r w:rsidRPr="0091279D">
        <w:rPr>
          <w:highlight w:val="cyan"/>
          <w:u w:val="single"/>
        </w:rPr>
        <w:t>, </w:t>
      </w:r>
      <w:hyperlink r:id="rId53" w:tooltip="Australia" w:history="1">
        <w:r w:rsidRPr="00AF7BE9">
          <w:rPr>
            <w:rStyle w:val="StyleUnderline"/>
          </w:rPr>
          <w:t>Australia</w:t>
        </w:r>
      </w:hyperlink>
      <w:r w:rsidRPr="0091279D">
        <w:rPr>
          <w:highlight w:val="cyan"/>
          <w:u w:val="single"/>
        </w:rPr>
        <w:t xml:space="preserve">, or the </w:t>
      </w:r>
      <w:r w:rsidRPr="00AF7BE9">
        <w:rPr>
          <w:rStyle w:val="Emphasis"/>
          <w:highlight w:val="cyan"/>
        </w:rPr>
        <w:t>U.S:</w:t>
      </w:r>
    </w:p>
    <w:p w14:paraId="262C7342" w14:textId="77777777" w:rsidR="00554AD5" w:rsidRPr="005A67FE" w:rsidRDefault="00554AD5" w:rsidP="00554AD5">
      <w:pPr>
        <w:rPr>
          <w:sz w:val="16"/>
        </w:rPr>
      </w:pPr>
      <w:hyperlink r:id="rId54" w:tooltip="Alaska" w:history="1">
        <w:r w:rsidRPr="005A67FE">
          <w:rPr>
            <w:rStyle w:val="Hyperlink"/>
            <w:sz w:val="16"/>
          </w:rPr>
          <w:t>Alaska</w:t>
        </w:r>
      </w:hyperlink>
      <w:r w:rsidRPr="005A67FE">
        <w:rPr>
          <w:sz w:val="16"/>
        </w:rPr>
        <w:t> is the </w:t>
      </w:r>
      <w:hyperlink r:id="rId55" w:tooltip="largest" w:history="1">
        <w:r w:rsidRPr="005A67FE">
          <w:rPr>
            <w:rStyle w:val="Hyperlink"/>
            <w:sz w:val="16"/>
          </w:rPr>
          <w:t>largest</w:t>
        </w:r>
      </w:hyperlink>
      <w:r w:rsidRPr="005A67FE">
        <w:rPr>
          <w:sz w:val="16"/>
        </w:rPr>
        <w:t> state in the U.S.</w:t>
      </w:r>
    </w:p>
    <w:p w14:paraId="124E626D" w14:textId="77777777" w:rsidR="00554AD5" w:rsidRPr="005A67FE" w:rsidRDefault="00554AD5" w:rsidP="00554AD5">
      <w:pPr>
        <w:rPr>
          <w:sz w:val="16"/>
        </w:rPr>
      </w:pPr>
      <w:hyperlink r:id="rId56" w:tooltip="Representatives" w:history="1">
        <w:r w:rsidRPr="005A67FE">
          <w:rPr>
            <w:rStyle w:val="Hyperlink"/>
            <w:sz w:val="16"/>
          </w:rPr>
          <w:t>Representatives</w:t>
        </w:r>
      </w:hyperlink>
      <w:r w:rsidRPr="005A67FE">
        <w:rPr>
          <w:sz w:val="16"/>
        </w:rPr>
        <w:t> are </w:t>
      </w:r>
      <w:hyperlink r:id="rId57" w:tooltip="elected" w:history="1">
        <w:r w:rsidRPr="005A67FE">
          <w:rPr>
            <w:rStyle w:val="Hyperlink"/>
            <w:sz w:val="16"/>
          </w:rPr>
          <w:t>elected</w:t>
        </w:r>
      </w:hyperlink>
      <w:r w:rsidRPr="005A67FE">
        <w:rPr>
          <w:sz w:val="16"/>
        </w:rPr>
        <w:t> from each state.</w:t>
      </w:r>
    </w:p>
    <w:p w14:paraId="6422B2F5" w14:textId="77777777" w:rsidR="00554AD5" w:rsidRPr="0068757D" w:rsidRDefault="00554AD5" w:rsidP="00554AD5">
      <w:pPr>
        <w:pStyle w:val="Heading4"/>
        <w:rPr>
          <w:rFonts w:cs="Times New Roman"/>
        </w:rPr>
      </w:pPr>
      <w:r w:rsidRPr="0068757D">
        <w:rPr>
          <w:rFonts w:cs="Times New Roman"/>
        </w:rPr>
        <w:t>Defining the USFG as an assemblage does not mean that it does not require government action</w:t>
      </w:r>
      <w:r>
        <w:rPr>
          <w:rFonts w:cs="Times New Roman"/>
        </w:rPr>
        <w:t>.</w:t>
      </w:r>
    </w:p>
    <w:p w14:paraId="22384629" w14:textId="77777777" w:rsidR="00554AD5" w:rsidRPr="0068757D" w:rsidRDefault="00554AD5" w:rsidP="00554AD5">
      <w:r w:rsidRPr="0068757D">
        <w:rPr>
          <w:rStyle w:val="Style13ptBold"/>
        </w:rPr>
        <w:t>Vanhanen 10</w:t>
      </w:r>
      <w:r w:rsidRPr="0068757D">
        <w:t xml:space="preserve"> </w:t>
      </w:r>
      <w:r>
        <w:t>[</w:t>
      </w:r>
      <w:r w:rsidRPr="0068757D">
        <w:t>Janne</w:t>
      </w:r>
      <w:r>
        <w:t xml:space="preserve">; </w:t>
      </w:r>
      <w:r w:rsidRPr="0068757D">
        <w:t>PhD in Philosophy from Univ of Helsinki, ENCOUNTERS WITH THE VIRTUAL The Experience of Art in Gilles Deleuze’s Philosophy , https://helda.helsinki.fi/bitstream/handle/10138/19376/encounte.pdf?sequence=1</w:t>
      </w:r>
      <w:r>
        <w:t>]</w:t>
      </w:r>
    </w:p>
    <w:p w14:paraId="63E84E9C" w14:textId="77777777" w:rsidR="00554AD5" w:rsidRPr="0068757D" w:rsidRDefault="00554AD5" w:rsidP="00554AD5">
      <w:pPr>
        <w:rPr>
          <w:sz w:val="16"/>
        </w:rPr>
      </w:pPr>
      <w:r w:rsidRPr="0068757D">
        <w:rPr>
          <w:sz w:val="16"/>
        </w:rPr>
        <w:t xml:space="preserve">To characterise the mode of being of the assemblage, Deleuze and Guattari distinguish two axes in it: material and expressive components, and processes that can be either stabilising (territorializing) or destabilising (deterritorializing). The material and expressive components can be roughly categorised as falling under the axis between “machinic assemblage of bodies” (affective materiality) and “collective assemblage of enunciation” (language, semiotics, “incorporeal transformations”).371 This can be schematised as follows: ASSEMBLAGE Material components (“states of bodies”) Territorializing processes Deterritorializing processes Expressive components (“incorporeal transformations”) An assemblage is, then, “an intermingling of bodies”, material and semiotic, which undergoes processes of strengthening or disassembling its current identity.372 </w:t>
      </w:r>
      <w:r w:rsidRPr="0091279D">
        <w:rPr>
          <w:rStyle w:val="StyleUnderline"/>
          <w:highlight w:val="cyan"/>
        </w:rPr>
        <w:t xml:space="preserve">An </w:t>
      </w:r>
      <w:r w:rsidRPr="00E8779D">
        <w:rPr>
          <w:rStyle w:val="Emphasis"/>
          <w:highlight w:val="cyan"/>
        </w:rPr>
        <w:t>archetypal example</w:t>
      </w:r>
      <w:r w:rsidRPr="0091279D">
        <w:rPr>
          <w:rStyle w:val="StyleUnderline"/>
          <w:highlight w:val="cyan"/>
        </w:rPr>
        <w:t xml:space="preserve"> of an assemblage would</w:t>
      </w:r>
      <w:r w:rsidRPr="0068757D">
        <w:rPr>
          <w:sz w:val="16"/>
        </w:rPr>
        <w:t xml:space="preserve">, thus, seem to </w:t>
      </w:r>
      <w:r w:rsidRPr="0091279D">
        <w:rPr>
          <w:rStyle w:val="StyleUnderline"/>
          <w:highlight w:val="cyan"/>
        </w:rPr>
        <w:t xml:space="preserve">be a </w:t>
      </w:r>
      <w:r w:rsidRPr="00E8779D">
        <w:rPr>
          <w:rStyle w:val="Emphasis"/>
          <w:highlight w:val="cyan"/>
        </w:rPr>
        <w:t>social formation</w:t>
      </w:r>
      <w:r w:rsidRPr="0068757D">
        <w:rPr>
          <w:sz w:val="16"/>
        </w:rPr>
        <w:t xml:space="preserve"> of some kind, </w:t>
      </w:r>
      <w:r w:rsidRPr="00B40A8B">
        <w:rPr>
          <w:rStyle w:val="Emphasis"/>
          <w:highlight w:val="cyan"/>
        </w:rPr>
        <w:t>such as</w:t>
      </w:r>
      <w:r w:rsidRPr="0091279D">
        <w:rPr>
          <w:rStyle w:val="StyleUnderline"/>
          <w:highlight w:val="cyan"/>
        </w:rPr>
        <w:t xml:space="preserve"> a political party or an institution of </w:t>
      </w:r>
      <w:r w:rsidRPr="00B40A8B">
        <w:rPr>
          <w:rStyle w:val="Emphasis"/>
          <w:highlight w:val="cyan"/>
        </w:rPr>
        <w:t>state</w:t>
      </w:r>
      <w:r w:rsidRPr="0068757D">
        <w:rPr>
          <w:sz w:val="16"/>
        </w:rPr>
        <w:t xml:space="preserve">.373 </w:t>
      </w:r>
      <w:r w:rsidRPr="0091279D">
        <w:rPr>
          <w:rStyle w:val="StyleUnderline"/>
          <w:highlight w:val="cyan"/>
        </w:rPr>
        <w:t>These</w:t>
      </w:r>
      <w:r w:rsidRPr="0068757D">
        <w:rPr>
          <w:sz w:val="16"/>
        </w:rPr>
        <w:t xml:space="preserve"> clearly </w:t>
      </w:r>
      <w:r w:rsidRPr="0091279D">
        <w:rPr>
          <w:rStyle w:val="StyleUnderline"/>
          <w:highlight w:val="cyan"/>
        </w:rPr>
        <w:t>consist of</w:t>
      </w:r>
      <w:r w:rsidRPr="0068757D">
        <w:rPr>
          <w:sz w:val="16"/>
        </w:rPr>
        <w:t xml:space="preserve"> material conditions (workers, material assets, et cetera) and expressive components (</w:t>
      </w:r>
      <w:r w:rsidRPr="00B40A8B">
        <w:rPr>
          <w:rStyle w:val="Emphasis"/>
          <w:highlight w:val="cyan"/>
        </w:rPr>
        <w:t>rules and regulations</w:t>
      </w:r>
      <w:r w:rsidRPr="0068757D">
        <w:rPr>
          <w:sz w:val="16"/>
        </w:rPr>
        <w:t xml:space="preserve">, statements, symbolisations, et cetera) and they undergo phases of stabilisation and change. </w:t>
      </w:r>
      <w:r w:rsidRPr="0091279D">
        <w:rPr>
          <w:rStyle w:val="StyleUnderline"/>
          <w:highlight w:val="cyan"/>
        </w:rPr>
        <w:t>A forceful instance</w:t>
      </w:r>
      <w:r w:rsidRPr="0068757D">
        <w:rPr>
          <w:sz w:val="16"/>
        </w:rPr>
        <w:t xml:space="preserve"> of this </w:t>
      </w:r>
      <w:r w:rsidRPr="0091279D">
        <w:rPr>
          <w:rStyle w:val="StyleUnderline"/>
          <w:highlight w:val="cyan"/>
        </w:rPr>
        <w:t>is the juridical system. It is composed of buildings, clerks, officials and judges, as well as</w:t>
      </w:r>
      <w:r w:rsidRPr="0068757D">
        <w:rPr>
          <w:sz w:val="16"/>
        </w:rPr>
        <w:t xml:space="preserve"> semiotic components such as </w:t>
      </w:r>
      <w:r w:rsidRPr="0091279D">
        <w:rPr>
          <w:rStyle w:val="StyleUnderline"/>
          <w:highlight w:val="cyan"/>
        </w:rPr>
        <w:t>laws,</w:t>
      </w:r>
      <w:r w:rsidRPr="0068757D">
        <w:rPr>
          <w:sz w:val="16"/>
        </w:rPr>
        <w:t xml:space="preserve"> conducts and practices. It effects corporeal transformations, producing prisoners and enclosing them in special quarters and, in addition, incorporeal transformations such as declaring people guilty or not guilty. Yet, despite the examples traversing the social field, it must be kept in mind that Deleuze and Guattari nominate every single thing as an assemblage. The world is constituted of affects: parts within parts, affecting one another. Phenomena-as-assemblages exist as “boxes” within boxes, or a set of Russian dolls, qualified according to spatio-temporal scale and perspective. There are components great and small, mountains and molecules, and likewise assemblages. I am an assemblage of myriads of parts: physico-chemical, biological, cultural, technical. The parts I consist of are assemblages, too, on their respective levels. The hands that I type this text with consist of formations of flesh, sinew, bones, nerves, arteries and so forth. They have an individual history as “my” hands, and a structural history of the assemblage of human hand evolving through generations of ancestors, as the hand is a deterritorialized paw. My fingertips, pressing the keys, are made of biological cells, which, in turn, consist of molecules which are aggregates of atoms. We can continue into the sub-atomic level and never encounter the foundational stratum of reality which would act as a strictly determining foundation for the “higher” levels.374 Likewise, </w:t>
      </w:r>
      <w:r w:rsidRPr="0091279D">
        <w:rPr>
          <w:rStyle w:val="StyleUnderline"/>
          <w:highlight w:val="cyan"/>
        </w:rPr>
        <w:t xml:space="preserve">there are many </w:t>
      </w:r>
      <w:r w:rsidRPr="00B40A8B">
        <w:rPr>
          <w:rStyle w:val="Emphasis"/>
          <w:highlight w:val="cyan"/>
        </w:rPr>
        <w:t>assemblages</w:t>
      </w:r>
      <w:r w:rsidRPr="0091279D">
        <w:rPr>
          <w:rStyle w:val="StyleUnderline"/>
          <w:highlight w:val="cyan"/>
        </w:rPr>
        <w:t xml:space="preserve"> of which </w:t>
      </w:r>
      <w:r w:rsidRPr="00B40A8B">
        <w:rPr>
          <w:rStyle w:val="Emphasis"/>
          <w:highlight w:val="cyan"/>
        </w:rPr>
        <w:t>I am a part</w:t>
      </w:r>
      <w:r w:rsidRPr="0068757D">
        <w:rPr>
          <w:sz w:val="16"/>
        </w:rPr>
        <w:t xml:space="preserve"> of. </w:t>
      </w:r>
      <w:r w:rsidRPr="0091279D">
        <w:rPr>
          <w:rStyle w:val="StyleUnderline"/>
          <w:highlight w:val="cyan"/>
        </w:rPr>
        <w:t xml:space="preserve">My </w:t>
      </w:r>
      <w:r w:rsidRPr="00B40A8B">
        <w:rPr>
          <w:rStyle w:val="Emphasis"/>
          <w:highlight w:val="cyan"/>
        </w:rPr>
        <w:t>family</w:t>
      </w:r>
      <w:r w:rsidRPr="0091279D">
        <w:rPr>
          <w:rStyle w:val="StyleUnderline"/>
          <w:highlight w:val="cyan"/>
        </w:rPr>
        <w:t xml:space="preserve">, my </w:t>
      </w:r>
      <w:r w:rsidRPr="00B40A8B">
        <w:rPr>
          <w:rStyle w:val="Emphasis"/>
          <w:highlight w:val="cyan"/>
        </w:rPr>
        <w:t>university department</w:t>
      </w:r>
      <w:r w:rsidRPr="0091279D">
        <w:rPr>
          <w:rStyle w:val="StyleUnderline"/>
          <w:highlight w:val="cyan"/>
        </w:rPr>
        <w:t xml:space="preserve">, my </w:t>
      </w:r>
      <w:r w:rsidRPr="00B40A8B">
        <w:rPr>
          <w:rStyle w:val="Emphasis"/>
          <w:highlight w:val="cyan"/>
        </w:rPr>
        <w:t>neighbourhood</w:t>
      </w:r>
      <w:r w:rsidRPr="0068757D">
        <w:rPr>
          <w:sz w:val="16"/>
        </w:rPr>
        <w:t>, my nationality, humankind, the whole animal kingdom, planetary organic matter, Earth, the stellar system, Milky Way, the local system of galaxies and so forth into massive scale cosmic structures. At any level of consideration we are dealing with populations, 375 not species, and with relations of parts to a (relative) whole. And, as mentioned above, there is also the question of emergence where different entities and attributes emerge not causally but statistically out of smaller-scale parts, without the larger-scale entities being reducible to their constitutive parts, as well as the wider assemblages affecting their components. As DeLanda phrases it, the world is composed of “nested” sets of individuals of different spatial and temporal scales.376</w:t>
      </w:r>
    </w:p>
    <w:p w14:paraId="621CADF5" w14:textId="77777777" w:rsidR="00554AD5" w:rsidRPr="0068757D" w:rsidRDefault="00554AD5" w:rsidP="00554AD5">
      <w:pPr>
        <w:pStyle w:val="Heading4"/>
        <w:rPr>
          <w:rFonts w:cs="Times New Roman"/>
        </w:rPr>
      </w:pPr>
      <w:r>
        <w:rPr>
          <w:rFonts w:cs="Times New Roman"/>
        </w:rPr>
        <w:t>They d</w:t>
      </w:r>
      <w:r w:rsidRPr="0068757D">
        <w:rPr>
          <w:rFonts w:cs="Times New Roman"/>
        </w:rPr>
        <w:t>o not meet their own interpretation because they do not act through the government as an assemblage—A government as an assemblage means it is an enduring institutional structure with the power to effect all of its parts—They only act through individual parts which is not acting as an assemblage</w:t>
      </w:r>
      <w:r>
        <w:rPr>
          <w:rFonts w:cs="Times New Roman"/>
        </w:rPr>
        <w:t>.</w:t>
      </w:r>
    </w:p>
    <w:p w14:paraId="014A7071" w14:textId="77777777" w:rsidR="00554AD5" w:rsidRPr="0068757D" w:rsidRDefault="00554AD5" w:rsidP="00554AD5">
      <w:r w:rsidRPr="0068757D">
        <w:rPr>
          <w:rStyle w:val="Style13ptBold"/>
        </w:rPr>
        <w:t>Vanhanen 10</w:t>
      </w:r>
      <w:r w:rsidRPr="0068757D">
        <w:t xml:space="preserve"> </w:t>
      </w:r>
      <w:r>
        <w:t>[</w:t>
      </w:r>
      <w:r w:rsidRPr="0068757D">
        <w:t>Janne</w:t>
      </w:r>
      <w:r>
        <w:t xml:space="preserve">; </w:t>
      </w:r>
      <w:r w:rsidRPr="0068757D">
        <w:t>PhD in Philosophy from Univ of Helsinki, ENCOUNTERS WITH THE VIRTUAL The Experience of Art in Gilles Deleuze’s Philosophy , https://helda.helsinki.fi/bitstream/handle/10138/19376/encounte.pdf?sequence=1</w:t>
      </w:r>
      <w:r>
        <w:t>]</w:t>
      </w:r>
    </w:p>
    <w:p w14:paraId="1FC849C3" w14:textId="77777777" w:rsidR="00554AD5" w:rsidRPr="00B22943" w:rsidRDefault="00554AD5" w:rsidP="00554AD5">
      <w:pPr>
        <w:rPr>
          <w:sz w:val="16"/>
        </w:rPr>
      </w:pPr>
      <w:r w:rsidRPr="0068757D">
        <w:rPr>
          <w:sz w:val="16"/>
        </w:rPr>
        <w:t xml:space="preserve">The fact that everything is an assemblage does not mean that anything can become one: </w:t>
      </w:r>
      <w:r w:rsidRPr="0091279D">
        <w:rPr>
          <w:rStyle w:val="StyleUnderline"/>
          <w:highlight w:val="cyan"/>
        </w:rPr>
        <w:t>there are</w:t>
      </w:r>
      <w:r w:rsidRPr="0068757D">
        <w:rPr>
          <w:sz w:val="16"/>
        </w:rPr>
        <w:t xml:space="preserve"> some </w:t>
      </w:r>
      <w:r w:rsidRPr="00941EE7">
        <w:rPr>
          <w:rStyle w:val="Emphasis"/>
          <w:highlight w:val="cyan"/>
        </w:rPr>
        <w:t>criteria</w:t>
      </w:r>
      <w:r w:rsidRPr="0091279D">
        <w:rPr>
          <w:rStyle w:val="StyleUnderline"/>
          <w:highlight w:val="cyan"/>
        </w:rPr>
        <w:t xml:space="preserve"> to ascertain that a certain </w:t>
      </w:r>
      <w:r w:rsidRPr="00941EE7">
        <w:rPr>
          <w:rStyle w:val="Emphasis"/>
          <w:highlight w:val="cyan"/>
        </w:rPr>
        <w:t>assemblage is a real</w:t>
      </w:r>
      <w:r w:rsidRPr="0091279D">
        <w:rPr>
          <w:rStyle w:val="StyleUnderline"/>
          <w:highlight w:val="cyan"/>
        </w:rPr>
        <w:t xml:space="preserve"> and functioning </w:t>
      </w:r>
      <w:r w:rsidRPr="00941EE7">
        <w:rPr>
          <w:rStyle w:val="Emphasis"/>
          <w:highlight w:val="cyan"/>
        </w:rPr>
        <w:t>entity</w:t>
      </w:r>
      <w:r w:rsidRPr="0068757D">
        <w:rPr>
          <w:sz w:val="16"/>
        </w:rPr>
        <w:t xml:space="preserve"> and not merely a random aggregate of parts. </w:t>
      </w:r>
      <w:r w:rsidRPr="0091279D">
        <w:rPr>
          <w:rStyle w:val="StyleUnderline"/>
          <w:highlight w:val="cyan"/>
        </w:rPr>
        <w:t xml:space="preserve">First, an assemblage has to </w:t>
      </w:r>
      <w:r w:rsidRPr="00941EE7">
        <w:rPr>
          <w:rStyle w:val="Emphasis"/>
          <w:highlight w:val="cyan"/>
        </w:rPr>
        <w:t>possess the power</w:t>
      </w:r>
      <w:r w:rsidRPr="0091279D">
        <w:rPr>
          <w:rStyle w:val="StyleUnderline"/>
          <w:highlight w:val="cyan"/>
        </w:rPr>
        <w:t xml:space="preserve"> to </w:t>
      </w:r>
      <w:r w:rsidRPr="00941EE7">
        <w:rPr>
          <w:rStyle w:val="Emphasis"/>
          <w:highlight w:val="cyan"/>
        </w:rPr>
        <w:t>affect</w:t>
      </w:r>
      <w:r w:rsidRPr="0091279D">
        <w:rPr>
          <w:rStyle w:val="StyleUnderline"/>
          <w:highlight w:val="cyan"/>
        </w:rPr>
        <w:t xml:space="preserve"> its </w:t>
      </w:r>
      <w:r w:rsidRPr="00941EE7">
        <w:rPr>
          <w:rStyle w:val="Emphasis"/>
          <w:highlight w:val="cyan"/>
        </w:rPr>
        <w:t>constituent parts</w:t>
      </w:r>
      <w:r w:rsidRPr="0068757D">
        <w:rPr>
          <w:sz w:val="16"/>
        </w:rPr>
        <w:t xml:space="preserve">.377 The ability to do this functions as the criterion of the assemblage’s reality. In theory, any two – or more – entities can be viewed as belonging to a same assemblage, but </w:t>
      </w:r>
      <w:r w:rsidRPr="00BC04CD">
        <w:rPr>
          <w:rStyle w:val="Emphasis"/>
          <w:highlight w:val="cyan"/>
        </w:rPr>
        <w:t>only those instances of co-existence</w:t>
      </w:r>
      <w:r w:rsidRPr="0091279D">
        <w:rPr>
          <w:rStyle w:val="StyleUnderline"/>
          <w:highlight w:val="cyan"/>
        </w:rPr>
        <w:t xml:space="preserve"> which bring about a change in their parts can be considered as really forming an assemblage. </w:t>
      </w:r>
      <w:r w:rsidRPr="0068757D">
        <w:rPr>
          <w:rStyle w:val="StyleUnderline"/>
        </w:rPr>
        <w:t>For instance, I might concoct a relation between myself, the dark side of the moon and every phonograph record</w:t>
      </w:r>
      <w:r w:rsidRPr="0068757D">
        <w:rPr>
          <w:sz w:val="16"/>
        </w:rPr>
        <w:t xml:space="preserve"> released in June 1958. Clearly, </w:t>
      </w:r>
      <w:r w:rsidRPr="0068757D">
        <w:rPr>
          <w:rStyle w:val="StyleUnderline"/>
        </w:rPr>
        <w:t>those parts listed are not affected by any super-individual unifying assemblage, however strongly I wished to believe in it</w:t>
      </w:r>
      <w:r w:rsidRPr="0068757D">
        <w:rPr>
          <w:sz w:val="16"/>
        </w:rPr>
        <w:t xml:space="preserve">. There has to be consistency for the assemblage to remain over time as the parts are able to reproduce the assemblage in repetition or retention. Then again, </w:t>
      </w:r>
      <w:r w:rsidRPr="0091279D">
        <w:rPr>
          <w:rStyle w:val="StyleUnderline"/>
          <w:highlight w:val="cyan"/>
        </w:rPr>
        <w:t xml:space="preserve">the </w:t>
      </w:r>
      <w:r w:rsidRPr="00941EE7">
        <w:rPr>
          <w:rStyle w:val="Emphasis"/>
          <w:highlight w:val="cyan"/>
        </w:rPr>
        <w:t>assemblage of my university department</w:t>
      </w:r>
      <w:r w:rsidRPr="0091279D">
        <w:rPr>
          <w:rStyle w:val="StyleUnderline"/>
          <w:highlight w:val="cyan"/>
        </w:rPr>
        <w:t xml:space="preserve"> is very much </w:t>
      </w:r>
      <w:r w:rsidRPr="00941EE7">
        <w:rPr>
          <w:rStyle w:val="Emphasis"/>
          <w:highlight w:val="cyan"/>
        </w:rPr>
        <w:t>real</w:t>
      </w:r>
      <w:r w:rsidRPr="0091279D">
        <w:rPr>
          <w:rStyle w:val="StyleUnderline"/>
          <w:highlight w:val="cyan"/>
        </w:rPr>
        <w:t xml:space="preserve">, according to the </w:t>
      </w:r>
      <w:r w:rsidRPr="00941EE7">
        <w:rPr>
          <w:rStyle w:val="Emphasis"/>
          <w:highlight w:val="cyan"/>
        </w:rPr>
        <w:t>effects</w:t>
      </w:r>
      <w:r w:rsidRPr="0091279D">
        <w:rPr>
          <w:rStyle w:val="StyleUnderline"/>
          <w:highlight w:val="cyan"/>
        </w:rPr>
        <w:t xml:space="preserve"> it can have on </w:t>
      </w:r>
      <w:r w:rsidRPr="00941EE7">
        <w:rPr>
          <w:rStyle w:val="Emphasis"/>
          <w:highlight w:val="cyan"/>
        </w:rPr>
        <w:t>me, my colleagues</w:t>
      </w:r>
      <w:r w:rsidRPr="0068757D">
        <w:rPr>
          <w:sz w:val="16"/>
        </w:rPr>
        <w:t xml:space="preserve">, my office furniture, my computer, et cetera. The appearance of </w:t>
      </w:r>
      <w:r w:rsidRPr="0068757D">
        <w:rPr>
          <w:rStyle w:val="StyleUnderline"/>
        </w:rPr>
        <w:t>emergent properties is the second criterion for assemblages</w:t>
      </w:r>
      <w:r w:rsidRPr="0068757D">
        <w:rPr>
          <w:sz w:val="16"/>
        </w:rPr>
        <w:t xml:space="preserve">.378 </w:t>
      </w:r>
      <w:r w:rsidRPr="0068757D">
        <w:rPr>
          <w:rStyle w:val="StyleUnderline"/>
        </w:rPr>
        <w:t>To continue the example of a university department, it can bring forth effects that its constituent parts cannot evoke in isolation</w:t>
      </w:r>
      <w:r w:rsidRPr="0068757D">
        <w:rPr>
          <w:sz w:val="16"/>
        </w:rPr>
        <w:t xml:space="preserve">. Likewise, </w:t>
      </w:r>
      <w:r w:rsidRPr="0068757D">
        <w:rPr>
          <w:rStyle w:val="StyleUnderline"/>
        </w:rPr>
        <w:t>the department fulfils the third feature of an assemblage, that of redundant causation</w:t>
      </w:r>
      <w:r w:rsidRPr="0068757D">
        <w:rPr>
          <w:sz w:val="16"/>
        </w:rPr>
        <w:t xml:space="preserve">. </w:t>
      </w:r>
      <w:r w:rsidRPr="0068757D">
        <w:rPr>
          <w:rStyle w:val="StyleUnderline"/>
        </w:rPr>
        <w:t>A university department is not the “sum</w:t>
      </w:r>
      <w:r w:rsidRPr="0068757D">
        <w:rPr>
          <w:sz w:val="16"/>
        </w:rPr>
        <w:t xml:space="preserve">” of the histories </w:t>
      </w:r>
      <w:r w:rsidRPr="0068757D">
        <w:rPr>
          <w:rStyle w:val="StyleUnderline"/>
        </w:rPr>
        <w:t>of its parts</w:t>
      </w:r>
      <w:r w:rsidRPr="0068757D">
        <w:rPr>
          <w:sz w:val="16"/>
        </w:rPr>
        <w:t xml:space="preserve">. In a way, a significant number of its sub-individual parts are interchangeable, and this is the reason for the power of its continuity through the years. </w:t>
      </w:r>
      <w:r w:rsidRPr="0068757D">
        <w:rPr>
          <w:rStyle w:val="StyleUnderline"/>
        </w:rPr>
        <w:t>Professors, lecturers, students and administrative staff can come and go, yet the department stays</w:t>
      </w:r>
      <w:r w:rsidRPr="0091279D">
        <w:rPr>
          <w:rStyle w:val="StyleUnderline"/>
          <w:highlight w:val="cyan"/>
        </w:rPr>
        <w:t>.</w:t>
      </w:r>
      <w:r w:rsidRPr="0068757D">
        <w:rPr>
          <w:sz w:val="16"/>
        </w:rPr>
        <w:t xml:space="preserve"> Yet, the Simondonian point of the relationality of individuation must be brought up as a reminder: the department can, in turn, function as a sub-individual part in another assemblage, such as the university faculty or a certain professional sector. </w:t>
      </w:r>
    </w:p>
    <w:p w14:paraId="496863A9" w14:textId="77777777" w:rsidR="00554AD5" w:rsidRPr="00CC7518" w:rsidRDefault="00554AD5" w:rsidP="00554AD5">
      <w:pPr>
        <w:pStyle w:val="Heading4"/>
      </w:pPr>
      <w:r w:rsidRPr="00CC7518">
        <w:t xml:space="preserve">The right to strike </w:t>
      </w:r>
      <w:r w:rsidRPr="00F24269">
        <w:rPr>
          <w:u w:val="single"/>
        </w:rPr>
        <w:t>turns</w:t>
      </w:r>
      <w:r w:rsidRPr="00CC7518">
        <w:t xml:space="preserve"> the </w:t>
      </w:r>
      <w:r w:rsidRPr="00F24269">
        <w:rPr>
          <w:u w:val="single"/>
        </w:rPr>
        <w:t>law</w:t>
      </w:r>
      <w:r w:rsidRPr="00CC7518">
        <w:t xml:space="preserve"> against itself, and the right being unconditional </w:t>
      </w:r>
      <w:r w:rsidRPr="00F24269">
        <w:rPr>
          <w:u w:val="single"/>
        </w:rPr>
        <w:t>prevents</w:t>
      </w:r>
      <w:r w:rsidRPr="00CC7518">
        <w:t xml:space="preserve"> the state from </w:t>
      </w:r>
      <w:r w:rsidRPr="00F24269">
        <w:rPr>
          <w:u w:val="single"/>
        </w:rPr>
        <w:t>controlling</w:t>
      </w:r>
      <w:r w:rsidRPr="00CC7518">
        <w:t xml:space="preserve"> and </w:t>
      </w:r>
      <w:r w:rsidRPr="00F24269">
        <w:rPr>
          <w:u w:val="single"/>
        </w:rPr>
        <w:t>limiting</w:t>
      </w:r>
      <w:r w:rsidRPr="00CC7518">
        <w:t xml:space="preserve"> the right to strike. </w:t>
      </w:r>
      <w:r>
        <w:t>[Explain how it solves]</w:t>
      </w:r>
    </w:p>
    <w:p w14:paraId="44C41BD7" w14:textId="77777777" w:rsidR="00554AD5" w:rsidRPr="00CC7518" w:rsidRDefault="00554AD5" w:rsidP="00554AD5">
      <w:r w:rsidRPr="00CC7518">
        <w:rPr>
          <w:rStyle w:val="Style13ptBold"/>
        </w:rPr>
        <w:t xml:space="preserve">Crepon </w:t>
      </w:r>
      <w:r>
        <w:rPr>
          <w:rStyle w:val="Style13ptBold"/>
        </w:rPr>
        <w:t>‘</w:t>
      </w:r>
      <w:r w:rsidRPr="0034074E">
        <w:rPr>
          <w:rFonts w:ascii="MS Gothic" w:eastAsia="MS Gothic" w:hAnsi="MS Gothic" w:cs="MS Gothic" w:hint="eastAsia"/>
          <w:b/>
          <w:bCs/>
          <w:sz w:val="26"/>
        </w:rPr>
        <w:t>己亥</w:t>
      </w:r>
      <w:r w:rsidRPr="0034074E">
        <w:rPr>
          <w:b/>
          <w:bCs/>
          <w:sz w:val="26"/>
        </w:rPr>
        <w:t xml:space="preserve"> (Ji Hai) </w:t>
      </w:r>
      <w:r>
        <w:t>[</w:t>
      </w:r>
      <w:r w:rsidRPr="00CC7518">
        <w:t>M</w:t>
      </w:r>
      <w:r>
        <w:t>arc;</w:t>
      </w:r>
      <w:r w:rsidRPr="00CC7518">
        <w:t xml:space="preserve"> The Right to Strike and Legal War in Walter Benjamin’s “Toward the Critique of Violence”; CRITICAL TIMES 2:2</w:t>
      </w:r>
      <w:r>
        <w:t>]</w:t>
      </w:r>
    </w:p>
    <w:p w14:paraId="326CF1F4" w14:textId="77777777" w:rsidR="00554AD5" w:rsidRDefault="00554AD5" w:rsidP="00554AD5">
      <w:pPr>
        <w:rPr>
          <w:b/>
          <w:bCs/>
          <w:u w:val="single"/>
        </w:rPr>
      </w:pPr>
      <w:r w:rsidRPr="006620C4">
        <w:rPr>
          <w:sz w:val="16"/>
        </w:rPr>
        <w:t xml:space="preserve">First, </w:t>
      </w:r>
      <w:r w:rsidRPr="00CC7518">
        <w:rPr>
          <w:u w:val="single"/>
        </w:rPr>
        <w:t>is it legitimate to present the strike as a form of violence</w:t>
      </w:r>
      <w:r w:rsidRPr="00CC7518">
        <w:rPr>
          <w:sz w:val="16"/>
        </w:rPr>
        <w:t>? Who has a vested interest in such a representation? In other words, how can we trace a clear and unequivocal demarcation between violence and nonviolence? Are we not always bound to find residues of violence, even in those actions that we would be tempted to consider nonviolent? The second line of questioning is just as important and is rooted in the distinction established by Georges Sorel, in his Reflections on Violence, between the “political strike” and the “proletarian general strike,” to which Benja­ min dedicates a set of complementary analyses in §13 of his essay. Here, again, we are faced with a question of limits</w:t>
      </w:r>
      <w:r w:rsidRPr="00CC7518">
        <w:rPr>
          <w:u w:val="single"/>
        </w:rPr>
        <w:t xml:space="preserve">. What is </w:t>
      </w:r>
      <w:r w:rsidRPr="00CC7518">
        <w:rPr>
          <w:highlight w:val="cyan"/>
          <w:u w:val="single"/>
        </w:rPr>
        <w:t xml:space="preserve">at stake is the </w:t>
      </w:r>
      <w:r w:rsidRPr="00CC7518">
        <w:rPr>
          <w:rStyle w:val="Emphasis"/>
          <w:highlight w:val="cyan"/>
        </w:rPr>
        <w:t>possibility</w:t>
      </w:r>
      <w:r w:rsidRPr="00CC7518">
        <w:rPr>
          <w:highlight w:val="cyan"/>
          <w:u w:val="single"/>
        </w:rPr>
        <w:t xml:space="preserve"> for</w:t>
      </w:r>
      <w:r w:rsidRPr="00CC7518">
        <w:rPr>
          <w:u w:val="single"/>
        </w:rPr>
        <w:t xml:space="preserve"> a certain type of strike (</w:t>
      </w:r>
      <w:r w:rsidRPr="00CC7518">
        <w:rPr>
          <w:highlight w:val="cyan"/>
          <w:u w:val="single"/>
        </w:rPr>
        <w:t>the</w:t>
      </w:r>
      <w:r w:rsidRPr="00CC7518">
        <w:rPr>
          <w:u w:val="single"/>
        </w:rPr>
        <w:t xml:space="preserve"> proletarian </w:t>
      </w:r>
      <w:r w:rsidRPr="00CC7518">
        <w:rPr>
          <w:rStyle w:val="Emphasis"/>
          <w:highlight w:val="cyan"/>
        </w:rPr>
        <w:t>general strike</w:t>
      </w:r>
      <w:r w:rsidRPr="00CC7518">
        <w:rPr>
          <w:highlight w:val="cyan"/>
          <w:u w:val="single"/>
        </w:rPr>
        <w:t xml:space="preserve">) to </w:t>
      </w:r>
      <w:r w:rsidRPr="00CC7518">
        <w:rPr>
          <w:rStyle w:val="Emphasis"/>
          <w:highlight w:val="cyan"/>
        </w:rPr>
        <w:t>exceed</w:t>
      </w:r>
      <w:r w:rsidRPr="00CC7518">
        <w:rPr>
          <w:highlight w:val="cyan"/>
          <w:u w:val="single"/>
        </w:rPr>
        <w:t xml:space="preserve"> the </w:t>
      </w:r>
      <w:r w:rsidRPr="00CC7518">
        <w:rPr>
          <w:rStyle w:val="Emphasis"/>
          <w:highlight w:val="cyan"/>
        </w:rPr>
        <w:t>limits</w:t>
      </w:r>
      <w:r w:rsidRPr="00CC7518">
        <w:rPr>
          <w:highlight w:val="cyan"/>
          <w:u w:val="single"/>
        </w:rPr>
        <w:t xml:space="preserve"> of the right to strike— turning</w:t>
      </w:r>
      <w:r w:rsidRPr="00CC7518">
        <w:rPr>
          <w:sz w:val="16"/>
        </w:rPr>
        <w:t>, in other words</w:t>
      </w:r>
      <w:r w:rsidRPr="00CC7518">
        <w:rPr>
          <w:u w:val="single"/>
        </w:rPr>
        <w:t>, th</w:t>
      </w:r>
      <w:r w:rsidRPr="00CC7518">
        <w:rPr>
          <w:highlight w:val="cyan"/>
          <w:u w:val="single"/>
        </w:rPr>
        <w:t xml:space="preserve">e right to strike </w:t>
      </w:r>
      <w:r w:rsidRPr="00CC7518">
        <w:rPr>
          <w:rStyle w:val="Emphasis"/>
          <w:highlight w:val="cyan"/>
        </w:rPr>
        <w:t>against the law</w:t>
      </w:r>
      <w:r w:rsidRPr="00CC7518">
        <w:rPr>
          <w:u w:val="single"/>
        </w:rPr>
        <w:t xml:space="preserve"> itself</w:t>
      </w:r>
      <w:r w:rsidRPr="00CC7518">
        <w:rPr>
          <w:sz w:val="16"/>
        </w:rPr>
        <w:t xml:space="preserve">. </w:t>
      </w:r>
      <w:r w:rsidRPr="00CC7518">
        <w:rPr>
          <w:u w:val="single"/>
        </w:rPr>
        <w:t xml:space="preserve">The phenomenon is that of </w:t>
      </w:r>
      <w:r w:rsidRPr="00CC7518">
        <w:rPr>
          <w:highlight w:val="cyan"/>
          <w:u w:val="single"/>
        </w:rPr>
        <w:t xml:space="preserve">an </w:t>
      </w:r>
      <w:r w:rsidRPr="00CC7518">
        <w:rPr>
          <w:rStyle w:val="Emphasis"/>
          <w:highlight w:val="cyan"/>
        </w:rPr>
        <w:t>autoimmune process</w:t>
      </w:r>
      <w:r w:rsidRPr="00CC7518">
        <w:rPr>
          <w:highlight w:val="cyan"/>
          <w:u w:val="single"/>
        </w:rPr>
        <w:t>, in which the right to strike that is meant to protect the law a</w:t>
      </w:r>
      <w:r w:rsidRPr="00CC7518">
        <w:rPr>
          <w:u w:val="single"/>
        </w:rPr>
        <w:t xml:space="preserve">gainst the possible violence of class strugles is </w:t>
      </w:r>
      <w:r w:rsidRPr="00CC7518">
        <w:rPr>
          <w:rStyle w:val="Emphasis"/>
          <w:highlight w:val="cyan"/>
        </w:rPr>
        <w:t>transformed</w:t>
      </w:r>
      <w:r w:rsidRPr="00CC7518">
        <w:rPr>
          <w:highlight w:val="cyan"/>
          <w:u w:val="single"/>
        </w:rPr>
        <w:t xml:space="preserve"> into a means for the </w:t>
      </w:r>
      <w:r w:rsidRPr="00CC7518">
        <w:rPr>
          <w:rStyle w:val="Emphasis"/>
          <w:highlight w:val="cyan"/>
        </w:rPr>
        <w:t>destruction</w:t>
      </w:r>
      <w:r w:rsidRPr="00CC7518">
        <w:rPr>
          <w:highlight w:val="cyan"/>
          <w:u w:val="single"/>
        </w:rPr>
        <w:t xml:space="preserve"> of the </w:t>
      </w:r>
      <w:r w:rsidRPr="00CC7518">
        <w:rPr>
          <w:rStyle w:val="Emphasis"/>
          <w:highlight w:val="cyan"/>
        </w:rPr>
        <w:t>law</w:t>
      </w:r>
      <w:r w:rsidRPr="00CC7518">
        <w:rPr>
          <w:sz w:val="16"/>
        </w:rPr>
        <w:t>. The diference between the two types of strikes is nevertheless introduced with a condition: “</w:t>
      </w:r>
      <w:r w:rsidRPr="00CC7518">
        <w:rPr>
          <w:u w:val="single"/>
        </w:rPr>
        <w:t>The validity of this statement, however, is not unrestricted because it is not unconditional</w:t>
      </w:r>
      <w:r w:rsidRPr="00CC7518">
        <w:rPr>
          <w:sz w:val="16"/>
        </w:rPr>
        <w:t>,” notes Benjamin in §7. We would be mistaken in believing that the right to strike is granted and guaranteed uncondi­ tionally. Rather, it is structurally subjected to a conflict of interpretations, those of the workers, on the one hand, and of the state on the other</w:t>
      </w:r>
      <w:r w:rsidRPr="00CC7518">
        <w:rPr>
          <w:u w:val="single"/>
        </w:rPr>
        <w:t>.</w:t>
      </w:r>
      <w:r w:rsidRPr="006620C4">
        <w:rPr>
          <w:b/>
          <w:bCs/>
          <w:u w:val="single"/>
        </w:rPr>
        <w:t xml:space="preserve"> </w:t>
      </w:r>
    </w:p>
    <w:p w14:paraId="62094450" w14:textId="5D7DF4EC" w:rsidR="00554AD5" w:rsidRDefault="00554AD5" w:rsidP="00554AD5">
      <w:pPr>
        <w:pStyle w:val="Heading2"/>
      </w:pPr>
      <w:r>
        <w:t>1</w:t>
      </w:r>
      <w:r>
        <w:t>N</w:t>
      </w:r>
      <w:r>
        <w:t>R</w:t>
      </w:r>
    </w:p>
    <w:p w14:paraId="4B7D30C6" w14:textId="77777777" w:rsidR="000768EB" w:rsidRPr="005C7A95" w:rsidRDefault="000768EB" w:rsidP="000768EB">
      <w:pPr>
        <w:pStyle w:val="Heading4"/>
        <w:rPr>
          <w:rFonts w:asciiTheme="minorHAnsi" w:hAnsiTheme="minorHAnsi" w:cstheme="minorHAnsi"/>
        </w:rPr>
      </w:pPr>
      <w:r w:rsidRPr="005C7A95">
        <w:rPr>
          <w:rFonts w:asciiTheme="minorHAnsi" w:hAnsiTheme="minorHAnsi" w:cstheme="minorHAnsi"/>
        </w:rPr>
        <w:t xml:space="preserve">That </w:t>
      </w:r>
      <w:r w:rsidRPr="005C7A95">
        <w:rPr>
          <w:rFonts w:asciiTheme="minorHAnsi" w:hAnsiTheme="minorHAnsi" w:cstheme="minorHAnsi"/>
          <w:u w:val="single"/>
        </w:rPr>
        <w:t>turns the aff-</w:t>
      </w:r>
      <w:r w:rsidRPr="005C7A95">
        <w:rPr>
          <w:rFonts w:asciiTheme="minorHAnsi" w:hAnsiTheme="minorHAnsi" w:cstheme="minorHAnsi"/>
        </w:rPr>
        <w:t xml:space="preserve"> forcing the neg to find disagreement with the entire aff, including the parts they agree with, comes at the expense of </w:t>
      </w:r>
      <w:r w:rsidRPr="005C7A95">
        <w:rPr>
          <w:rFonts w:asciiTheme="minorHAnsi" w:hAnsiTheme="minorHAnsi" w:cstheme="minorHAnsi"/>
          <w:u w:val="single"/>
        </w:rPr>
        <w:t>energy</w:t>
      </w:r>
      <w:r w:rsidRPr="005C7A95">
        <w:rPr>
          <w:rFonts w:asciiTheme="minorHAnsi" w:hAnsiTheme="minorHAnsi" w:cstheme="minorHAnsi"/>
        </w:rPr>
        <w:t xml:space="preserve"> and </w:t>
      </w:r>
      <w:r w:rsidRPr="005C7A95">
        <w:rPr>
          <w:rFonts w:asciiTheme="minorHAnsi" w:hAnsiTheme="minorHAnsi" w:cstheme="minorHAnsi"/>
          <w:u w:val="single"/>
        </w:rPr>
        <w:t>time</w:t>
      </w:r>
      <w:r w:rsidRPr="005C7A95">
        <w:rPr>
          <w:rFonts w:asciiTheme="minorHAnsi" w:hAnsiTheme="minorHAnsi" w:cstheme="minorHAnsi"/>
        </w:rPr>
        <w:t xml:space="preserve">- that </w:t>
      </w:r>
      <w:r w:rsidRPr="005C7A95">
        <w:rPr>
          <w:rFonts w:asciiTheme="minorHAnsi" w:hAnsiTheme="minorHAnsi" w:cstheme="minorHAnsi"/>
          <w:u w:val="single"/>
        </w:rPr>
        <w:t>deters participation</w:t>
      </w:r>
      <w:r w:rsidRPr="005C7A95">
        <w:rPr>
          <w:rFonts w:asciiTheme="minorHAnsi" w:hAnsiTheme="minorHAnsi" w:cstheme="minorHAnsi"/>
        </w:rPr>
        <w:t xml:space="preserve">, </w:t>
      </w:r>
      <w:r w:rsidRPr="005C7A95">
        <w:rPr>
          <w:rFonts w:asciiTheme="minorHAnsi" w:hAnsiTheme="minorHAnsi" w:cstheme="minorHAnsi"/>
          <w:u w:val="single"/>
        </w:rPr>
        <w:t>crushes access</w:t>
      </w:r>
      <w:r w:rsidRPr="005C7A95">
        <w:rPr>
          <w:rFonts w:asciiTheme="minorHAnsi" w:hAnsiTheme="minorHAnsi" w:cstheme="minorHAnsi"/>
        </w:rPr>
        <w:t xml:space="preserve"> and hurts </w:t>
      </w:r>
      <w:r w:rsidRPr="005C7A95">
        <w:rPr>
          <w:rFonts w:asciiTheme="minorHAnsi" w:hAnsiTheme="minorHAnsi" w:cstheme="minorHAnsi"/>
          <w:u w:val="single"/>
        </w:rPr>
        <w:t>knowledge production</w:t>
      </w:r>
    </w:p>
    <w:p w14:paraId="1CC4F22D" w14:textId="77777777" w:rsidR="000768EB" w:rsidRPr="005C7A95" w:rsidRDefault="000768EB" w:rsidP="000768EB">
      <w:pPr>
        <w:rPr>
          <w:rFonts w:asciiTheme="minorHAnsi" w:hAnsiTheme="minorHAnsi" w:cstheme="minorHAnsi"/>
        </w:rPr>
      </w:pPr>
      <w:r w:rsidRPr="005C7A95">
        <w:rPr>
          <w:rStyle w:val="Style13ptBold"/>
          <w:rFonts w:asciiTheme="minorHAnsi" w:hAnsiTheme="minorHAnsi" w:cstheme="minorHAnsi"/>
        </w:rPr>
        <w:t>Tannen Vikrama</w:t>
      </w:r>
      <w:r w:rsidRPr="005C7A95">
        <w:rPr>
          <w:rFonts w:asciiTheme="minorHAnsi" w:hAnsiTheme="minorHAnsi" w:cstheme="minorHAnsi"/>
        </w:rPr>
        <w:t xml:space="preserve"> [Deborah; Georgetown University linguistics professor, “Agonism in Academic Discourse,” Journal of Pragmatics, 34, 1651–1669, </w:t>
      </w:r>
      <w:hyperlink r:id="rId58" w:history="1">
        <w:r w:rsidRPr="005C7A95">
          <w:rPr>
            <w:rStyle w:val="Hyperlink"/>
            <w:rFonts w:asciiTheme="minorHAnsi" w:hAnsiTheme="minorHAnsi" w:cstheme="minorHAnsi"/>
          </w:rPr>
          <w:t>http://ac.els-cdn.com/S0378216602000796/1-s2.0-S0378216602000796-main.pdf?_tid=20d96cb2-6db3-11e7-b86e-00000aacb35f&amp;acdnat=1500600357_20d692a529fbae84c506680f37d4c77e</w:t>
        </w:r>
      </w:hyperlink>
      <w:r w:rsidRPr="005C7A95">
        <w:rPr>
          <w:rFonts w:asciiTheme="minorHAnsi" w:hAnsiTheme="minorHAnsi" w:cstheme="minorHAnsi"/>
        </w:rPr>
        <w:t>, accessed Vikāri] *edited for problematic language</w:t>
      </w:r>
    </w:p>
    <w:p w14:paraId="4A8B5E72" w14:textId="77777777" w:rsidR="000768EB" w:rsidRPr="005C7A95" w:rsidRDefault="000768EB" w:rsidP="000768EB">
      <w:pPr>
        <w:rPr>
          <w:rFonts w:asciiTheme="minorHAnsi" w:hAnsiTheme="minorHAnsi" w:cstheme="minorHAnsi"/>
          <w:u w:val="single"/>
        </w:rPr>
      </w:pPr>
      <w:r w:rsidRPr="005C7A95">
        <w:rPr>
          <w:rFonts w:asciiTheme="minorHAnsi" w:hAnsiTheme="minorHAnsi" w:cstheme="minorHAnsi"/>
          <w:u w:val="single"/>
        </w:rPr>
        <w:t>6. The expense of time, spirit, and creativity</w:t>
      </w:r>
    </w:p>
    <w:p w14:paraId="5FB31ACC" w14:textId="77777777" w:rsidR="000768EB" w:rsidRPr="005C7A95" w:rsidRDefault="000768EB" w:rsidP="000768EB">
      <w:pPr>
        <w:rPr>
          <w:rFonts w:asciiTheme="minorHAnsi" w:hAnsiTheme="minorHAnsi" w:cstheme="minorHAnsi"/>
          <w:sz w:val="14"/>
        </w:rPr>
      </w:pPr>
      <w:r w:rsidRPr="005C7A95">
        <w:rPr>
          <w:rFonts w:asciiTheme="minorHAnsi" w:hAnsiTheme="minorHAnsi" w:cstheme="minorHAnsi"/>
          <w:sz w:val="14"/>
        </w:rPr>
        <w:t xml:space="preserve">There is yet </w:t>
      </w:r>
      <w:r w:rsidRPr="005C7A95">
        <w:rPr>
          <w:rFonts w:asciiTheme="minorHAnsi" w:hAnsiTheme="minorHAnsi" w:cstheme="minorHAnsi"/>
          <w:u w:val="single"/>
        </w:rPr>
        <w:t>another way</w:t>
      </w:r>
      <w:r w:rsidRPr="005C7A95">
        <w:rPr>
          <w:rFonts w:asciiTheme="minorHAnsi" w:hAnsiTheme="minorHAnsi" w:cstheme="minorHAnsi"/>
          <w:sz w:val="14"/>
        </w:rPr>
        <w:t xml:space="preserve"> that </w:t>
      </w:r>
      <w:r w:rsidRPr="005C7A95">
        <w:rPr>
          <w:rFonts w:asciiTheme="minorHAnsi" w:hAnsiTheme="minorHAnsi" w:cstheme="minorHAnsi"/>
          <w:highlight w:val="cyan"/>
          <w:u w:val="single"/>
        </w:rPr>
        <w:t xml:space="preserve">framing academic discourse as a </w:t>
      </w:r>
      <w:r w:rsidRPr="005C7A95">
        <w:rPr>
          <w:rFonts w:asciiTheme="minorHAnsi" w:hAnsiTheme="minorHAnsi" w:cstheme="minorHAnsi"/>
          <w:u w:val="single"/>
        </w:rPr>
        <w:t xml:space="preserve">metaphorical </w:t>
      </w:r>
      <w:r w:rsidRPr="005C7A95">
        <w:rPr>
          <w:rFonts w:asciiTheme="minorHAnsi" w:hAnsiTheme="minorHAnsi" w:cstheme="minorHAnsi"/>
          <w:highlight w:val="cyan"/>
          <w:u w:val="single"/>
        </w:rPr>
        <w:t xml:space="preserve">battle </w:t>
      </w:r>
      <w:r w:rsidRPr="000A0334">
        <w:rPr>
          <w:rStyle w:val="Emphasis"/>
          <w:highlight w:val="cyan"/>
        </w:rPr>
        <w:t>results in less knowledge</w:t>
      </w:r>
      <w:r w:rsidRPr="005C7A95">
        <w:rPr>
          <w:rFonts w:asciiTheme="minorHAnsi" w:hAnsiTheme="minorHAnsi" w:cstheme="minorHAnsi"/>
          <w:highlight w:val="cyan"/>
          <w:u w:val="single"/>
        </w:rPr>
        <w:t xml:space="preserve"> </w:t>
      </w:r>
      <w:r w:rsidRPr="005C7A95">
        <w:rPr>
          <w:rFonts w:asciiTheme="minorHAnsi" w:hAnsiTheme="minorHAnsi" w:cstheme="minorHAnsi"/>
          <w:u w:val="single"/>
        </w:rPr>
        <w:t xml:space="preserve">rather than more: </w:t>
      </w:r>
      <w:r w:rsidRPr="000A0334">
        <w:rPr>
          <w:rStyle w:val="Emphasis"/>
          <w:highlight w:val="cyan"/>
        </w:rPr>
        <w:t>It wastes scholars’ time and talent</w:t>
      </w:r>
      <w:r w:rsidRPr="005C7A95">
        <w:rPr>
          <w:rFonts w:asciiTheme="minorHAnsi" w:hAnsiTheme="minorHAnsi" w:cstheme="minorHAnsi"/>
          <w:u w:val="single"/>
        </w:rPr>
        <w:t xml:space="preserve">. </w:t>
      </w:r>
      <w:r w:rsidRPr="005C7A95">
        <w:rPr>
          <w:rFonts w:asciiTheme="minorHAnsi" w:hAnsiTheme="minorHAnsi" w:cstheme="minorHAnsi"/>
          <w:sz w:val="14"/>
        </w:rPr>
        <w:t>Critics spend large amounts of energy looking for faults in others’ work that could better be spent building on it, or developing their own work in new directions. At the same time, those who are the object of agonistic attack are forced to expend energy dispelling misrepresentations of their work, energy that could better be spent doing new creative work or incorporating the insights of genuine critics—those who represent the work accurately but raise significant questions and offer competing research findings.</w:t>
      </w:r>
    </w:p>
    <w:p w14:paraId="7517E6B6" w14:textId="77777777" w:rsidR="000768EB" w:rsidRPr="005C7A95" w:rsidRDefault="000768EB" w:rsidP="000768EB">
      <w:pPr>
        <w:rPr>
          <w:rFonts w:asciiTheme="minorHAnsi" w:hAnsiTheme="minorHAnsi" w:cstheme="minorHAnsi"/>
          <w:sz w:val="14"/>
        </w:rPr>
      </w:pPr>
      <w:r w:rsidRPr="005C7A95">
        <w:rPr>
          <w:rFonts w:asciiTheme="minorHAnsi" w:hAnsiTheme="minorHAnsi" w:cstheme="minorHAnsi"/>
          <w:u w:val="single"/>
        </w:rPr>
        <w:t xml:space="preserve">Another way that </w:t>
      </w:r>
      <w:r w:rsidRPr="005C7A95">
        <w:rPr>
          <w:rFonts w:asciiTheme="minorHAnsi" w:hAnsiTheme="minorHAnsi" w:cstheme="minorHAnsi"/>
          <w:highlight w:val="cyan"/>
          <w:u w:val="single"/>
        </w:rPr>
        <w:t xml:space="preserve">the agonistic conventions </w:t>
      </w:r>
      <w:r w:rsidRPr="005C7A95">
        <w:rPr>
          <w:rFonts w:asciiTheme="minorHAnsi" w:hAnsiTheme="minorHAnsi" w:cstheme="minorHAnsi"/>
          <w:u w:val="single"/>
        </w:rPr>
        <w:t xml:space="preserve">of academe </w:t>
      </w:r>
      <w:r w:rsidRPr="005C7A95">
        <w:rPr>
          <w:rFonts w:asciiTheme="minorHAnsi" w:hAnsiTheme="minorHAnsi" w:cstheme="minorHAnsi"/>
          <w:highlight w:val="cyan"/>
          <w:u w:val="single"/>
        </w:rPr>
        <w:t xml:space="preserve">result in </w:t>
      </w:r>
      <w:r w:rsidRPr="005C7A95">
        <w:rPr>
          <w:rFonts w:asciiTheme="minorHAnsi" w:hAnsiTheme="minorHAnsi" w:cstheme="minorHAnsi"/>
          <w:u w:val="single"/>
        </w:rPr>
        <w:t xml:space="preserve">the loss of creative work is that </w:t>
      </w:r>
      <w:r w:rsidRPr="000A0334">
        <w:rPr>
          <w:rStyle w:val="Emphasis"/>
          <w:highlight w:val="cyan"/>
        </w:rPr>
        <w:t>many scholars</w:t>
      </w:r>
      <w:r w:rsidRPr="005C7A95">
        <w:rPr>
          <w:rFonts w:asciiTheme="minorHAnsi" w:hAnsiTheme="minorHAnsi" w:cstheme="minorHAnsi"/>
          <w:u w:val="single"/>
        </w:rPr>
        <w:t xml:space="preserve"> </w:t>
      </w:r>
      <w:r w:rsidRPr="005C7A95">
        <w:rPr>
          <w:rFonts w:asciiTheme="minorHAnsi" w:hAnsiTheme="minorHAnsi" w:cstheme="minorHAnsi"/>
          <w:sz w:val="14"/>
        </w:rPr>
        <w:t>ar</w:t>
      </w:r>
      <w:r w:rsidRPr="000A0334">
        <w:rPr>
          <w:sz w:val="14"/>
        </w:rPr>
        <w:t>e</w:t>
      </w:r>
      <w:r w:rsidRPr="000A0334">
        <w:rPr>
          <w:sz w:val="14"/>
          <w:highlight w:val="cyan"/>
        </w:rPr>
        <w:t xml:space="preserve"> </w:t>
      </w:r>
      <w:r w:rsidRPr="000A0334">
        <w:rPr>
          <w:rStyle w:val="Emphasis"/>
          <w:highlight w:val="cyan"/>
        </w:rPr>
        <w:t>discouraged</w:t>
      </w:r>
      <w:r w:rsidRPr="005C7A95">
        <w:rPr>
          <w:rFonts w:asciiTheme="minorHAnsi" w:hAnsiTheme="minorHAnsi" w:cstheme="minorHAnsi"/>
          <w:sz w:val="14"/>
        </w:rPr>
        <w:t xml:space="preserve"> from presenting or publishing their work, or </w:t>
      </w:r>
      <w:r w:rsidRPr="000A0334">
        <w:rPr>
          <w:rStyle w:val="Emphasis"/>
          <w:highlight w:val="cyan"/>
        </w:rPr>
        <w:t>from contributing</w:t>
      </w:r>
      <w:r w:rsidRPr="005C7A95">
        <w:rPr>
          <w:rFonts w:asciiTheme="minorHAnsi" w:hAnsiTheme="minorHAnsi" w:cstheme="minorHAnsi"/>
          <w:sz w:val="14"/>
        </w:rPr>
        <w:t xml:space="preserve"> to oral interaction, by the agonistic tone of academic discourse. Herring (</w:t>
      </w:r>
      <w:r w:rsidRPr="005C7A95">
        <w:rPr>
          <w:rFonts w:asciiTheme="minorHAnsi" w:hAnsiTheme="minorHAnsi" w:cstheme="minorHAnsi"/>
          <w:strike/>
          <w:sz w:val="14"/>
        </w:rPr>
        <w:t>1996</w:t>
      </w:r>
      <w:r w:rsidRPr="005C7A95">
        <w:rPr>
          <w:rFonts w:asciiTheme="minorHAnsi" w:hAnsiTheme="minorHAnsi" w:cstheme="minorHAnsi"/>
          <w:sz w:val="14"/>
        </w:rPr>
        <w:t>) examined the postings on the electronic ‘linguist’ list. At one point, a rancorous, polarized debate broke out. Herring sent a questionnaire to list subscribers, asking their views of the debate and why they did not contribute, if they didn’t. She found that 73 percent of respondents who said they had not taken part in the debate gave ‘‘intimidation’’ as the reason.5</w:t>
      </w:r>
    </w:p>
    <w:p w14:paraId="30FAD5D2" w14:textId="77777777" w:rsidR="000768EB" w:rsidRPr="005C7A95" w:rsidRDefault="000768EB" w:rsidP="000768EB">
      <w:pPr>
        <w:rPr>
          <w:rFonts w:asciiTheme="minorHAnsi" w:hAnsiTheme="minorHAnsi" w:cstheme="minorHAnsi"/>
          <w:sz w:val="14"/>
        </w:rPr>
      </w:pPr>
      <w:r w:rsidRPr="005C7A95">
        <w:rPr>
          <w:rFonts w:asciiTheme="minorHAnsi" w:hAnsiTheme="minorHAnsi" w:cstheme="minorHAnsi"/>
          <w:sz w:val="14"/>
        </w:rPr>
        <w:t>There is yet another way in which our agonistic conventions result in loss of knowledge and understanding. As an anonymous reviewer of this paper commented, American academic discourse can function ‘‘like a kind of bullying to conform to a norm/trend. It’s when you have a different point of view than the trendy barbies that you get shot down, not if you’re in the in group’’. I would add, however, that feeling safe within the confines of one group does not protect you from attack by an opposing group. Quite the contrary, when bullets are flying, nearly everyone feels vulnerable and edgy, even if they are temporarily protected by fortress walls.</w:t>
      </w:r>
    </w:p>
    <w:p w14:paraId="21E99CF4" w14:textId="77777777" w:rsidR="000768EB" w:rsidRPr="005C7A95" w:rsidRDefault="000768EB" w:rsidP="000768EB">
      <w:pPr>
        <w:rPr>
          <w:rFonts w:asciiTheme="minorHAnsi" w:hAnsiTheme="minorHAnsi" w:cstheme="minorHAnsi"/>
          <w:sz w:val="14"/>
        </w:rPr>
      </w:pPr>
      <w:r w:rsidRPr="005C7A95">
        <w:rPr>
          <w:rFonts w:asciiTheme="minorHAnsi" w:hAnsiTheme="minorHAnsi" w:cstheme="minorHAnsi"/>
          <w:sz w:val="14"/>
        </w:rPr>
        <w:t>6.1. Graduate school as battle training</w:t>
      </w:r>
    </w:p>
    <w:p w14:paraId="1A36F0F1" w14:textId="77777777" w:rsidR="000768EB" w:rsidRPr="005C7A95" w:rsidRDefault="000768EB" w:rsidP="000768EB">
      <w:pPr>
        <w:rPr>
          <w:rFonts w:asciiTheme="minorHAnsi" w:hAnsiTheme="minorHAnsi" w:cstheme="minorHAnsi"/>
          <w:sz w:val="12"/>
        </w:rPr>
      </w:pPr>
      <w:r w:rsidRPr="005C7A95">
        <w:rPr>
          <w:rFonts w:asciiTheme="minorHAnsi" w:hAnsiTheme="minorHAnsi" w:cstheme="minorHAnsi"/>
          <w:sz w:val="14"/>
        </w:rPr>
        <w:t xml:space="preserve">Typically, established researchers do not leave the profession because of agonistic modes of academic discourse. But </w:t>
      </w:r>
      <w:r w:rsidRPr="005C7A95">
        <w:rPr>
          <w:rFonts w:asciiTheme="minorHAnsi" w:hAnsiTheme="minorHAnsi" w:cstheme="minorHAnsi"/>
          <w:u w:val="single"/>
        </w:rPr>
        <w:t xml:space="preserve">another problem with the agonistic model is that many of </w:t>
      </w:r>
      <w:r w:rsidRPr="005C7A95">
        <w:rPr>
          <w:rFonts w:asciiTheme="minorHAnsi" w:hAnsiTheme="minorHAnsi" w:cstheme="minorHAnsi"/>
          <w:highlight w:val="cyan"/>
          <w:u w:val="single"/>
        </w:rPr>
        <w:t xml:space="preserve">those who have no taste for contentiousness are </w:t>
      </w:r>
      <w:r w:rsidRPr="000A0334">
        <w:rPr>
          <w:rStyle w:val="Emphasis"/>
          <w:highlight w:val="cyan"/>
        </w:rPr>
        <w:t>dissuaded from entering</w:t>
      </w:r>
      <w:r w:rsidRPr="005C7A95">
        <w:rPr>
          <w:rFonts w:asciiTheme="minorHAnsi" w:hAnsiTheme="minorHAnsi" w:cstheme="minorHAnsi"/>
          <w:sz w:val="14"/>
        </w:rPr>
        <w:t xml:space="preserve"> the field </w:t>
      </w:r>
      <w:r w:rsidRPr="005C7A95">
        <w:rPr>
          <w:rFonts w:asciiTheme="minorHAnsi" w:hAnsiTheme="minorHAnsi" w:cstheme="minorHAnsi"/>
          <w:u w:val="single"/>
        </w:rPr>
        <w:t>in the first place, drop out</w:t>
      </w:r>
      <w:r w:rsidRPr="005C7A95">
        <w:rPr>
          <w:rFonts w:asciiTheme="minorHAnsi" w:hAnsiTheme="minorHAnsi" w:cstheme="minorHAnsi"/>
          <w:sz w:val="14"/>
        </w:rPr>
        <w:t xml:space="preserve"> of graduate school, </w:t>
      </w:r>
      <w:r w:rsidRPr="005C7A95">
        <w:rPr>
          <w:rFonts w:asciiTheme="minorHAnsi" w:hAnsiTheme="minorHAnsi" w:cstheme="minorHAnsi"/>
          <w:u w:val="single"/>
        </w:rPr>
        <w:t>or withdraw</w:t>
      </w:r>
      <w:r w:rsidRPr="005C7A95">
        <w:rPr>
          <w:rFonts w:asciiTheme="minorHAnsi" w:hAnsiTheme="minorHAnsi" w:cstheme="minorHAnsi"/>
          <w:sz w:val="14"/>
        </w:rPr>
        <w:t xml:space="preserve"> </w:t>
      </w:r>
      <w:r w:rsidRPr="005C7A95">
        <w:rPr>
          <w:rFonts w:asciiTheme="minorHAnsi" w:hAnsiTheme="minorHAnsi" w:cstheme="minorHAnsi"/>
          <w:sz w:val="12"/>
        </w:rPr>
        <w:t>from the profession after completing their graduate education. This was the case with a woman who had been encouraged by her undergraduate professors in art history to seek a graduate degree. Happily, she was accepted into a highly competitive doctoral program. Unhappily, however, as she wrote to me in a letter,</w:t>
      </w:r>
    </w:p>
    <w:p w14:paraId="48C61F26" w14:textId="77777777" w:rsidR="000768EB" w:rsidRPr="005C7A95" w:rsidRDefault="000768EB" w:rsidP="000768EB">
      <w:pPr>
        <w:rPr>
          <w:rFonts w:asciiTheme="minorHAnsi" w:hAnsiTheme="minorHAnsi" w:cstheme="minorHAnsi"/>
          <w:sz w:val="12"/>
        </w:rPr>
      </w:pPr>
      <w:r w:rsidRPr="005C7A95">
        <w:rPr>
          <w:rFonts w:asciiTheme="minorHAnsi" w:hAnsiTheme="minorHAnsi" w:cstheme="minorHAnsi"/>
          <w:sz w:val="12"/>
        </w:rPr>
        <w:t>Grad school was the nightmare I never knew existed. . . . Into the den of wolves I go, like a lamb to slaughter. . . . when, at the end of my first year (Masters) I was offered a job as a curator for a private collection in California, I jumped at the chance. I wasn’t cut out for academia—better try the ‘‘real world’’.</w:t>
      </w:r>
    </w:p>
    <w:p w14:paraId="4DF860FE" w14:textId="77777777" w:rsidR="00A1057E" w:rsidRPr="005C7A95" w:rsidRDefault="00A1057E" w:rsidP="00A1057E">
      <w:pPr>
        <w:pStyle w:val="Heading4"/>
        <w:rPr>
          <w:rFonts w:asciiTheme="minorHAnsi" w:hAnsiTheme="minorHAnsi" w:cstheme="minorHAnsi"/>
        </w:rPr>
      </w:pPr>
      <w:r w:rsidRPr="005C7A95">
        <w:rPr>
          <w:rFonts w:asciiTheme="minorHAnsi" w:hAnsiTheme="minorHAnsi" w:cstheme="minorHAnsi"/>
        </w:rPr>
        <w:t xml:space="preserve">Their </w:t>
      </w:r>
      <w:r w:rsidRPr="005C7A95">
        <w:rPr>
          <w:rFonts w:asciiTheme="minorHAnsi" w:hAnsiTheme="minorHAnsi" w:cstheme="minorHAnsi"/>
          <w:u w:val="single"/>
        </w:rPr>
        <w:t>abstract</w:t>
      </w:r>
      <w:r w:rsidRPr="005C7A95">
        <w:rPr>
          <w:rFonts w:asciiTheme="minorHAnsi" w:hAnsiTheme="minorHAnsi" w:cstheme="minorHAnsi"/>
        </w:rPr>
        <w:t xml:space="preserve"> critique of time, which was </w:t>
      </w:r>
      <w:r w:rsidRPr="005C7A95">
        <w:rPr>
          <w:rFonts w:asciiTheme="minorHAnsi" w:hAnsiTheme="minorHAnsi" w:cstheme="minorHAnsi"/>
          <w:u w:val="single"/>
        </w:rPr>
        <w:t>merely implicit</w:t>
      </w:r>
      <w:r w:rsidRPr="005C7A95">
        <w:rPr>
          <w:rFonts w:asciiTheme="minorHAnsi" w:hAnsiTheme="minorHAnsi" w:cstheme="minorHAnsi"/>
        </w:rPr>
        <w:t xml:space="preserve"> until we pressed them, does not undo their </w:t>
      </w:r>
      <w:r w:rsidRPr="005C7A95">
        <w:rPr>
          <w:rFonts w:asciiTheme="minorHAnsi" w:hAnsiTheme="minorHAnsi" w:cstheme="minorHAnsi"/>
          <w:u w:val="single"/>
        </w:rPr>
        <w:t>Gregorian dating</w:t>
      </w:r>
      <w:r w:rsidRPr="005C7A95">
        <w:rPr>
          <w:rFonts w:asciiTheme="minorHAnsi" w:hAnsiTheme="minorHAnsi" w:cstheme="minorHAnsi"/>
        </w:rPr>
        <w:t xml:space="preserve">- that locks in the </w:t>
      </w:r>
      <w:r w:rsidRPr="005C7A95">
        <w:rPr>
          <w:rFonts w:asciiTheme="minorHAnsi" w:hAnsiTheme="minorHAnsi" w:cstheme="minorHAnsi"/>
          <w:u w:val="single"/>
        </w:rPr>
        <w:t>linear model</w:t>
      </w:r>
      <w:r w:rsidRPr="005C7A95">
        <w:rPr>
          <w:rFonts w:asciiTheme="minorHAnsi" w:hAnsiTheme="minorHAnsi" w:cstheme="minorHAnsi"/>
        </w:rPr>
        <w:t xml:space="preserve"> of time </w:t>
      </w:r>
    </w:p>
    <w:p w14:paraId="4CADCB9C" w14:textId="77777777" w:rsidR="00A1057E" w:rsidRPr="005C7A95" w:rsidRDefault="00A1057E" w:rsidP="00A1057E">
      <w:pPr>
        <w:rPr>
          <w:rFonts w:asciiTheme="minorHAnsi" w:hAnsiTheme="minorHAnsi" w:cstheme="minorHAnsi"/>
        </w:rPr>
      </w:pPr>
      <w:r w:rsidRPr="005C7A95">
        <w:rPr>
          <w:rStyle w:val="Style13ptBold"/>
          <w:rFonts w:asciiTheme="minorHAnsi" w:hAnsiTheme="minorHAnsi" w:cstheme="minorHAnsi"/>
        </w:rPr>
        <w:t>Browne, Jaya</w:t>
      </w:r>
      <w:r w:rsidRPr="005C7A95">
        <w:rPr>
          <w:rFonts w:asciiTheme="minorHAnsi" w:hAnsiTheme="minorHAnsi" w:cstheme="minorHAnsi"/>
        </w:rPr>
        <w:t xml:space="preserve"> [Victoria, Oxford Brookes University Lecturer in Politics, </w:t>
      </w:r>
      <w:r w:rsidRPr="005C7A95">
        <w:rPr>
          <w:rFonts w:asciiTheme="minorHAnsi" w:hAnsiTheme="minorHAnsi" w:cstheme="minorHAnsi"/>
          <w:i/>
        </w:rPr>
        <w:t>Feminism, Time and Nonlinear History</w:t>
      </w:r>
      <w:r w:rsidRPr="005C7A95">
        <w:rPr>
          <w:rFonts w:asciiTheme="minorHAnsi" w:hAnsiTheme="minorHAnsi" w:cstheme="minorHAnsi"/>
        </w:rPr>
        <w:t>, Jaya, pg. 12-15, accessed Vikāri] *strikeouts added]</w:t>
      </w:r>
    </w:p>
    <w:p w14:paraId="4269099F" w14:textId="77777777" w:rsidR="00A1057E" w:rsidRDefault="00A1057E" w:rsidP="00A1057E">
      <w:pPr>
        <w:rPr>
          <w:rFonts w:asciiTheme="minorHAnsi" w:hAnsiTheme="minorHAnsi" w:cstheme="minorHAnsi"/>
          <w:u w:val="single"/>
        </w:rPr>
      </w:pPr>
      <w:r w:rsidRPr="005C7A95">
        <w:rPr>
          <w:rFonts w:asciiTheme="minorHAnsi" w:hAnsiTheme="minorHAnsi" w:cstheme="minorHAnsi"/>
          <w:sz w:val="12"/>
        </w:rPr>
        <w:t xml:space="preserve">However, </w:t>
      </w:r>
      <w:r w:rsidRPr="005C7A95">
        <w:rPr>
          <w:rFonts w:asciiTheme="minorHAnsi" w:hAnsiTheme="minorHAnsi" w:cstheme="minorHAnsi"/>
          <w:b/>
          <w:iCs/>
          <w:highlight w:val="cyan"/>
          <w:u w:val="single"/>
          <w:bdr w:val="single" w:sz="12" w:space="0" w:color="auto" w:frame="1"/>
        </w:rPr>
        <w:t>despite the promise</w:t>
      </w:r>
      <w:r w:rsidRPr="005C7A95">
        <w:rPr>
          <w:rFonts w:asciiTheme="minorHAnsi" w:hAnsiTheme="minorHAnsi" w:cstheme="minorHAnsi"/>
          <w:highlight w:val="cyan"/>
          <w:u w:val="single"/>
        </w:rPr>
        <w:t xml:space="preserve"> of a new understanding of</w:t>
      </w:r>
      <w:r w:rsidRPr="005C7A95">
        <w:rPr>
          <w:rFonts w:asciiTheme="minorHAnsi" w:hAnsiTheme="minorHAnsi" w:cstheme="minorHAnsi"/>
          <w:sz w:val="12"/>
        </w:rPr>
        <w:t xml:space="preserve"> historical </w:t>
      </w:r>
      <w:r w:rsidRPr="005C7A95">
        <w:rPr>
          <w:rFonts w:asciiTheme="minorHAnsi" w:hAnsiTheme="minorHAnsi" w:cstheme="minorHAnsi"/>
          <w:highlight w:val="cyan"/>
          <w:u w:val="single"/>
        </w:rPr>
        <w:t xml:space="preserve">time, Kristeva </w:t>
      </w:r>
      <w:r w:rsidRPr="005C7A95">
        <w:rPr>
          <w:rFonts w:asciiTheme="minorHAnsi" w:hAnsiTheme="minorHAnsi" w:cstheme="minorHAnsi"/>
          <w:b/>
          <w:iCs/>
          <w:highlight w:val="cyan"/>
          <w:u w:val="single"/>
          <w:bdr w:val="single" w:sz="12" w:space="0" w:color="auto" w:frame="1"/>
        </w:rPr>
        <w:t>does not develop these ideas in</w:t>
      </w:r>
      <w:r w:rsidRPr="005C7A95">
        <w:rPr>
          <w:rFonts w:asciiTheme="minorHAnsi" w:hAnsiTheme="minorHAnsi" w:cstheme="minorHAnsi"/>
          <w:b/>
          <w:iCs/>
          <w:u w:val="single"/>
          <w:bdr w:val="single" w:sz="12" w:space="0" w:color="auto" w:frame="1"/>
        </w:rPr>
        <w:t xml:space="preserve"> </w:t>
      </w:r>
      <w:r w:rsidRPr="005C7A95">
        <w:rPr>
          <w:rFonts w:asciiTheme="minorHAnsi" w:hAnsiTheme="minorHAnsi" w:cstheme="minorHAnsi"/>
          <w:b/>
          <w:iCs/>
          <w:highlight w:val="cyan"/>
          <w:u w:val="single"/>
          <w:bdr w:val="single" w:sz="12" w:space="0" w:color="auto" w:frame="1"/>
        </w:rPr>
        <w:t>much depth</w:t>
      </w:r>
      <w:r w:rsidRPr="005C7A95">
        <w:rPr>
          <w:rFonts w:asciiTheme="minorHAnsi" w:hAnsiTheme="minorHAnsi" w:cstheme="minorHAnsi"/>
          <w:u w:val="single"/>
        </w:rPr>
        <w:t xml:space="preserve"> or detail.</w:t>
      </w:r>
      <w:r w:rsidRPr="005C7A95">
        <w:rPr>
          <w:rFonts w:asciiTheme="minorHAnsi" w:hAnsiTheme="minorHAnsi" w:cstheme="minorHAnsi"/>
          <w:sz w:val="12"/>
        </w:rPr>
        <w:t xml:space="preserve"> Moreover, by reserving temporal complexity for the “third phase” alone, the essay cannot accommodate the different temporalities and positions that have coexisted throughout feminist pasts and presents. </w:t>
      </w:r>
      <w:r w:rsidRPr="005C7A95">
        <w:rPr>
          <w:rFonts w:asciiTheme="minorHAnsi" w:hAnsiTheme="minorHAnsi" w:cstheme="minorHAnsi"/>
          <w:highlight w:val="cyan"/>
          <w:u w:val="single"/>
        </w:rPr>
        <w:t xml:space="preserve">It therefore </w:t>
      </w:r>
      <w:r w:rsidRPr="005C7A95">
        <w:rPr>
          <w:rFonts w:asciiTheme="minorHAnsi" w:hAnsiTheme="minorHAnsi" w:cstheme="minorHAnsi"/>
          <w:b/>
          <w:iCs/>
          <w:highlight w:val="cyan"/>
          <w:u w:val="single"/>
          <w:bdr w:val="single" w:sz="12" w:space="0" w:color="auto" w:frame="1"/>
        </w:rPr>
        <w:t>effectively blocks</w:t>
      </w:r>
      <w:r w:rsidRPr="005C7A95">
        <w:rPr>
          <w:rFonts w:asciiTheme="minorHAnsi" w:hAnsiTheme="minorHAnsi" w:cstheme="minorHAnsi"/>
          <w:highlight w:val="cyan"/>
          <w:u w:val="single"/>
        </w:rPr>
        <w:t xml:space="preserve"> the thought of a more complex kind of</w:t>
      </w:r>
      <w:r w:rsidRPr="005C7A95">
        <w:rPr>
          <w:rFonts w:asciiTheme="minorHAnsi" w:hAnsiTheme="minorHAnsi" w:cstheme="minorHAnsi"/>
          <w:sz w:val="12"/>
          <w:highlight w:val="cyan"/>
        </w:rPr>
        <w:t xml:space="preserve"> </w:t>
      </w:r>
      <w:r w:rsidRPr="005C7A95">
        <w:rPr>
          <w:rFonts w:asciiTheme="minorHAnsi" w:hAnsiTheme="minorHAnsi" w:cstheme="minorHAnsi"/>
          <w:sz w:val="12"/>
        </w:rPr>
        <w:t xml:space="preserve">historical </w:t>
      </w:r>
      <w:r w:rsidRPr="005C7A95">
        <w:rPr>
          <w:rFonts w:asciiTheme="minorHAnsi" w:hAnsiTheme="minorHAnsi" w:cstheme="minorHAnsi"/>
          <w:highlight w:val="cyan"/>
          <w:u w:val="single"/>
        </w:rPr>
        <w:t>time</w:t>
      </w:r>
      <w:r w:rsidRPr="005C7A95">
        <w:rPr>
          <w:rFonts w:asciiTheme="minorHAnsi" w:hAnsiTheme="minorHAnsi" w:cstheme="minorHAnsi"/>
          <w:u w:val="single"/>
        </w:rPr>
        <w:t>, where temporal plurality is conceived in terms of “slicing across time instead of being enclosed within a particular period or epoch”</w:t>
      </w:r>
      <w:r w:rsidRPr="005C7A95">
        <w:rPr>
          <w:rFonts w:asciiTheme="minorHAnsi" w:hAnsiTheme="minorHAnsi" w:cstheme="minorHAnsi"/>
          <w:sz w:val="12"/>
        </w:rPr>
        <w:t xml:space="preserve"> (Felski </w:t>
      </w:r>
      <w:r w:rsidRPr="005C7A95">
        <w:rPr>
          <w:rFonts w:asciiTheme="minorHAnsi" w:hAnsiTheme="minorHAnsi" w:cstheme="minorHAnsi"/>
          <w:strike/>
          <w:sz w:val="12"/>
        </w:rPr>
        <w:t>2000</w:t>
      </w:r>
      <w:r w:rsidRPr="005C7A95">
        <w:rPr>
          <w:rFonts w:asciiTheme="minorHAnsi" w:hAnsiTheme="minorHAnsi" w:cstheme="minorHAnsi"/>
          <w:sz w:val="12"/>
        </w:rPr>
        <w:t xml:space="preserve">, 3). Kristeva’s enticing conception of “generation” as a “signifying space” is similarly undermined by her presentation of the three “generations” of feminism in terms of a linear generational succession, even as she purports to dislodge “generations” from chronology. </w:t>
      </w:r>
      <w:r w:rsidRPr="005C7A95">
        <w:rPr>
          <w:rFonts w:asciiTheme="minorHAnsi" w:hAnsiTheme="minorHAnsi" w:cstheme="minorHAnsi"/>
          <w:u w:val="single"/>
        </w:rPr>
        <w:t xml:space="preserve">Consequently, </w:t>
      </w:r>
      <w:r w:rsidRPr="005C7A95">
        <w:rPr>
          <w:rFonts w:asciiTheme="minorHAnsi" w:hAnsiTheme="minorHAnsi" w:cstheme="minorHAnsi"/>
          <w:highlight w:val="cyan"/>
          <w:u w:val="single"/>
        </w:rPr>
        <w:t>while</w:t>
      </w:r>
      <w:r w:rsidRPr="005C7A95">
        <w:rPr>
          <w:rFonts w:asciiTheme="minorHAnsi" w:hAnsiTheme="minorHAnsi" w:cstheme="minorHAnsi"/>
          <w:u w:val="single"/>
        </w:rPr>
        <w:t xml:space="preserve"> </w:t>
      </w:r>
      <w:r w:rsidRPr="005C7A95">
        <w:rPr>
          <w:rFonts w:asciiTheme="minorHAnsi" w:hAnsiTheme="minorHAnsi" w:cstheme="minorHAnsi"/>
          <w:highlight w:val="cyan"/>
          <w:u w:val="single"/>
        </w:rPr>
        <w:t>Kristeva’s essay opens up the problematic of time</w:t>
      </w:r>
      <w:r w:rsidRPr="005C7A95">
        <w:rPr>
          <w:rFonts w:asciiTheme="minorHAnsi" w:hAnsiTheme="minorHAnsi" w:cstheme="minorHAnsi"/>
          <w:u w:val="single"/>
        </w:rPr>
        <w:t xml:space="preserve"> and temporality </w:t>
      </w:r>
      <w:r w:rsidRPr="005C7A95">
        <w:rPr>
          <w:rFonts w:asciiTheme="minorHAnsi" w:hAnsiTheme="minorHAnsi" w:cstheme="minorHAnsi"/>
          <w:sz w:val="12"/>
        </w:rPr>
        <w:t xml:space="preserve">as a crucial site for feminist exploration, </w:t>
      </w:r>
      <w:r w:rsidRPr="005C7A95">
        <w:rPr>
          <w:rFonts w:asciiTheme="minorHAnsi" w:hAnsiTheme="minorHAnsi" w:cstheme="minorHAnsi"/>
          <w:u w:val="single"/>
        </w:rPr>
        <w:t xml:space="preserve">and also the possibility of a different understanding of historical time, </w:t>
      </w:r>
      <w:r w:rsidRPr="005C7A95">
        <w:rPr>
          <w:rFonts w:asciiTheme="minorHAnsi" w:hAnsiTheme="minorHAnsi" w:cstheme="minorHAnsi"/>
          <w:highlight w:val="cyan"/>
          <w:u w:val="single"/>
        </w:rPr>
        <w:t xml:space="preserve">it also </w:t>
      </w:r>
      <w:r w:rsidRPr="005C7A95">
        <w:rPr>
          <w:rFonts w:asciiTheme="minorHAnsi" w:hAnsiTheme="minorHAnsi" w:cstheme="minorHAnsi"/>
          <w:b/>
          <w:iCs/>
          <w:highlight w:val="cyan"/>
          <w:u w:val="single"/>
          <w:bdr w:val="single" w:sz="12" w:space="0" w:color="auto" w:frame="1"/>
        </w:rPr>
        <w:t>ultimately repeats and reinforces the linear model</w:t>
      </w:r>
      <w:r w:rsidRPr="005C7A95">
        <w:rPr>
          <w:rFonts w:asciiTheme="minorHAnsi" w:hAnsiTheme="minorHAnsi" w:cstheme="minorHAnsi"/>
          <w:u w:val="single"/>
        </w:rPr>
        <w:t xml:space="preserve"> of history that she wishes to refuse </w:t>
      </w:r>
      <w:r w:rsidRPr="005C7A95">
        <w:rPr>
          <w:rFonts w:asciiTheme="minorHAnsi" w:hAnsiTheme="minorHAnsi" w:cstheme="minorHAnsi"/>
          <w:sz w:val="12"/>
        </w:rPr>
        <w:t xml:space="preserve">(Osborne </w:t>
      </w:r>
      <w:r w:rsidRPr="005C7A95">
        <w:rPr>
          <w:rFonts w:asciiTheme="minorHAnsi" w:hAnsiTheme="minorHAnsi" w:cstheme="minorHAnsi"/>
          <w:strike/>
          <w:sz w:val="12"/>
        </w:rPr>
        <w:t>1995</w:t>
      </w:r>
      <w:r w:rsidRPr="005C7A95">
        <w:rPr>
          <w:rFonts w:asciiTheme="minorHAnsi" w:hAnsiTheme="minorHAnsi" w:cstheme="minorHAnsi"/>
          <w:sz w:val="12"/>
        </w:rPr>
        <w:t xml:space="preserve">; Roof </w:t>
      </w:r>
      <w:r w:rsidRPr="005C7A95">
        <w:rPr>
          <w:rFonts w:asciiTheme="minorHAnsi" w:hAnsiTheme="minorHAnsi" w:cstheme="minorHAnsi"/>
          <w:strike/>
          <w:sz w:val="12"/>
        </w:rPr>
        <w:t>1997</w:t>
      </w:r>
      <w:r w:rsidRPr="005C7A95">
        <w:rPr>
          <w:rFonts w:asciiTheme="minorHAnsi" w:hAnsiTheme="minorHAnsi" w:cstheme="minorHAnsi"/>
          <w:sz w:val="12"/>
        </w:rPr>
        <w:t xml:space="preserve">). Since the publication of “Women’s Time,” the idea of “phases” of feminism has become deeply ingrained within Western feminist theory, across its various institutional contexts and theoretical strands.29 This is not only due to Kristeva’s influence, but also due to the influence of several classificatory typologies constructed by prominent feminist theorists in Europe and the United States in the </w:t>
      </w:r>
      <w:r w:rsidRPr="005C7A95">
        <w:rPr>
          <w:rFonts w:asciiTheme="minorHAnsi" w:hAnsiTheme="minorHAnsi" w:cstheme="minorHAnsi"/>
          <w:strike/>
          <w:sz w:val="12"/>
        </w:rPr>
        <w:t>1980s</w:t>
      </w:r>
      <w:r w:rsidRPr="005C7A95">
        <w:rPr>
          <w:rFonts w:asciiTheme="minorHAnsi" w:hAnsiTheme="minorHAnsi" w:cstheme="minorHAnsi"/>
          <w:sz w:val="12"/>
        </w:rPr>
        <w:t xml:space="preserve">, as Chela Sandoval demonstrates in her survey of “hegemonic feminism” (Sandoval </w:t>
      </w:r>
      <w:r w:rsidRPr="005C7A95">
        <w:rPr>
          <w:rFonts w:asciiTheme="minorHAnsi" w:hAnsiTheme="minorHAnsi" w:cstheme="minorHAnsi"/>
          <w:strike/>
          <w:sz w:val="12"/>
        </w:rPr>
        <w:t>2000</w:t>
      </w:r>
      <w:r w:rsidRPr="005C7A95">
        <w:rPr>
          <w:rFonts w:asciiTheme="minorHAnsi" w:hAnsiTheme="minorHAnsi" w:cstheme="minorHAnsi"/>
          <w:sz w:val="12"/>
        </w:rPr>
        <w:t>).30 The typologies and narratives examined by Sandoval often differ quite markedly from one another in terms of their specific content, and in terms of their author’s own theoretical position. Yet, there are similarities in terms of general content, and also in terms of historiographical form. Thus, as Sandoval puts it, “manifestly different types of hegemonic feminist theory and practice are, in fact, unified at a deeper level into a great structure” (ibid.). A brief comparison between Kristeva’s account in ‘Women’s Time’ and the typology formulated by Alison Jaggar in Feminist Politics and Human Nature (</w:t>
      </w:r>
      <w:r w:rsidRPr="005C7A95">
        <w:rPr>
          <w:rFonts w:asciiTheme="minorHAnsi" w:hAnsiTheme="minorHAnsi" w:cstheme="minorHAnsi"/>
          <w:strike/>
          <w:sz w:val="12"/>
        </w:rPr>
        <w:t>1983</w:t>
      </w:r>
      <w:r w:rsidRPr="005C7A95">
        <w:rPr>
          <w:rFonts w:asciiTheme="minorHAnsi" w:hAnsiTheme="minorHAnsi" w:cstheme="minorHAnsi"/>
          <w:sz w:val="12"/>
        </w:rPr>
        <w:t xml:space="preserve">) can demonstrate this effectively. The different phases of feminism that each author identifies in their respective texts do not exactly map on to one another. For example, Kristeva puts liberal, Marxist, and socialist feminisms together within one phase of “egalitarian” feminism, whereas Jaggar separates out liberalism and Marxism into two distinct types, and she also distinguishes between Marxist and socialist feminism, presenting socialist feminism as a synthesis of radical feminism and Marxism (Jaggar </w:t>
      </w:r>
      <w:r w:rsidRPr="005C7A95">
        <w:rPr>
          <w:rFonts w:asciiTheme="minorHAnsi" w:hAnsiTheme="minorHAnsi" w:cstheme="minorHAnsi"/>
          <w:strike/>
          <w:sz w:val="12"/>
        </w:rPr>
        <w:t>1983</w:t>
      </w:r>
      <w:r w:rsidRPr="005C7A95">
        <w:rPr>
          <w:rFonts w:asciiTheme="minorHAnsi" w:hAnsiTheme="minorHAnsi" w:cstheme="minorHAnsi"/>
          <w:sz w:val="12"/>
        </w:rPr>
        <w:t xml:space="preserve">, 123). Thus, Kristeva identifies three phases: (1) egalitarian, (2) radical, and (3) avant-garde, while Jaggar’s account identifies four: (1) liberal, (2) Marxist, (3) radical, and (4) socialist. Moreover, the two authors offer different diagnoses of the feminist present and future. Kristeva, as we have seen, characterizes the (post)feminist present in terms of a nascent avant-garde attitude that can “bring out the singularities of each woman.” In contrast, Jaggar identifies the feminist present with an emerging form of socialist feminism that can register the significance of class and race-based differences, while continuing to challenge the inequitable socioeconomic structures of capitalist patriarchy. In this way, she hopes, it will “synthesize the best insights of radical feminism and of the Marxist tradition and . . . simultaneously will escape the problems associated with each” (Jaggar </w:t>
      </w:r>
      <w:r w:rsidRPr="005C7A95">
        <w:rPr>
          <w:rFonts w:asciiTheme="minorHAnsi" w:hAnsiTheme="minorHAnsi" w:cstheme="minorHAnsi"/>
          <w:strike/>
          <w:sz w:val="12"/>
        </w:rPr>
        <w:t>1983</w:t>
      </w:r>
      <w:r w:rsidRPr="005C7A95">
        <w:rPr>
          <w:rFonts w:asciiTheme="minorHAnsi" w:hAnsiTheme="minorHAnsi" w:cstheme="minorHAnsi"/>
          <w:sz w:val="12"/>
        </w:rPr>
        <w:t>, 123). Despite the divergences between Kristeva’s and Jaggar’s respective accounts, however, both authors recount a similar general storyline, portraying feminist thought as a singular journey that begins with a universalistic egalitarianism; moves on to challenge the terms of the social contract and explore a specially female worldview; and finally, registers the significance of the differences between women. Moreover, there is a similarity of form, as both authors construct a linear narrative of progress that culminates in the author’s own theoretical position in the present. Kristeva depicts her preferred avant-garde (post)feminism as an “emerging” phase of feminism that is eclipsing the earlier forms; similarly, Jaggar portrays her preferred socialist feminism as a “developing” theory that has grown out of Marxist and radical feminisms and is moving beyond them. In both cases, the theoretical position to which the author aligns herself is accorded superiority through being designated as present or emergent, surpassing all the other phases that feminist theory has passed through to arrive at this moment of theoretical sophistication and promise for the future. Admittedly, the comparison above extracts Kristeva and Jaggar’s typologies of feminism from the context of their broader bodies of work, which potentially does both theorists an injustice. Kristeva has been highly influential in developing nonlinear understandings of temporality through her notion of the “subject-in-process,” and also her discussions of maternal temporality (</w:t>
      </w:r>
      <w:r w:rsidRPr="005C7A95">
        <w:rPr>
          <w:rFonts w:asciiTheme="minorHAnsi" w:hAnsiTheme="minorHAnsi" w:cstheme="minorHAnsi"/>
          <w:strike/>
          <w:sz w:val="12"/>
        </w:rPr>
        <w:t>1986b</w:t>
      </w:r>
      <w:r w:rsidRPr="005C7A95">
        <w:rPr>
          <w:rFonts w:asciiTheme="minorHAnsi" w:hAnsiTheme="minorHAnsi" w:cstheme="minorHAnsi"/>
          <w:sz w:val="12"/>
        </w:rPr>
        <w:t xml:space="preserve">; </w:t>
      </w:r>
      <w:r w:rsidRPr="005C7A95">
        <w:rPr>
          <w:rFonts w:asciiTheme="minorHAnsi" w:hAnsiTheme="minorHAnsi" w:cstheme="minorHAnsi"/>
          <w:strike/>
          <w:sz w:val="12"/>
        </w:rPr>
        <w:t>2002</w:t>
      </w:r>
      <w:r w:rsidRPr="005C7A95">
        <w:rPr>
          <w:rFonts w:asciiTheme="minorHAnsi" w:hAnsiTheme="minorHAnsi" w:cstheme="minorHAnsi"/>
          <w:sz w:val="12"/>
        </w:rPr>
        <w:t>). And elsewhere, Jaggar has been careful to register and think through the ambiguities and tensions within feminist theory, for example in Living with Contradictions (</w:t>
      </w:r>
      <w:r w:rsidRPr="005C7A95">
        <w:rPr>
          <w:rFonts w:asciiTheme="minorHAnsi" w:hAnsiTheme="minorHAnsi" w:cstheme="minorHAnsi"/>
          <w:strike/>
          <w:sz w:val="12"/>
        </w:rPr>
        <w:t>1994</w:t>
      </w:r>
      <w:r w:rsidRPr="005C7A95">
        <w:rPr>
          <w:rFonts w:asciiTheme="minorHAnsi" w:hAnsiTheme="minorHAnsi" w:cstheme="minorHAnsi"/>
          <w:sz w:val="12"/>
        </w:rPr>
        <w:t xml:space="preserve">). Nevertheless, the comparison of Kristeva’s and Jaggar’s respective typologies in ‘Women’s Time’ and Feminist Politics and Human Nature is instructive, because it shows how different feminist theorists have relied upon a common historiographical structure when they construct a narrative of feminist history, even when they do not share a common theoretical perspective. Clare Hemmings’ more recent research study into “feminist storytelling” in the </w:t>
      </w:r>
      <w:r w:rsidRPr="005C7A95">
        <w:rPr>
          <w:rFonts w:asciiTheme="minorHAnsi" w:hAnsiTheme="minorHAnsi" w:cstheme="minorHAnsi"/>
          <w:strike/>
          <w:sz w:val="12"/>
        </w:rPr>
        <w:t>1990s</w:t>
      </w:r>
      <w:r w:rsidRPr="005C7A95">
        <w:rPr>
          <w:rFonts w:asciiTheme="minorHAnsi" w:hAnsiTheme="minorHAnsi" w:cstheme="minorHAnsi"/>
          <w:sz w:val="12"/>
        </w:rPr>
        <w:t xml:space="preserve"> and </w:t>
      </w:r>
      <w:r w:rsidRPr="005C7A95">
        <w:rPr>
          <w:rFonts w:asciiTheme="minorHAnsi" w:hAnsiTheme="minorHAnsi" w:cstheme="minorHAnsi"/>
          <w:strike/>
          <w:sz w:val="12"/>
        </w:rPr>
        <w:t>2000s</w:t>
      </w:r>
      <w:r w:rsidRPr="005C7A95">
        <w:rPr>
          <w:rFonts w:asciiTheme="minorHAnsi" w:hAnsiTheme="minorHAnsi" w:cstheme="minorHAnsi"/>
          <w:sz w:val="12"/>
        </w:rPr>
        <w:t xml:space="preserve"> further attests to the ubiquity of this historiographical structure (Hemmings </w:t>
      </w:r>
      <w:r w:rsidRPr="005C7A95">
        <w:rPr>
          <w:rFonts w:asciiTheme="minorHAnsi" w:hAnsiTheme="minorHAnsi" w:cstheme="minorHAnsi"/>
          <w:strike/>
          <w:sz w:val="12"/>
        </w:rPr>
        <w:t>2005</w:t>
      </w:r>
      <w:r w:rsidRPr="005C7A95">
        <w:rPr>
          <w:rFonts w:asciiTheme="minorHAnsi" w:hAnsiTheme="minorHAnsi" w:cstheme="minorHAnsi"/>
          <w:sz w:val="12"/>
        </w:rPr>
        <w:t xml:space="preserve">; </w:t>
      </w:r>
      <w:r w:rsidRPr="005C7A95">
        <w:rPr>
          <w:rFonts w:asciiTheme="minorHAnsi" w:hAnsiTheme="minorHAnsi" w:cstheme="minorHAnsi"/>
          <w:strike/>
          <w:sz w:val="12"/>
        </w:rPr>
        <w:t>2011</w:t>
      </w:r>
      <w:r w:rsidRPr="005C7A95">
        <w:rPr>
          <w:rFonts w:asciiTheme="minorHAnsi" w:hAnsiTheme="minorHAnsi" w:cstheme="minorHAnsi"/>
          <w:sz w:val="12"/>
        </w:rPr>
        <w:t xml:space="preserve">).31 She argues that since the late </w:t>
      </w:r>
      <w:r w:rsidRPr="005C7A95">
        <w:rPr>
          <w:rFonts w:asciiTheme="minorHAnsi" w:hAnsiTheme="minorHAnsi" w:cstheme="minorHAnsi"/>
          <w:strike/>
          <w:sz w:val="12"/>
        </w:rPr>
        <w:t>1990s</w:t>
      </w:r>
      <w:r w:rsidRPr="005C7A95">
        <w:rPr>
          <w:rFonts w:asciiTheme="minorHAnsi" w:hAnsiTheme="minorHAnsi" w:cstheme="minorHAnsi"/>
          <w:sz w:val="12"/>
        </w:rPr>
        <w:t xml:space="preserve"> narratives of feminist history have become crystallized around decade-specific periodizations—the </w:t>
      </w:r>
      <w:r w:rsidRPr="005C7A95">
        <w:rPr>
          <w:rFonts w:asciiTheme="minorHAnsi" w:hAnsiTheme="minorHAnsi" w:cstheme="minorHAnsi"/>
          <w:strike/>
          <w:sz w:val="12"/>
        </w:rPr>
        <w:t>1970s</w:t>
      </w:r>
      <w:r w:rsidRPr="005C7A95">
        <w:rPr>
          <w:rFonts w:asciiTheme="minorHAnsi" w:hAnsiTheme="minorHAnsi" w:cstheme="minorHAnsi"/>
          <w:sz w:val="12"/>
        </w:rPr>
        <w:t xml:space="preserve">, </w:t>
      </w:r>
      <w:r w:rsidRPr="005C7A95">
        <w:rPr>
          <w:rFonts w:asciiTheme="minorHAnsi" w:hAnsiTheme="minorHAnsi" w:cstheme="minorHAnsi"/>
          <w:strike/>
          <w:sz w:val="12"/>
        </w:rPr>
        <w:t>1980s</w:t>
      </w:r>
      <w:r w:rsidRPr="005C7A95">
        <w:rPr>
          <w:rFonts w:asciiTheme="minorHAnsi" w:hAnsiTheme="minorHAnsi" w:cstheme="minorHAnsi"/>
          <w:sz w:val="12"/>
        </w:rPr>
        <w:t xml:space="preserve">, and </w:t>
      </w:r>
      <w:r w:rsidRPr="005C7A95">
        <w:rPr>
          <w:rFonts w:asciiTheme="minorHAnsi" w:hAnsiTheme="minorHAnsi" w:cstheme="minorHAnsi"/>
          <w:strike/>
          <w:sz w:val="12"/>
        </w:rPr>
        <w:t>1990s</w:t>
      </w:r>
      <w:r w:rsidRPr="005C7A95">
        <w:rPr>
          <w:rFonts w:asciiTheme="minorHAnsi" w:hAnsiTheme="minorHAnsi" w:cstheme="minorHAnsi"/>
          <w:sz w:val="12"/>
        </w:rPr>
        <w:t>—and more concentrated around questions of racial and cultural difference. In the accounts that Hemmings surveys, “</w:t>
      </w:r>
      <w:r w:rsidRPr="005C7A95">
        <w:rPr>
          <w:rFonts w:asciiTheme="minorHAnsi" w:hAnsiTheme="minorHAnsi" w:cstheme="minorHAnsi"/>
          <w:strike/>
          <w:sz w:val="12"/>
        </w:rPr>
        <w:t>1970s</w:t>
      </w:r>
      <w:r w:rsidRPr="005C7A95">
        <w:rPr>
          <w:rFonts w:asciiTheme="minorHAnsi" w:hAnsiTheme="minorHAnsi" w:cstheme="minorHAnsi"/>
          <w:sz w:val="12"/>
        </w:rPr>
        <w:t xml:space="preserve"> feminism” is consistently associated with universalizing and essentialist perspectives, and represented as largely white and middle class. The </w:t>
      </w:r>
      <w:r w:rsidRPr="005C7A95">
        <w:rPr>
          <w:rFonts w:asciiTheme="minorHAnsi" w:hAnsiTheme="minorHAnsi" w:cstheme="minorHAnsi"/>
          <w:strike/>
          <w:sz w:val="12"/>
        </w:rPr>
        <w:t>1980s</w:t>
      </w:r>
      <w:r w:rsidRPr="005C7A95">
        <w:rPr>
          <w:rFonts w:asciiTheme="minorHAnsi" w:hAnsiTheme="minorHAnsi" w:cstheme="minorHAnsi"/>
          <w:sz w:val="12"/>
        </w:rPr>
        <w:t xml:space="preserve"> is associated with “challenges” to those perspectives by black and US third world feminists, and characterized as the era of “identity politics.” Finally, the </w:t>
      </w:r>
      <w:r w:rsidRPr="005C7A95">
        <w:rPr>
          <w:rFonts w:asciiTheme="minorHAnsi" w:hAnsiTheme="minorHAnsi" w:cstheme="minorHAnsi"/>
          <w:strike/>
          <w:sz w:val="12"/>
        </w:rPr>
        <w:t>1990s</w:t>
      </w:r>
      <w:r w:rsidRPr="005C7A95">
        <w:rPr>
          <w:rFonts w:asciiTheme="minorHAnsi" w:hAnsiTheme="minorHAnsi" w:cstheme="minorHAnsi"/>
          <w:sz w:val="12"/>
        </w:rPr>
        <w:t xml:space="preserve"> is associated with the rise of a more “sophisticated” form of feminist theory, most notably post-structuralism, and an embrace of difference and diversity. Once again, we find a common storyline that moves from “sameness to difference,” and is organized around a series of phases that overcome one another in steady succession. Hemmings claims that this storyline is generally told from three different vantage points in the present. The first views the rise of post-structuralism as a positive phenomenon, and thus tells the story as a “progress narrative”; the second views the rise of post-structuralism as a sign of feminism’s depoliticization and institutionalization, and hence tells the story as a “lament” or “loss narrative.” The third vantage point tells the story as a “return narrative” that uses similar markers and rehearses similar shifts, but adds on an “emerging” phase of “new materialism.” This is presented as a synthesis of the “earlier” focus on the material and the “later” focus on the cultural and the linguistic, within a “new materialism” that can take us forward into the future (</w:t>
      </w:r>
      <w:r w:rsidRPr="005C7A95">
        <w:rPr>
          <w:rFonts w:asciiTheme="minorHAnsi" w:hAnsiTheme="minorHAnsi" w:cstheme="minorHAnsi"/>
          <w:strike/>
          <w:sz w:val="12"/>
        </w:rPr>
        <w:t>2011</w:t>
      </w:r>
      <w:r w:rsidRPr="005C7A95">
        <w:rPr>
          <w:rFonts w:asciiTheme="minorHAnsi" w:hAnsiTheme="minorHAnsi" w:cstheme="minorHAnsi"/>
          <w:sz w:val="12"/>
        </w:rPr>
        <w:t xml:space="preserve">, 97).32 Indeed, one of Hemmings’ most interesting observations is that </w:t>
      </w:r>
      <w:r w:rsidRPr="005C7A95">
        <w:rPr>
          <w:rFonts w:asciiTheme="minorHAnsi" w:hAnsiTheme="minorHAnsi" w:cstheme="minorHAnsi"/>
          <w:highlight w:val="cyan"/>
          <w:u w:val="single"/>
        </w:rPr>
        <w:t xml:space="preserve">while protagonists </w:t>
      </w:r>
      <w:r w:rsidRPr="005C7A95">
        <w:rPr>
          <w:rFonts w:asciiTheme="minorHAnsi" w:hAnsiTheme="minorHAnsi" w:cstheme="minorHAnsi"/>
          <w:sz w:val="12"/>
        </w:rPr>
        <w:t xml:space="preserve">of new materialism </w:t>
      </w:r>
      <w:r w:rsidRPr="005C7A95">
        <w:rPr>
          <w:rFonts w:asciiTheme="minorHAnsi" w:hAnsiTheme="minorHAnsi" w:cstheme="minorHAnsi"/>
          <w:highlight w:val="cyan"/>
          <w:u w:val="single"/>
        </w:rPr>
        <w:t>often propose “a nonlinear method</w:t>
      </w:r>
      <w:r w:rsidRPr="005C7A95">
        <w:rPr>
          <w:rFonts w:asciiTheme="minorHAnsi" w:hAnsiTheme="minorHAnsi" w:cstheme="minorHAnsi"/>
          <w:u w:val="single"/>
        </w:rPr>
        <w:t xml:space="preserve">ology </w:t>
      </w:r>
      <w:r w:rsidRPr="005C7A95">
        <w:rPr>
          <w:rFonts w:asciiTheme="minorHAnsi" w:hAnsiTheme="minorHAnsi" w:cstheme="minorHAnsi"/>
          <w:sz w:val="12"/>
        </w:rPr>
        <w:t xml:space="preserve">that transforms the past rather than relinquishing or returning to it,” </w:t>
      </w:r>
      <w:r w:rsidRPr="005C7A95">
        <w:rPr>
          <w:rFonts w:asciiTheme="minorHAnsi" w:hAnsiTheme="minorHAnsi" w:cstheme="minorHAnsi"/>
          <w:u w:val="single"/>
        </w:rPr>
        <w:t xml:space="preserve">this </w:t>
      </w:r>
      <w:r w:rsidRPr="005C7A95">
        <w:rPr>
          <w:rFonts w:asciiTheme="minorHAnsi" w:hAnsiTheme="minorHAnsi" w:cstheme="minorHAnsi"/>
          <w:highlight w:val="cyan"/>
          <w:u w:val="single"/>
        </w:rPr>
        <w:t xml:space="preserve">proclaimed epistemological openness is </w:t>
      </w:r>
      <w:r w:rsidRPr="005C7A95">
        <w:rPr>
          <w:rFonts w:asciiTheme="minorHAnsi" w:hAnsiTheme="minorHAnsi" w:cstheme="minorHAnsi"/>
          <w:u w:val="single"/>
        </w:rPr>
        <w:t xml:space="preserve">often </w:t>
      </w:r>
      <w:r w:rsidRPr="005C7A95">
        <w:rPr>
          <w:rFonts w:asciiTheme="minorHAnsi" w:hAnsiTheme="minorHAnsi" w:cstheme="minorHAnsi"/>
          <w:b/>
          <w:iCs/>
          <w:highlight w:val="cyan"/>
          <w:u w:val="single"/>
          <w:bdr w:val="single" w:sz="12" w:space="0" w:color="auto" w:frame="1"/>
        </w:rPr>
        <w:t>undermined by the schematic structure</w:t>
      </w:r>
      <w:r w:rsidRPr="005C7A95">
        <w:rPr>
          <w:rFonts w:asciiTheme="minorHAnsi" w:hAnsiTheme="minorHAnsi" w:cstheme="minorHAnsi"/>
          <w:sz w:val="12"/>
          <w:highlight w:val="cyan"/>
        </w:rPr>
        <w:t xml:space="preserve"> </w:t>
      </w:r>
      <w:r w:rsidRPr="005C7A95">
        <w:rPr>
          <w:rFonts w:asciiTheme="minorHAnsi" w:hAnsiTheme="minorHAnsi" w:cstheme="minorHAnsi"/>
          <w:sz w:val="12"/>
        </w:rPr>
        <w:t xml:space="preserve">of the narratives that repeat the same phases of the hegemonic “common sense” narratives of feminist history, only with a new phase added on (ibid., 108; see also Ahmed </w:t>
      </w:r>
      <w:r w:rsidRPr="005C7A95">
        <w:rPr>
          <w:rFonts w:asciiTheme="minorHAnsi" w:hAnsiTheme="minorHAnsi" w:cstheme="minorHAnsi"/>
          <w:strike/>
          <w:sz w:val="12"/>
        </w:rPr>
        <w:t>2008</w:t>
      </w:r>
      <w:r w:rsidRPr="005C7A95">
        <w:rPr>
          <w:rFonts w:asciiTheme="minorHAnsi" w:hAnsiTheme="minorHAnsi" w:cstheme="minorHAnsi"/>
          <w:sz w:val="12"/>
        </w:rPr>
        <w:t xml:space="preserve">).33 As with Kristeva’s ‘Women’s Time,’ </w:t>
      </w:r>
      <w:r w:rsidRPr="005C7A95">
        <w:rPr>
          <w:rFonts w:asciiTheme="minorHAnsi" w:hAnsiTheme="minorHAnsi" w:cstheme="minorHAnsi"/>
          <w:highlight w:val="cyan"/>
          <w:u w:val="single"/>
        </w:rPr>
        <w:t>a more complex understanding of</w:t>
      </w:r>
      <w:r w:rsidRPr="005C7A95">
        <w:rPr>
          <w:rFonts w:asciiTheme="minorHAnsi" w:hAnsiTheme="minorHAnsi" w:cstheme="minorHAnsi"/>
          <w:u w:val="single"/>
        </w:rPr>
        <w:t xml:space="preserve"> </w:t>
      </w:r>
      <w:r w:rsidRPr="005C7A95">
        <w:rPr>
          <w:rFonts w:asciiTheme="minorHAnsi" w:hAnsiTheme="minorHAnsi" w:cstheme="minorHAnsi"/>
          <w:sz w:val="12"/>
        </w:rPr>
        <w:t xml:space="preserve">historical </w:t>
      </w:r>
      <w:r w:rsidRPr="005C7A95">
        <w:rPr>
          <w:rFonts w:asciiTheme="minorHAnsi" w:hAnsiTheme="minorHAnsi" w:cstheme="minorHAnsi"/>
          <w:highlight w:val="cyan"/>
          <w:u w:val="single"/>
        </w:rPr>
        <w:t>time</w:t>
      </w:r>
      <w:r w:rsidRPr="005C7A95">
        <w:rPr>
          <w:rFonts w:asciiTheme="minorHAnsi" w:hAnsiTheme="minorHAnsi" w:cstheme="minorHAnsi"/>
          <w:u w:val="single"/>
        </w:rPr>
        <w:t xml:space="preserve"> </w:t>
      </w:r>
      <w:r w:rsidRPr="005C7A95">
        <w:rPr>
          <w:rFonts w:asciiTheme="minorHAnsi" w:hAnsiTheme="minorHAnsi" w:cstheme="minorHAnsi"/>
          <w:sz w:val="12"/>
        </w:rPr>
        <w:t xml:space="preserve">and the time of feminism </w:t>
      </w:r>
      <w:r w:rsidRPr="005C7A95">
        <w:rPr>
          <w:rFonts w:asciiTheme="minorHAnsi" w:hAnsiTheme="minorHAnsi" w:cstheme="minorHAnsi"/>
          <w:highlight w:val="cyan"/>
          <w:u w:val="single"/>
        </w:rPr>
        <w:t>is being promised</w:t>
      </w:r>
      <w:r w:rsidRPr="005C7A95">
        <w:rPr>
          <w:rFonts w:asciiTheme="minorHAnsi" w:hAnsiTheme="minorHAnsi" w:cstheme="minorHAnsi"/>
          <w:u w:val="single"/>
        </w:rPr>
        <w:t xml:space="preserve">; </w:t>
      </w:r>
      <w:r w:rsidRPr="005C7A95">
        <w:rPr>
          <w:rFonts w:asciiTheme="minorHAnsi" w:hAnsiTheme="minorHAnsi" w:cstheme="minorHAnsi"/>
          <w:highlight w:val="cyan"/>
          <w:u w:val="single"/>
        </w:rPr>
        <w:t>yet the narratives framing these proposals fall back on the progressive, singular model of history under disavowal</w:t>
      </w:r>
      <w:r w:rsidRPr="005C7A95">
        <w:rPr>
          <w:rFonts w:asciiTheme="minorHAnsi" w:hAnsiTheme="minorHAnsi" w:cstheme="minorHAnsi"/>
          <w:u w:val="single"/>
        </w:rPr>
        <w:t>.</w:t>
      </w:r>
    </w:p>
    <w:p w14:paraId="1C9CEEAD" w14:textId="77777777" w:rsidR="000768EB" w:rsidRPr="000768EB" w:rsidRDefault="000768EB" w:rsidP="000768EB"/>
    <w:p w14:paraId="156641BD" w14:textId="77777777" w:rsidR="00554AD5" w:rsidRPr="00554AD5" w:rsidRDefault="00554AD5" w:rsidP="00554AD5"/>
    <w:p w14:paraId="560F2967" w14:textId="77777777" w:rsidR="007B63A5" w:rsidRPr="008B54F2" w:rsidRDefault="007B63A5" w:rsidP="00091ED7">
      <w:pPr>
        <w:rPr>
          <w:sz w:val="14"/>
        </w:rPr>
      </w:pPr>
    </w:p>
    <w:sectPr w:rsidR="007B63A5" w:rsidRPr="008B54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577B3" w14:textId="77777777" w:rsidR="001A6CA2" w:rsidRDefault="001A6CA2" w:rsidP="00066D2C">
      <w:pPr>
        <w:spacing w:after="0" w:line="240" w:lineRule="auto"/>
      </w:pPr>
      <w:r>
        <w:separator/>
      </w:r>
    </w:p>
  </w:endnote>
  <w:endnote w:type="continuationSeparator" w:id="0">
    <w:p w14:paraId="3A52DE25" w14:textId="77777777" w:rsidR="001A6CA2" w:rsidRDefault="001A6CA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94EF8" w14:textId="77777777" w:rsidR="001A6CA2" w:rsidRDefault="001A6CA2" w:rsidP="00066D2C">
      <w:pPr>
        <w:spacing w:after="0" w:line="240" w:lineRule="auto"/>
      </w:pPr>
      <w:r>
        <w:separator/>
      </w:r>
    </w:p>
  </w:footnote>
  <w:footnote w:type="continuationSeparator" w:id="0">
    <w:p w14:paraId="0B1475F3" w14:textId="77777777" w:rsidR="001A6CA2" w:rsidRDefault="001A6CA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464C1E"/>
    <w:multiLevelType w:val="hybridMultilevel"/>
    <w:tmpl w:val="9FA058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6842134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obert Ou"/>
    <w:docVar w:name="OS" w:val="Windows NT"/>
    <w:docVar w:name="OSVersion" w:val="10.0"/>
    <w:docVar w:name="RibbonPointer" w:val="321688408"/>
    <w:docVar w:name="Team" w:val="Michigan"/>
    <w:docVar w:name="VerbatimVersion" w:val="6.0.0"/>
    <w:docVar w:name="WordVersion" w:val="16.0"/>
  </w:docVars>
  <w:rsids>
    <w:rsidRoot w:val="00D01A1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8EB"/>
    <w:rsid w:val="0007692C"/>
    <w:rsid w:val="00076EA7"/>
    <w:rsid w:val="00080E37"/>
    <w:rsid w:val="00080F27"/>
    <w:rsid w:val="000912B1"/>
    <w:rsid w:val="00091ED7"/>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57B2"/>
    <w:rsid w:val="000F5C68"/>
    <w:rsid w:val="000F6390"/>
    <w:rsid w:val="000F6530"/>
    <w:rsid w:val="000F775F"/>
    <w:rsid w:val="001014FC"/>
    <w:rsid w:val="0010417F"/>
    <w:rsid w:val="00105540"/>
    <w:rsid w:val="00105C8A"/>
    <w:rsid w:val="001119CE"/>
    <w:rsid w:val="001128A3"/>
    <w:rsid w:val="00114316"/>
    <w:rsid w:val="001149FE"/>
    <w:rsid w:val="0011656F"/>
    <w:rsid w:val="00117F85"/>
    <w:rsid w:val="00117F87"/>
    <w:rsid w:val="001218F5"/>
    <w:rsid w:val="00122202"/>
    <w:rsid w:val="00126B69"/>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5E62"/>
    <w:rsid w:val="00180A4E"/>
    <w:rsid w:val="00181F58"/>
    <w:rsid w:val="00186B65"/>
    <w:rsid w:val="00190CDA"/>
    <w:rsid w:val="00196816"/>
    <w:rsid w:val="0019779A"/>
    <w:rsid w:val="001977CD"/>
    <w:rsid w:val="0019782C"/>
    <w:rsid w:val="001A07A2"/>
    <w:rsid w:val="001A1422"/>
    <w:rsid w:val="001A3079"/>
    <w:rsid w:val="001A4D9A"/>
    <w:rsid w:val="001A6960"/>
    <w:rsid w:val="001A6CA2"/>
    <w:rsid w:val="001B1595"/>
    <w:rsid w:val="001B1762"/>
    <w:rsid w:val="001B18CF"/>
    <w:rsid w:val="001B2C27"/>
    <w:rsid w:val="001C0A69"/>
    <w:rsid w:val="001C48D7"/>
    <w:rsid w:val="001D1994"/>
    <w:rsid w:val="001D6D5C"/>
    <w:rsid w:val="001D71D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6B39"/>
    <w:rsid w:val="002573AF"/>
    <w:rsid w:val="00263CC5"/>
    <w:rsid w:val="00271866"/>
    <w:rsid w:val="00276E12"/>
    <w:rsid w:val="00277BB1"/>
    <w:rsid w:val="00281B05"/>
    <w:rsid w:val="00282932"/>
    <w:rsid w:val="00282FFC"/>
    <w:rsid w:val="0028463D"/>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C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074E"/>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2A13"/>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251E"/>
    <w:rsid w:val="00544936"/>
    <w:rsid w:val="005449A8"/>
    <w:rsid w:val="0055242A"/>
    <w:rsid w:val="005525AE"/>
    <w:rsid w:val="005546C5"/>
    <w:rsid w:val="00554AD5"/>
    <w:rsid w:val="005558FC"/>
    <w:rsid w:val="00557B59"/>
    <w:rsid w:val="00565142"/>
    <w:rsid w:val="00567D6A"/>
    <w:rsid w:val="00567D90"/>
    <w:rsid w:val="005733BB"/>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7485"/>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4427"/>
    <w:rsid w:val="006F3768"/>
    <w:rsid w:val="006F424F"/>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26F2"/>
    <w:rsid w:val="007750DF"/>
    <w:rsid w:val="00777C19"/>
    <w:rsid w:val="00782487"/>
    <w:rsid w:val="00784C8D"/>
    <w:rsid w:val="00785E47"/>
    <w:rsid w:val="007873F5"/>
    <w:rsid w:val="0078760F"/>
    <w:rsid w:val="0079136A"/>
    <w:rsid w:val="00792AD8"/>
    <w:rsid w:val="00792D84"/>
    <w:rsid w:val="00794124"/>
    <w:rsid w:val="00795030"/>
    <w:rsid w:val="00795A26"/>
    <w:rsid w:val="007A00CB"/>
    <w:rsid w:val="007A312F"/>
    <w:rsid w:val="007A7EAB"/>
    <w:rsid w:val="007B21FB"/>
    <w:rsid w:val="007B5238"/>
    <w:rsid w:val="007B63A5"/>
    <w:rsid w:val="007C0AED"/>
    <w:rsid w:val="007C0BEE"/>
    <w:rsid w:val="007C0D22"/>
    <w:rsid w:val="007C42F3"/>
    <w:rsid w:val="007C4FA7"/>
    <w:rsid w:val="007C5531"/>
    <w:rsid w:val="007C63A0"/>
    <w:rsid w:val="007C6D52"/>
    <w:rsid w:val="007C6F91"/>
    <w:rsid w:val="007C72C0"/>
    <w:rsid w:val="007D034D"/>
    <w:rsid w:val="007D12ED"/>
    <w:rsid w:val="007D2F9C"/>
    <w:rsid w:val="007D4138"/>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54F2"/>
    <w:rsid w:val="008B6039"/>
    <w:rsid w:val="008C1CEA"/>
    <w:rsid w:val="008C2555"/>
    <w:rsid w:val="008C29FB"/>
    <w:rsid w:val="008C5B87"/>
    <w:rsid w:val="008D0448"/>
    <w:rsid w:val="008D0677"/>
    <w:rsid w:val="008D0C9E"/>
    <w:rsid w:val="008D2F03"/>
    <w:rsid w:val="008D4F84"/>
    <w:rsid w:val="008D6762"/>
    <w:rsid w:val="008E30D8"/>
    <w:rsid w:val="008E447C"/>
    <w:rsid w:val="008E5768"/>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7FD"/>
    <w:rsid w:val="009B0CDC"/>
    <w:rsid w:val="009B1729"/>
    <w:rsid w:val="009C01EF"/>
    <w:rsid w:val="009C050D"/>
    <w:rsid w:val="009C06D3"/>
    <w:rsid w:val="009C1312"/>
    <w:rsid w:val="009C6DFD"/>
    <w:rsid w:val="009C7060"/>
    <w:rsid w:val="009D0972"/>
    <w:rsid w:val="009D399A"/>
    <w:rsid w:val="009D4A50"/>
    <w:rsid w:val="009D5FD0"/>
    <w:rsid w:val="009D66BC"/>
    <w:rsid w:val="009E53AF"/>
    <w:rsid w:val="009E6D4B"/>
    <w:rsid w:val="009E6DF5"/>
    <w:rsid w:val="009F02C5"/>
    <w:rsid w:val="009F076C"/>
    <w:rsid w:val="009F34CC"/>
    <w:rsid w:val="009F3C4D"/>
    <w:rsid w:val="009F479E"/>
    <w:rsid w:val="009F62C1"/>
    <w:rsid w:val="009F66D9"/>
    <w:rsid w:val="00A035A3"/>
    <w:rsid w:val="00A1057E"/>
    <w:rsid w:val="00A1128F"/>
    <w:rsid w:val="00A16440"/>
    <w:rsid w:val="00A169AC"/>
    <w:rsid w:val="00A17D65"/>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1330"/>
    <w:rsid w:val="00A7268C"/>
    <w:rsid w:val="00A74365"/>
    <w:rsid w:val="00A745BF"/>
    <w:rsid w:val="00A74A79"/>
    <w:rsid w:val="00A74E46"/>
    <w:rsid w:val="00A81524"/>
    <w:rsid w:val="00A81D60"/>
    <w:rsid w:val="00A829A2"/>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55E"/>
    <w:rsid w:val="00B1231F"/>
    <w:rsid w:val="00B17927"/>
    <w:rsid w:val="00B2113E"/>
    <w:rsid w:val="00B2123B"/>
    <w:rsid w:val="00B2410E"/>
    <w:rsid w:val="00B25F50"/>
    <w:rsid w:val="00B2727D"/>
    <w:rsid w:val="00B301A2"/>
    <w:rsid w:val="00B31350"/>
    <w:rsid w:val="00B315A8"/>
    <w:rsid w:val="00B3186B"/>
    <w:rsid w:val="00B32C3E"/>
    <w:rsid w:val="00B34C31"/>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6DAE"/>
    <w:rsid w:val="00BE1C5C"/>
    <w:rsid w:val="00BE3E67"/>
    <w:rsid w:val="00BE50E6"/>
    <w:rsid w:val="00BE61B2"/>
    <w:rsid w:val="00BE74E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1BA2"/>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F75"/>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E71E7"/>
    <w:rsid w:val="00CF1938"/>
    <w:rsid w:val="00CF24CD"/>
    <w:rsid w:val="00CF4B57"/>
    <w:rsid w:val="00D01A1C"/>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10B"/>
    <w:rsid w:val="00D55A7A"/>
    <w:rsid w:val="00D568D5"/>
    <w:rsid w:val="00D56B6F"/>
    <w:rsid w:val="00D57878"/>
    <w:rsid w:val="00D60AB7"/>
    <w:rsid w:val="00D6226F"/>
    <w:rsid w:val="00D70E15"/>
    <w:rsid w:val="00D714E5"/>
    <w:rsid w:val="00D74AAD"/>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6CBF"/>
    <w:rsid w:val="00DD0950"/>
    <w:rsid w:val="00DD0BFE"/>
    <w:rsid w:val="00DD29B1"/>
    <w:rsid w:val="00DD4AF9"/>
    <w:rsid w:val="00DD5DF4"/>
    <w:rsid w:val="00DD5EE9"/>
    <w:rsid w:val="00DD6F3B"/>
    <w:rsid w:val="00DD7497"/>
    <w:rsid w:val="00DD782F"/>
    <w:rsid w:val="00DE0414"/>
    <w:rsid w:val="00DE0982"/>
    <w:rsid w:val="00DE1D11"/>
    <w:rsid w:val="00DE28ED"/>
    <w:rsid w:val="00DE419E"/>
    <w:rsid w:val="00DE44C3"/>
    <w:rsid w:val="00DE4D5E"/>
    <w:rsid w:val="00DF139C"/>
    <w:rsid w:val="00DF26C3"/>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627"/>
    <w:rsid w:val="00E85DE5"/>
    <w:rsid w:val="00E90EC0"/>
    <w:rsid w:val="00E944C1"/>
    <w:rsid w:val="00E97D8B"/>
    <w:rsid w:val="00EA3D61"/>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32E"/>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4F6"/>
    <w:rsid w:val="00F569D6"/>
    <w:rsid w:val="00F57FCC"/>
    <w:rsid w:val="00F61907"/>
    <w:rsid w:val="00F61AB2"/>
    <w:rsid w:val="00F65464"/>
    <w:rsid w:val="00F70E1C"/>
    <w:rsid w:val="00F72FCE"/>
    <w:rsid w:val="00F734F9"/>
    <w:rsid w:val="00F73F90"/>
    <w:rsid w:val="00F74D13"/>
    <w:rsid w:val="00F80FBD"/>
    <w:rsid w:val="00F849FF"/>
    <w:rsid w:val="00F86DEE"/>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F5113E"/>
  <w15:chartTrackingRefBased/>
  <w15:docId w15:val="{96FA1B44-478B-42B3-A6DF-311B6E06F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14"/>
        <w:szCs w:val="1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01A1C"/>
    <w:rPr>
      <w:sz w:val="22"/>
    </w:rPr>
  </w:style>
  <w:style w:type="paragraph" w:styleId="Heading1">
    <w:name w:val="heading 1"/>
    <w:aliases w:val="Pocket"/>
    <w:basedOn w:val="Normal"/>
    <w:next w:val="Normal"/>
    <w:link w:val="Heading1Char"/>
    <w:qFormat/>
    <w:rsid w:val="00D01A1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01A1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no"/>
    <w:basedOn w:val="Normal"/>
    <w:next w:val="Normal"/>
    <w:link w:val="Heading3Char"/>
    <w:uiPriority w:val="2"/>
    <w:qFormat/>
    <w:rsid w:val="00D01A1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tag,heading 2,Heading 2 Char2 Char,Heading 2 Char1 Char Char, Ch,No Spacing1,No Spacing11,No Spacing111,No Spacing112,No Spacing1121,No Spacing2,Debate Text,Read stuff,No Spacing4,No Spacing21,no read,Ch,t"/>
    <w:basedOn w:val="Normal"/>
    <w:next w:val="Normal"/>
    <w:link w:val="Heading4Char"/>
    <w:uiPriority w:val="3"/>
    <w:qFormat/>
    <w:rsid w:val="00D01A1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01A1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D01A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1A1C"/>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Emphasis1"/>
    <w:uiPriority w:val="8"/>
    <w:qFormat/>
    <w:rsid w:val="00D01A1C"/>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D01A1C"/>
    <w:rPr>
      <w:color w:val="auto"/>
      <w:u w:val="none"/>
    </w:rPr>
  </w:style>
  <w:style w:type="character" w:customStyle="1" w:styleId="Heading1Char">
    <w:name w:val="Heading 1 Char"/>
    <w:aliases w:val="Pocket Char"/>
    <w:basedOn w:val="DefaultParagraphFont"/>
    <w:link w:val="Heading1"/>
    <w:rsid w:val="00D01A1C"/>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D01A1C"/>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D01A1C"/>
    <w:rPr>
      <w:rFonts w:eastAsiaTheme="majorEastAsia" w:cstheme="majorBidi"/>
      <w:b/>
      <w:sz w:val="32"/>
      <w:szCs w:val="24"/>
      <w:u w:val="single"/>
    </w:rPr>
  </w:style>
  <w:style w:type="character" w:customStyle="1" w:styleId="Heading4Char">
    <w:name w:val="Heading 4 Char"/>
    <w:aliases w:val="Tag Char,Big card Char,body Char,small text Char,Normal Tag Char,tag Char,heading 2 Char,Heading 2 Char2 Char Char,Heading 2 Char1 Char Char Char, Ch Char,No Spacing1 Char,No Spacing11 Char,No Spacing111 Char,No Spacing112 Char,Ch Char"/>
    <w:basedOn w:val="DefaultParagraphFont"/>
    <w:link w:val="Heading4"/>
    <w:uiPriority w:val="3"/>
    <w:rsid w:val="00D01A1C"/>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01A1C"/>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Title Char,ci,c,cite,Bo,9.5 ,9.5 pt,B"/>
    <w:basedOn w:val="DefaultParagraphFont"/>
    <w:link w:val="Title"/>
    <w:uiPriority w:val="7"/>
    <w:qFormat/>
    <w:rsid w:val="00D01A1C"/>
    <w:rPr>
      <w:b w:val="0"/>
      <w:sz w:val="22"/>
      <w:u w:val="single"/>
    </w:rPr>
  </w:style>
  <w:style w:type="character" w:styleId="Strong">
    <w:name w:val="Strong"/>
    <w:basedOn w:val="DefaultParagraphFont"/>
    <w:uiPriority w:val="22"/>
    <w:semiHidden/>
    <w:qFormat/>
    <w:rsid w:val="00D01A1C"/>
    <w:rPr>
      <w:b/>
      <w:bCs/>
    </w:rPr>
  </w:style>
  <w:style w:type="character" w:styleId="BookTitle">
    <w:name w:val="Book Title"/>
    <w:basedOn w:val="DefaultParagraphFont"/>
    <w:uiPriority w:val="33"/>
    <w:semiHidden/>
    <w:qFormat/>
    <w:rsid w:val="00D01A1C"/>
    <w:rPr>
      <w:b/>
      <w:bCs/>
      <w:i/>
      <w:iCs/>
      <w:spacing w:val="5"/>
    </w:rPr>
  </w:style>
  <w:style w:type="character" w:customStyle="1" w:styleId="Heading5Char">
    <w:name w:val="Heading 5 Char"/>
    <w:basedOn w:val="DefaultParagraphFont"/>
    <w:link w:val="Heading5"/>
    <w:uiPriority w:val="9"/>
    <w:semiHidden/>
    <w:rsid w:val="00D01A1C"/>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D01A1C"/>
  </w:style>
  <w:style w:type="paragraph" w:styleId="Header">
    <w:name w:val="header"/>
    <w:basedOn w:val="Normal"/>
    <w:link w:val="HeaderChar"/>
    <w:uiPriority w:val="99"/>
    <w:semiHidden/>
    <w:rsid w:val="00D01A1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01A1C"/>
    <w:rPr>
      <w:sz w:val="22"/>
    </w:rPr>
  </w:style>
  <w:style w:type="paragraph" w:styleId="Footer">
    <w:name w:val="footer"/>
    <w:basedOn w:val="Normal"/>
    <w:link w:val="FooterChar"/>
    <w:uiPriority w:val="99"/>
    <w:semiHidden/>
    <w:rsid w:val="00D01A1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01A1C"/>
    <w:rPr>
      <w:sz w:val="22"/>
    </w:rPr>
  </w:style>
  <w:style w:type="paragraph" w:styleId="BodyText">
    <w:name w:val="Body Text"/>
    <w:basedOn w:val="Normal"/>
    <w:link w:val="BodyTextChar"/>
    <w:uiPriority w:val="99"/>
    <w:semiHidden/>
    <w:unhideWhenUsed/>
    <w:rsid w:val="00D01A1C"/>
    <w:pPr>
      <w:spacing w:after="120"/>
    </w:pPr>
  </w:style>
  <w:style w:type="character" w:customStyle="1" w:styleId="BodyTextChar">
    <w:name w:val="Body Text Char"/>
    <w:basedOn w:val="DefaultParagraphFont"/>
    <w:link w:val="BodyText"/>
    <w:uiPriority w:val="99"/>
    <w:semiHidden/>
    <w:rsid w:val="00D01A1C"/>
    <w:rPr>
      <w:sz w:val="22"/>
    </w:rPr>
  </w:style>
  <w:style w:type="paragraph" w:styleId="NoSpacing">
    <w:name w:val="No Spacing"/>
    <w:link w:val="NoSpacingChar"/>
    <w:uiPriority w:val="99"/>
    <w:semiHidden/>
    <w:unhideWhenUsed/>
    <w:qFormat/>
    <w:rsid w:val="00D01A1C"/>
    <w:pPr>
      <w:spacing w:after="0" w:line="240" w:lineRule="auto"/>
    </w:pPr>
  </w:style>
  <w:style w:type="character" w:customStyle="1" w:styleId="NoSpacingChar">
    <w:name w:val="No Spacing Char"/>
    <w:basedOn w:val="DefaultParagraphFont"/>
    <w:link w:val="NoSpacing"/>
    <w:uiPriority w:val="99"/>
    <w:semiHidden/>
    <w:rsid w:val="00D01A1C"/>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T"/>
    <w:basedOn w:val="DefaultParagraphFont"/>
    <w:link w:val="Heading411"/>
    <w:uiPriority w:val="99"/>
    <w:unhideWhenUsed/>
    <w:rsid w:val="00D01A1C"/>
    <w:rPr>
      <w:color w:val="auto"/>
      <w:u w:val="none"/>
    </w:rPr>
  </w:style>
  <w:style w:type="character" w:styleId="UnresolvedMention">
    <w:name w:val="Unresolved Mention"/>
    <w:basedOn w:val="DefaultParagraphFont"/>
    <w:uiPriority w:val="99"/>
    <w:semiHidden/>
    <w:unhideWhenUsed/>
    <w:rsid w:val="00D01A1C"/>
    <w:rPr>
      <w:color w:val="605E5C"/>
      <w:shd w:val="clear" w:color="auto" w:fill="E1DFDD"/>
    </w:rPr>
  </w:style>
  <w:style w:type="paragraph" w:customStyle="1" w:styleId="Analytics">
    <w:name w:val="Analytics"/>
    <w:basedOn w:val="Normal"/>
    <w:link w:val="AnalyticsChar"/>
    <w:autoRedefine/>
    <w:uiPriority w:val="5"/>
    <w:qFormat/>
    <w:rsid w:val="00D01A1C"/>
    <w:rPr>
      <w:b/>
      <w:sz w:val="26"/>
    </w:rPr>
  </w:style>
  <w:style w:type="character" w:customStyle="1" w:styleId="AnalyticsChar">
    <w:name w:val="Analytics Char"/>
    <w:basedOn w:val="DefaultParagraphFont"/>
    <w:link w:val="Analytics"/>
    <w:uiPriority w:val="5"/>
    <w:rsid w:val="00D01A1C"/>
    <w:rPr>
      <w:b/>
      <w:sz w:val="26"/>
    </w:rPr>
  </w:style>
  <w:style w:type="paragraph" w:customStyle="1" w:styleId="Emphasis1">
    <w:name w:val="Emphasis1"/>
    <w:basedOn w:val="Normal"/>
    <w:link w:val="Emphasis"/>
    <w:autoRedefine/>
    <w:uiPriority w:val="8"/>
    <w:qFormat/>
    <w:rsid w:val="00A17D65"/>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textbold">
    <w:name w:val="text bold"/>
    <w:basedOn w:val="Normal"/>
    <w:uiPriority w:val="8"/>
    <w:qFormat/>
    <w:rsid w:val="008B54F2"/>
    <w:pPr>
      <w:ind w:left="720"/>
      <w:jc w:val="both"/>
    </w:pPr>
    <w:rPr>
      <w:b/>
      <w:iCs/>
      <w:sz w:val="24"/>
      <w:szCs w:val="22"/>
      <w:u w:val="single"/>
      <w:bdr w:val="single" w:sz="8" w:space="0" w:color="auto"/>
    </w:rPr>
  </w:style>
  <w:style w:type="paragraph" w:styleId="Title">
    <w:name w:val="Title"/>
    <w:basedOn w:val="Normal"/>
    <w:next w:val="Normal"/>
    <w:link w:val="StyleUnderline"/>
    <w:uiPriority w:val="7"/>
    <w:qFormat/>
    <w:rsid w:val="007B63A5"/>
    <w:pPr>
      <w:spacing w:after="80" w:line="240" w:lineRule="auto"/>
      <w:contextualSpacing/>
    </w:pPr>
    <w:rPr>
      <w:u w:val="single"/>
    </w:rPr>
  </w:style>
  <w:style w:type="character" w:customStyle="1" w:styleId="TitleChar1">
    <w:name w:val="Title Char1"/>
    <w:basedOn w:val="DefaultParagraphFont"/>
    <w:uiPriority w:val="10"/>
    <w:semiHidden/>
    <w:rsid w:val="007B63A5"/>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0E57B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Calibri"/>
      <w:b w:val="0"/>
      <w:sz w:val="14"/>
      <w:szCs w:val="14"/>
    </w:rPr>
  </w:style>
  <w:style w:type="paragraph" w:customStyle="1" w:styleId="Analytic">
    <w:name w:val="Analytic"/>
    <w:basedOn w:val="Heading4"/>
    <w:link w:val="AnalyticChar"/>
    <w:autoRedefine/>
    <w:uiPriority w:val="5"/>
    <w:qFormat/>
    <w:rsid w:val="000E57B2"/>
    <w:rPr>
      <w:rFonts w:eastAsiaTheme="minorHAnsi"/>
      <w:color w:val="2F5496" w:themeColor="accent1" w:themeShade="BF"/>
    </w:rPr>
  </w:style>
  <w:style w:type="character" w:customStyle="1" w:styleId="AnalyticChar">
    <w:name w:val="Analytic Char"/>
    <w:basedOn w:val="DefaultParagraphFont"/>
    <w:link w:val="Analytic"/>
    <w:uiPriority w:val="5"/>
    <w:rsid w:val="000E57B2"/>
    <w:rPr>
      <w:rFonts w:cstheme="majorBidi"/>
      <w:b/>
      <w:iCs/>
      <w:color w:val="2F5496" w:themeColor="accent1" w:themeShade="BF"/>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ytimes.com/2019/02/22/business/sara-nelson-flight-attendant-union.html" TargetMode="External"/><Relationship Id="rId18" Type="http://schemas.openxmlformats.org/officeDocument/2006/relationships/hyperlink" Target="https://dictionary.cambridge.org/us/dictionary/english/country" TargetMode="External"/><Relationship Id="rId26" Type="http://schemas.openxmlformats.org/officeDocument/2006/relationships/hyperlink" Target="https://dictionary.cambridge.org/us/dictionary/english/member" TargetMode="External"/><Relationship Id="rId39" Type="http://schemas.openxmlformats.org/officeDocument/2006/relationships/hyperlink" Target="https://dictionary.cambridge.org/us/dictionary/english/diary" TargetMode="External"/><Relationship Id="rId21" Type="http://schemas.openxmlformats.org/officeDocument/2006/relationships/hyperlink" Target="https://dictionary.cambridge.org/us/dictionary/english/drought" TargetMode="External"/><Relationship Id="rId34" Type="http://schemas.openxmlformats.org/officeDocument/2006/relationships/hyperlink" Target="https://dictionary.cambridge.org/us/dictionary/english/theater" TargetMode="External"/><Relationship Id="rId42" Type="http://schemas.openxmlformats.org/officeDocument/2006/relationships/hyperlink" Target="https://dictionary.cambridge.org/us/dictionary/english/affair" TargetMode="External"/><Relationship Id="rId47" Type="http://schemas.openxmlformats.org/officeDocument/2006/relationships/hyperlink" Target="https://dictionary.cambridge.org/us/help/codes.html" TargetMode="External"/><Relationship Id="rId50" Type="http://schemas.openxmlformats.org/officeDocument/2006/relationships/hyperlink" Target="https://dictionary.cambridge.org/us/dictionary/english/country" TargetMode="External"/><Relationship Id="rId55" Type="http://schemas.openxmlformats.org/officeDocument/2006/relationships/hyperlink" Target="https://dictionary.cambridge.org/us/dictionary/english/larg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177/001979391206500401" TargetMode="External"/><Relationship Id="rId29" Type="http://schemas.openxmlformats.org/officeDocument/2006/relationships/hyperlink" Target="https://dictionary.cambridge.org/us/dictionary/english/government" TargetMode="External"/><Relationship Id="rId11" Type="http://schemas.openxmlformats.org/officeDocument/2006/relationships/hyperlink" Target="https://workerorganizing.org/support/" TargetMode="External"/><Relationship Id="rId24" Type="http://schemas.openxmlformats.org/officeDocument/2006/relationships/hyperlink" Target="https://dictionary.cambridge.org/us/dictionary/english/african" TargetMode="External"/><Relationship Id="rId32" Type="http://schemas.openxmlformats.org/officeDocument/2006/relationships/hyperlink" Target="https://dictionary.cambridge.org/us/dictionary/english/number" TargetMode="External"/><Relationship Id="rId37" Type="http://schemas.openxmlformats.org/officeDocument/2006/relationships/hyperlink" Target="https://dictionary.cambridge.org/us/dictionary/english/amount" TargetMode="External"/><Relationship Id="rId40" Type="http://schemas.openxmlformats.org/officeDocument/2006/relationships/hyperlink" Target="https://dictionary.cambridge.org/us/dictionary/english/included" TargetMode="External"/><Relationship Id="rId45" Type="http://schemas.openxmlformats.org/officeDocument/2006/relationships/hyperlink" Target="https://dictionary.cambridge.org/us/dictionary/english/government" TargetMode="External"/><Relationship Id="rId53" Type="http://schemas.openxmlformats.org/officeDocument/2006/relationships/hyperlink" Target="https://dictionary.cambridge.org/us/dictionary/english/australia" TargetMode="External"/><Relationship Id="rId58" Type="http://schemas.openxmlformats.org/officeDocument/2006/relationships/hyperlink" Target="http://ac.els-cdn.com/S0378216602000796/1-s2.0-S0378216602000796-main.pdf?_tid=20d96cb2-6db3-11e7-b86e-00000aacb35f&amp;acdnat=1500600357_20d692a529fbae84c506680f37d4c77e" TargetMode="External"/><Relationship Id="rId5" Type="http://schemas.openxmlformats.org/officeDocument/2006/relationships/webSettings" Target="webSettings.xml"/><Relationship Id="rId19" Type="http://schemas.openxmlformats.org/officeDocument/2006/relationships/hyperlink" Target="https://dictionary.cambridge.org/us/dictionary/english/its" TargetMode="External"/><Relationship Id="rId4" Type="http://schemas.openxmlformats.org/officeDocument/2006/relationships/settings" Target="settings.xml"/><Relationship Id="rId9" Type="http://schemas.openxmlformats.org/officeDocument/2006/relationships/hyperlink" Target="https://doi.org/10.1007/s11127-019-00745-w" TargetMode="External"/><Relationship Id="rId14" Type="http://schemas.openxmlformats.org/officeDocument/2006/relationships/hyperlink" Target="https://www.theguardian.com/commentisfree/2025/jan/10/climate-crisis-billionaire-class" TargetMode="External"/><Relationship Id="rId22" Type="http://schemas.openxmlformats.org/officeDocument/2006/relationships/hyperlink" Target="https://dictionary.cambridge.org/us/dictionary/english/worst" TargetMode="External"/><Relationship Id="rId27" Type="http://schemas.openxmlformats.org/officeDocument/2006/relationships/hyperlink" Target="https://dictionary.cambridge.org/us/dictionary/english/european" TargetMode="External"/><Relationship Id="rId30" Type="http://schemas.openxmlformats.org/officeDocument/2006/relationships/hyperlink" Target="https://dictionary.cambridge.org/us/dictionary/english/determined" TargetMode="External"/><Relationship Id="rId35" Type="http://schemas.openxmlformats.org/officeDocument/2006/relationships/hyperlink" Target="https://dictionary.cambridge.org/us/dictionary/english/receive" TargetMode="External"/><Relationship Id="rId43" Type="http://schemas.openxmlformats.org/officeDocument/2006/relationships/hyperlink" Target="https://dictionary.cambridge.org/us/dictionary/english/matter" TargetMode="External"/><Relationship Id="rId48" Type="http://schemas.openxmlformats.org/officeDocument/2006/relationships/hyperlink" Target="https://dictionary.cambridge.org/us/dictionary/english/part" TargetMode="External"/><Relationship Id="rId56" Type="http://schemas.openxmlformats.org/officeDocument/2006/relationships/hyperlink" Target="https://dictionary.cambridge.org/us/dictionary/english/house-of-representatives" TargetMode="External"/><Relationship Id="rId8" Type="http://schemas.openxmlformats.org/officeDocument/2006/relationships/hyperlink" Target="https://www.whitehouse.gov/government/" TargetMode="External"/><Relationship Id="rId51" Type="http://schemas.openxmlformats.org/officeDocument/2006/relationships/hyperlink" Target="https://dictionary.cambridge.org/us/dictionary/english/its" TargetMode="External"/><Relationship Id="rId3" Type="http://schemas.openxmlformats.org/officeDocument/2006/relationships/styles" Target="styles.xml"/><Relationship Id="rId12" Type="http://schemas.openxmlformats.org/officeDocument/2006/relationships/hyperlink" Target="https://www.theguardian.com/commentisfree/2025/feb/07/heres-how-democrats-should-fight-back-against-trump" TargetMode="External"/><Relationship Id="rId17" Type="http://schemas.openxmlformats.org/officeDocument/2006/relationships/hyperlink" Target="https://dictionary.cambridge.org/us/help/codes.html" TargetMode="External"/><Relationship Id="rId25" Type="http://schemas.openxmlformats.org/officeDocument/2006/relationships/hyperlink" Target="https://dictionary.cambridge.org/us/dictionary/english/britain" TargetMode="External"/><Relationship Id="rId33" Type="http://schemas.openxmlformats.org/officeDocument/2006/relationships/hyperlink" Target="https://dictionary.cambridge.org/us/dictionary/english/industry" TargetMode="External"/><Relationship Id="rId38" Type="http://schemas.openxmlformats.org/officeDocument/2006/relationships/hyperlink" Target="https://dictionary.cambridge.org/us/dictionary/english/funding" TargetMode="External"/><Relationship Id="rId46" Type="http://schemas.openxmlformats.org/officeDocument/2006/relationships/hyperlink" Target="https://dictionary.cambridge.org/us/dictionary/english/activity" TargetMode="External"/><Relationship Id="rId59" Type="http://schemas.openxmlformats.org/officeDocument/2006/relationships/fontTable" Target="fontTable.xml"/><Relationship Id="rId20" Type="http://schemas.openxmlformats.org/officeDocument/2006/relationships/hyperlink" Target="https://dictionary.cambridge.org/us/dictionary/english/government" TargetMode="External"/><Relationship Id="rId41" Type="http://schemas.openxmlformats.org/officeDocument/2006/relationships/hyperlink" Target="https://dictionary.cambridge.org/us/dictionary/english/comment" TargetMode="External"/><Relationship Id="rId54" Type="http://schemas.openxmlformats.org/officeDocument/2006/relationships/hyperlink" Target="https://dictionary.cambridge.org/us/dictionary/english/alaska"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americanprogressaction.org/article/while-other-voters-moved-away-from-the-democrats-union-members-shifted-toward-harris-in-2024/" TargetMode="External"/><Relationship Id="rId23" Type="http://schemas.openxmlformats.org/officeDocument/2006/relationships/hyperlink" Target="https://dictionary.cambridge.org/us/dictionary/english/central" TargetMode="External"/><Relationship Id="rId28" Type="http://schemas.openxmlformats.org/officeDocument/2006/relationships/hyperlink" Target="https://dictionary.cambridge.org/us/dictionary/english/european-union" TargetMode="External"/><Relationship Id="rId36" Type="http://schemas.openxmlformats.org/officeDocument/2006/relationships/hyperlink" Target="https://dictionary.cambridge.org/us/dictionary/english/small" TargetMode="External"/><Relationship Id="rId49" Type="http://schemas.openxmlformats.org/officeDocument/2006/relationships/hyperlink" Target="https://dictionary.cambridge.org/us/dictionary/english/large" TargetMode="External"/><Relationship Id="rId57" Type="http://schemas.openxmlformats.org/officeDocument/2006/relationships/hyperlink" Target="https://dictionary.cambridge.org/us/dictionary/english/elect" TargetMode="External"/><Relationship Id="rId10" Type="http://schemas.openxmlformats.org/officeDocument/2006/relationships/hyperlink" Target="https://www.theguardian.com/us-news/us-unions" TargetMode="External"/><Relationship Id="rId31" Type="http://schemas.openxmlformats.org/officeDocument/2006/relationships/hyperlink" Target="https://dictionary.cambridge.org/us/dictionary/english/reduce" TargetMode="External"/><Relationship Id="rId44" Type="http://schemas.openxmlformats.org/officeDocument/2006/relationships/hyperlink" Target="https://dictionary.cambridge.org/us/dictionary/english/information" TargetMode="External"/><Relationship Id="rId52" Type="http://schemas.openxmlformats.org/officeDocument/2006/relationships/hyperlink" Target="https://dictionary.cambridge.org/us/dictionary/english/government" TargetMode="External"/><Relationship Id="rId6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37</TotalTime>
  <Pages>1</Pages>
  <Words>44052</Words>
  <Characters>237887</Characters>
  <Application>Microsoft Office Word</Application>
  <DocSecurity>0</DocSecurity>
  <Lines>4574</Lines>
  <Paragraphs>1842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280097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Silas Ou</dc:creator>
  <cp:keywords>6.0.0</cp:keywords>
  <dc:description/>
  <cp:lastModifiedBy>Silas Ou</cp:lastModifiedBy>
  <cp:revision>35</cp:revision>
  <dcterms:created xsi:type="dcterms:W3CDTF">2025-11-16T15:50:00Z</dcterms:created>
  <dcterms:modified xsi:type="dcterms:W3CDTF">2025-11-16T18:15:00Z</dcterms:modified>
</cp:coreProperties>
</file>