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4C25" w14:textId="62D341FE" w:rsidR="00C43E35" w:rsidRDefault="00C43E35" w:rsidP="00C43E35">
      <w:pPr>
        <w:pStyle w:val="Heading1"/>
      </w:pPr>
      <w:r>
        <w:t>Off Case</w:t>
      </w:r>
    </w:p>
    <w:p w14:paraId="044518E2" w14:textId="3FEA8EF1" w:rsidR="00C43E35" w:rsidRDefault="00C43E35" w:rsidP="00C43E35">
      <w:pPr>
        <w:pStyle w:val="Heading3"/>
      </w:pPr>
      <w:r>
        <w:lastRenderedPageBreak/>
        <w:t>1NC---OFF</w:t>
      </w:r>
    </w:p>
    <w:p w14:paraId="56AED853" w14:textId="77777777" w:rsidR="00823491" w:rsidRDefault="00823491" w:rsidP="00823491">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for </w:t>
      </w:r>
      <w:r w:rsidRPr="001D780A">
        <w:rPr>
          <w:u w:val="single"/>
        </w:rPr>
        <w:t>workers</w:t>
      </w:r>
      <w:r>
        <w:t xml:space="preserve">. </w:t>
      </w:r>
    </w:p>
    <w:p w14:paraId="0CADBD80" w14:textId="2BB885F5" w:rsidR="00823491" w:rsidRDefault="00823491" w:rsidP="00823491">
      <w:pPr>
        <w:pStyle w:val="Heading4"/>
      </w:pPr>
      <w:r>
        <w:t xml:space="preserve">They </w:t>
      </w:r>
      <w:r w:rsidRPr="001D780A">
        <w:rPr>
          <w:u w:val="single"/>
        </w:rPr>
        <w:t>don’t</w:t>
      </w:r>
      <w:r>
        <w:t xml:space="preserve"> – their method only defends </w:t>
      </w:r>
      <w:r w:rsidR="0049760B">
        <w:t xml:space="preserve">a </w:t>
      </w:r>
      <w:proofErr w:type="spellStart"/>
      <w:r w:rsidR="00151836">
        <w:t>renarration</w:t>
      </w:r>
      <w:proofErr w:type="spellEnd"/>
      <w:r w:rsidR="00151836">
        <w:t xml:space="preserve"> of </w:t>
      </w:r>
      <w:proofErr w:type="spellStart"/>
      <w:r w:rsidR="00151836">
        <w:t>maldjustment</w:t>
      </w:r>
      <w:proofErr w:type="spellEnd"/>
      <w:r w:rsidR="00151836">
        <w:t xml:space="preserve"> and distancing?</w:t>
      </w:r>
      <w:r w:rsidR="0049760B">
        <w:t xml:space="preserve"> </w:t>
      </w:r>
    </w:p>
    <w:p w14:paraId="004B86B6" w14:textId="4E7AA405" w:rsidR="00823491" w:rsidRDefault="0049760B" w:rsidP="0049760B">
      <w:pPr>
        <w:pStyle w:val="Heading4"/>
      </w:pPr>
      <w:r>
        <w:t>Reject any 2AC reclarification---the Aff has no stated advocacy statement and letting them reclarify after the 1NC already happened irrevocably skews Neg strategy.</w:t>
      </w:r>
    </w:p>
    <w:p w14:paraId="6C7B91DD" w14:textId="77777777" w:rsidR="00823491" w:rsidRDefault="00823491" w:rsidP="00823491">
      <w:pPr>
        <w:pStyle w:val="Heading4"/>
      </w:pPr>
      <w:r>
        <w:t>Prefer it:</w:t>
      </w:r>
    </w:p>
    <w:p w14:paraId="5B97A965" w14:textId="624542B7" w:rsidR="00823491" w:rsidRDefault="00823491" w:rsidP="00823491">
      <w:pPr>
        <w:pStyle w:val="Heading4"/>
      </w:pPr>
      <w:r>
        <w:t xml:space="preserve">A. </w:t>
      </w:r>
      <w:r>
        <w:rPr>
          <w:u w:val="single"/>
        </w:rPr>
        <w:t>ITERATIVE TESTING</w:t>
      </w:r>
      <w:r>
        <w:t xml:space="preserve"> – lack of a clear exportable demand or political tactic forecloses necessary controversy over political engagement and movement cohesion --- isolating individual demands creatives a dogmatic cycle incapable of testing specific mechanisms</w:t>
      </w:r>
      <w:r w:rsidR="0049760B">
        <w:t xml:space="preserve"> or confronting opposition</w:t>
      </w:r>
    </w:p>
    <w:p w14:paraId="405B2C3B" w14:textId="7EC47742" w:rsidR="00823491" w:rsidRPr="00823491" w:rsidRDefault="00823491" w:rsidP="004F456E">
      <w:pPr>
        <w:pStyle w:val="Heading4"/>
      </w:pPr>
      <w:r>
        <w:t xml:space="preserve">B. </w:t>
      </w:r>
      <w:r w:rsidRPr="00AA5617">
        <w:rPr>
          <w:u w:val="single"/>
        </w:rPr>
        <w:t>EDUCATION</w:t>
      </w:r>
      <w:r>
        <w:t xml:space="preserve"> – in depth debates around a demand or political tactic is key to generating portable skills like coalition-building, negotiation and collective strategy for Black and Brown debaters to resist and engage with the state -- foreclosing this engagement cedes the ability to analyze and intervene in institution</w:t>
      </w:r>
      <w:r w:rsidR="0049760B">
        <w:t xml:space="preserve">. </w:t>
      </w:r>
    </w:p>
    <w:p w14:paraId="6964D4D0" w14:textId="294CD99D" w:rsidR="005D388F" w:rsidRDefault="00C43E35" w:rsidP="00C43E35">
      <w:pPr>
        <w:pStyle w:val="Heading3"/>
      </w:pPr>
      <w:r>
        <w:lastRenderedPageBreak/>
        <w:t>1NC---OFF</w:t>
      </w:r>
    </w:p>
    <w:p w14:paraId="5B642BE5" w14:textId="77777777" w:rsidR="00C43E35" w:rsidRPr="00FF5B77" w:rsidRDefault="00C43E35" w:rsidP="00C43E35">
      <w:pPr>
        <w:pStyle w:val="Heading4"/>
      </w:pPr>
      <w:r>
        <w:t xml:space="preserve">Minor Figure </w:t>
      </w:r>
    </w:p>
    <w:p w14:paraId="2CF4DD10" w14:textId="77777777" w:rsidR="00C43E35" w:rsidRDefault="00C43E35" w:rsidP="00C43E35">
      <w:r w:rsidRPr="00A10744">
        <w:rPr>
          <w:b/>
          <w:bCs/>
        </w:rPr>
        <w:t>Hartman 19</w:t>
      </w:r>
      <w:r w:rsidRPr="00A10744">
        <w:t xml:space="preserve"> [</w:t>
      </w:r>
      <w:proofErr w:type="spellStart"/>
      <w:r w:rsidRPr="00A10744">
        <w:t>Saidiya</w:t>
      </w:r>
      <w:proofErr w:type="spellEnd"/>
      <w:r w:rsidRPr="00A10744">
        <w:t xml:space="preserve">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48D185BB" w14:textId="77777777" w:rsidR="00C43E35" w:rsidRPr="00950A69" w:rsidRDefault="00C43E35" w:rsidP="00C43E35">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w:t>
      </w:r>
      <w:proofErr w:type="gramStart"/>
      <w:r w:rsidRPr="00A10744">
        <w:rPr>
          <w:sz w:val="18"/>
          <w:szCs w:val="18"/>
        </w:rPr>
        <w:t>print</w:t>
      </w:r>
      <w:proofErr w:type="gramEnd"/>
      <w:r w:rsidRPr="00A10744">
        <w:rPr>
          <w:sz w:val="18"/>
          <w:szCs w:val="18"/>
        </w:rPr>
        <w:t xml:space="preserve">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 xml:space="preserve">It is not the kind of photograph that she would have </w:t>
      </w:r>
      <w:proofErr w:type="gramStart"/>
      <w:r w:rsidRPr="00950A69">
        <w:rPr>
          <w:rStyle w:val="Emphasis"/>
          <w:highlight w:val="cyan"/>
        </w:rPr>
        <w:t>wanted</w:t>
      </w:r>
      <w:proofErr w:type="gramEnd"/>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29042563" w14:textId="77777777" w:rsidR="00C43E35" w:rsidRPr="00950A69" w:rsidRDefault="00C43E35" w:rsidP="00C43E35">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1F1B0143" w14:textId="77777777" w:rsidR="00C43E35" w:rsidRPr="00950A69" w:rsidRDefault="00C43E35" w:rsidP="00C43E35">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6A0C26F4" w14:textId="77777777" w:rsidR="00C43E35" w:rsidRPr="00950A69" w:rsidRDefault="00C43E35" w:rsidP="00C43E35">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6F3F40A5" w14:textId="77777777" w:rsidR="00C43E35" w:rsidRPr="00950A69" w:rsidRDefault="00C43E35" w:rsidP="00C43E35">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689FEA42" w14:textId="77777777" w:rsidR="00C43E35" w:rsidRPr="00950A69" w:rsidRDefault="00C43E35" w:rsidP="00C43E35">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59EACA9B" w14:textId="77777777" w:rsidR="00C43E35" w:rsidRPr="00950A69" w:rsidRDefault="00C43E35" w:rsidP="00C43E35">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t>
      </w:r>
      <w:proofErr w:type="gramStart"/>
      <w:r w:rsidRPr="00950A69">
        <w:rPr>
          <w:sz w:val="16"/>
          <w:szCs w:val="16"/>
        </w:rPr>
        <w:t>was</w:t>
      </w:r>
      <w:proofErr w:type="gramEnd"/>
      <w:r w:rsidRPr="00950A69">
        <w:rPr>
          <w:sz w:val="16"/>
          <w:szCs w:val="16"/>
        </w:rPr>
        <w:t xml:space="preserve">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1F6B73FA" w14:textId="77777777" w:rsidR="00C43E35" w:rsidRPr="00950A69" w:rsidRDefault="00C43E35" w:rsidP="00C43E35">
      <w:pPr>
        <w:rPr>
          <w:rFonts w:ascii="Times New Roman" w:hAnsi="Times New Roman"/>
          <w:sz w:val="16"/>
          <w:szCs w:val="16"/>
        </w:rPr>
      </w:pPr>
      <w:r w:rsidRPr="00950A69">
        <w:rPr>
          <w:sz w:val="16"/>
          <w:szCs w:val="16"/>
        </w:rPr>
        <w:t xml:space="preserve">She left the studio exactly the way she </w:t>
      </w:r>
      <w:proofErr w:type="gramStart"/>
      <w:r w:rsidRPr="00950A69">
        <w:rPr>
          <w:sz w:val="16"/>
          <w:szCs w:val="16"/>
        </w:rPr>
        <w:t>came:</w:t>
      </w:r>
      <w:proofErr w:type="gramEnd"/>
      <w:r w:rsidRPr="00950A69">
        <w:rPr>
          <w:sz w:val="16"/>
          <w:szCs w:val="16"/>
        </w:rPr>
        <w:t xml:space="preserv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784D0539" w14:textId="77777777" w:rsidR="00C43E35" w:rsidRPr="00D01E92" w:rsidRDefault="00C43E35" w:rsidP="00C43E35">
      <w:pPr>
        <w:rPr>
          <w:rFonts w:ascii="Times New Roman" w:hAnsi="Times New Roman"/>
          <w:sz w:val="24"/>
          <w:szCs w:val="24"/>
        </w:rPr>
      </w:pPr>
      <w:r w:rsidRPr="00950A69">
        <w:rPr>
          <w:highlight w:val="cyan"/>
          <w:u w:val="single"/>
        </w:rPr>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and unlike the daughter of the bourgeoisie, whose sexuality is the private property of the father and then the husband, 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w:t>
      </w:r>
      <w:r w:rsidRPr="00A10744">
        <w:rPr>
          <w:u w:val="single"/>
        </w:rPr>
        <w:lastRenderedPageBreak/>
        <w:t xml:space="preserve">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3DCE5FE2" w14:textId="77777777" w:rsidR="00C43E35" w:rsidRPr="00A10744" w:rsidRDefault="00C43E35" w:rsidP="00C43E35">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w:t>
      </w:r>
      <w:proofErr w:type="gramStart"/>
      <w:r w:rsidRPr="00A10744">
        <w:rPr>
          <w:sz w:val="18"/>
          <w:szCs w:val="18"/>
        </w:rPr>
        <w:t>taken</w:t>
      </w:r>
      <w:proofErr w:type="gramEnd"/>
      <w:r w:rsidRPr="00A10744">
        <w:rPr>
          <w:sz w:val="18"/>
          <w:szCs w:val="18"/>
        </w:rPr>
        <w:t xml:space="preserve"> in the image of sexual assault issue from the girl’s invitation? It is a picture redolent with the auction block, the plantation, and the brothel. </w:t>
      </w:r>
    </w:p>
    <w:p w14:paraId="31412477" w14:textId="77777777" w:rsidR="00C43E35" w:rsidRPr="00D01E92" w:rsidRDefault="00C43E35" w:rsidP="00C43E35">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2B20A806" w14:textId="77777777" w:rsidR="00C43E35" w:rsidRPr="00146DCB" w:rsidRDefault="00C43E35" w:rsidP="00C43E35">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1EDAA9E6" w14:textId="77777777" w:rsidR="00C43E35" w:rsidRPr="00A10744" w:rsidRDefault="00C43E35" w:rsidP="00C43E35">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45B4AD7A" w14:textId="77777777" w:rsidR="00C43E35" w:rsidRPr="00D01E92" w:rsidRDefault="00C43E35" w:rsidP="00C43E35">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3F7001C1" w14:textId="77777777" w:rsidR="00C43E35" w:rsidRPr="00146DCB" w:rsidRDefault="00C43E35" w:rsidP="00C43E35">
      <w:pPr>
        <w:rPr>
          <w:szCs w:val="26"/>
        </w:rPr>
      </w:pPr>
      <w:r w:rsidRPr="00261DFF">
        <w:rPr>
          <w:rStyle w:val="Emphasis"/>
          <w:strike/>
        </w:rPr>
        <w:t>Colored girls</w:t>
      </w:r>
      <w:r w:rsidRPr="00146DCB">
        <w:rPr>
          <w:rStyle w:val="Emphasis"/>
        </w:rPr>
        <w:t xml:space="preserve"> </w:t>
      </w:r>
      <w:r w:rsidRPr="004F456E">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 xml:space="preserve">Black girls came before the </w:t>
      </w:r>
      <w:proofErr w:type="gramStart"/>
      <w:r w:rsidRPr="00146DCB">
        <w:rPr>
          <w:szCs w:val="26"/>
          <w:u w:val="single"/>
        </w:rPr>
        <w:t>law, but</w:t>
      </w:r>
      <w:proofErr w:type="gramEnd"/>
      <w:r w:rsidRPr="00146DCB">
        <w:rPr>
          <w:szCs w:val="26"/>
          <w:u w:val="single"/>
        </w:rPr>
        <w:t xml:space="preserve"> were not protected by it</w:t>
      </w:r>
      <w:r w:rsidRPr="00950A69">
        <w:rPr>
          <w:sz w:val="16"/>
          <w:szCs w:val="16"/>
        </w:rPr>
        <w:t xml:space="preserve">.) </w:t>
      </w:r>
    </w:p>
    <w:p w14:paraId="47001A30" w14:textId="77777777" w:rsidR="00C43E35" w:rsidRPr="00950A69" w:rsidRDefault="00C43E35" w:rsidP="00C43E35">
      <w:pPr>
        <w:rPr>
          <w:b/>
          <w:bCs/>
          <w:szCs w:val="26"/>
        </w:rPr>
      </w:pPr>
      <w:r w:rsidRPr="00950A69">
        <w:rPr>
          <w:b/>
          <w:bCs/>
          <w:szCs w:val="26"/>
        </w:rPr>
        <w:t xml:space="preserve">[Photograph Omitted, it is a photograph of a child, a young black girl child, naked staring at the camera] </w:t>
      </w:r>
    </w:p>
    <w:p w14:paraId="69F96B71" w14:textId="77777777" w:rsidR="00C43E35" w:rsidRPr="00D01E92" w:rsidRDefault="00C43E35" w:rsidP="00C43E35">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209BBD3F" w14:textId="77777777" w:rsidR="00C43E35" w:rsidRPr="00A41EC7" w:rsidRDefault="00C43E35" w:rsidP="00C43E35">
      <w:pPr>
        <w:rPr>
          <w:rFonts w:ascii="Times New Roman" w:hAnsi="Times New Roman"/>
          <w:sz w:val="24"/>
          <w:szCs w:val="24"/>
          <w:u w:val="single"/>
        </w:rPr>
      </w:pPr>
      <w:r w:rsidRPr="00950A69">
        <w:rPr>
          <w:sz w:val="18"/>
          <w:szCs w:val="18"/>
        </w:rPr>
        <w:lastRenderedPageBreak/>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11B7E2A5" w14:textId="77777777" w:rsidR="00C43E35" w:rsidRPr="00A41EC7" w:rsidRDefault="00C43E35" w:rsidP="00C43E35">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 xml:space="preserve">The entanglement of violence and sexuality, care and exploitation </w:t>
      </w:r>
      <w:proofErr w:type="gramStart"/>
      <w:r w:rsidRPr="00A41EC7">
        <w:rPr>
          <w:u w:val="single"/>
        </w:rPr>
        <w:t>continues</w:t>
      </w:r>
      <w:proofErr w:type="gramEnd"/>
      <w:r w:rsidRPr="00A41EC7">
        <w:rPr>
          <w:u w:val="single"/>
        </w:rPr>
        <w:t xml:space="preserve"> to define the meaning of being black and female</w:t>
      </w:r>
      <w:r w:rsidRPr="00D01E92">
        <w:t xml:space="preserve">. </w:t>
      </w:r>
      <w:r w:rsidRPr="00261DFF">
        <w:rPr>
          <w:sz w:val="18"/>
          <w:szCs w:val="18"/>
        </w:rPr>
        <w:t>At the same time</w:t>
      </w:r>
      <w:r w:rsidRPr="004F456E">
        <w:rPr>
          <w:sz w:val="18"/>
          <w:szCs w:val="18"/>
        </w:rPr>
        <w:t>,</w:t>
      </w:r>
      <w:r w:rsidRPr="004F456E">
        <w:t xml:space="preserve"> </w:t>
      </w:r>
      <w:r w:rsidRPr="004F456E">
        <w:rPr>
          <w:rStyle w:val="Emphasis"/>
        </w:rPr>
        <w:t>I had to move beyond the photograph and find another path to her</w:t>
      </w:r>
      <w:r w:rsidRPr="004F456E">
        <w:rPr>
          <w:sz w:val="18"/>
          <w:szCs w:val="18"/>
        </w:rPr>
        <w:t>. How might this</w:t>
      </w:r>
      <w:r w:rsidRPr="00A41EC7">
        <w:rPr>
          <w:sz w:val="18"/>
          <w:szCs w:val="18"/>
        </w:rPr>
        <w:t xml:space="preserve">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567E95BA" w14:textId="77777777" w:rsidR="00C43E35" w:rsidRPr="00A41EC7" w:rsidRDefault="00C43E35" w:rsidP="00C43E35">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we catch a glimpse of this other life, listen for the secondary 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261DFF">
        <w:rPr>
          <w:rStyle w:val="Emphasis"/>
          <w:highlight w:val="cyan"/>
        </w:rPr>
        <w:t>this picture I have tried to hold on to.</w:t>
      </w:r>
      <w:r w:rsidRPr="00A41EC7">
        <w:rPr>
          <w:rStyle w:val="Emphasis"/>
        </w:rPr>
        <w:t xml:space="preserve"> </w:t>
      </w:r>
    </w:p>
    <w:p w14:paraId="5142ECD7" w14:textId="77777777" w:rsidR="00C43E35" w:rsidRPr="00D01E92" w:rsidRDefault="00C43E35" w:rsidP="00C43E35">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0F84E001" w14:textId="77777777" w:rsidR="00C43E35" w:rsidRPr="00D01E92" w:rsidRDefault="00C43E35" w:rsidP="00C43E35">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 xml:space="preserve">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w:t>
      </w:r>
      <w:r w:rsidRPr="00A41EC7">
        <w:rPr>
          <w:sz w:val="18"/>
          <w:szCs w:val="18"/>
        </w:rPr>
        <w:lastRenderedPageBreak/>
        <w:t>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77924F6A" w14:textId="77777777" w:rsidR="00C43E35" w:rsidRDefault="00C43E35" w:rsidP="00C43E35">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42FD9988" w14:textId="77777777" w:rsidR="00C43E35" w:rsidRPr="00A41EC7" w:rsidRDefault="00C43E35" w:rsidP="00C43E35">
      <w:pPr>
        <w:rPr>
          <w:rFonts w:ascii="Times New Roman" w:hAnsi="Times New Roman"/>
          <w:szCs w:val="26"/>
        </w:rPr>
      </w:pPr>
      <w:r w:rsidRPr="00A41EC7">
        <w:rPr>
          <w:szCs w:val="26"/>
        </w:rPr>
        <w:t>[Photograph Omitted of a young Black girl, hair pressed, in a white dress with a black belt, she is gazing off to her left]</w:t>
      </w:r>
    </w:p>
    <w:p w14:paraId="15F7D232" w14:textId="77777777" w:rsidR="00C43E35" w:rsidRPr="00CC5CDE" w:rsidRDefault="00C43E35" w:rsidP="00C43E35">
      <w:pPr>
        <w:rPr>
          <w:rFonts w:ascii="Times New Roman" w:hAnsi="Times New Roman"/>
          <w:sz w:val="24"/>
          <w:szCs w:val="24"/>
          <w:u w:val="single"/>
        </w:rPr>
      </w:pPr>
      <w:r w:rsidRPr="00CC5CDE">
        <w:rPr>
          <w:sz w:val="18"/>
          <w:szCs w:val="18"/>
        </w:rPr>
        <w:t>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261DFF">
        <w:rPr>
          <w:highlight w:val="cyan"/>
          <w:u w:val="single"/>
        </w:rPr>
        <w:t>the experiments in living otherwise</w:t>
      </w:r>
      <w:r w:rsidRPr="00261DFF">
        <w:rPr>
          <w:highlight w:val="cyan"/>
        </w:rPr>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5F478F32" w14:textId="77777777" w:rsidR="00C43E35" w:rsidRPr="00CC5CDE" w:rsidRDefault="00C43E35" w:rsidP="00C43E35">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w:t>
      </w:r>
      <w:proofErr w:type="gramStart"/>
      <w:r w:rsidRPr="00950A69">
        <w:rPr>
          <w:sz w:val="18"/>
          <w:szCs w:val="18"/>
        </w:rPr>
        <w:t>breaking open the stories</w:t>
      </w:r>
      <w:proofErr w:type="gramEnd"/>
      <w:r w:rsidRPr="00950A69">
        <w:rPr>
          <w:sz w:val="18"/>
          <w:szCs w:val="18"/>
        </w:rPr>
        <w:t xml:space="preserve">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 xml:space="preserve">delinquent, whore, average Negro </w:t>
      </w:r>
      <w:r w:rsidRPr="004F456E">
        <w:rPr>
          <w:u w:val="single"/>
        </w:rPr>
        <w:t>in a mortuary table, incorrigible child, and disorderly woman.</w:t>
      </w:r>
      <w:r w:rsidRPr="004F456E">
        <w:t xml:space="preserve"> </w:t>
      </w:r>
      <w:r w:rsidRPr="004F456E">
        <w:rPr>
          <w:sz w:val="18"/>
          <w:szCs w:val="18"/>
        </w:rPr>
        <w:t>In the</w:t>
      </w:r>
      <w:r w:rsidRPr="00950A69">
        <w:rPr>
          <w:sz w:val="18"/>
          <w:szCs w:val="18"/>
        </w:rPr>
        <w:t xml:space="preserv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574D527F" w14:textId="77777777" w:rsidR="00C43E35" w:rsidRPr="00CC5CDE" w:rsidRDefault="00C43E35" w:rsidP="00C43E35">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w:t>
      </w:r>
      <w:proofErr w:type="spellStart"/>
      <w:r w:rsidRPr="00CC5CDE">
        <w:rPr>
          <w:u w:val="single"/>
        </w:rPr>
        <w:t>arasbesque</w:t>
      </w:r>
      <w:proofErr w:type="spellEnd"/>
      <w:r w:rsidRPr="00CC5CDE">
        <w:rPr>
          <w:u w:val="single"/>
        </w:rPr>
        <w:t xml:space="preserve"> sofa and not at all concerned about whether she was yet of legal age. A flat-chested, narrow hipped, thick-thighed, prepubescent child arrested in the classic pose of the whore and the concubine was as good an </w:t>
      </w:r>
      <w:r w:rsidRPr="00CC5CDE">
        <w:rPr>
          <w:u w:val="single"/>
        </w:rPr>
        <w:lastRenderedPageBreak/>
        <w:t xml:space="preserve">incitement as any other dirty picture. When pleasure yielded to indifference, the photograph was discarded and thrown into a pile with the other </w:t>
      </w:r>
      <w:proofErr w:type="spellStart"/>
      <w:r w:rsidRPr="00CC5CDE">
        <w:rPr>
          <w:u w:val="single"/>
        </w:rPr>
        <w:t>debis</w:t>
      </w:r>
      <w:proofErr w:type="spellEnd"/>
      <w:r w:rsidRPr="00CC5CDE">
        <w:rPr>
          <w:u w:val="single"/>
        </w:rPr>
        <w:t xml:space="preserve"> from the studio. </w:t>
      </w:r>
    </w:p>
    <w:p w14:paraId="7A2E4042" w14:textId="64AAABC0" w:rsidR="00C43E35" w:rsidRPr="00C43E35" w:rsidRDefault="00C43E35" w:rsidP="00C43E35">
      <w:pPr>
        <w:rPr>
          <w:rStyle w:val="Style13ptBold"/>
          <w:rFonts w:ascii="Times New Roman" w:hAnsi="Times New Roman"/>
          <w:b w:val="0"/>
          <w:bCs w:val="0"/>
          <w:sz w:val="24"/>
          <w:szCs w:val="24"/>
        </w:rPr>
      </w:pPr>
      <w:r w:rsidRPr="0049760B">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 xml:space="preserve">To keep the photographer from coming any closer, she tried to make mean stay away from me eyes, I dare </w:t>
      </w:r>
      <w:proofErr w:type="spellStart"/>
      <w:proofErr w:type="gramStart"/>
      <w:r w:rsidRPr="00CC5CDE">
        <w:rPr>
          <w:u w:val="single"/>
        </w:rPr>
        <w:t>you</w:t>
      </w:r>
      <w:proofErr w:type="spellEnd"/>
      <w:proofErr w:type="gramEnd"/>
      <w:r w:rsidRPr="00CC5CDE">
        <w:rPr>
          <w:u w:val="single"/>
        </w:rPr>
        <w:t xml:space="preserve"> eyes</w:t>
      </w:r>
      <w:r w:rsidRPr="00D01E92">
        <w:t>,</w:t>
      </w:r>
      <w:r w:rsidRPr="00950A69">
        <w:rPr>
          <w:sz w:val="18"/>
          <w:szCs w:val="18"/>
        </w:rPr>
        <w:t xml:space="preserve"> eyes of flint, not whore eyes that solicited —Hey Mister—and refused—I don’t do that—in the same glance. When she crossed Du Bois’s path over a decade later, the longing in those eyes would betray her. </w:t>
      </w:r>
    </w:p>
    <w:p w14:paraId="0140F5C9" w14:textId="0809C744" w:rsidR="00C43E35" w:rsidRDefault="00C43E35" w:rsidP="00C43E35">
      <w:pPr>
        <w:pStyle w:val="Heading4"/>
        <w:rPr>
          <w:rStyle w:val="Style13ptBold"/>
          <w:rFonts w:cs="Calibri"/>
          <w:b/>
          <w:bCs w:val="0"/>
        </w:rPr>
      </w:pPr>
      <w:r>
        <w:rPr>
          <w:rStyle w:val="Style13ptBold"/>
          <w:rFonts w:cs="Calibri"/>
          <w:b/>
          <w:bCs w:val="0"/>
        </w:rPr>
        <w:t xml:space="preserve">The slave ship is a </w:t>
      </w:r>
      <w:r w:rsidRPr="00707F38">
        <w:rPr>
          <w:rStyle w:val="Style13ptBold"/>
          <w:rFonts w:cs="Calibri"/>
          <w:b/>
          <w:bCs w:val="0"/>
          <w:u w:val="single"/>
        </w:rPr>
        <w:t>womb.</w:t>
      </w:r>
      <w:r>
        <w:rPr>
          <w:rStyle w:val="Style13ptBold"/>
          <w:rFonts w:cs="Calibri"/>
          <w:b/>
          <w:bCs w:val="0"/>
        </w:rPr>
        <w:t xml:space="preserve"> The middle passage was a </w:t>
      </w:r>
      <w:r w:rsidRPr="00707F38">
        <w:rPr>
          <w:rStyle w:val="Style13ptBold"/>
          <w:rFonts w:cs="Calibri"/>
          <w:b/>
          <w:bCs w:val="0"/>
          <w:u w:val="single"/>
        </w:rPr>
        <w:t>birth canal</w:t>
      </w:r>
      <w:r>
        <w:rPr>
          <w:rStyle w:val="Style13ptBold"/>
          <w:rFonts w:cs="Calibri"/>
          <w:b/>
          <w:bCs w:val="0"/>
        </w:rPr>
        <w:t xml:space="preserve"> that un-made Black Women as gendered subjects. This </w:t>
      </w:r>
      <w:r w:rsidRPr="00707F38">
        <w:rPr>
          <w:rStyle w:val="Style13ptBold"/>
          <w:rFonts w:cs="Calibri"/>
          <w:b/>
          <w:bCs w:val="0"/>
          <w:u w:val="single"/>
        </w:rPr>
        <w:t>conscription</w:t>
      </w:r>
      <w:r>
        <w:rPr>
          <w:rStyle w:val="Style13ptBold"/>
          <w:rFonts w:cs="Calibri"/>
          <w:b/>
          <w:bCs w:val="0"/>
        </w:rPr>
        <w:t xml:space="preserve"> of Black Women’s reproductive capacities represents a </w:t>
      </w:r>
      <w:r w:rsidRPr="00707F38">
        <w:rPr>
          <w:rStyle w:val="Style13ptBold"/>
          <w:rFonts w:cs="Calibri"/>
          <w:b/>
          <w:bCs w:val="0"/>
          <w:u w:val="single"/>
        </w:rPr>
        <w:t>foundational rupture</w:t>
      </w:r>
      <w:r>
        <w:rPr>
          <w:rStyle w:val="Style13ptBold"/>
          <w:rFonts w:cs="Calibri"/>
          <w:b/>
          <w:bCs w:val="0"/>
        </w:rPr>
        <w:t xml:space="preserve"> that defines the afterlife of slavery and modern capital. </w:t>
      </w:r>
      <w:r w:rsidRPr="00903078">
        <w:rPr>
          <w:rStyle w:val="Style13ptBold"/>
          <w:rFonts w:cs="Calibri"/>
          <w:b/>
          <w:bCs w:val="0"/>
          <w:u w:val="single"/>
        </w:rPr>
        <w:t>Value creation</w:t>
      </w:r>
      <w:r>
        <w:rPr>
          <w:rStyle w:val="Style13ptBold"/>
          <w:rFonts w:cs="Calibri"/>
          <w:b/>
          <w:bCs w:val="0"/>
        </w:rPr>
        <w:t xml:space="preserve"> cannot be separated from property and reproduction – both of which rely on the </w:t>
      </w:r>
      <w:r w:rsidRPr="00903078">
        <w:rPr>
          <w:rStyle w:val="Style13ptBold"/>
          <w:rFonts w:cs="Calibri"/>
          <w:b/>
          <w:bCs w:val="0"/>
          <w:u w:val="single"/>
        </w:rPr>
        <w:t>nonconsensual labor</w:t>
      </w:r>
      <w:r>
        <w:rPr>
          <w:rStyle w:val="Style13ptBold"/>
          <w:rFonts w:cs="Calibri"/>
          <w:b/>
          <w:bCs w:val="0"/>
        </w:rPr>
        <w:t xml:space="preserve"> of Black Women. </w:t>
      </w:r>
      <w:r w:rsidRPr="0099421F">
        <w:rPr>
          <w:rStyle w:val="Style13ptBold"/>
          <w:rFonts w:cs="Calibri"/>
          <w:b/>
          <w:bCs w:val="0"/>
        </w:rPr>
        <w:t xml:space="preserve">The reproduction of </w:t>
      </w:r>
      <w:r>
        <w:rPr>
          <w:rStyle w:val="Style13ptBold"/>
          <w:rFonts w:cs="Calibri"/>
          <w:b/>
          <w:bCs w:val="0"/>
        </w:rPr>
        <w:t xml:space="preserve">enslaved </w:t>
      </w:r>
      <w:r w:rsidRPr="0099421F">
        <w:rPr>
          <w:rStyle w:val="Style13ptBold"/>
          <w:rFonts w:cs="Calibri"/>
          <w:b/>
          <w:bCs w:val="0"/>
        </w:rPr>
        <w:t>human property and the social relations of slavery were built upon the belly.</w:t>
      </w:r>
      <w:r>
        <w:rPr>
          <w:rStyle w:val="Style13ptBold"/>
          <w:rFonts w:cs="Calibri"/>
          <w:b/>
          <w:bCs w:val="0"/>
        </w:rPr>
        <w:t xml:space="preserve"> </w:t>
      </w:r>
    </w:p>
    <w:p w14:paraId="3421C7A8" w14:textId="77777777" w:rsidR="00C43E35" w:rsidRPr="00BC48FA" w:rsidRDefault="00C43E35" w:rsidP="00C43E35">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EF5553F" w14:textId="77777777" w:rsidR="00C43E35" w:rsidRPr="003B3727" w:rsidRDefault="00C43E35" w:rsidP="00C43E35">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u w:val="none"/>
        </w:rPr>
        <w:t xml:space="preserve">. </w:t>
      </w:r>
      <w:proofErr w:type="spellStart"/>
      <w:r w:rsidRPr="003B3727">
        <w:rPr>
          <w:rStyle w:val="StyleUnderline"/>
          <w:sz w:val="18"/>
          <w:szCs w:val="18"/>
          <w:u w:val="none"/>
        </w:rPr>
        <w:t>Partussequitur</w:t>
      </w:r>
      <w:proofErr w:type="spellEnd"/>
      <w:r w:rsidRPr="003B3727">
        <w:rPr>
          <w:rStyle w:val="StyleUnderline"/>
          <w:sz w:val="18"/>
          <w:szCs w:val="18"/>
          <w:u w:val="none"/>
        </w:rPr>
        <w:t xml:space="preserve"> </w:t>
      </w:r>
      <w:proofErr w:type="spellStart"/>
      <w:r w:rsidRPr="003B3727">
        <w:rPr>
          <w:rStyle w:val="StyleUnderline"/>
          <w:sz w:val="18"/>
          <w:szCs w:val="18"/>
          <w:u w:val="none"/>
        </w:rPr>
        <w:t>ventrem</w:t>
      </w:r>
      <w:proofErr w:type="spellEnd"/>
      <w:r w:rsidRPr="003B3727">
        <w:rPr>
          <w:rStyle w:val="StyleUnderline"/>
          <w:sz w:val="18"/>
          <w:szCs w:val="18"/>
          <w:u w:val="none"/>
        </w:rPr>
        <w:t xml:space="preserve">—the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74D40F5D" w14:textId="77777777" w:rsidR="00C43E35" w:rsidRPr="00410A64" w:rsidRDefault="00C43E35" w:rsidP="00C43E35">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u w:val="none"/>
        </w:rPr>
        <w:t xml:space="preserve"> </w:t>
      </w:r>
      <w:r w:rsidRPr="003B3727">
        <w:rPr>
          <w:rStyle w:val="StyleUnderline"/>
          <w:sz w:val="18"/>
          <w:szCs w:val="18"/>
          <w:u w:val="none"/>
        </w:rPr>
        <w:t>(albeit unwaged and unfree),</w:t>
      </w:r>
      <w:r w:rsidRPr="003B3727">
        <w:rPr>
          <w:rStyle w:val="StyleUnderline"/>
          <w:u w:val="no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065E5132" w14:textId="77777777" w:rsidR="00C43E35" w:rsidRPr="003B3727" w:rsidRDefault="00C43E35" w:rsidP="00C43E35">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lastRenderedPageBreak/>
        <w:t>idealists embraced her labors.</w:t>
      </w:r>
      <w:r w:rsidRPr="00254724">
        <w:rPr>
          <w:rStyle w:val="StyleUnderline"/>
          <w:u w:val="none"/>
        </w:rPr>
        <w:t xml:space="preserve">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B5DA455" w14:textId="77777777" w:rsidR="00C43E35" w:rsidRPr="003B3727" w:rsidRDefault="00C43E35" w:rsidP="00C43E35">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It has been no less complicated to imagine the future produced by such labors as anything other 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w:t>
      </w:r>
      <w:r w:rsidRPr="0049760B">
        <w:rPr>
          <w:rStyle w:val="StyleUnderline"/>
        </w:rPr>
        <w:t xml:space="preserve">to every empirical index of the plantation; and </w:t>
      </w:r>
      <w:r w:rsidRPr="0049760B">
        <w:rPr>
          <w:rStyle w:val="Emphasis"/>
        </w:rPr>
        <w:t>yearned for radically different ways of being</w:t>
      </w:r>
      <w:r w:rsidRPr="0049760B">
        <w:rPr>
          <w:rStyle w:val="StyleUnderline"/>
        </w:rPr>
        <w:t xml:space="preserve"> in the world. So where exactly does the sex drudge, recalcitrant domestic, broken mother, or sullen wet-nurse fit into the scheme of the general strike?</w:t>
      </w:r>
      <w:r w:rsidRPr="0049760B">
        <w:rPr>
          <w:rStyle w:val="StyleUnderline"/>
          <w:u w:val="none"/>
        </w:rPr>
        <w:t xml:space="preserve"> </w:t>
      </w:r>
      <w:r w:rsidRPr="0049760B">
        <w:rPr>
          <w:rStyle w:val="StyleUnderline"/>
          <w:sz w:val="18"/>
          <w:szCs w:val="18"/>
          <w:u w:val="none"/>
        </w:rPr>
        <w:t>If the general strike</w:t>
      </w:r>
      <w:r w:rsidRPr="003B3727">
        <w:rPr>
          <w:rStyle w:val="StyleUnderline"/>
          <w:sz w:val="18"/>
          <w:szCs w:val="18"/>
          <w:u w:val="none"/>
        </w:rPr>
        <w:t xml:space="preserv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0276416D" w14:textId="77777777" w:rsidR="00C43E35" w:rsidRPr="003B3727" w:rsidRDefault="00C43E35" w:rsidP="00C43E35">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w:t>
      </w:r>
      <w:proofErr w:type="spellStart"/>
      <w:r w:rsidRPr="003B3727">
        <w:rPr>
          <w:rStyle w:val="StyleUnderline"/>
          <w:sz w:val="18"/>
          <w:szCs w:val="18"/>
          <w:u w:val="none"/>
        </w:rPr>
        <w:t>Neferti</w:t>
      </w:r>
      <w:proofErr w:type="spellEnd"/>
      <w:r w:rsidRPr="003B3727">
        <w:rPr>
          <w:rStyle w:val="StyleUnderline"/>
          <w:sz w:val="18"/>
          <w:szCs w:val="18"/>
          <w:u w:val="none"/>
        </w:rPr>
        <w:t xml:space="preserve">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0DB89F55" w14:textId="77777777" w:rsidR="00C43E35" w:rsidRPr="00E93CFC" w:rsidRDefault="00C43E35" w:rsidP="00C43E35">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proofErr w:type="spellStart"/>
      <w:r w:rsidRPr="00410A64">
        <w:rPr>
          <w:rStyle w:val="StyleUnderline"/>
          <w:sz w:val="18"/>
          <w:szCs w:val="18"/>
          <w:u w:val="none"/>
        </w:rPr>
        <w:t>Partus</w:t>
      </w:r>
      <w:proofErr w:type="spellEnd"/>
      <w:r w:rsidRPr="00410A64">
        <w:rPr>
          <w:rStyle w:val="StyleUnderline"/>
          <w:sz w:val="18"/>
          <w:szCs w:val="18"/>
          <w:u w:val="none"/>
        </w:rPr>
        <w:t xml:space="preserve"> sequitur </w:t>
      </w:r>
      <w:proofErr w:type="spellStart"/>
      <w:r w:rsidRPr="00410A64">
        <w:rPr>
          <w:rStyle w:val="StyleUnderline"/>
          <w:sz w:val="18"/>
          <w:szCs w:val="18"/>
          <w:u w:val="none"/>
        </w:rPr>
        <w:t>ventrem</w:t>
      </w:r>
      <w:proofErr w:type="spellEnd"/>
      <w:r w:rsidRPr="00410A64">
        <w:rPr>
          <w:rStyle w:val="StyleUnderline"/>
          <w:sz w:val="18"/>
          <w:szCs w:val="18"/>
          <w:u w:val="none"/>
        </w:rPr>
        <w:t xml:space="preserve"> negated kinship and denied it any “legal or social efficacy.”</w:t>
      </w:r>
      <w:r w:rsidRPr="00410A64">
        <w:rPr>
          <w:rStyle w:val="StyleUnderline"/>
          <w:u w:val="none"/>
        </w:rPr>
        <w:t xml:space="preserve"> </w:t>
      </w:r>
      <w:r w:rsidRPr="00410A64">
        <w:rPr>
          <w:rStyle w:val="StyleUnderline"/>
        </w:rPr>
        <w:t xml:space="preserve">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7EC54436" w14:textId="77777777" w:rsidR="00C43E35" w:rsidRPr="003B3727" w:rsidRDefault="00C43E35" w:rsidP="00C43E35">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 xml:space="preserve">the harnessing of the </w:t>
      </w:r>
      <w:r w:rsidRPr="00410A64">
        <w:rPr>
          <w:rStyle w:val="StyleUnderline"/>
        </w:rPr>
        <w:lastRenderedPageBreak/>
        <w:t>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proofErr w:type="spellStart"/>
      <w:r w:rsidRPr="00254724">
        <w:rPr>
          <w:rStyle w:val="StyleUnderline"/>
          <w:sz w:val="14"/>
          <w:szCs w:val="14"/>
          <w:u w:val="none"/>
        </w:rPr>
        <w:t>tation</w:t>
      </w:r>
      <w:proofErr w:type="spellEnd"/>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reproduction does not ensure any future other than that of dispossession nor guarantee anything other than the replication of racialized and disposable persons or “human increase”</w:t>
      </w:r>
      <w:r w:rsidRPr="00254724">
        <w:rPr>
          <w:rStyle w:val="StyleUnderline"/>
          <w:u w:val="none"/>
        </w:rPr>
        <w:t xml:space="preserve"> </w:t>
      </w:r>
      <w:r w:rsidRPr="00254724">
        <w:rPr>
          <w:rStyle w:val="StyleUnderline"/>
          <w:sz w:val="18"/>
          <w:szCs w:val="18"/>
          <w:u w:val="none"/>
        </w:rPr>
        <w:t>(expanded property-holdings) for t</w:t>
      </w:r>
      <w:r w:rsidRPr="003B3727">
        <w:rPr>
          <w:rStyle w:val="StyleUnderline"/>
          <w:sz w:val="18"/>
          <w:szCs w:val="18"/>
          <w:u w:val="none"/>
        </w:rPr>
        <w:t>he master</w:t>
      </w:r>
      <w:r w:rsidRPr="003B3727">
        <w:rPr>
          <w:rStyle w:val="StyleUnderline"/>
          <w:u w:val="no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70D6D5A2" w14:textId="77777777" w:rsidR="00C43E35" w:rsidRPr="003B3727" w:rsidRDefault="00C43E35" w:rsidP="00C43E35">
      <w:pPr>
        <w:rPr>
          <w:rStyle w:val="StyleUnderline"/>
          <w:u w:val="none"/>
        </w:rPr>
      </w:pPr>
      <w:r w:rsidRPr="003B3727">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u w:val="no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7CCE9804" w14:textId="77777777" w:rsidR="00C43E35" w:rsidRPr="003B3727" w:rsidRDefault="00C43E35" w:rsidP="00C43E35">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w:t>
      </w:r>
      <w:r w:rsidRPr="00254724">
        <w:rPr>
          <w:rStyle w:val="StyleUnderline"/>
          <w:u w:val="none"/>
        </w:rPr>
        <w:t xml:space="preserve"> </w:t>
      </w:r>
      <w:r w:rsidRPr="00254724">
        <w:rPr>
          <w:rStyle w:val="StyleUnderline"/>
        </w:rPr>
        <w:t>It could be converted into cash,</w:t>
      </w:r>
      <w:r w:rsidRPr="003B3727">
        <w:rPr>
          <w:rStyle w:val="StyleUnderline"/>
        </w:rPr>
        <w:t xml:space="preserve"> speculated and traded as com-</w:t>
      </w:r>
      <w:proofErr w:type="spellStart"/>
      <w:r w:rsidRPr="003B3727">
        <w:rPr>
          <w:rStyle w:val="StyleUnderline"/>
        </w:rPr>
        <w:t>modity</w:t>
      </w:r>
      <w:proofErr w:type="spellEnd"/>
      <w:r w:rsidRPr="003B3727">
        <w:rPr>
          <w:rStyle w:val="StyleUnderline"/>
        </w:rPr>
        <w:t xml:space="preserve">,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murdered.</w:t>
      </w:r>
      <w:r w:rsidRPr="00254724">
        <w:rPr>
          <w:rStyle w:val="StyleUnderline"/>
          <w:u w:val="none"/>
        </w:rPr>
        <w:t xml:space="preserve"> </w:t>
      </w:r>
      <w:r w:rsidRPr="00254724">
        <w:rPr>
          <w:rStyle w:val="StyleUnderline"/>
          <w:szCs w:val="26"/>
        </w:rPr>
        <w:t>The value produced by and extracted from enslaved women</w:t>
      </w:r>
      <w:r w:rsidRPr="00254724">
        <w:rPr>
          <w:rStyle w:val="StyleUnderline"/>
          <w:sz w:val="14"/>
          <w:szCs w:val="14"/>
          <w:u w:val="none"/>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w:t>
      </w:r>
      <w:r w:rsidRPr="003B3727">
        <w:rPr>
          <w:rStyle w:val="StyleUnderline"/>
          <w:u w:val="none"/>
        </w:rPr>
        <w:t xml:space="preserve">. </w:t>
      </w:r>
      <w:r w:rsidRPr="003B3727">
        <w:rPr>
          <w:rStyle w:val="StyleUnderline"/>
          <w:sz w:val="18"/>
          <w:szCs w:val="18"/>
          <w:u w:val="none"/>
        </w:rPr>
        <w:t xml:space="preserve">Even the unborn figured into the reproductive calculus of the institution. </w:t>
      </w:r>
      <w:r w:rsidRPr="003B3727">
        <w:rPr>
          <w:rStyle w:val="StyleUnderline"/>
        </w:rPr>
        <w:t>The work of sex and procreation was the chief motor for reproducing the material, social, and symbolic relations of slavery.</w:t>
      </w:r>
      <w:r w:rsidRPr="003B3727">
        <w:rPr>
          <w:rStyle w:val="StyleUnderline"/>
          <w:u w:val="none"/>
        </w:rPr>
        <w:t xml:space="preserve"> </w:t>
      </w:r>
      <w:r w:rsidRPr="003B3727">
        <w:rPr>
          <w:rStyle w:val="StyleUnderline"/>
          <w:sz w:val="18"/>
          <w:szCs w:val="18"/>
          <w:u w:val="none"/>
        </w:rPr>
        <w:t>The value accrued through reproductive labor was brutally apparent to the enslaved who protested bitterly against being bred like cattle and oxen. This</w:t>
      </w:r>
      <w:r w:rsidRPr="003B3727">
        <w:rPr>
          <w:rStyle w:val="StyleUnderline"/>
          <w:u w:val="no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u w:val="none"/>
        </w:rPr>
        <w:t xml:space="preserve"> </w:t>
      </w:r>
      <w:r w:rsidRPr="003B3727">
        <w:rPr>
          <w:rStyle w:val="StyleUnderline"/>
          <w:sz w:val="18"/>
          <w:szCs w:val="18"/>
          <w:u w:val="none"/>
        </w:rPr>
        <w:t xml:space="preserve">as an institutional process and secured the status of the enslaved, </w:t>
      </w:r>
      <w:r w:rsidRPr="00254724">
        <w:rPr>
          <w:rStyle w:val="StyleUnderline"/>
          <w:sz w:val="18"/>
          <w:szCs w:val="18"/>
          <w:u w:val="none"/>
        </w:rPr>
        <w:t>but</w:t>
      </w:r>
      <w:r w:rsidRPr="00254724">
        <w:rPr>
          <w:rStyle w:val="StyleUnderline"/>
          <w:u w:val="none"/>
        </w:rPr>
        <w:t xml:space="preserve"> </w:t>
      </w:r>
      <w:r w:rsidRPr="00254724">
        <w:rPr>
          <w:rStyle w:val="StyleUnderline"/>
        </w:rPr>
        <w:t xml:space="preserve">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1CAACE83" w14:textId="77777777" w:rsidR="00C43E35" w:rsidRDefault="00C43E35" w:rsidP="00C43E35">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proofErr w:type="spellStart"/>
      <w:r w:rsidRPr="003B3727">
        <w:rPr>
          <w:rStyle w:val="StyleUnderline"/>
          <w:sz w:val="18"/>
          <w:szCs w:val="18"/>
          <w:u w:val="none"/>
        </w:rPr>
        <w:t>Partus</w:t>
      </w:r>
      <w:proofErr w:type="spellEnd"/>
      <w:r w:rsidRPr="003B3727">
        <w:rPr>
          <w:rStyle w:val="StyleUnderline"/>
          <w:sz w:val="18"/>
          <w:szCs w:val="18"/>
          <w:u w:val="none"/>
        </w:rPr>
        <w:t xml:space="preserve"> sequitur </w:t>
      </w:r>
      <w:proofErr w:type="spellStart"/>
      <w:r w:rsidRPr="003B3727">
        <w:rPr>
          <w:rStyle w:val="StyleUnderline"/>
          <w:sz w:val="18"/>
          <w:szCs w:val="18"/>
          <w:u w:val="none"/>
        </w:rPr>
        <w:t>ventrem</w:t>
      </w:r>
      <w:proofErr w:type="spellEnd"/>
      <w:r w:rsidRPr="003B3727">
        <w:rPr>
          <w:rStyle w:val="StyleUnderline"/>
          <w:sz w:val="18"/>
          <w:szCs w:val="18"/>
          <w:u w:val="none"/>
        </w:rPr>
        <w:t>—replicates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5FC13135" w14:textId="77777777" w:rsidR="00C43E35" w:rsidRPr="00D800E6" w:rsidRDefault="00C43E35" w:rsidP="00C43E35">
      <w:pPr>
        <w:pStyle w:val="Heading4"/>
      </w:pPr>
      <w:r w:rsidRPr="00D800E6">
        <w:lastRenderedPageBreak/>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1189B23F" w14:textId="77777777" w:rsidR="00C43E35" w:rsidRPr="007E0CD1" w:rsidRDefault="00C43E35" w:rsidP="00C43E35">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6A87D541" w14:textId="77777777" w:rsidR="00C43E35" w:rsidRPr="003B3727" w:rsidRDefault="00C43E35" w:rsidP="00C43E35">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780D0B8E" w14:textId="77777777" w:rsidR="00C43E35" w:rsidRPr="003B3727" w:rsidRDefault="00C43E35" w:rsidP="00C43E35">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27814AD6" w14:textId="77777777" w:rsidR="00C43E35" w:rsidRPr="003B3727" w:rsidRDefault="00C43E35" w:rsidP="00C43E35">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2620BE26" w14:textId="77777777" w:rsidR="00C43E35" w:rsidRPr="00254724" w:rsidRDefault="00C43E35" w:rsidP="00C43E35">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512B7971" w14:textId="77777777" w:rsidR="00C43E35" w:rsidRPr="003B3727" w:rsidRDefault="00C43E35" w:rsidP="00C43E35">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the sustenance of white families at the expense of </w:t>
      </w:r>
      <w:r w:rsidRPr="003B3727">
        <w:rPr>
          <w:rStyle w:val="StyleUnderline"/>
          <w:highlight w:val="green"/>
        </w:rPr>
        <w:lastRenderedPageBreak/>
        <w:t>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0BDEC264" w14:textId="77777777" w:rsidR="00C43E35" w:rsidRPr="003B3727" w:rsidRDefault="00C43E35" w:rsidP="00C43E35">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7BD41DBD" w14:textId="77777777" w:rsidR="00C43E35" w:rsidRPr="003B3727" w:rsidRDefault="00C43E35" w:rsidP="00C43E35">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1385CA55" w14:textId="77777777" w:rsidR="00C43E35" w:rsidRDefault="00C43E35" w:rsidP="00C43E35">
      <w:pPr>
        <w:rPr>
          <w:rStyle w:val="StyleUnderline"/>
          <w:u w:val="no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3FAFBDFF" w14:textId="46085AB7" w:rsidR="00C43E35" w:rsidRPr="00AE79A7" w:rsidRDefault="00C43E35" w:rsidP="00C43E35">
      <w:pPr>
        <w:pStyle w:val="Heading4"/>
      </w:pPr>
      <w:r>
        <w:t xml:space="preserve">Blackness is </w:t>
      </w:r>
      <w:r>
        <w:rPr>
          <w:u w:val="single"/>
        </w:rPr>
        <w:t>trans</w:t>
      </w:r>
      <w:r>
        <w:t xml:space="preserve"> to gender, not </w:t>
      </w:r>
      <w:r>
        <w:rPr>
          <w:u w:val="single"/>
        </w:rPr>
        <w:t>transgender</w:t>
      </w:r>
      <w:r>
        <w:t xml:space="preserve">.  Blackness is </w:t>
      </w:r>
      <w:r w:rsidRPr="00DB2A1A">
        <w:rPr>
          <w:u w:val="single"/>
        </w:rPr>
        <w:t>trans</w:t>
      </w:r>
      <w:r>
        <w:t xml:space="preserve"> to queerness, not </w:t>
      </w:r>
      <w:r>
        <w:rPr>
          <w:u w:val="single"/>
        </w:rPr>
        <w:t>queer</w:t>
      </w:r>
      <w:r>
        <w:t xml:space="preserve">. </w:t>
      </w:r>
      <w:r w:rsidR="001C5394">
        <w:t xml:space="preserve">Blackness is trans to disability. </w:t>
      </w:r>
      <w:r w:rsidRPr="00DB2A1A">
        <w:t>Black</w:t>
      </w:r>
      <w:r>
        <w:t xml:space="preserve">ness is </w:t>
      </w:r>
      <w:r>
        <w:rPr>
          <w:u w:val="single"/>
        </w:rPr>
        <w:t>trans</w:t>
      </w:r>
      <w:r>
        <w:t xml:space="preserve"> to the world.  The alternative of </w:t>
      </w:r>
      <w:r>
        <w:rPr>
          <w:u w:val="single"/>
        </w:rPr>
        <w:t>negation</w:t>
      </w:r>
      <w:r w:rsidRPr="00AE79A7">
        <w:t xml:space="preserve"> </w:t>
      </w:r>
      <w:r>
        <w:t xml:space="preserve">refuses the symbolic coherency of trans as a non-normative call to being – this </w:t>
      </w:r>
      <w:r>
        <w:rPr>
          <w:u w:val="single"/>
        </w:rPr>
        <w:t>denudes</w:t>
      </w:r>
      <w:r>
        <w:t xml:space="preserve"> the romanticism of the phenomenological experience of embodiment.</w:t>
      </w:r>
    </w:p>
    <w:p w14:paraId="5418B248" w14:textId="77777777" w:rsidR="00C43E35" w:rsidRPr="001427DF" w:rsidRDefault="00C43E35" w:rsidP="00C43E35">
      <w:r w:rsidRPr="001006F5">
        <w:rPr>
          <w:rStyle w:val="Style13ptBold"/>
        </w:rPr>
        <w:t xml:space="preserve">Warren </w:t>
      </w:r>
      <w:r>
        <w:rPr>
          <w:rStyle w:val="Style13ptBold"/>
        </w:rPr>
        <w:t>17</w:t>
      </w:r>
      <w:r>
        <w:t xml:space="preserve"> </w:t>
      </w:r>
      <w:r w:rsidRPr="001006F5">
        <w:rPr>
          <w:sz w:val="16"/>
          <w:szCs w:val="16"/>
        </w:rPr>
        <w:t>(Calvin, Assistant Professor of American Studies @ GW, “</w:t>
      </w:r>
      <w:r>
        <w:rPr>
          <w:sz w:val="16"/>
          <w:szCs w:val="16"/>
        </w:rPr>
        <w:t xml:space="preserve">Calling into Being: </w:t>
      </w:r>
      <w:proofErr w:type="spellStart"/>
      <w:r>
        <w:rPr>
          <w:sz w:val="16"/>
          <w:szCs w:val="16"/>
        </w:rPr>
        <w:t>Tranifestation</w:t>
      </w:r>
      <w:proofErr w:type="spellEnd"/>
      <w:r>
        <w:rPr>
          <w:sz w:val="16"/>
          <w:szCs w:val="16"/>
        </w:rPr>
        <w:t>, Black Trans, and the Problem of Ontology</w:t>
      </w:r>
      <w:r w:rsidRPr="001006F5">
        <w:rPr>
          <w:sz w:val="16"/>
          <w:szCs w:val="16"/>
        </w:rPr>
        <w:t xml:space="preserve">,” </w:t>
      </w:r>
      <w:r>
        <w:rPr>
          <w:sz w:val="16"/>
          <w:szCs w:val="16"/>
        </w:rPr>
        <w:t>Transgender Studies Quarterly Vol 4 Is 2, May 1, 2017// Nick)</w:t>
      </w:r>
    </w:p>
    <w:p w14:paraId="527C5B68" w14:textId="77777777" w:rsidR="00C43E35" w:rsidRDefault="00C43E35" w:rsidP="00C43E35">
      <w:pPr>
        <w:rPr>
          <w:sz w:val="14"/>
        </w:rPr>
      </w:pPr>
      <w:r w:rsidRPr="0057056F">
        <w:rPr>
          <w:rStyle w:val="StyleUnderline"/>
        </w:rPr>
        <w:lastRenderedPageBreak/>
        <w:t xml:space="preserve">For black things inhabiting the </w:t>
      </w:r>
      <w:r w:rsidRPr="00E1238D">
        <w:rPr>
          <w:rStyle w:val="StyleUnderline"/>
        </w:rPr>
        <w:t>world in a (non)place, the call to being is always already foreclosed</w:t>
      </w:r>
      <w:r w:rsidRPr="00FE6A63">
        <w:rPr>
          <w:sz w:val="14"/>
        </w:rPr>
        <w:t xml:space="preserve">. </w:t>
      </w:r>
      <w:r w:rsidRPr="00E1238D">
        <w:rPr>
          <w:rStyle w:val="StyleUnderline"/>
        </w:rPr>
        <w:t>Blackness remains mute before being</w:t>
      </w:r>
      <w:r w:rsidRPr="00FE6A63">
        <w:rPr>
          <w:sz w:val="14"/>
        </w:rPr>
        <w:t xml:space="preserve">. This equates to an existence without being, an inhabitation without a </w:t>
      </w:r>
      <w:r w:rsidRPr="00586E9D">
        <w:rPr>
          <w:sz w:val="14"/>
        </w:rPr>
        <w:t xml:space="preserve">manifestation. </w:t>
      </w:r>
      <w:r w:rsidRPr="00586E9D">
        <w:rPr>
          <w:rStyle w:val="StyleUnderline"/>
        </w:rPr>
        <w:t xml:space="preserve">The experiencing thing does not transform into </w:t>
      </w:r>
      <w:r w:rsidRPr="00586E9D">
        <w:rPr>
          <w:rStyle w:val="Emphasis"/>
        </w:rPr>
        <w:t>any</w:t>
      </w:r>
      <w:r w:rsidRPr="00586E9D">
        <w:rPr>
          <w:rStyle w:val="StyleUnderline"/>
        </w:rPr>
        <w:t xml:space="preserve"> being—</w:t>
      </w:r>
      <w:r w:rsidRPr="00586E9D">
        <w:rPr>
          <w:rStyle w:val="Emphasis"/>
        </w:rPr>
        <w:t>nonnormative or otherwise</w:t>
      </w:r>
      <w:r w:rsidRPr="00586E9D">
        <w:rPr>
          <w:rStyle w:val="StyleUnderline"/>
        </w:rPr>
        <w:t>. This</w:t>
      </w:r>
      <w:r w:rsidRPr="0057056F">
        <w:rPr>
          <w:rStyle w:val="StyleUnderline"/>
        </w:rPr>
        <w:t xml:space="preserve"> is the crux of black suffering and the violence that is ontological</w:t>
      </w:r>
      <w:r w:rsidRPr="00FE6A63">
        <w:rPr>
          <w:sz w:val="14"/>
        </w:rPr>
        <w:t xml:space="preserve">. I would argue, however, that the concept of </w:t>
      </w:r>
      <w:proofErr w:type="spellStart"/>
      <w:r w:rsidRPr="00FE6A63">
        <w:rPr>
          <w:sz w:val="14"/>
        </w:rPr>
        <w:t>tranifestation</w:t>
      </w:r>
      <w:proofErr w:type="spellEnd"/>
      <w:r w:rsidRPr="00FE6A63">
        <w:rPr>
          <w:sz w:val="14"/>
        </w:rPr>
        <w:t xml:space="preserve"> provides a beautiful structure to understand both being and nonbeing, or blackness. </w:t>
      </w:r>
      <w:proofErr w:type="spellStart"/>
      <w:r w:rsidRPr="00E1238D">
        <w:rPr>
          <w:rStyle w:val="StyleUnderline"/>
        </w:rPr>
        <w:t>Tranifestation</w:t>
      </w:r>
      <w:proofErr w:type="spellEnd"/>
      <w:r w:rsidRPr="00E1238D">
        <w:rPr>
          <w:rStyle w:val="StyleUnderline"/>
        </w:rPr>
        <w:t xml:space="preserve"> presents the ontological procedures necessary to establish being-in-the-world, and, implicitly, it explains why the black transgender will never constitute a being or subject within the world: because antiblackness precludes the onto-phonological procedure</w:t>
      </w:r>
      <w:r w:rsidRPr="00FE6A63">
        <w:rPr>
          <w:sz w:val="14"/>
        </w:rPr>
        <w:t xml:space="preserve">. In other words, </w:t>
      </w:r>
      <w:proofErr w:type="spellStart"/>
      <w:r w:rsidRPr="0057056F">
        <w:rPr>
          <w:rStyle w:val="StyleUnderline"/>
        </w:rPr>
        <w:t>tranifestation</w:t>
      </w:r>
      <w:proofErr w:type="spellEnd"/>
      <w:r w:rsidRPr="0057056F">
        <w:rPr>
          <w:rStyle w:val="StyleUnderline"/>
        </w:rPr>
        <w:t xml:space="preserve"> is the inverse of Fanon’s description of black existence, as that lacking ontological resistance</w:t>
      </w:r>
      <w:r w:rsidRPr="00FE6A63">
        <w:rPr>
          <w:sz w:val="14"/>
        </w:rPr>
        <w:t xml:space="preserve">. </w:t>
      </w:r>
      <w:r w:rsidRPr="00E1238D">
        <w:rPr>
          <w:rStyle w:val="StyleUnderline"/>
          <w:highlight w:val="green"/>
        </w:rPr>
        <w:t xml:space="preserve">The </w:t>
      </w:r>
      <w:proofErr w:type="spellStart"/>
      <w:r w:rsidRPr="00E1238D">
        <w:rPr>
          <w:rStyle w:val="StyleUnderline"/>
          <w:highlight w:val="green"/>
        </w:rPr>
        <w:t>tranifested</w:t>
      </w:r>
      <w:proofErr w:type="spellEnd"/>
      <w:r w:rsidRPr="00E1238D">
        <w:rPr>
          <w:rStyle w:val="StyleUnderline"/>
          <w:highlight w:val="green"/>
        </w:rPr>
        <w:t xml:space="preserve"> subject uses the call as </w:t>
      </w:r>
      <w:r w:rsidRPr="00E1238D">
        <w:rPr>
          <w:rStyle w:val="Emphasis"/>
          <w:highlight w:val="green"/>
        </w:rPr>
        <w:t xml:space="preserve">resistance in the face of gendered </w:t>
      </w:r>
      <w:r w:rsidRPr="008D6022">
        <w:rPr>
          <w:rStyle w:val="Emphasis"/>
          <w:highlight w:val="green"/>
        </w:rPr>
        <w:t xml:space="preserve">normativity </w:t>
      </w:r>
      <w:r w:rsidRPr="008D6022">
        <w:rPr>
          <w:rStyle w:val="StyleUnderline"/>
          <w:highlight w:val="green"/>
        </w:rPr>
        <w:t xml:space="preserve">and </w:t>
      </w:r>
      <w:r w:rsidRPr="008D6022">
        <w:rPr>
          <w:rStyle w:val="Emphasis"/>
          <w:highlight w:val="green"/>
        </w:rPr>
        <w:t>hostility</w:t>
      </w:r>
      <w:r w:rsidRPr="008D6022">
        <w:rPr>
          <w:rStyle w:val="StyleUnderline"/>
          <w:highlight w:val="green"/>
        </w:rPr>
        <w:t xml:space="preserve">. This </w:t>
      </w:r>
      <w:r w:rsidRPr="00E1238D">
        <w:rPr>
          <w:rStyle w:val="StyleUnderline"/>
          <w:highlight w:val="green"/>
        </w:rPr>
        <w:t xml:space="preserve">is an exceptional tool for </w:t>
      </w:r>
      <w:r w:rsidRPr="00E1238D">
        <w:rPr>
          <w:rStyle w:val="Emphasis"/>
          <w:highlight w:val="green"/>
        </w:rPr>
        <w:t>humans</w:t>
      </w:r>
      <w:r w:rsidRPr="0057056F">
        <w:rPr>
          <w:rStyle w:val="StyleUnderline"/>
        </w:rPr>
        <w:t xml:space="preserve"> to refashion themselves, </w:t>
      </w:r>
      <w:r w:rsidRPr="00E1238D">
        <w:rPr>
          <w:rStyle w:val="StyleUnderline"/>
          <w:highlight w:val="green"/>
        </w:rPr>
        <w:t xml:space="preserve">but such refashioning is not possible for </w:t>
      </w:r>
      <w:r w:rsidRPr="00372B3F">
        <w:rPr>
          <w:strike/>
          <w:sz w:val="16"/>
        </w:rPr>
        <w:t xml:space="preserve">blacks </w:t>
      </w:r>
      <w:r w:rsidRPr="00372B3F">
        <w:rPr>
          <w:rStyle w:val="StyleUnderline"/>
          <w:highlight w:val="green"/>
        </w:rPr>
        <w:t>[Black people]</w:t>
      </w:r>
      <w:r w:rsidRPr="0057056F">
        <w:rPr>
          <w:rStyle w:val="StyleUnderline"/>
        </w:rPr>
        <w:t xml:space="preserve"> within ontology</w:t>
      </w:r>
      <w:r w:rsidRPr="00FE6A63">
        <w:rPr>
          <w:sz w:val="14"/>
        </w:rPr>
        <w:t xml:space="preserve">—despite the seductions of invention. </w:t>
      </w:r>
      <w:r w:rsidRPr="00E1238D">
        <w:rPr>
          <w:rStyle w:val="StyleUnderline"/>
        </w:rPr>
        <w:t xml:space="preserve">The black transgender lacks any being-in-the-world, and </w:t>
      </w:r>
      <w:r w:rsidRPr="00E1238D">
        <w:rPr>
          <w:rStyle w:val="StyleUnderline"/>
          <w:highlight w:val="green"/>
        </w:rPr>
        <w:t xml:space="preserve">the lure of </w:t>
      </w:r>
      <w:r w:rsidRPr="00E1238D">
        <w:rPr>
          <w:rStyle w:val="Emphasis"/>
          <w:highlight w:val="green"/>
        </w:rPr>
        <w:t>gendered embodiment</w:t>
      </w:r>
      <w:r w:rsidRPr="00E1238D">
        <w:rPr>
          <w:rStyle w:val="StyleUnderline"/>
          <w:highlight w:val="green"/>
        </w:rPr>
        <w:t xml:space="preserve"> functions as a </w:t>
      </w:r>
      <w:r w:rsidRPr="00E1238D">
        <w:rPr>
          <w:rStyle w:val="Emphasis"/>
          <w:highlight w:val="green"/>
        </w:rPr>
        <w:t>foil</w:t>
      </w:r>
      <w:r w:rsidRPr="00E1238D">
        <w:rPr>
          <w:rStyle w:val="StyleUnderline"/>
          <w:highlight w:val="green"/>
        </w:rPr>
        <w:t xml:space="preserve"> to black muteness</w:t>
      </w:r>
      <w:r w:rsidRPr="00FE6A63">
        <w:rPr>
          <w:sz w:val="14"/>
        </w:rPr>
        <w:t xml:space="preserve">. In other words, </w:t>
      </w:r>
      <w:r w:rsidRPr="00E1238D">
        <w:rPr>
          <w:rStyle w:val="Emphasis"/>
          <w:highlight w:val="green"/>
        </w:rPr>
        <w:t>the body is called upon to speak being where there is none</w:t>
      </w:r>
      <w:r w:rsidRPr="00E1238D">
        <w:rPr>
          <w:rStyle w:val="StyleUnderline"/>
        </w:rPr>
        <w:t>.</w:t>
      </w:r>
      <w:r w:rsidRPr="00FE6A63">
        <w:rPr>
          <w:sz w:val="14"/>
        </w:rPr>
        <w:t xml:space="preserve"> </w:t>
      </w:r>
      <w:r w:rsidRPr="00E1238D">
        <w:rPr>
          <w:rStyle w:val="StyleUnderline"/>
        </w:rPr>
        <w:t>Black bodily experience is charged with the impossible— to transform black into ontological subject.</w:t>
      </w:r>
      <w:r w:rsidRPr="00FE6A63">
        <w:rPr>
          <w:sz w:val="14"/>
        </w:rPr>
        <w:t xml:space="preserve"> Indeed, </w:t>
      </w:r>
      <w:r w:rsidRPr="00E1238D">
        <w:rPr>
          <w:rStyle w:val="StyleUnderline"/>
        </w:rPr>
        <w:t xml:space="preserve">a body is not an ontology. </w:t>
      </w:r>
      <w:r w:rsidRPr="00E1238D">
        <w:rPr>
          <w:rStyle w:val="Emphasis"/>
        </w:rPr>
        <w:t>Embodiment might provide the ground for phenomenological experience</w:t>
      </w:r>
      <w:r w:rsidRPr="00E1238D">
        <w:rPr>
          <w:rStyle w:val="StyleUnderline"/>
        </w:rPr>
        <w:t>, but once “ontology leaves existence by the wayside,”</w:t>
      </w:r>
      <w:r w:rsidRPr="00FE6A63">
        <w:rPr>
          <w:sz w:val="14"/>
        </w:rPr>
        <w:t xml:space="preserve"> as Fanon (1967a: 110) suggests, </w:t>
      </w:r>
      <w:r w:rsidRPr="00E1238D">
        <w:rPr>
          <w:rStyle w:val="StyleUnderline"/>
        </w:rPr>
        <w:t xml:space="preserve">black embodied experience is unexplainable and inassimilable ontologically. </w:t>
      </w:r>
      <w:r w:rsidRPr="00FE6A63">
        <w:rPr>
          <w:sz w:val="14"/>
        </w:rPr>
        <w:t xml:space="preserve">Within this context, </w:t>
      </w:r>
      <w:r w:rsidRPr="00E1238D">
        <w:rPr>
          <w:rStyle w:val="StyleUnderline"/>
        </w:rPr>
        <w:t>“black trans” serves a speculative function, in that it foregrounds the gap between black existence and being through the coordinates of gender</w:t>
      </w:r>
      <w:r w:rsidRPr="00FE6A63">
        <w:rPr>
          <w:sz w:val="14"/>
        </w:rPr>
        <w:t xml:space="preserve">. </w:t>
      </w:r>
      <w:r w:rsidRPr="00E1238D">
        <w:rPr>
          <w:rStyle w:val="StyleUnderline"/>
          <w:highlight w:val="green"/>
        </w:rPr>
        <w:t>Instead of thinking of black transgender as a nonnormative (gendered) subject</w:t>
      </w:r>
      <w:r w:rsidRPr="0057056F">
        <w:rPr>
          <w:rStyle w:val="StyleUnderline"/>
        </w:rPr>
        <w:t xml:space="preserve"> in the world, we can think of it as instructive, philosophically</w:t>
      </w:r>
      <w:r w:rsidRPr="00FE6A63">
        <w:rPr>
          <w:sz w:val="14"/>
        </w:rPr>
        <w:t xml:space="preserve">. </w:t>
      </w:r>
      <w:r w:rsidRPr="00E1238D">
        <w:rPr>
          <w:rStyle w:val="StyleUnderline"/>
          <w:highlight w:val="green"/>
        </w:rPr>
        <w:t>The black</w:t>
      </w:r>
      <w:r>
        <w:rPr>
          <w:rStyle w:val="StyleUnderline"/>
          <w:highlight w:val="green"/>
        </w:rPr>
        <w:t xml:space="preserve"> [subject]</w:t>
      </w:r>
      <w:r w:rsidRPr="00E1238D">
        <w:rPr>
          <w:rStyle w:val="StyleUnderline"/>
          <w:highlight w:val="green"/>
        </w:rPr>
        <w:t xml:space="preserve"> is </w:t>
      </w:r>
      <w:r w:rsidRPr="00E1238D">
        <w:rPr>
          <w:rStyle w:val="Emphasis"/>
          <w:highlight w:val="green"/>
        </w:rPr>
        <w:t>trans to gender</w:t>
      </w:r>
      <w:r w:rsidRPr="00E1238D">
        <w:rPr>
          <w:rStyle w:val="StyleUnderline"/>
          <w:highlight w:val="green"/>
        </w:rPr>
        <w:t>, not transgender</w:t>
      </w:r>
      <w:r w:rsidRPr="00FE6A63">
        <w:rPr>
          <w:sz w:val="14"/>
        </w:rPr>
        <w:t xml:space="preserve">. </w:t>
      </w:r>
      <w:r w:rsidRPr="00690DAA">
        <w:rPr>
          <w:rStyle w:val="StyleUnderline"/>
          <w:highlight w:val="green"/>
        </w:rPr>
        <w:t>The black</w:t>
      </w:r>
      <w:r>
        <w:rPr>
          <w:rStyle w:val="StyleUnderline"/>
          <w:highlight w:val="green"/>
        </w:rPr>
        <w:t xml:space="preserve"> [subject]</w:t>
      </w:r>
      <w:r w:rsidRPr="00690DAA">
        <w:rPr>
          <w:rStyle w:val="StyleUnderline"/>
          <w:highlight w:val="green"/>
        </w:rPr>
        <w:t xml:space="preserve"> is </w:t>
      </w:r>
      <w:r w:rsidRPr="00690DAA">
        <w:rPr>
          <w:rStyle w:val="Emphasis"/>
          <w:highlight w:val="green"/>
        </w:rPr>
        <w:t>trans to queerness</w:t>
      </w:r>
      <w:r w:rsidRPr="00690DAA">
        <w:rPr>
          <w:rStyle w:val="StyleUnderline"/>
          <w:highlight w:val="green"/>
        </w:rPr>
        <w:t xml:space="preserve">, not </w:t>
      </w:r>
      <w:r w:rsidRPr="00C34758">
        <w:rPr>
          <w:rStyle w:val="StyleUnderline"/>
          <w:highlight w:val="green"/>
        </w:rPr>
        <w:t xml:space="preserve">black </w:t>
      </w:r>
      <w:r w:rsidRPr="00690DAA">
        <w:rPr>
          <w:rStyle w:val="StyleUnderline"/>
          <w:highlight w:val="green"/>
        </w:rPr>
        <w:t>queer.</w:t>
      </w:r>
      <w:r w:rsidRPr="00FE6A63">
        <w:rPr>
          <w:sz w:val="14"/>
        </w:rPr>
        <w:t xml:space="preserve"> </w:t>
      </w:r>
      <w:r w:rsidRPr="00690DAA">
        <w:rPr>
          <w:rStyle w:val="StyleUnderline"/>
          <w:highlight w:val="green"/>
        </w:rPr>
        <w:t>The black</w:t>
      </w:r>
      <w:r>
        <w:rPr>
          <w:rStyle w:val="StyleUnderline"/>
          <w:highlight w:val="green"/>
        </w:rPr>
        <w:t xml:space="preserve"> [subject]</w:t>
      </w:r>
      <w:r w:rsidRPr="00690DAA">
        <w:rPr>
          <w:rStyle w:val="StyleUnderline"/>
          <w:highlight w:val="green"/>
        </w:rPr>
        <w:t xml:space="preserve"> is trans to the world </w:t>
      </w:r>
      <w:r w:rsidRPr="00690DAA">
        <w:rPr>
          <w:rStyle w:val="StyleUnderline"/>
        </w:rPr>
        <w:t>itself and all its coordinates of being</w:t>
      </w:r>
      <w:r w:rsidRPr="00FE6A63">
        <w:rPr>
          <w:sz w:val="14"/>
        </w:rPr>
        <w:t xml:space="preserve">. </w:t>
      </w:r>
      <w:r w:rsidRPr="00690DAA">
        <w:rPr>
          <w:rStyle w:val="StyleUnderline"/>
        </w:rPr>
        <w:t xml:space="preserve">What black transgender is </w:t>
      </w:r>
      <w:r w:rsidRPr="00690DAA">
        <w:rPr>
          <w:rStyle w:val="StyleUnderline"/>
          <w:highlight w:val="green"/>
        </w:rPr>
        <w:t>teaching us</w:t>
      </w:r>
      <w:r w:rsidRPr="00690DAA">
        <w:rPr>
          <w:rStyle w:val="StyleUnderline"/>
        </w:rPr>
        <w:t xml:space="preserve"> is </w:t>
      </w:r>
      <w:r w:rsidRPr="00690DAA">
        <w:rPr>
          <w:rStyle w:val="StyleUnderline"/>
          <w:highlight w:val="green"/>
        </w:rPr>
        <w:t xml:space="preserve">the </w:t>
      </w:r>
      <w:r w:rsidRPr="00690DAA">
        <w:rPr>
          <w:rStyle w:val="Emphasis"/>
          <w:highlight w:val="green"/>
        </w:rPr>
        <w:t>impossibility</w:t>
      </w:r>
      <w:r w:rsidRPr="00690DAA">
        <w:rPr>
          <w:rStyle w:val="StyleUnderline"/>
          <w:highlight w:val="green"/>
        </w:rPr>
        <w:t xml:space="preserve"> of finding </w:t>
      </w:r>
      <w:r w:rsidRPr="00690DAA">
        <w:rPr>
          <w:rStyle w:val="Emphasis"/>
          <w:highlight w:val="green"/>
        </w:rPr>
        <w:t>symbolic coherency</w:t>
      </w:r>
      <w:r w:rsidRPr="00690DAA">
        <w:rPr>
          <w:rStyle w:val="StyleUnderline"/>
          <w:highlight w:val="green"/>
        </w:rPr>
        <w:t xml:space="preserve"> in the world</w:t>
      </w:r>
      <w:r w:rsidRPr="00FE6A63">
        <w:rPr>
          <w:sz w:val="14"/>
          <w:highlight w:val="green"/>
        </w:rPr>
        <w:t xml:space="preserve">. </w:t>
      </w:r>
      <w:r w:rsidRPr="00690DAA">
        <w:rPr>
          <w:rStyle w:val="StyleUnderline"/>
          <w:highlight w:val="green"/>
        </w:rPr>
        <w:t>Gender is</w:t>
      </w:r>
      <w:r w:rsidRPr="00690DAA">
        <w:rPr>
          <w:rStyle w:val="StyleUnderline"/>
        </w:rPr>
        <w:t xml:space="preserve"> a cloak,</w:t>
      </w:r>
      <w:r w:rsidRPr="0057056F">
        <w:rPr>
          <w:rStyle w:val="StyleUnderline"/>
        </w:rPr>
        <w:t xml:space="preserve"> </w:t>
      </w:r>
      <w:r w:rsidRPr="00690DAA">
        <w:rPr>
          <w:rStyle w:val="StyleUnderline"/>
          <w:highlight w:val="green"/>
        </w:rPr>
        <w:t xml:space="preserve">an </w:t>
      </w:r>
      <w:r w:rsidRPr="00690DAA">
        <w:rPr>
          <w:rStyle w:val="Emphasis"/>
          <w:highlight w:val="green"/>
        </w:rPr>
        <w:t>ontic garment</w:t>
      </w:r>
      <w:r w:rsidRPr="0057056F">
        <w:rPr>
          <w:rStyle w:val="StyleUnderline"/>
        </w:rPr>
        <w:t xml:space="preserve">. We’ve clothed ourselves in these garments, although </w:t>
      </w:r>
      <w:r w:rsidRPr="00690DAA">
        <w:rPr>
          <w:rStyle w:val="Emphasis"/>
          <w:highlight w:val="green"/>
        </w:rPr>
        <w:t>they do not fit and were not intended for us</w:t>
      </w:r>
      <w:r w:rsidRPr="00690DAA">
        <w:rPr>
          <w:rStyle w:val="StyleUnderline"/>
          <w:highlight w:val="green"/>
        </w:rPr>
        <w:t xml:space="preserve">. </w:t>
      </w:r>
      <w:r w:rsidRPr="00690DAA">
        <w:rPr>
          <w:rStyle w:val="Emphasis"/>
          <w:highlight w:val="green"/>
        </w:rPr>
        <w:t>It is time for us to disrobe and face the naked of black</w:t>
      </w:r>
      <w:r w:rsidRPr="00690DAA">
        <w:rPr>
          <w:rStyle w:val="Emphasis"/>
        </w:rPr>
        <w:t xml:space="preserve">ness, its </w:t>
      </w:r>
      <w:r w:rsidRPr="00690DAA">
        <w:rPr>
          <w:rStyle w:val="Emphasis"/>
          <w:highlight w:val="green"/>
        </w:rPr>
        <w:t>nothingness</w:t>
      </w:r>
      <w:r w:rsidRPr="0057056F">
        <w:rPr>
          <w:rStyle w:val="StyleUnderline"/>
        </w:rPr>
        <w:t>.</w:t>
      </w:r>
      <w:r w:rsidRPr="00FE6A63">
        <w:rPr>
          <w:sz w:val="14"/>
        </w:rPr>
        <w:t xml:space="preserve"> </w:t>
      </w:r>
      <w:r w:rsidRPr="00690DAA">
        <w:rPr>
          <w:rStyle w:val="StyleUnderline"/>
        </w:rPr>
        <w:t>Black trans is</w:t>
      </w:r>
      <w:r w:rsidRPr="00FE6A63">
        <w:rPr>
          <w:sz w:val="14"/>
        </w:rPr>
        <w:t xml:space="preserve"> precisely </w:t>
      </w:r>
      <w:r w:rsidRPr="00690DAA">
        <w:rPr>
          <w:rStyle w:val="StyleUnderline"/>
        </w:rPr>
        <w:t xml:space="preserve">the process of denuding the garments of being, and the black transgender provides an opportunity to work through this process through the experience of </w:t>
      </w:r>
      <w:proofErr w:type="spellStart"/>
      <w:r w:rsidRPr="00690DAA">
        <w:rPr>
          <w:rStyle w:val="StyleUnderline"/>
        </w:rPr>
        <w:t>outof</w:t>
      </w:r>
      <w:proofErr w:type="spellEnd"/>
      <w:r w:rsidRPr="00690DAA">
        <w:rPr>
          <w:rStyle w:val="StyleUnderline"/>
        </w:rPr>
        <w:t>-placeness. We can understand</w:t>
      </w:r>
      <w:r w:rsidRPr="0057056F">
        <w:rPr>
          <w:rStyle w:val="StyleUnderline"/>
        </w:rPr>
        <w:t xml:space="preserve"> black trans as </w:t>
      </w:r>
      <w:r w:rsidRPr="00690DAA">
        <w:rPr>
          <w:rStyle w:val="StyleUnderline"/>
        </w:rPr>
        <w:t>undoing and denuding ontological procedures and practices—exposing “nothing” at the core of black existence. A philosophical practice of black trans would undress critical discourses of the onto-phonological procedures, which set them into motion and sustain their ethical ground</w:t>
      </w:r>
      <w:r w:rsidRPr="00FE6A63">
        <w:rPr>
          <w:sz w:val="14"/>
        </w:rPr>
        <w:t xml:space="preserve">. Its aim would be to point us to the irresolvable tension between ontology and existence through the breakdown, or undoing, of human gender (i.e., gender becomes but one philosophical pathway or allegory to understanding the conundrum of blackness). </w:t>
      </w:r>
      <w:r w:rsidRPr="00690DAA">
        <w:rPr>
          <w:rStyle w:val="StyleUnderline"/>
        </w:rPr>
        <w:t>Black studies</w:t>
      </w:r>
      <w:r w:rsidRPr="00FE6A63">
        <w:rPr>
          <w:sz w:val="14"/>
        </w:rPr>
        <w:t xml:space="preserve"> (and queer studies/trans studies), I would argue, </w:t>
      </w:r>
      <w:r w:rsidRPr="00690DAA">
        <w:rPr>
          <w:rStyle w:val="StyleUnderline"/>
        </w:rPr>
        <w:t>is in desperate need of a black trans procedure</w:t>
      </w:r>
      <w:r w:rsidRPr="00FE6A63">
        <w:rPr>
          <w:sz w:val="14"/>
        </w:rPr>
        <w:t xml:space="preserve">. </w:t>
      </w:r>
      <w:r w:rsidRPr="00690DAA">
        <w:rPr>
          <w:rStyle w:val="StyleUnderline"/>
        </w:rPr>
        <w:t>There is a disturbing resurgence of humanism</w:t>
      </w:r>
      <w:r w:rsidRPr="00FE6A63">
        <w:rPr>
          <w:sz w:val="14"/>
        </w:rPr>
        <w:t xml:space="preserve"> and its universal ontology </w:t>
      </w:r>
      <w:r w:rsidRPr="00690DAA">
        <w:rPr>
          <w:rStyle w:val="StyleUnderline"/>
        </w:rPr>
        <w:t>in</w:t>
      </w:r>
      <w:r w:rsidRPr="00FE6A63">
        <w:rPr>
          <w:sz w:val="14"/>
        </w:rPr>
        <w:t xml:space="preserve"> the </w:t>
      </w:r>
      <w:r w:rsidRPr="00690DAA">
        <w:rPr>
          <w:rStyle w:val="StyleUnderline"/>
        </w:rPr>
        <w:t xml:space="preserve">fields of </w:t>
      </w:r>
      <w:r w:rsidRPr="00690DAA">
        <w:rPr>
          <w:rStyle w:val="StyleUnderline"/>
          <w:highlight w:val="green"/>
        </w:rPr>
        <w:t>black</w:t>
      </w:r>
      <w:r w:rsidRPr="00FE6A63">
        <w:rPr>
          <w:sz w:val="14"/>
        </w:rPr>
        <w:t xml:space="preserve">, </w:t>
      </w:r>
      <w:r w:rsidRPr="00690DAA">
        <w:rPr>
          <w:rStyle w:val="StyleUnderline"/>
          <w:highlight w:val="green"/>
        </w:rPr>
        <w:t>gender</w:t>
      </w:r>
      <w:r w:rsidRPr="00FE6A63">
        <w:rPr>
          <w:sz w:val="14"/>
        </w:rPr>
        <w:t xml:space="preserve">, and sexuality </w:t>
      </w:r>
      <w:r w:rsidRPr="00690DAA">
        <w:rPr>
          <w:rStyle w:val="StyleUnderline"/>
          <w:highlight w:val="green"/>
        </w:rPr>
        <w:t>studies</w:t>
      </w:r>
      <w:r w:rsidRPr="00FE6A63">
        <w:rPr>
          <w:sz w:val="14"/>
        </w:rPr>
        <w:t xml:space="preserve">. </w:t>
      </w:r>
      <w:r w:rsidRPr="00690DAA">
        <w:rPr>
          <w:rStyle w:val="StyleUnderline"/>
        </w:rPr>
        <w:t>The ontological ground of such discourses is rarely interrogated, resulting in fantastical ideas of</w:t>
      </w:r>
      <w:r w:rsidRPr="00FE6A63">
        <w:rPr>
          <w:sz w:val="14"/>
        </w:rPr>
        <w:t xml:space="preserve"> universal </w:t>
      </w:r>
      <w:r w:rsidRPr="00690DAA">
        <w:rPr>
          <w:rStyle w:val="StyleUnderline"/>
        </w:rPr>
        <w:t>humanism</w:t>
      </w:r>
      <w:r w:rsidRPr="00FE6A63">
        <w:rPr>
          <w:sz w:val="14"/>
        </w:rPr>
        <w:t xml:space="preserve">, postrace thematics, coalition politics, and race blindness. All </w:t>
      </w:r>
      <w:r w:rsidRPr="002729F0">
        <w:rPr>
          <w:rStyle w:val="StyleUnderline"/>
        </w:rPr>
        <w:t xml:space="preserve">these critical idioms neglect the ontological dimension of antiblackness, in order to </w:t>
      </w:r>
      <w:r w:rsidRPr="00690DAA">
        <w:rPr>
          <w:rStyle w:val="StyleUnderline"/>
          <w:highlight w:val="green"/>
        </w:rPr>
        <w:t xml:space="preserve">provide </w:t>
      </w:r>
      <w:r w:rsidRPr="00690DAA">
        <w:rPr>
          <w:rStyle w:val="Emphasis"/>
          <w:highlight w:val="green"/>
        </w:rPr>
        <w:t>resolution</w:t>
      </w:r>
      <w:r w:rsidRPr="002729F0">
        <w:rPr>
          <w:rStyle w:val="StyleUnderline"/>
        </w:rPr>
        <w:t xml:space="preserve"> and resolvability </w:t>
      </w:r>
      <w:r w:rsidRPr="00690DAA">
        <w:rPr>
          <w:rStyle w:val="StyleUnderline"/>
          <w:highlight w:val="green"/>
        </w:rPr>
        <w:t>of the tension between blackness and being</w:t>
      </w:r>
      <w:r w:rsidRPr="00FE6A63">
        <w:rPr>
          <w:sz w:val="14"/>
        </w:rPr>
        <w:t xml:space="preserve">. </w:t>
      </w:r>
      <w:r w:rsidRPr="00690DAA">
        <w:rPr>
          <w:rStyle w:val="StyleUnderline"/>
          <w:highlight w:val="green"/>
        </w:rPr>
        <w:t>Black trans</w:t>
      </w:r>
      <w:r w:rsidRPr="00FE6A63">
        <w:rPr>
          <w:sz w:val="14"/>
        </w:rPr>
        <w:t xml:space="preserve">, as I imagine it here, </w:t>
      </w:r>
      <w:r w:rsidRPr="00690DAA">
        <w:rPr>
          <w:rStyle w:val="StyleUnderline"/>
          <w:highlight w:val="green"/>
        </w:rPr>
        <w:t xml:space="preserve">would unravel </w:t>
      </w:r>
      <w:r w:rsidRPr="00690DAA">
        <w:rPr>
          <w:rStyle w:val="StyleUnderline"/>
        </w:rPr>
        <w:t xml:space="preserve">ontological humanism, which sustains </w:t>
      </w:r>
      <w:r w:rsidRPr="00690DAA">
        <w:rPr>
          <w:rStyle w:val="StyleUnderline"/>
          <w:highlight w:val="green"/>
        </w:rPr>
        <w:t>a death drive</w:t>
      </w:r>
      <w:r w:rsidRPr="002729F0">
        <w:rPr>
          <w:rStyle w:val="StyleUnderline"/>
        </w:rPr>
        <w:t xml:space="preserve">, one </w:t>
      </w:r>
      <w:r w:rsidRPr="00690DAA">
        <w:rPr>
          <w:rStyle w:val="StyleUnderline"/>
          <w:highlight w:val="green"/>
        </w:rPr>
        <w:t>instantiating</w:t>
      </w:r>
      <w:r w:rsidRPr="002729F0">
        <w:rPr>
          <w:rStyle w:val="StyleUnderline"/>
        </w:rPr>
        <w:t xml:space="preserve"> </w:t>
      </w:r>
      <w:r w:rsidRPr="00690DAA">
        <w:rPr>
          <w:rStyle w:val="StyleUnderline"/>
        </w:rPr>
        <w:t xml:space="preserve">tremendous misery, disappointment, and </w:t>
      </w:r>
      <w:r w:rsidRPr="00690DAA">
        <w:rPr>
          <w:rStyle w:val="StyleUnderline"/>
          <w:highlight w:val="green"/>
        </w:rPr>
        <w:t>agony</w:t>
      </w:r>
      <w:r w:rsidRPr="00FE6A63">
        <w:rPr>
          <w:sz w:val="14"/>
        </w:rPr>
        <w:t>. Thus</w:t>
      </w:r>
      <w:r w:rsidRPr="00C34758">
        <w:rPr>
          <w:sz w:val="14"/>
        </w:rPr>
        <w:t xml:space="preserve">, </w:t>
      </w:r>
      <w:r w:rsidRPr="00C34758">
        <w:rPr>
          <w:rStyle w:val="StyleUnderline"/>
          <w:strike/>
        </w:rPr>
        <w:t>black</w:t>
      </w:r>
      <w:r w:rsidRPr="00C34758">
        <w:rPr>
          <w:rStyle w:val="StyleUnderline"/>
        </w:rPr>
        <w:t xml:space="preserve"> </w:t>
      </w:r>
      <w:r>
        <w:rPr>
          <w:rStyle w:val="StyleUnderline"/>
          <w:highlight w:val="green"/>
        </w:rPr>
        <w:t>[African American]</w:t>
      </w:r>
      <w:r w:rsidRPr="00690DAA">
        <w:rPr>
          <w:rStyle w:val="StyleUnderline"/>
          <w:highlight w:val="green"/>
        </w:rPr>
        <w:t xml:space="preserve"> trans is not invested in</w:t>
      </w:r>
      <w:r w:rsidRPr="002729F0">
        <w:rPr>
          <w:rStyle w:val="StyleUnderline"/>
        </w:rPr>
        <w:t xml:space="preserve"> the ontology of </w:t>
      </w:r>
      <w:r w:rsidRPr="00690DAA">
        <w:rPr>
          <w:rStyle w:val="StyleUnderline"/>
          <w:highlight w:val="green"/>
        </w:rPr>
        <w:t>trans studies</w:t>
      </w:r>
      <w:r w:rsidRPr="002729F0">
        <w:rPr>
          <w:rStyle w:val="StyleUnderline"/>
        </w:rPr>
        <w:t xml:space="preserve">, queer theory, </w:t>
      </w:r>
      <w:r w:rsidRPr="00690DAA">
        <w:rPr>
          <w:rStyle w:val="StyleUnderline"/>
          <w:highlight w:val="green"/>
        </w:rPr>
        <w:t>and black romantic humanism</w:t>
      </w:r>
      <w:r w:rsidRPr="002729F0">
        <w:rPr>
          <w:rStyle w:val="StyleUnderline"/>
        </w:rPr>
        <w:t>.</w:t>
      </w:r>
      <w:r w:rsidRPr="00FE6A63">
        <w:rPr>
          <w:sz w:val="14"/>
        </w:rPr>
        <w:t xml:space="preserve"> </w:t>
      </w:r>
      <w:r w:rsidRPr="002729F0">
        <w:rPr>
          <w:rStyle w:val="StyleUnderline"/>
        </w:rPr>
        <w:t xml:space="preserve">Its aim is to impose </w:t>
      </w:r>
      <w:proofErr w:type="spellStart"/>
      <w:r w:rsidRPr="002729F0">
        <w:rPr>
          <w:rStyle w:val="StyleUnderline"/>
        </w:rPr>
        <w:t>seismiclike</w:t>
      </w:r>
      <w:proofErr w:type="spellEnd"/>
      <w:r w:rsidRPr="002729F0">
        <w:rPr>
          <w:rStyle w:val="StyleUnderline"/>
        </w:rPr>
        <w:t xml:space="preserve"> devastation on these fields </w:t>
      </w:r>
      <w:r w:rsidRPr="00690DAA">
        <w:rPr>
          <w:rStyle w:val="StyleUnderline"/>
          <w:highlight w:val="green"/>
        </w:rPr>
        <w:t>to expose the antiblack violence that sustains them</w:t>
      </w:r>
      <w:r w:rsidRPr="00FE6A63">
        <w:rPr>
          <w:sz w:val="14"/>
        </w:rPr>
        <w:t xml:space="preserve"> (even aspects of black studies relying on antiblack instruments of ontology, humanism, metaphysics, biopolitics, and futurity). </w:t>
      </w:r>
      <w:r w:rsidRPr="00690DAA">
        <w:rPr>
          <w:rStyle w:val="StyleUnderline"/>
        </w:rPr>
        <w:t xml:space="preserve">Black trans studies </w:t>
      </w:r>
      <w:r w:rsidRPr="00690DAA">
        <w:rPr>
          <w:rStyle w:val="Emphasis"/>
        </w:rPr>
        <w:t xml:space="preserve">must overcome </w:t>
      </w:r>
      <w:proofErr w:type="spellStart"/>
      <w:r w:rsidRPr="00690DAA">
        <w:rPr>
          <w:rStyle w:val="Emphasis"/>
        </w:rPr>
        <w:t>tranifestation</w:t>
      </w:r>
      <w:proofErr w:type="spellEnd"/>
      <w:r w:rsidRPr="00690DAA">
        <w:rPr>
          <w:rStyle w:val="StyleUnderline"/>
        </w:rPr>
        <w:t xml:space="preserve"> and its seductions</w:t>
      </w:r>
      <w:r w:rsidRPr="00FE6A63">
        <w:rPr>
          <w:sz w:val="14"/>
        </w:rPr>
        <w:t xml:space="preserve">—even as the philosophical structure of </w:t>
      </w:r>
      <w:proofErr w:type="spellStart"/>
      <w:r w:rsidRPr="00FE6A63">
        <w:rPr>
          <w:sz w:val="14"/>
        </w:rPr>
        <w:t>tranifestation</w:t>
      </w:r>
      <w:proofErr w:type="spellEnd"/>
      <w:r w:rsidRPr="00FE6A63">
        <w:rPr>
          <w:sz w:val="14"/>
        </w:rPr>
        <w:t xml:space="preserve"> beautifully explains the mechanism by which the human creates ontologically.</w:t>
      </w:r>
    </w:p>
    <w:p w14:paraId="7B603BDF" w14:textId="77777777" w:rsidR="00C43E35" w:rsidRPr="00065A0D" w:rsidRDefault="00C43E35" w:rsidP="00C43E35">
      <w:pPr>
        <w:pStyle w:val="Heading4"/>
        <w:rPr>
          <w:rFonts w:cs="Calibri"/>
          <w:sz w:val="24"/>
        </w:rPr>
      </w:pPr>
      <w:r>
        <w:rPr>
          <w:rFonts w:cs="Calibri"/>
        </w:rPr>
        <w:lastRenderedPageBreak/>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35E5E754" w14:textId="77777777" w:rsidR="00C43E35" w:rsidRPr="00065A0D" w:rsidRDefault="00C43E35" w:rsidP="00C43E35">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xml:space="preserve">, 45(12), pp. 2246-2265, https://doi.org/10.1080/01419870.2021.2015418, </w:t>
      </w:r>
      <w:proofErr w:type="spellStart"/>
      <w:r w:rsidRPr="00065A0D">
        <w:t>pacc</w:t>
      </w:r>
      <w:proofErr w:type="spellEnd"/>
    </w:p>
    <w:p w14:paraId="4FE84B05" w14:textId="77777777" w:rsidR="00C43E35" w:rsidRPr="00065A0D" w:rsidRDefault="00C43E35" w:rsidP="00C43E35">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w:t>
      </w:r>
      <w:proofErr w:type="gramStart"/>
      <w:r w:rsidRPr="00065A0D">
        <w:rPr>
          <w:sz w:val="14"/>
        </w:rPr>
        <w:t xml:space="preserve">best </w:t>
      </w:r>
      <w:proofErr w:type="spellStart"/>
      <w:r w:rsidRPr="00065A0D">
        <w:rPr>
          <w:sz w:val="14"/>
        </w:rPr>
        <w:t>coloured</w:t>
      </w:r>
      <w:proofErr w:type="spellEnd"/>
      <w:proofErr w:type="gramEnd"/>
      <w:r w:rsidRPr="00065A0D">
        <w:rPr>
          <w:sz w:val="14"/>
        </w:rPr>
        <w:t xml:space="preserve">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1D92DFED" w14:textId="77777777" w:rsidR="00C43E35" w:rsidRPr="00065A0D" w:rsidRDefault="00C43E35" w:rsidP="00C43E35">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 xml:space="preserve">criminal </w:t>
      </w:r>
      <w:proofErr w:type="spellStart"/>
      <w:r w:rsidRPr="00065A0D">
        <w:rPr>
          <w:rStyle w:val="Emphasis"/>
        </w:rPr>
        <w:t>behaviour</w:t>
      </w:r>
      <w:proofErr w:type="spellEnd"/>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26A54A29" w14:textId="77777777" w:rsidR="00C43E35" w:rsidRPr="00065A0D" w:rsidRDefault="00C43E35" w:rsidP="00C43E35">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w:t>
      </w:r>
      <w:proofErr w:type="spellStart"/>
      <w:r w:rsidRPr="00065A0D">
        <w:rPr>
          <w:rStyle w:val="StyleUnderline"/>
        </w:rPr>
        <w:t>fuelled</w:t>
      </w:r>
      <w:proofErr w:type="spellEnd"/>
      <w:r w:rsidRPr="00065A0D">
        <w:rPr>
          <w:rStyle w:val="StyleUnderline"/>
        </w:rPr>
        <w:t xml:space="preserve">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w:t>
      </w:r>
      <w:r w:rsidRPr="00065A0D">
        <w:rPr>
          <w:rStyle w:val="StyleUnderline"/>
        </w:rPr>
        <w:lastRenderedPageBreak/>
        <w:t xml:space="preserve">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w:t>
      </w:r>
      <w:proofErr w:type="spellStart"/>
      <w:r w:rsidRPr="00CC7FDC">
        <w:rPr>
          <w:rStyle w:val="StyleUnderline"/>
        </w:rPr>
        <w:t>neighbourhood</w:t>
      </w:r>
      <w:proofErr w:type="spellEnd"/>
      <w:r w:rsidRPr="00CC7FDC">
        <w:rPr>
          <w:rStyle w:val="StyleUnderline"/>
        </w:rPr>
        <w:t xml:space="preserve">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2E1AD02D" w14:textId="77777777" w:rsidR="00C43E35" w:rsidRPr="00065A0D" w:rsidRDefault="00C43E35" w:rsidP="00C43E35">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w:t>
      </w:r>
      <w:proofErr w:type="gramStart"/>
      <w:r w:rsidRPr="00065A0D">
        <w:rPr>
          <w:sz w:val="14"/>
        </w:rPr>
        <w:t>US</w:t>
      </w:r>
      <w:proofErr w:type="gramEnd"/>
      <w:r w:rsidRPr="00065A0D">
        <w:rPr>
          <w:sz w:val="14"/>
        </w:rPr>
        <w:t xml:space="preserve">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55B11A8C" w14:textId="77777777" w:rsidR="00C43E35" w:rsidRPr="00065A0D" w:rsidRDefault="00C43E35" w:rsidP="00C43E35">
      <w:pPr>
        <w:rPr>
          <w:sz w:val="14"/>
        </w:rPr>
      </w:pPr>
      <w:r w:rsidRPr="00065A0D">
        <w:rPr>
          <w:sz w:val="14"/>
        </w:rPr>
        <w:t>Psychological rages of Whiteness and identity</w:t>
      </w:r>
    </w:p>
    <w:p w14:paraId="065462A7" w14:textId="77777777" w:rsidR="00C43E35" w:rsidRPr="00065A0D" w:rsidRDefault="00C43E35" w:rsidP="00C43E35">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proofErr w:type="spellStart"/>
      <w:r w:rsidRPr="00065A0D">
        <w:rPr>
          <w:rStyle w:val="Emphasis"/>
        </w:rPr>
        <w:t>behavioural</w:t>
      </w:r>
      <w:proofErr w:type="spellEnd"/>
      <w:r w:rsidRPr="00065A0D">
        <w:rPr>
          <w:rStyle w:val="Emphasis"/>
        </w:rPr>
        <w:t xml:space="preserve">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6E594275" w14:textId="77777777" w:rsidR="00C43E35" w:rsidRPr="00065A0D" w:rsidRDefault="00C43E35" w:rsidP="00C43E35">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1577FA2" w14:textId="77777777" w:rsidR="00C43E35" w:rsidRPr="00065A0D" w:rsidRDefault="00C43E35" w:rsidP="00C43E35">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44C850BA" w14:textId="77777777" w:rsidR="00C43E35" w:rsidRPr="00065A0D" w:rsidRDefault="00C43E35" w:rsidP="00C43E35">
      <w:pPr>
        <w:rPr>
          <w:sz w:val="14"/>
        </w:rPr>
      </w:pPr>
      <w:r w:rsidRPr="00065A0D">
        <w:rPr>
          <w:sz w:val="14"/>
        </w:rPr>
        <w:lastRenderedPageBreak/>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53CDD88B" w14:textId="77777777" w:rsidR="00C43E35" w:rsidRPr="00065A0D" w:rsidRDefault="00C43E35" w:rsidP="00C43E35">
      <w:pPr>
        <w:rPr>
          <w:sz w:val="16"/>
          <w:szCs w:val="16"/>
        </w:rPr>
      </w:pPr>
      <w:r w:rsidRPr="00065A0D">
        <w:rPr>
          <w:sz w:val="16"/>
          <w:szCs w:val="16"/>
        </w:rPr>
        <w:t>&lt;&lt;&lt;Paragraph Integrity Ends&gt;&gt;&gt;</w:t>
      </w:r>
    </w:p>
    <w:p w14:paraId="1AF938B2" w14:textId="77777777" w:rsidR="00C43E35" w:rsidRPr="00065A0D" w:rsidRDefault="00C43E35" w:rsidP="00C43E35">
      <w:pPr>
        <w:rPr>
          <w:sz w:val="4"/>
          <w:szCs w:val="4"/>
        </w:rPr>
      </w:pPr>
      <w:r w:rsidRPr="00065A0D">
        <w:rPr>
          <w:sz w:val="4"/>
          <w:szCs w:val="4"/>
        </w:rPr>
        <w:t xml:space="preserve">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w:t>
      </w:r>
      <w:proofErr w:type="spellStart"/>
      <w:r w:rsidRPr="00065A0D">
        <w:rPr>
          <w:sz w:val="4"/>
          <w:szCs w:val="4"/>
        </w:rPr>
        <w:t>favour</w:t>
      </w:r>
      <w:proofErr w:type="spellEnd"/>
      <w:r w:rsidRPr="00065A0D">
        <w:rPr>
          <w:sz w:val="4"/>
          <w:szCs w:val="4"/>
        </w:rPr>
        <w:t xml:space="preserve">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w:t>
      </w:r>
      <w:proofErr w:type="gramStart"/>
      <w:r w:rsidRPr="00065A0D">
        <w:rPr>
          <w:sz w:val="4"/>
          <w:szCs w:val="4"/>
        </w:rPr>
        <w:t>Indian-hater</w:t>
      </w:r>
      <w:proofErr w:type="gramEnd"/>
      <w:r w:rsidRPr="00065A0D">
        <w:rPr>
          <w:sz w:val="4"/>
          <w:szCs w:val="4"/>
        </w:rPr>
        <w:t xml:space="preserve">,”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w:t>
      </w:r>
      <w:proofErr w:type="spellStart"/>
      <w:r w:rsidRPr="00065A0D">
        <w:rPr>
          <w:sz w:val="4"/>
          <w:szCs w:val="4"/>
        </w:rPr>
        <w:t>labour</w:t>
      </w:r>
      <w:proofErr w:type="spellEnd"/>
      <w:r w:rsidRPr="00065A0D">
        <w:rPr>
          <w:sz w:val="4"/>
          <w:szCs w:val="4"/>
        </w:rPr>
        <w:t xml:space="preserve">. Subverting the US Supreme court and the treatise rendering these </w:t>
      </w:r>
      <w:proofErr w:type="gramStart"/>
      <w:r w:rsidRPr="00065A0D">
        <w:rPr>
          <w:sz w:val="4"/>
          <w:szCs w:val="4"/>
        </w:rPr>
        <w:t>tribes</w:t>
      </w:r>
      <w:proofErr w:type="gramEnd"/>
      <w:r w:rsidRPr="00065A0D">
        <w:rPr>
          <w:sz w:val="4"/>
          <w:szCs w:val="4"/>
        </w:rPr>
        <w:t xml:space="preserve">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w:t>
      </w:r>
      <w:proofErr w:type="spellStart"/>
      <w:r w:rsidRPr="00065A0D">
        <w:rPr>
          <w:sz w:val="4"/>
          <w:szCs w:val="4"/>
        </w:rPr>
        <w:t>en</w:t>
      </w:r>
      <w:proofErr w:type="spellEnd"/>
      <w:r w:rsidRPr="00065A0D">
        <w:rPr>
          <w:sz w:val="4"/>
          <w:szCs w:val="4"/>
        </w:rPr>
        <w:t xml:space="preserve">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w:t>
      </w:r>
      <w:proofErr w:type="spellStart"/>
      <w:r w:rsidRPr="00065A0D">
        <w:rPr>
          <w:sz w:val="4"/>
          <w:szCs w:val="4"/>
        </w:rPr>
        <w:t>labour</w:t>
      </w:r>
      <w:proofErr w:type="spellEnd"/>
      <w:r w:rsidRPr="00065A0D">
        <w:rPr>
          <w:sz w:val="4"/>
          <w:szCs w:val="4"/>
        </w:rPr>
        <w:t xml:space="preserve">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w:t>
      </w:r>
      <w:proofErr w:type="spellStart"/>
      <w:r w:rsidRPr="00065A0D">
        <w:rPr>
          <w:sz w:val="4"/>
          <w:szCs w:val="4"/>
        </w:rPr>
        <w:t>labour</w:t>
      </w:r>
      <w:proofErr w:type="spellEnd"/>
      <w:r w:rsidRPr="00065A0D">
        <w:rPr>
          <w:sz w:val="4"/>
          <w:szCs w:val="4"/>
        </w:rPr>
        <w:t xml:space="preserve">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t>
      </w:r>
      <w:proofErr w:type="gramStart"/>
      <w:r w:rsidRPr="00065A0D">
        <w:rPr>
          <w:sz w:val="4"/>
          <w:szCs w:val="4"/>
        </w:rPr>
        <w:t>working class</w:t>
      </w:r>
      <w:proofErr w:type="gramEnd"/>
      <w:r w:rsidRPr="00065A0D">
        <w:rPr>
          <w:sz w:val="4"/>
          <w:szCs w:val="4"/>
        </w:rPr>
        <w:t xml:space="preserve">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w:t>
      </w:r>
      <w:proofErr w:type="spellStart"/>
      <w:r w:rsidRPr="00065A0D">
        <w:rPr>
          <w:sz w:val="4"/>
          <w:szCs w:val="4"/>
        </w:rPr>
        <w:t>labour</w:t>
      </w:r>
      <w:proofErr w:type="spellEnd"/>
      <w:r w:rsidRPr="00065A0D">
        <w:rPr>
          <w:sz w:val="4"/>
          <w:szCs w:val="4"/>
        </w:rPr>
        <w:t xml:space="preserve">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w:t>
      </w:r>
      <w:proofErr w:type="gramStart"/>
      <w:r w:rsidRPr="00065A0D">
        <w:rPr>
          <w:sz w:val="4"/>
          <w:szCs w:val="4"/>
        </w:rPr>
        <w:t>Irish-American</w:t>
      </w:r>
      <w:proofErr w:type="gramEnd"/>
      <w:r w:rsidRPr="00065A0D">
        <w:rPr>
          <w:sz w:val="4"/>
          <w:szCs w:val="4"/>
        </w:rPr>
        <w:t xml:space="preserve">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w:t>
      </w:r>
      <w:proofErr w:type="spellStart"/>
      <w:r w:rsidRPr="00065A0D">
        <w:rPr>
          <w:sz w:val="4"/>
          <w:szCs w:val="4"/>
        </w:rPr>
        <w:t>neighbourhood</w:t>
      </w:r>
      <w:proofErr w:type="spellEnd"/>
      <w:r w:rsidRPr="00065A0D">
        <w:rPr>
          <w:sz w:val="4"/>
          <w:szCs w:val="4"/>
        </w:rPr>
        <w:t xml:space="preserve">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w:t>
      </w:r>
      <w:proofErr w:type="spellStart"/>
      <w:r w:rsidRPr="00065A0D">
        <w:rPr>
          <w:sz w:val="4"/>
          <w:szCs w:val="4"/>
        </w:rPr>
        <w:t>behaviour</w:t>
      </w:r>
      <w:proofErr w:type="spellEnd"/>
      <w:r w:rsidRPr="00065A0D">
        <w:rPr>
          <w:sz w:val="4"/>
          <w:szCs w:val="4"/>
        </w:rPr>
        <w:t xml:space="preserve">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w:t>
      </w:r>
      <w:proofErr w:type="spellStart"/>
      <w:r w:rsidRPr="00065A0D">
        <w:rPr>
          <w:sz w:val="4"/>
          <w:szCs w:val="4"/>
        </w:rPr>
        <w:t>fuelled</w:t>
      </w:r>
      <w:proofErr w:type="spellEnd"/>
      <w:r w:rsidRPr="00065A0D">
        <w:rPr>
          <w:sz w:val="4"/>
          <w:szCs w:val="4"/>
        </w:rPr>
        <w:t xml:space="preserve">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w:t>
      </w:r>
      <w:proofErr w:type="spellStart"/>
      <w:r w:rsidRPr="00065A0D">
        <w:rPr>
          <w:sz w:val="4"/>
          <w:szCs w:val="4"/>
        </w:rPr>
        <w:t>labourers</w:t>
      </w:r>
      <w:proofErr w:type="spellEnd"/>
      <w:r w:rsidRPr="00065A0D">
        <w:rPr>
          <w:sz w:val="4"/>
          <w:szCs w:val="4"/>
        </w:rPr>
        <w:t xml:space="preserve">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w:t>
      </w:r>
      <w:proofErr w:type="spellStart"/>
      <w:r w:rsidRPr="00065A0D">
        <w:rPr>
          <w:sz w:val="4"/>
          <w:szCs w:val="4"/>
        </w:rPr>
        <w:t>labourers</w:t>
      </w:r>
      <w:proofErr w:type="spellEnd"/>
      <w:r w:rsidRPr="00065A0D">
        <w:rPr>
          <w:sz w:val="4"/>
          <w:szCs w:val="4"/>
        </w:rPr>
        <w:t xml:space="preserve"> to return to the farms and plantations they once fled to satisfy the </w:t>
      </w:r>
      <w:proofErr w:type="spellStart"/>
      <w:r w:rsidRPr="00065A0D">
        <w:rPr>
          <w:sz w:val="4"/>
          <w:szCs w:val="4"/>
        </w:rPr>
        <w:t>labour</w:t>
      </w:r>
      <w:proofErr w:type="spellEnd"/>
      <w:r w:rsidRPr="00065A0D">
        <w:rPr>
          <w:sz w:val="4"/>
          <w:szCs w:val="4"/>
        </w:rPr>
        <w:t xml:space="preserve"> needs of White farmers and planters. Black resistance to forced </w:t>
      </w:r>
      <w:proofErr w:type="spellStart"/>
      <w:r w:rsidRPr="00065A0D">
        <w:rPr>
          <w:sz w:val="4"/>
          <w:szCs w:val="4"/>
        </w:rPr>
        <w:t>labour</w:t>
      </w:r>
      <w:proofErr w:type="spellEnd"/>
      <w:r w:rsidRPr="00065A0D">
        <w:rPr>
          <w:sz w:val="4"/>
          <w:szCs w:val="4"/>
        </w:rPr>
        <w:t xml:space="preserve">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w:t>
      </w:r>
      <w:proofErr w:type="spellStart"/>
      <w:r w:rsidRPr="00065A0D">
        <w:rPr>
          <w:sz w:val="4"/>
          <w:szCs w:val="4"/>
        </w:rPr>
        <w:t>labour</w:t>
      </w:r>
      <w:proofErr w:type="spellEnd"/>
      <w:r w:rsidRPr="00065A0D">
        <w:rPr>
          <w:sz w:val="4"/>
          <w:szCs w:val="4"/>
        </w:rPr>
        <w:t>-related racist terror attacks that swept the South during reconstruction and post-reconstruction. “</w:t>
      </w:r>
      <w:proofErr w:type="spellStart"/>
      <w:r w:rsidRPr="00065A0D">
        <w:rPr>
          <w:sz w:val="4"/>
          <w:szCs w:val="4"/>
        </w:rPr>
        <w:t>Whitecappers</w:t>
      </w:r>
      <w:proofErr w:type="spellEnd"/>
      <w:r w:rsidRPr="00065A0D">
        <w:rPr>
          <w:sz w:val="4"/>
          <w:szCs w:val="4"/>
        </w:rPr>
        <w:t>” (also known as “</w:t>
      </w:r>
      <w:proofErr w:type="spellStart"/>
      <w:r w:rsidRPr="00065A0D">
        <w:rPr>
          <w:sz w:val="4"/>
          <w:szCs w:val="4"/>
        </w:rPr>
        <w:t>baldknobbers</w:t>
      </w:r>
      <w:proofErr w:type="spellEnd"/>
      <w:r w:rsidRPr="00065A0D">
        <w:rPr>
          <w:sz w:val="4"/>
          <w:szCs w:val="4"/>
        </w:rPr>
        <w:t xml:space="preserve">”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w:t>
      </w:r>
      <w:proofErr w:type="spellStart"/>
      <w:r w:rsidRPr="00065A0D">
        <w:rPr>
          <w:sz w:val="4"/>
          <w:szCs w:val="4"/>
        </w:rPr>
        <w:t>labour</w:t>
      </w:r>
      <w:proofErr w:type="spellEnd"/>
      <w:r w:rsidRPr="00065A0D">
        <w:rPr>
          <w:sz w:val="4"/>
          <w:szCs w:val="4"/>
        </w:rPr>
        <w:t xml:space="preserve">,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w:t>
      </w:r>
      <w:proofErr w:type="spellStart"/>
      <w:r w:rsidRPr="00065A0D">
        <w:rPr>
          <w:sz w:val="4"/>
          <w:szCs w:val="4"/>
        </w:rPr>
        <w:t>fuelled</w:t>
      </w:r>
      <w:proofErr w:type="spellEnd"/>
      <w:r w:rsidRPr="00065A0D">
        <w:rPr>
          <w:sz w:val="4"/>
          <w:szCs w:val="4"/>
        </w:rPr>
        <w:t xml:space="preserve">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6600C33A" w14:textId="77777777" w:rsidR="00C43E35" w:rsidRPr="00065A0D" w:rsidRDefault="00C43E35" w:rsidP="00C43E35">
      <w:pPr>
        <w:rPr>
          <w:sz w:val="16"/>
          <w:szCs w:val="16"/>
        </w:rPr>
      </w:pPr>
      <w:r w:rsidRPr="00065A0D">
        <w:rPr>
          <w:sz w:val="16"/>
          <w:szCs w:val="16"/>
        </w:rPr>
        <w:t>&lt;&lt;&lt;Paragraph Integrity Resumes&gt;&gt;&gt;</w:t>
      </w:r>
    </w:p>
    <w:p w14:paraId="464E7B9C" w14:textId="77777777" w:rsidR="00C43E35" w:rsidRPr="00065A0D" w:rsidRDefault="00C43E35" w:rsidP="00C43E35">
      <w:pPr>
        <w:rPr>
          <w:sz w:val="12"/>
        </w:rPr>
      </w:pPr>
      <w:r w:rsidRPr="00065A0D">
        <w:rPr>
          <w:sz w:val="12"/>
        </w:rPr>
        <w:t xml:space="preserve">A </w:t>
      </w:r>
      <w:proofErr w:type="gramStart"/>
      <w:r w:rsidRPr="00065A0D">
        <w:rPr>
          <w:sz w:val="12"/>
        </w:rPr>
        <w:t>police</w:t>
      </w:r>
      <w:proofErr w:type="gramEnd"/>
      <w:r w:rsidRPr="00065A0D">
        <w:rPr>
          <w:sz w:val="12"/>
        </w:rPr>
        <w:t xml:space="preserve"> state</w:t>
      </w:r>
    </w:p>
    <w:p w14:paraId="4BE8ECF5" w14:textId="77777777" w:rsidR="00C43E35" w:rsidRPr="00065A0D" w:rsidRDefault="00C43E35" w:rsidP="00C43E35">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41D75250" w14:textId="77777777" w:rsidR="00C43E35" w:rsidRPr="00065A0D" w:rsidRDefault="00C43E35" w:rsidP="00C43E35">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7C7DA2B2" w14:textId="77777777" w:rsidR="00C43E35" w:rsidRPr="00065A0D" w:rsidRDefault="00C43E35" w:rsidP="00C43E35">
      <w:pPr>
        <w:rPr>
          <w:sz w:val="12"/>
        </w:rPr>
      </w:pPr>
      <w:r w:rsidRPr="00065A0D">
        <w:rPr>
          <w:sz w:val="12"/>
        </w:rPr>
        <w:t xml:space="preserve">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w:t>
      </w:r>
      <w:proofErr w:type="gramStart"/>
      <w:r w:rsidRPr="00065A0D">
        <w:rPr>
          <w:sz w:val="12"/>
        </w:rPr>
        <w:t>are whipping</w:t>
      </w:r>
      <w:proofErr w:type="gramEnd"/>
      <w:r w:rsidRPr="00065A0D">
        <w:rPr>
          <w:sz w:val="12"/>
        </w:rPr>
        <w:t xml:space="preserve"> is an enemy; they assume it” (Ignatiev 1997, 5).</w:t>
      </w:r>
    </w:p>
    <w:p w14:paraId="7AD78C7C" w14:textId="77777777" w:rsidR="00C43E35" w:rsidRPr="00065A0D" w:rsidRDefault="00C43E35" w:rsidP="00C43E35">
      <w:pPr>
        <w:rPr>
          <w:sz w:val="12"/>
        </w:rPr>
      </w:pPr>
      <w:r w:rsidRPr="00065A0D">
        <w:rPr>
          <w:sz w:val="12"/>
        </w:rPr>
        <w:t>Contemporary psychological rages of Whiteness</w:t>
      </w:r>
    </w:p>
    <w:p w14:paraId="3A355A9F" w14:textId="77777777" w:rsidR="00C43E35" w:rsidRPr="00065A0D" w:rsidRDefault="00C43E35" w:rsidP="00C43E35">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2BE25D0E" w14:textId="77777777" w:rsidR="00C43E35" w:rsidRPr="00065A0D" w:rsidRDefault="00C43E35" w:rsidP="00C43E35">
      <w:pPr>
        <w:rPr>
          <w:sz w:val="8"/>
          <w:szCs w:val="8"/>
        </w:rPr>
      </w:pPr>
      <w:r w:rsidRPr="00065A0D">
        <w:rPr>
          <w:sz w:val="8"/>
          <w:szCs w:val="8"/>
        </w:rPr>
        <w:t xml:space="preserve">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w:t>
      </w:r>
      <w:proofErr w:type="spellStart"/>
      <w:r w:rsidRPr="00065A0D">
        <w:rPr>
          <w:sz w:val="8"/>
          <w:szCs w:val="8"/>
        </w:rPr>
        <w:t>centre</w:t>
      </w:r>
      <w:proofErr w:type="spellEnd"/>
      <w:r w:rsidRPr="00065A0D">
        <w:rPr>
          <w:sz w:val="8"/>
          <w:szCs w:val="8"/>
        </w:rPr>
        <w:t xml:space="preserve"> being racial issues specifically pertinent to BIPOC well-being. White rage is at the </w:t>
      </w:r>
      <w:proofErr w:type="spellStart"/>
      <w:r w:rsidRPr="00065A0D">
        <w:rPr>
          <w:sz w:val="8"/>
          <w:szCs w:val="8"/>
        </w:rPr>
        <w:t>centre</w:t>
      </w:r>
      <w:proofErr w:type="spellEnd"/>
      <w:r w:rsidRPr="00065A0D">
        <w:rPr>
          <w:sz w:val="8"/>
          <w:szCs w:val="8"/>
        </w:rPr>
        <w:t xml:space="preserve"> of the opposition to the Black Lives Matter movement, to include the condemnation of Colin Kaepernick and any other NFL player for “taking a knee” during the NFL National Anthem, in unity with the essence of BLM.</w:t>
      </w:r>
    </w:p>
    <w:p w14:paraId="2618AD04" w14:textId="77777777" w:rsidR="00C43E35" w:rsidRPr="00065A0D" w:rsidRDefault="00C43E35" w:rsidP="00C43E35">
      <w:pPr>
        <w:rPr>
          <w:sz w:val="8"/>
          <w:szCs w:val="8"/>
        </w:rPr>
      </w:pPr>
      <w:r w:rsidRPr="00065A0D">
        <w:rPr>
          <w:sz w:val="8"/>
          <w:szCs w:val="8"/>
        </w:rPr>
        <w:t xml:space="preserve">The BLM movement arose out of the wake of a string of killings of unarmed Black men and boys by police and enraged White citizens. Specifically, the murder of teen boy, Trayvon Martin, and the subsequent acquittal of his White-adjacent murderer, George Zimmerman. Zimmerman, the </w:t>
      </w:r>
      <w:proofErr w:type="spellStart"/>
      <w:r w:rsidRPr="00065A0D">
        <w:rPr>
          <w:sz w:val="8"/>
          <w:szCs w:val="8"/>
        </w:rPr>
        <w:t>wanna</w:t>
      </w:r>
      <w:proofErr w:type="spellEnd"/>
      <w:r w:rsidRPr="00065A0D">
        <w:rPr>
          <w:sz w:val="8"/>
          <w:szCs w:val="8"/>
        </w:rPr>
        <w:t xml:space="preserve">-be-cop and self-proclaimed </w:t>
      </w:r>
      <w:proofErr w:type="spellStart"/>
      <w:r w:rsidRPr="00065A0D">
        <w:rPr>
          <w:sz w:val="8"/>
          <w:szCs w:val="8"/>
        </w:rPr>
        <w:t>neighbourhood</w:t>
      </w:r>
      <w:proofErr w:type="spellEnd"/>
      <w:r w:rsidRPr="00065A0D">
        <w:rPr>
          <w:sz w:val="8"/>
          <w:szCs w:val="8"/>
        </w:rPr>
        <w:t xml:space="preserve"> watch vigilante (where Trayvon also resided), was overtaken by his White rage and fear of the unarmed Black boy dressed in a hoodie – perceived “out of place” in his (White) </w:t>
      </w:r>
      <w:proofErr w:type="spellStart"/>
      <w:r w:rsidRPr="00065A0D">
        <w:rPr>
          <w:sz w:val="8"/>
          <w:szCs w:val="8"/>
        </w:rPr>
        <w:t>neighbourhood</w:t>
      </w:r>
      <w:proofErr w:type="spellEnd"/>
      <w:r w:rsidRPr="00065A0D">
        <w:rPr>
          <w:sz w:val="8"/>
          <w:szCs w:val="8"/>
        </w:rPr>
        <w:t xml:space="preserve">. White rage and fear prompted Zimmerman to follow, physically confront, and then shoot and kill the teen boy. Only White rage and fear can explain Zimmerman’s </w:t>
      </w:r>
      <w:proofErr w:type="spellStart"/>
      <w:r w:rsidRPr="00065A0D">
        <w:rPr>
          <w:sz w:val="8"/>
          <w:szCs w:val="8"/>
        </w:rPr>
        <w:t>behaviour</w:t>
      </w:r>
      <w:proofErr w:type="spellEnd"/>
      <w:r w:rsidRPr="00065A0D">
        <w:rPr>
          <w:sz w:val="8"/>
          <w:szCs w:val="8"/>
        </w:rPr>
        <w:t>, as the teen was unarmed – returning home from a quick trip out for candy and an iced tea. During this period, unarmed, American Black men were 3.49 times more likely to be shot by police than Whites (Ross 2015), and Black citizens were more likely to be unarmed than Whites (</w:t>
      </w:r>
      <w:proofErr w:type="spellStart"/>
      <w:r w:rsidRPr="00065A0D">
        <w:rPr>
          <w:sz w:val="8"/>
          <w:szCs w:val="8"/>
        </w:rPr>
        <w:t>DeGue</w:t>
      </w:r>
      <w:proofErr w:type="spellEnd"/>
      <w:r w:rsidRPr="00065A0D">
        <w:rPr>
          <w:sz w:val="8"/>
          <w:szCs w:val="8"/>
        </w:rPr>
        <w:t>, Fowler, and Calkins 2016). Yet, disparate numbers of Black murders at the hands of White police continue: Eric Garner, Michael Brown, Tamir Rice, Sandra Bland, Botham Jean, Breonna Taylor, George Floyd, Daunte Wright, and this list continues.</w:t>
      </w:r>
    </w:p>
    <w:p w14:paraId="1BB23E82" w14:textId="77777777" w:rsidR="00C43E35" w:rsidRPr="00065A0D" w:rsidRDefault="00C43E35" w:rsidP="00C43E35">
      <w:pPr>
        <w:rPr>
          <w:sz w:val="12"/>
        </w:rPr>
      </w:pPr>
      <w:r w:rsidRPr="00065A0D">
        <w:rPr>
          <w:sz w:val="12"/>
        </w:rPr>
        <w:t xml:space="preserve">As previously mentioned, psychological rages of Whiteness enacted against the BLM movement is at the </w:t>
      </w:r>
      <w:proofErr w:type="spellStart"/>
      <w:r w:rsidRPr="00065A0D">
        <w:rPr>
          <w:sz w:val="12"/>
        </w:rPr>
        <w:t>centre</w:t>
      </w:r>
      <w:proofErr w:type="spellEnd"/>
      <w:r w:rsidRPr="00065A0D">
        <w:rPr>
          <w:sz w:val="12"/>
        </w:rPr>
        <w:t xml:space="preserv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 xml:space="preserve">White rage manifests in the pushing-back against the mere audacity of </w:t>
      </w:r>
      <w:r w:rsidRPr="00065A0D">
        <w:rPr>
          <w:rStyle w:val="StyleUnderline"/>
        </w:rPr>
        <w:lastRenderedPageBreak/>
        <w:t>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2014C2B7" w14:textId="77777777" w:rsidR="00C43E35" w:rsidRPr="00065A0D" w:rsidRDefault="00C43E35" w:rsidP="00C43E35">
      <w:pPr>
        <w:rPr>
          <w:sz w:val="12"/>
        </w:rPr>
      </w:pPr>
      <w:r w:rsidRPr="00065A0D">
        <w:rPr>
          <w:sz w:val="12"/>
        </w:rPr>
        <w:t xml:space="preserve">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w:t>
      </w:r>
      <w:proofErr w:type="spellStart"/>
      <w:r w:rsidRPr="00065A0D">
        <w:rPr>
          <w:sz w:val="12"/>
        </w:rPr>
        <w:t>Colour</w:t>
      </w:r>
      <w:proofErr w:type="spellEnd"/>
      <w:r w:rsidRPr="00065A0D">
        <w:rPr>
          <w:sz w:val="12"/>
        </w:rPr>
        <w:t xml:space="preserve">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577EB6E1" w14:textId="77777777" w:rsidR="00C43E35" w:rsidRPr="00065A0D" w:rsidRDefault="00C43E35" w:rsidP="00C43E35">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proofErr w:type="gramStart"/>
      <w:r w:rsidRPr="00065A0D">
        <w:rPr>
          <w:rStyle w:val="Emphasis"/>
        </w:rPr>
        <w:t>2020</w:t>
      </w:r>
      <w:proofErr w:type="gramEnd"/>
      <w:r w:rsidRPr="00065A0D">
        <w:rPr>
          <w:rStyle w:val="Emphasis"/>
        </w:rPr>
        <w:t xml:space="preserve"> presidential debate</w:t>
      </w:r>
      <w:r w:rsidRPr="00065A0D">
        <w:rPr>
          <w:sz w:val="12"/>
        </w:rPr>
        <w:t xml:space="preserve"> with the incumbent 46th US President, Joe Biden (Associated Press 2020).</w:t>
      </w:r>
    </w:p>
    <w:p w14:paraId="333AABC2" w14:textId="77777777" w:rsidR="00C43E35" w:rsidRPr="00065A0D" w:rsidRDefault="00C43E35" w:rsidP="00C43E35">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6CDBF908" w14:textId="77777777" w:rsidR="00C43E35" w:rsidRPr="00065A0D" w:rsidRDefault="00C43E35" w:rsidP="00C43E35">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4DED93A7" w14:textId="77777777" w:rsidR="00C43E35" w:rsidRPr="00065A0D" w:rsidRDefault="00C43E35" w:rsidP="00C43E35">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E464F27" w14:textId="77777777" w:rsidR="00C43E35" w:rsidRPr="00065A0D" w:rsidRDefault="00C43E35" w:rsidP="00C43E35">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5A574AB5" w14:textId="77777777" w:rsidR="00C43E35" w:rsidRPr="00065A0D" w:rsidRDefault="00C43E35" w:rsidP="00C43E35">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The phrase, “When the looting starts </w:t>
      </w:r>
      <w:proofErr w:type="gramStart"/>
      <w:r w:rsidRPr="00065A0D">
        <w:rPr>
          <w:sz w:val="12"/>
        </w:rPr>
        <w:t>… ”</w:t>
      </w:r>
      <w:proofErr w:type="gramEnd"/>
      <w:r w:rsidRPr="00065A0D">
        <w:rPr>
          <w:sz w:val="12"/>
        </w:rPr>
        <w:t xml:space="preserve">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61D9DCCA" w14:textId="77777777" w:rsidR="00C43E35" w:rsidRPr="00065A0D" w:rsidRDefault="00C43E35" w:rsidP="00C43E35">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7DF825D1" w14:textId="77777777" w:rsidR="00C43E35" w:rsidRPr="00065A0D" w:rsidRDefault="00C43E35" w:rsidP="00C43E35">
      <w:pPr>
        <w:rPr>
          <w:sz w:val="8"/>
          <w:szCs w:val="8"/>
        </w:rPr>
      </w:pPr>
      <w:r w:rsidRPr="00065A0D">
        <w:rPr>
          <w:sz w:val="8"/>
          <w:szCs w:val="8"/>
        </w:rPr>
        <w:t xml:space="preserve">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w:t>
      </w:r>
      <w:proofErr w:type="gramStart"/>
      <w:r w:rsidRPr="00065A0D">
        <w:rPr>
          <w:sz w:val="8"/>
          <w:szCs w:val="8"/>
        </w:rPr>
        <w:t>therefore</w:t>
      </w:r>
      <w:proofErr w:type="gramEnd"/>
      <w:r w:rsidRPr="00065A0D">
        <w:rPr>
          <w:sz w:val="8"/>
          <w:szCs w:val="8"/>
        </w:rPr>
        <w:t xml:space="preserve"> BIPOC agency, too, is criminal within the American White psyche.</w:t>
      </w:r>
    </w:p>
    <w:p w14:paraId="33CFCD78" w14:textId="77777777" w:rsidR="00C43E35" w:rsidRPr="00065A0D" w:rsidRDefault="00C43E35" w:rsidP="00C43E35">
      <w:pPr>
        <w:rPr>
          <w:sz w:val="8"/>
          <w:szCs w:val="8"/>
        </w:rPr>
      </w:pPr>
      <w:r w:rsidRPr="00065A0D">
        <w:rPr>
          <w:sz w:val="8"/>
          <w:szCs w:val="8"/>
        </w:rPr>
        <w:t xml:space="preserve">On January 6, 2021, a Trump-organized “Save America” rally of 8,000 mostly White Trump loyalists, such as the Three Percenters, the Oath Keepers, the Proud Boys, the </w:t>
      </w:r>
      <w:proofErr w:type="spellStart"/>
      <w:r w:rsidRPr="00065A0D">
        <w:rPr>
          <w:sz w:val="8"/>
          <w:szCs w:val="8"/>
        </w:rPr>
        <w:t>Boogaloos</w:t>
      </w:r>
      <w:proofErr w:type="spellEnd"/>
      <w:r w:rsidRPr="00065A0D">
        <w:rPr>
          <w:sz w:val="8"/>
          <w:szCs w:val="8"/>
        </w:rPr>
        <w:t>,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460A48E3" w14:textId="77777777" w:rsidR="00C43E35" w:rsidRPr="00065A0D" w:rsidRDefault="00C43E35" w:rsidP="00C43E35">
      <w:pPr>
        <w:rPr>
          <w:sz w:val="8"/>
          <w:szCs w:val="8"/>
        </w:rPr>
      </w:pPr>
      <w:r w:rsidRPr="00065A0D">
        <w:rPr>
          <w:sz w:val="8"/>
          <w:szCs w:val="8"/>
        </w:rPr>
        <w:t xml:space="preserve">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w:t>
      </w:r>
      <w:r w:rsidRPr="00065A0D">
        <w:rPr>
          <w:sz w:val="8"/>
          <w:szCs w:val="8"/>
        </w:rPr>
        <w:lastRenderedPageBreak/>
        <w:t>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139B1392" w14:textId="77777777" w:rsidR="00C43E35" w:rsidRPr="00065A0D" w:rsidRDefault="00C43E35" w:rsidP="00C43E35">
      <w:pPr>
        <w:rPr>
          <w:sz w:val="12"/>
        </w:rPr>
      </w:pPr>
      <w:r w:rsidRPr="00065A0D">
        <w:rPr>
          <w:sz w:val="12"/>
        </w:rPr>
        <w:t>Implications and conclusion</w:t>
      </w:r>
    </w:p>
    <w:p w14:paraId="3F4A791E" w14:textId="77777777" w:rsidR="00C43E35" w:rsidRPr="00065A0D" w:rsidRDefault="00C43E35" w:rsidP="00C43E35">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42DEE0BB" w14:textId="13467AC9" w:rsidR="00C43E35" w:rsidRDefault="00C43E35" w:rsidP="00C43E35">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0BC96BDA" w14:textId="77777777" w:rsidR="00C43E35" w:rsidRDefault="00C43E35" w:rsidP="00C43E35">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493B495C" w14:textId="77777777" w:rsidR="00C43E35" w:rsidRPr="00276D25" w:rsidRDefault="00C43E35" w:rsidP="00C43E35">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027A2CFC" w14:textId="77777777" w:rsidR="00C43E35" w:rsidRPr="00A43D61" w:rsidRDefault="00C43E35" w:rsidP="00C43E35">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241C7BDE" w14:textId="77777777" w:rsidR="00C43E35" w:rsidRPr="007F1B6F" w:rsidRDefault="00C43E35" w:rsidP="00C43E35">
      <w:pPr>
        <w:rPr>
          <w:u w:val="single"/>
        </w:rPr>
      </w:pPr>
      <w:r w:rsidRPr="00276D25">
        <w:rPr>
          <w:sz w:val="16"/>
          <w:szCs w:val="14"/>
        </w:rPr>
        <w:lastRenderedPageBreak/>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8D4638">
        <w:rPr>
          <w:highlight w:val="green"/>
          <w:u w:val="single"/>
        </w:rPr>
        <w:t>engaging in</w:t>
      </w:r>
      <w:r w:rsidRPr="007F1B6F">
        <w:rPr>
          <w:u w:val="single"/>
        </w:rPr>
        <w:t xml:space="preserve"> an immoral act — </w:t>
      </w:r>
      <w:r w:rsidRPr="008D4638">
        <w:rPr>
          <w:highlight w:val="green"/>
          <w:u w:val="single"/>
        </w:rPr>
        <w:t>sexual intimacy outside of marriage</w:t>
      </w:r>
      <w:r w:rsidRPr="007F1B6F">
        <w:rPr>
          <w:u w:val="single"/>
        </w:rPr>
        <w:t xml:space="preserve"> — </w:t>
      </w:r>
      <w:r w:rsidRPr="008D4638">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of wrongdoing and </w:t>
      </w:r>
      <w:r w:rsidRPr="00254724">
        <w:rPr>
          <w:u w:val="single"/>
        </w:rPr>
        <w:t>establish innocence was to give a good account of onesel</w:t>
      </w:r>
      <w:r w:rsidRPr="007F1B6F">
        <w:rPr>
          <w:u w:val="single"/>
        </w:rPr>
        <w:t xml:space="preserve">f. </w:t>
      </w:r>
      <w:r w:rsidRPr="008D4638">
        <w:rPr>
          <w:highlight w:val="green"/>
          <w:u w:val="single"/>
        </w:rPr>
        <w:t>Esther failed to do this as did many young women</w:t>
      </w:r>
      <w:r w:rsidRPr="007F1B6F">
        <w:rPr>
          <w:u w:val="single"/>
        </w:rPr>
        <w:t xml:space="preserve"> who passed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8D4638">
        <w:rPr>
          <w:highlight w:val="green"/>
          <w:u w:val="single"/>
        </w:rPr>
        <w:t>She</w:t>
      </w:r>
      <w:r w:rsidRPr="007F1B6F">
        <w:rPr>
          <w:u w:val="single"/>
        </w:rPr>
        <w:t xml:space="preserve"> readily </w:t>
      </w:r>
      <w:r w:rsidRPr="008D4638">
        <w:rPr>
          <w:highlight w:val="green"/>
          <w:u w:val="single"/>
        </w:rPr>
        <w:t>admitted</w:t>
      </w:r>
      <w:r w:rsidRPr="007F1B6F">
        <w:rPr>
          <w:u w:val="single"/>
        </w:rPr>
        <w:t xml:space="preserve"> that </w:t>
      </w:r>
      <w:r w:rsidRPr="008D4638">
        <w:rPr>
          <w:highlight w:val="green"/>
          <w:u w:val="single"/>
        </w:rPr>
        <w:t>she hated to work</w:t>
      </w:r>
      <w:r w:rsidRPr="006D582F">
        <w:rPr>
          <w:highlight w:val="green"/>
          <w:u w:val="single"/>
        </w:rPr>
        <w:t xml:space="preserve">, </w:t>
      </w:r>
      <w:r w:rsidRPr="00254724">
        <w:rPr>
          <w:u w:val="single"/>
        </w:rPr>
        <w:t>not bothering to distinguish between the conditions of work available to her and some ideal of work that she and none she knew had ever experienced</w:t>
      </w:r>
      <w:r w:rsidRPr="006D582F">
        <w:rPr>
          <w:highlight w:val="green"/>
          <w:u w:val="single"/>
        </w:rPr>
        <w:t xml:space="preserve">. She </w:t>
      </w:r>
      <w:r w:rsidRPr="008D4638">
        <w:rPr>
          <w:highlight w:val="green"/>
          <w:u w:val="single"/>
        </w:rPr>
        <w:t>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73C8AF97" w14:textId="77777777" w:rsidR="00C43E35" w:rsidRPr="00276D25" w:rsidRDefault="00C43E35" w:rsidP="00C43E35">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judge </w:t>
      </w:r>
      <w:r w:rsidRPr="008D4638">
        <w:rPr>
          <w:highlight w:val="green"/>
          <w:u w:val="single"/>
        </w:rPr>
        <w:t>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8D4638">
        <w:rPr>
          <w:highlight w:val="green"/>
          <w:u w:val="single"/>
        </w:rPr>
        <w:t>consensual ones with no cash</w:t>
      </w:r>
      <w:r w:rsidRPr="007F1B6F">
        <w:rPr>
          <w:u w:val="single"/>
        </w:rPr>
        <w:t xml:space="preserve"> exchanging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750530AF" w14:textId="77777777" w:rsidR="00C43E35" w:rsidRPr="00276D25" w:rsidRDefault="00C43E35" w:rsidP="00C43E35">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8D4638">
        <w:rPr>
          <w:highlight w:val="green"/>
          <w:u w:val="single"/>
        </w:rPr>
        <w:t>after Emancipation</w:t>
      </w:r>
      <w:r w:rsidRPr="00E27436">
        <w:rPr>
          <w:u w:val="single"/>
        </w:rPr>
        <w:t xml:space="preserve"> and the demise of Reconstruction. </w:t>
      </w:r>
      <w:r w:rsidRPr="008D4638">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63299AF0" w14:textId="77777777" w:rsidR="00C43E35" w:rsidRPr="00F3155D" w:rsidRDefault="00C43E35" w:rsidP="00C43E35">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4E29E2A5" w14:textId="77777777" w:rsidR="00C43E35" w:rsidRPr="00276D25" w:rsidRDefault="00C43E35" w:rsidP="00C43E35">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w:t>
      </w:r>
      <w:r w:rsidRPr="00D12B0F">
        <w:rPr>
          <w:highlight w:val="green"/>
          <w:u w:val="single"/>
        </w:rPr>
        <w:lastRenderedPageBreak/>
        <w:t xml:space="preserve">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37E8BEA4" w14:textId="77777777" w:rsidR="00C43E35" w:rsidRPr="00156557" w:rsidRDefault="00C43E35" w:rsidP="00C43E35">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76E6663A" w14:textId="77777777" w:rsidR="00C43E35" w:rsidRPr="00912F72" w:rsidRDefault="00C43E35" w:rsidP="00C43E35">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677075">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7FECB84D" w14:textId="77777777" w:rsidR="00C43E35" w:rsidRPr="00912F72" w:rsidRDefault="00C43E35" w:rsidP="00C43E35">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37675E21" w14:textId="77777777" w:rsidR="00C43E35" w:rsidRPr="00254724" w:rsidRDefault="00C43E35" w:rsidP="00C43E35">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they were </w:t>
      </w:r>
      <w:r w:rsidRPr="00677075">
        <w:rPr>
          <w:highlight w:val="green"/>
          <w:u w:val="single"/>
        </w:rPr>
        <w:t>marked by the taint of promiscuity</w:t>
      </w:r>
      <w:r w:rsidRPr="00912F72">
        <w:rPr>
          <w:u w:val="single"/>
        </w:rPr>
        <w:t xml:space="preserve">, pathology, and </w:t>
      </w:r>
      <w:r w:rsidRPr="00677075">
        <w:rPr>
          <w:highlight w:val="green"/>
          <w:u w:val="single"/>
        </w:rPr>
        <w:t>illegality</w:t>
      </w:r>
      <w:r w:rsidRPr="00912F72">
        <w:rPr>
          <w:u w:val="single"/>
        </w:rPr>
        <w:t xml:space="preserve">, </w:t>
      </w:r>
      <w:r w:rsidRPr="00677075">
        <w:rPr>
          <w:highlight w:val="green"/>
          <w:u w:val="single"/>
        </w:rPr>
        <w:t>sheltering nameless children</w:t>
      </w:r>
      <w:r w:rsidRPr="00912F72">
        <w:rPr>
          <w:u w:val="single"/>
        </w:rPr>
        <w:t xml:space="preserve"> and strangers, </w:t>
      </w:r>
      <w:r w:rsidRPr="00677075">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392F115" w14:textId="77777777" w:rsidR="00C43E35" w:rsidRPr="00912F72" w:rsidRDefault="00C43E35" w:rsidP="00C43E35">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 xml:space="preserve">The afterlife of </w:t>
      </w:r>
      <w:r w:rsidRPr="00254724">
        <w:rPr>
          <w:sz w:val="16"/>
          <w:szCs w:val="18"/>
        </w:rPr>
        <w:lastRenderedPageBreak/>
        <w:t>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073764FC" w14:textId="77777777" w:rsidR="00C43E35" w:rsidRPr="003E4653" w:rsidRDefault="00C43E35" w:rsidP="00C43E35">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2D58CD45" w14:textId="669A1410" w:rsidR="00C43E35" w:rsidRDefault="00C43E35" w:rsidP="00C43E35">
      <w:pPr>
        <w:pStyle w:val="Heading2"/>
      </w:pPr>
      <w:r>
        <w:lastRenderedPageBreak/>
        <w:t>Case</w:t>
      </w:r>
    </w:p>
    <w:p w14:paraId="48976F31" w14:textId="44EFE696" w:rsidR="00823491" w:rsidRDefault="00823491" w:rsidP="00823491">
      <w:pPr>
        <w:pStyle w:val="Heading3"/>
      </w:pPr>
      <w:r>
        <w:lastRenderedPageBreak/>
        <w:t>1NC---OFF</w:t>
      </w:r>
    </w:p>
    <w:p w14:paraId="0199CF1A" w14:textId="77777777" w:rsidR="001C5394" w:rsidRDefault="001C5394" w:rsidP="001C5394">
      <w:pPr>
        <w:pStyle w:val="Heading4"/>
      </w:pPr>
      <w:r>
        <w:t>Vote neg on presumption –</w:t>
      </w:r>
    </w:p>
    <w:p w14:paraId="04AABD64" w14:textId="77777777" w:rsidR="001C5394" w:rsidRPr="003252BC" w:rsidRDefault="001C5394" w:rsidP="001C5394"/>
    <w:p w14:paraId="25304780" w14:textId="160F5F51" w:rsidR="001C5394" w:rsidRDefault="001C5394" w:rsidP="001C5394">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Trans Studies by voting </w:t>
      </w:r>
      <w:proofErr w:type="spellStart"/>
      <w:r>
        <w:t>aff</w:t>
      </w:r>
      <w:proofErr w:type="spellEnd"/>
      <w:r>
        <w:t xml:space="preserve">? If you can’t answer that </w:t>
      </w:r>
      <w:r w:rsidRPr="00E97AA4">
        <w:rPr>
          <w:u w:val="single"/>
        </w:rPr>
        <w:t>basic</w:t>
      </w:r>
      <w:r>
        <w:t xml:space="preserve"> question after the 1AC, don’t fill in the blanks for them</w:t>
      </w:r>
      <w:r w:rsidR="0049760B">
        <w:t xml:space="preserve"> it would be interventionist</w:t>
      </w:r>
    </w:p>
    <w:p w14:paraId="4833B1E2" w14:textId="77777777" w:rsidR="001C5394" w:rsidRPr="002A62D0" w:rsidRDefault="001C5394" w:rsidP="001C5394"/>
    <w:p w14:paraId="023C0C07" w14:textId="01856F5A" w:rsidR="001C5394" w:rsidRDefault="001C5394" w:rsidP="001C5394">
      <w:pPr>
        <w:pStyle w:val="Heading4"/>
        <w:numPr>
          <w:ilvl w:val="0"/>
          <w:numId w:val="45"/>
        </w:numPr>
        <w:tabs>
          <w:tab w:val="num" w:pos="360"/>
        </w:tabs>
        <w:ind w:left="0" w:firstLine="0"/>
      </w:pPr>
      <w:r>
        <w:t>They don’t solve their arguments about academia. Their Awkward-Rich card is entirely about academia and the way Trans Studies needs to be better about incorporating Disability Studies. In what way does voting for Kansas possibly spill up or out to change those fields of study</w:t>
      </w:r>
      <w:r w:rsidR="0049760B">
        <w:t xml:space="preserve">? </w:t>
      </w:r>
      <w:r>
        <w:t xml:space="preserve"> If Kansas says it’s ONLY about this round – then they have zeroed their only hope of solvency because they can’t affect the way other scholars do research. </w:t>
      </w:r>
    </w:p>
    <w:p w14:paraId="54A6070A" w14:textId="77777777" w:rsidR="001C5394" w:rsidRDefault="001C5394" w:rsidP="001C5394"/>
    <w:p w14:paraId="0068E1B5" w14:textId="77777777" w:rsidR="001C5394" w:rsidRDefault="001C5394" w:rsidP="001C5394">
      <w:pPr>
        <w:pStyle w:val="Heading4"/>
        <w:numPr>
          <w:ilvl w:val="0"/>
          <w:numId w:val="45"/>
        </w:numPr>
        <w:tabs>
          <w:tab w:val="num" w:pos="360"/>
        </w:tabs>
        <w:ind w:left="0" w:firstLine="0"/>
      </w:pPr>
      <w:r>
        <w:t xml:space="preserve">Zero ballot key warrant – they don’t have a reason why the ballot is intrinsic to their method or why it matters, but we do. If they make claims about why they need the ballot and why they want to win, it proves they are just as wedded to traditional debate norms. </w:t>
      </w:r>
    </w:p>
    <w:p w14:paraId="52A7836B" w14:textId="77777777" w:rsidR="001C5394" w:rsidRDefault="001C5394" w:rsidP="001C5394"/>
    <w:p w14:paraId="7F696F38" w14:textId="77777777" w:rsidR="001C5394" w:rsidRDefault="001C5394" w:rsidP="001C5394">
      <w:pPr>
        <w:pStyle w:val="Heading4"/>
        <w:numPr>
          <w:ilvl w:val="0"/>
          <w:numId w:val="45"/>
        </w:numPr>
        <w:tabs>
          <w:tab w:val="num" w:pos="360"/>
        </w:tabs>
        <w:ind w:left="0" w:firstLine="0"/>
      </w:pPr>
      <w:r>
        <w:t xml:space="preserve">They don’t solve medicalization – their letter and poetry don’t do anything for trans people who are pathologized by the medical system. They don’t provide care for trans </w:t>
      </w:r>
      <w:proofErr w:type="gramStart"/>
      <w:r>
        <w:t>people,</w:t>
      </w:r>
      <w:proofErr w:type="gramEnd"/>
      <w:r>
        <w:t xml:space="preserve"> they don’t offer a method that other trans people can use to resist medicalization.</w:t>
      </w:r>
    </w:p>
    <w:p w14:paraId="0ADCAD49" w14:textId="77777777" w:rsidR="001C5394" w:rsidRDefault="001C5394" w:rsidP="001C5394"/>
    <w:p w14:paraId="1CB5B2D1" w14:textId="77777777" w:rsidR="001C5394" w:rsidRPr="001C5394" w:rsidRDefault="001C5394" w:rsidP="001C5394"/>
    <w:p w14:paraId="247FE582" w14:textId="46186E8D" w:rsidR="00823491" w:rsidRPr="005B06FE" w:rsidRDefault="00823491" w:rsidP="00823491">
      <w:pPr>
        <w:pStyle w:val="Heading4"/>
      </w:pPr>
      <w:r w:rsidRPr="005B06FE">
        <w:t xml:space="preserve">Black women have always been coded as queer </w:t>
      </w:r>
      <w:r w:rsidR="001C5394">
        <w:t xml:space="preserve">and disabled </w:t>
      </w:r>
      <w:r w:rsidRPr="005B06FE">
        <w:t>through “wayward” practices, the 1AC see's queerness and transness as an identity which is tied to formal categories reproduces the erasure through recentering whiteness as the measure of queer history which forecloses the insurgent, wayward practices of Black women as the foundation of queerness itself.</w:t>
      </w:r>
    </w:p>
    <w:p w14:paraId="59946C70" w14:textId="77777777" w:rsidR="00823491" w:rsidRDefault="00823491" w:rsidP="00823491">
      <w:r w:rsidRPr="005B06FE">
        <w:rPr>
          <w:rFonts w:eastAsiaTheme="majorEastAsia" w:cstheme="majorBidi"/>
          <w:b/>
          <w:iCs/>
        </w:rPr>
        <w:t>Halberstam 19</w:t>
      </w:r>
      <w:r>
        <w:t xml:space="preserve"> [</w:t>
      </w:r>
      <w:r w:rsidRPr="005B06FE">
        <w:t>Halberstam, Jack</w:t>
      </w:r>
      <w:r>
        <w:t xml:space="preserve"> </w:t>
      </w:r>
      <w:r w:rsidRPr="005B06FE">
        <w:t xml:space="preserve">is an American academic and author, best known for his book Female Masculinity. “Minor Revolutionaries: A New Chapter in Queer Studies.” </w:t>
      </w:r>
      <w:r w:rsidRPr="005B06FE">
        <w:rPr>
          <w:i/>
          <w:iCs/>
        </w:rPr>
        <w:t>Los Angeles Review of Books</w:t>
      </w:r>
      <w:r w:rsidRPr="005B06FE">
        <w:t xml:space="preserve">, 21 July 2019, </w:t>
      </w:r>
      <w:hyperlink r:id="rId8" w:tgtFrame="_new" w:history="1">
        <w:r w:rsidRPr="005B06FE">
          <w:rPr>
            <w:rStyle w:val="Hyperlink"/>
          </w:rPr>
          <w:t>https://lareviewofbooks.org/article/minor-revolutionaries-a-new-chapter-in-queer-studies/</w:t>
        </w:r>
      </w:hyperlink>
      <w:r w:rsidRPr="005B06FE">
        <w:t>.</w:t>
      </w:r>
      <w:r>
        <w:t xml:space="preserve">] </w:t>
      </w:r>
      <w:proofErr w:type="spellStart"/>
      <w:r>
        <w:t>hs</w:t>
      </w:r>
      <w:proofErr w:type="spellEnd"/>
    </w:p>
    <w:p w14:paraId="2E10F814" w14:textId="77777777" w:rsidR="00823491" w:rsidRPr="00C53429" w:rsidRDefault="00823491" w:rsidP="00823491">
      <w:pPr>
        <w:rPr>
          <w:sz w:val="10"/>
          <w:szCs w:val="10"/>
        </w:rPr>
      </w:pPr>
      <w:r w:rsidRPr="00C53429">
        <w:rPr>
          <w:sz w:val="16"/>
        </w:rPr>
        <w:t>IN A CHAPTER titled “Wayward: A Short Entry on the Possible,” in her new book, </w:t>
      </w:r>
      <w:r w:rsidRPr="00C53429">
        <w:rPr>
          <w:i/>
          <w:iCs/>
          <w:sz w:val="16"/>
        </w:rPr>
        <w:t>Wayward Lives, Beautiful Experiments</w:t>
      </w:r>
      <w:r w:rsidRPr="00C53429">
        <w:rPr>
          <w:sz w:val="16"/>
        </w:rPr>
        <w:t xml:space="preserve">, </w:t>
      </w:r>
      <w:proofErr w:type="spellStart"/>
      <w:r w:rsidRPr="00C53429">
        <w:rPr>
          <w:sz w:val="16"/>
        </w:rPr>
        <w:t>Saidiya</w:t>
      </w:r>
      <w:proofErr w:type="spellEnd"/>
      <w:r w:rsidRPr="00C53429">
        <w:rPr>
          <w:sz w:val="16"/>
        </w:rPr>
        <w:t xml:space="preserve"> Hartman defines “</w:t>
      </w:r>
      <w:r w:rsidRPr="00C53429">
        <w:rPr>
          <w:highlight w:val="green"/>
          <w:u w:val="single"/>
        </w:rPr>
        <w:t>waywardness</w:t>
      </w:r>
      <w:r w:rsidRPr="00C53429">
        <w:rPr>
          <w:sz w:val="16"/>
        </w:rPr>
        <w:t>.” In her project, it is “</w:t>
      </w:r>
      <w:r w:rsidRPr="00E406A3">
        <w:rPr>
          <w:u w:val="single"/>
        </w:rPr>
        <w:t xml:space="preserve">the practice of the social otherwise, the insurgent ground that </w:t>
      </w:r>
      <w:r w:rsidRPr="00C53429">
        <w:rPr>
          <w:highlight w:val="green"/>
          <w:u w:val="single"/>
        </w:rPr>
        <w:lastRenderedPageBreak/>
        <w:t>enables</w:t>
      </w:r>
      <w:r w:rsidRPr="00E406A3">
        <w:rPr>
          <w:u w:val="single"/>
        </w:rPr>
        <w:t xml:space="preserve"> </w:t>
      </w:r>
      <w:r w:rsidRPr="00C53429">
        <w:rPr>
          <w:u w:val="single"/>
        </w:rPr>
        <w:t>new</w:t>
      </w:r>
      <w:r w:rsidRPr="00E406A3">
        <w:rPr>
          <w:u w:val="single"/>
        </w:rPr>
        <w:t xml:space="preserve"> possibilities and new vocabularies</w:t>
      </w:r>
      <w:r w:rsidRPr="00C53429">
        <w:rPr>
          <w:sz w:val="16"/>
        </w:rPr>
        <w:t xml:space="preserve"> […] [</w:t>
      </w:r>
      <w:proofErr w:type="spellStart"/>
      <w:r w:rsidRPr="00C53429">
        <w:rPr>
          <w:sz w:val="16"/>
        </w:rPr>
        <w:t>i</w:t>
      </w:r>
      <w:proofErr w:type="spellEnd"/>
      <w:r w:rsidRPr="00C53429">
        <w:rPr>
          <w:sz w:val="16"/>
        </w:rPr>
        <w:t xml:space="preserve">]t is a </w:t>
      </w:r>
      <w:r w:rsidRPr="00C53429">
        <w:rPr>
          <w:highlight w:val="green"/>
          <w:u w:val="single"/>
        </w:rPr>
        <w:t>queer resource of black survival</w:t>
      </w:r>
      <w:r w:rsidRPr="00C53429">
        <w:rPr>
          <w:sz w:val="10"/>
          <w:szCs w:val="10"/>
        </w:rPr>
        <w:t>. It is a </w:t>
      </w:r>
      <w:r w:rsidRPr="00C53429">
        <w:rPr>
          <w:i/>
          <w:iCs/>
          <w:sz w:val="10"/>
          <w:szCs w:val="10"/>
        </w:rPr>
        <w:t>beautiful experiment</w:t>
      </w:r>
      <w:r w:rsidRPr="00C53429">
        <w:rPr>
          <w:sz w:val="10"/>
          <w:szCs w:val="10"/>
        </w:rPr>
        <w:t> in how-to-live.” Hartman, who is a colleague of mine at Columbia University, provides more conventional descriptions of waywardness in the book but she also manages a graceful pivot within the term, moving from “errant, fugitive, recalcitrant, anarchic, willful” to being lost in the world and to the “avid longing for a world not ruled by master, man or the police.” This short section of </w:t>
      </w:r>
      <w:r w:rsidRPr="00C53429">
        <w:rPr>
          <w:i/>
          <w:iCs/>
          <w:sz w:val="10"/>
          <w:szCs w:val="10"/>
        </w:rPr>
        <w:t>Wayward Lives, Beautiful Experiments: Intimate Histories of Social Upheaval</w:t>
      </w:r>
      <w:r w:rsidRPr="00C53429">
        <w:rPr>
          <w:sz w:val="10"/>
          <w:szCs w:val="10"/>
        </w:rPr>
        <w:t> captures the deeply compelling challenge that the book offers to our conventional ways of understanding the world. Hartman challenges our histories of race, our accepted theories of sexuality, and the entire enterprise of scholarly inquiry. Like other work in Black Studies, this book reveals what conventional histories have obscured; it thinks beyond the boundaries placed on scholarship by disciplinary form and, in so doing, suggests new theories of bodies, change, political philosophy, and desire. One example of this kind of innovation is Hartman’s concept of “beauty,” which she doesn’t use simply as an aesthetic category but as a way to access dreams of freedom — in other words, beauty here stands for all that has been denied to the poor or the imprisoned. Accordingly, the Black women and girls whose lives Hartman meticulously reconstructs and reimagines do not strive for improvement or respectability but beauty and pleasure. Such goals make no sense in terms of conventional histories of uplift but within “Intimate Histories of Social Upheaval,” pleasure and desire promise alternative orientations to life, love, and revolution.</w:t>
      </w:r>
    </w:p>
    <w:p w14:paraId="5C09E69D" w14:textId="77777777" w:rsidR="00823491" w:rsidRPr="00C53429" w:rsidRDefault="00823491" w:rsidP="00823491">
      <w:pPr>
        <w:rPr>
          <w:sz w:val="16"/>
        </w:rPr>
      </w:pPr>
      <w:r w:rsidRPr="00C53429">
        <w:rPr>
          <w:sz w:val="16"/>
        </w:rPr>
        <w:t>If </w:t>
      </w:r>
      <w:r w:rsidRPr="00C53429">
        <w:rPr>
          <w:i/>
          <w:iCs/>
          <w:sz w:val="16"/>
        </w:rPr>
        <w:t>Wayward Lives </w:t>
      </w:r>
      <w:r w:rsidRPr="00C53429">
        <w:rPr>
          <w:sz w:val="16"/>
        </w:rPr>
        <w:t xml:space="preserve">rewrites struggle in terms of errant wandering and rethinks beauty in terms of revolutionary imagination, it also, if perhaps less obviously, initiates a massively important chapter in queer theory and queer historiography. After this book, the history of sexuality can no longer only cluster around gay and lesbian and transgender bodies and communities; it will have to be told by way of narratives of errancy and straying, revolution and free love. </w:t>
      </w:r>
      <w:r w:rsidRPr="00E406A3">
        <w:rPr>
          <w:u w:val="single"/>
        </w:rPr>
        <w:t>Queer subjects make appearances in Hartman’s book</w:t>
      </w:r>
      <w:r w:rsidRPr="00C53429">
        <w:rPr>
          <w:sz w:val="16"/>
        </w:rPr>
        <w:t xml:space="preserve"> — see chapters on Mabel Hampton and Gladys Bentley — </w:t>
      </w:r>
      <w:r w:rsidRPr="00E406A3">
        <w:rPr>
          <w:u w:val="single"/>
        </w:rPr>
        <w:t>but queerness does not inhere in individual bodies: it is instead experienced as a force for change.</w:t>
      </w:r>
      <w:r w:rsidRPr="00C53429">
        <w:rPr>
          <w:sz w:val="16"/>
        </w:rPr>
        <w:t xml:space="preserve"> For Hartman</w:t>
      </w:r>
      <w:r w:rsidRPr="00E406A3">
        <w:rPr>
          <w:u w:val="single"/>
        </w:rPr>
        <w:t xml:space="preserve">, </w:t>
      </w:r>
      <w:r w:rsidRPr="00C53429">
        <w:rPr>
          <w:highlight w:val="green"/>
          <w:u w:val="single"/>
        </w:rPr>
        <w:t>queerness</w:t>
      </w:r>
      <w:r w:rsidRPr="00E406A3">
        <w:rPr>
          <w:u w:val="single"/>
        </w:rPr>
        <w:t xml:space="preserve"> is a way of </w:t>
      </w:r>
      <w:r w:rsidRPr="00C53429">
        <w:rPr>
          <w:highlight w:val="green"/>
          <w:u w:val="single"/>
        </w:rPr>
        <w:t>turning away from the good and the true</w:t>
      </w:r>
      <w:r w:rsidRPr="00E406A3">
        <w:rPr>
          <w:u w:val="single"/>
        </w:rPr>
        <w:t xml:space="preserve">; it is a </w:t>
      </w:r>
      <w:r w:rsidRPr="00C53429">
        <w:rPr>
          <w:highlight w:val="green"/>
          <w:u w:val="single"/>
        </w:rPr>
        <w:t>desire for new</w:t>
      </w:r>
      <w:r w:rsidRPr="00E406A3">
        <w:rPr>
          <w:u w:val="single"/>
        </w:rPr>
        <w:t xml:space="preserve"> and surprising </w:t>
      </w:r>
      <w:r w:rsidRPr="00C53429">
        <w:rPr>
          <w:highlight w:val="green"/>
          <w:u w:val="single"/>
        </w:rPr>
        <w:t>arrangements of bodies</w:t>
      </w:r>
      <w:r w:rsidRPr="00E406A3">
        <w:rPr>
          <w:u w:val="single"/>
        </w:rPr>
        <w:t xml:space="preserve"> and </w:t>
      </w:r>
      <w:r w:rsidRPr="00C53429">
        <w:rPr>
          <w:sz w:val="16"/>
        </w:rPr>
        <w:t xml:space="preserve">futures. </w:t>
      </w:r>
      <w:r w:rsidRPr="00E406A3">
        <w:rPr>
          <w:u w:val="single"/>
        </w:rPr>
        <w:t xml:space="preserve">Histories of the medicalization and criminalization of desire abound within queer studies, but Hartman’s book reminds us that the life of desire is multifaceted. It lives in the joy of assembly, in the longing for beautiful things, in fantasies of surplus, in moments of “tenderness,” in experiences of </w:t>
      </w:r>
      <w:r w:rsidRPr="00C53429">
        <w:rPr>
          <w:highlight w:val="green"/>
          <w:u w:val="single"/>
        </w:rPr>
        <w:t>Black girls</w:t>
      </w:r>
      <w:r w:rsidRPr="00E406A3">
        <w:rPr>
          <w:u w:val="single"/>
        </w:rPr>
        <w:t xml:space="preserve"> and women in “</w:t>
      </w:r>
      <w:r w:rsidRPr="00C53429">
        <w:rPr>
          <w:highlight w:val="green"/>
          <w:u w:val="single"/>
        </w:rPr>
        <w:t>open rebellion</w:t>
      </w:r>
      <w:r w:rsidRPr="00E406A3">
        <w:rPr>
          <w:u w:val="single"/>
        </w:rPr>
        <w:t xml:space="preserve">” to systems of management, control, and incarceration. In the stories that Hartman gathers here and teaches us how to read, desire spills over the categories designed to manage it and emerges as a kind of wildness within “practices of intimacy and affiliation.” The book is full of promiscuous scenes of </w:t>
      </w:r>
      <w:r w:rsidRPr="00C53429">
        <w:rPr>
          <w:highlight w:val="green"/>
          <w:u w:val="single"/>
        </w:rPr>
        <w:t>sexual abandonment</w:t>
      </w:r>
      <w:r w:rsidRPr="00E406A3">
        <w:rPr>
          <w:u w:val="single"/>
        </w:rPr>
        <w:t>, flirtations expressed in song, people lost in the pleasure of purchasing the unnecessary. In other words, desire in this book is not the expression of identity but rather a term for the extravagant acts of Black bodies committed to “experiments in living free.”</w:t>
      </w:r>
    </w:p>
    <w:p w14:paraId="02E0FC97" w14:textId="77777777" w:rsidR="00823491" w:rsidRPr="00C53429" w:rsidRDefault="00823491" w:rsidP="00823491">
      <w:pPr>
        <w:rPr>
          <w:sz w:val="2"/>
          <w:szCs w:val="2"/>
        </w:rPr>
      </w:pPr>
      <w:r w:rsidRPr="00C53429">
        <w:rPr>
          <w:i/>
          <w:iCs/>
          <w:sz w:val="2"/>
          <w:szCs w:val="2"/>
        </w:rPr>
        <w:t>Wayward Lives </w:t>
      </w:r>
      <w:r w:rsidRPr="00C53429">
        <w:rPr>
          <w:sz w:val="2"/>
          <w:szCs w:val="2"/>
        </w:rPr>
        <w:t>is a historical study of the fate of Black girls and women who made the journey from South to North in the United States at the turn of the last century looking for something more than domestic servitude and grinding poverty. Conventional histories usually tell the stories of these lives within the broader narratives of the nation, progress, fantasies of emancipation, and maybe socialist critiques of capital. This book, however, shatters these epistemologies and their tendencies to situate minor figures as microcosms of larger and more important narrative. The minor figure in Hartman’s book is the whole story. It’s a little like a pixelated image that breaks apart on closer inspection: the focus on the minor effectively shatters the unity of the macro narratives. These larger narratives, in socialist and capitalist contexts alike, have offered comforting frames of betterment and inevitability and in so doing have missed the intimate histories that constitute the real theater of struggle.</w:t>
      </w:r>
    </w:p>
    <w:p w14:paraId="0C46E162" w14:textId="77777777" w:rsidR="00823491" w:rsidRPr="00C53429" w:rsidRDefault="00823491" w:rsidP="00823491">
      <w:pPr>
        <w:rPr>
          <w:sz w:val="2"/>
          <w:szCs w:val="2"/>
        </w:rPr>
      </w:pPr>
      <w:r w:rsidRPr="00C53429">
        <w:rPr>
          <w:sz w:val="2"/>
          <w:szCs w:val="2"/>
        </w:rPr>
        <w:t>This book presents the lives of a cast of characters both known and unknown — a General House Worker, Window Shoppers, as well as Ida B. Wells and Billie Holiday. Hartman understands these characters and the peregrinations of Black girls and women in the early part of the 20th century outside of the frames of idleness, disaffection, and even trauma that have otherwise been deployed to explain them. Instead, </w:t>
      </w:r>
      <w:r w:rsidRPr="00C53429">
        <w:rPr>
          <w:i/>
          <w:iCs/>
          <w:sz w:val="2"/>
          <w:szCs w:val="2"/>
        </w:rPr>
        <w:t>Wayward Lives</w:t>
      </w:r>
      <w:r w:rsidRPr="00C53429">
        <w:rPr>
          <w:sz w:val="2"/>
          <w:szCs w:val="2"/>
        </w:rPr>
        <w:t> uses new techniques of reading and writing history, establishing the wandering activities of Black women as the revolutionary event that so many others were calling for. These acts do not fit into the usual stories of socialist working-class revolt, nor the white feminist calls for voting rights; they aren’t a written statement of demands nor a carefully crafted plan of action. The young Black women in this book nonetheless performed revolutionary acts in every refusal to work, every furious response to the police and the social workers, every rejection of domestic stability. These small acts have to be excavated out of the conventional reports offered by social workers, correctional facilities, and institutional histories. By reading between the lines in these reports, Hartman crafts a new method by which to recreate the voices of the young women who are at the center of the book. She calls this method “close narration,” or “a style which places the voice of the narrator and character in inseparable relation.” The voice of the narrator then offers a swelling, rising, lyrical song and makes itself inseparable from what she calls “the chorus.”</w:t>
      </w:r>
    </w:p>
    <w:p w14:paraId="16412CBF" w14:textId="77777777" w:rsidR="00823491" w:rsidRPr="00C53429" w:rsidRDefault="00823491" w:rsidP="00823491">
      <w:pPr>
        <w:rPr>
          <w:sz w:val="2"/>
          <w:szCs w:val="2"/>
        </w:rPr>
      </w:pPr>
      <w:r w:rsidRPr="00C53429">
        <w:rPr>
          <w:sz w:val="2"/>
          <w:szCs w:val="2"/>
        </w:rPr>
        <w:t>Everything about the book is an intervention within the current system of academic writing — its style, its archive, its mode of documentation, its emphases, and its use of multiple sources and photographs. Hartman doesn’t rely on the props that most academics use: the book does not use conventional citations to legitimize its claims; its arguments flow rather than build; language is an end, not a means. These innovations can be felt at every level. For example, </w:t>
      </w:r>
      <w:r w:rsidRPr="00C53429">
        <w:rPr>
          <w:i/>
          <w:iCs/>
          <w:sz w:val="2"/>
          <w:szCs w:val="2"/>
        </w:rPr>
        <w:t>Wayward Lives</w:t>
      </w:r>
      <w:r w:rsidRPr="00C53429">
        <w:rPr>
          <w:sz w:val="2"/>
          <w:szCs w:val="2"/>
        </w:rPr>
        <w:t xml:space="preserve"> uses a more loose and wondrous vocabulary than most academic texts. The lexicon of the wayward </w:t>
      </w:r>
      <w:proofErr w:type="gramStart"/>
      <w:r w:rsidRPr="00C53429">
        <w:rPr>
          <w:sz w:val="2"/>
          <w:szCs w:val="2"/>
        </w:rPr>
        <w:t>includes:</w:t>
      </w:r>
      <w:proofErr w:type="gramEnd"/>
      <w:r w:rsidRPr="00C53429">
        <w:rPr>
          <w:sz w:val="2"/>
          <w:szCs w:val="2"/>
        </w:rPr>
        <w:t> </w:t>
      </w:r>
      <w:r w:rsidRPr="00C53429">
        <w:rPr>
          <w:i/>
          <w:iCs/>
          <w:sz w:val="2"/>
          <w:szCs w:val="2"/>
        </w:rPr>
        <w:t>exorbitant</w:t>
      </w:r>
      <w:r w:rsidRPr="00C53429">
        <w:rPr>
          <w:sz w:val="2"/>
          <w:szCs w:val="2"/>
        </w:rPr>
        <w:t>,</w:t>
      </w:r>
      <w:r w:rsidRPr="00C53429">
        <w:rPr>
          <w:i/>
          <w:iCs/>
          <w:sz w:val="2"/>
          <w:szCs w:val="2"/>
        </w:rPr>
        <w:t> intimate</w:t>
      </w:r>
      <w:r w:rsidRPr="00C53429">
        <w:rPr>
          <w:sz w:val="2"/>
          <w:szCs w:val="2"/>
        </w:rPr>
        <w:t>,</w:t>
      </w:r>
      <w:r w:rsidRPr="00C53429">
        <w:rPr>
          <w:i/>
          <w:iCs/>
          <w:sz w:val="2"/>
          <w:szCs w:val="2"/>
        </w:rPr>
        <w:t> assembly</w:t>
      </w:r>
      <w:r w:rsidRPr="00C53429">
        <w:rPr>
          <w:sz w:val="2"/>
          <w:szCs w:val="2"/>
        </w:rPr>
        <w:t>,</w:t>
      </w:r>
      <w:r w:rsidRPr="00C53429">
        <w:rPr>
          <w:i/>
          <w:iCs/>
          <w:sz w:val="2"/>
          <w:szCs w:val="2"/>
        </w:rPr>
        <w:t> terrible</w:t>
      </w:r>
      <w:r w:rsidRPr="00C53429">
        <w:rPr>
          <w:sz w:val="2"/>
          <w:szCs w:val="2"/>
        </w:rPr>
        <w:t>,</w:t>
      </w:r>
      <w:r w:rsidRPr="00C53429">
        <w:rPr>
          <w:i/>
          <w:iCs/>
          <w:sz w:val="2"/>
          <w:szCs w:val="2"/>
        </w:rPr>
        <w:t> symphony</w:t>
      </w:r>
      <w:r w:rsidRPr="00C53429">
        <w:rPr>
          <w:sz w:val="2"/>
          <w:szCs w:val="2"/>
        </w:rPr>
        <w:t>,</w:t>
      </w:r>
      <w:r w:rsidRPr="00C53429">
        <w:rPr>
          <w:i/>
          <w:iCs/>
          <w:sz w:val="2"/>
          <w:szCs w:val="2"/>
        </w:rPr>
        <w:t> chorus</w:t>
      </w:r>
      <w:r w:rsidRPr="00C53429">
        <w:rPr>
          <w:sz w:val="2"/>
          <w:szCs w:val="2"/>
        </w:rPr>
        <w:t>,</w:t>
      </w:r>
      <w:r w:rsidRPr="00C53429">
        <w:rPr>
          <w:i/>
          <w:iCs/>
          <w:sz w:val="2"/>
          <w:szCs w:val="2"/>
        </w:rPr>
        <w:t> sensation</w:t>
      </w:r>
      <w:r w:rsidRPr="00C53429">
        <w:rPr>
          <w:sz w:val="2"/>
          <w:szCs w:val="2"/>
        </w:rPr>
        <w:t>,</w:t>
      </w:r>
      <w:r w:rsidRPr="00C53429">
        <w:rPr>
          <w:i/>
          <w:iCs/>
          <w:sz w:val="2"/>
          <w:szCs w:val="2"/>
        </w:rPr>
        <w:t> experiment</w:t>
      </w:r>
      <w:r w:rsidRPr="00C53429">
        <w:rPr>
          <w:sz w:val="2"/>
          <w:szCs w:val="2"/>
        </w:rPr>
        <w:t>,</w:t>
      </w:r>
      <w:r w:rsidRPr="00C53429">
        <w:rPr>
          <w:i/>
          <w:iCs/>
          <w:sz w:val="2"/>
          <w:szCs w:val="2"/>
        </w:rPr>
        <w:t> social poesis</w:t>
      </w:r>
      <w:r w:rsidRPr="00C53429">
        <w:rPr>
          <w:sz w:val="2"/>
          <w:szCs w:val="2"/>
        </w:rPr>
        <w:t>,</w:t>
      </w:r>
      <w:r w:rsidRPr="00C53429">
        <w:rPr>
          <w:i/>
          <w:iCs/>
          <w:sz w:val="2"/>
          <w:szCs w:val="2"/>
        </w:rPr>
        <w:t> fugitive gestures</w:t>
      </w:r>
      <w:r w:rsidRPr="00C53429">
        <w:rPr>
          <w:sz w:val="2"/>
          <w:szCs w:val="2"/>
        </w:rPr>
        <w:t>,</w:t>
      </w:r>
      <w:r w:rsidRPr="00C53429">
        <w:rPr>
          <w:i/>
          <w:iCs/>
          <w:sz w:val="2"/>
          <w:szCs w:val="2"/>
        </w:rPr>
        <w:t> unregulated movement</w:t>
      </w:r>
      <w:r w:rsidRPr="00C53429">
        <w:rPr>
          <w:sz w:val="2"/>
          <w:szCs w:val="2"/>
        </w:rPr>
        <w:t>, not to mention</w:t>
      </w:r>
      <w:r w:rsidRPr="00C53429">
        <w:rPr>
          <w:i/>
          <w:iCs/>
          <w:sz w:val="2"/>
          <w:szCs w:val="2"/>
        </w:rPr>
        <w:t> leaderless swarm</w:t>
      </w:r>
      <w:r w:rsidRPr="00C53429">
        <w:rPr>
          <w:sz w:val="2"/>
          <w:szCs w:val="2"/>
        </w:rPr>
        <w:t>,</w:t>
      </w:r>
      <w:r w:rsidRPr="00C53429">
        <w:rPr>
          <w:i/>
          <w:iCs/>
          <w:sz w:val="2"/>
          <w:szCs w:val="2"/>
        </w:rPr>
        <w:t> rambling</w:t>
      </w:r>
      <w:r w:rsidRPr="00C53429">
        <w:rPr>
          <w:sz w:val="2"/>
          <w:szCs w:val="2"/>
        </w:rPr>
        <w:t>,</w:t>
      </w:r>
      <w:r w:rsidRPr="00C53429">
        <w:rPr>
          <w:i/>
          <w:iCs/>
          <w:sz w:val="2"/>
          <w:szCs w:val="2"/>
        </w:rPr>
        <w:t> cruising</w:t>
      </w:r>
      <w:r w:rsidRPr="00C53429">
        <w:rPr>
          <w:sz w:val="2"/>
          <w:szCs w:val="2"/>
        </w:rPr>
        <w:t>,</w:t>
      </w:r>
      <w:r w:rsidRPr="00C53429">
        <w:rPr>
          <w:i/>
          <w:iCs/>
          <w:sz w:val="2"/>
          <w:szCs w:val="2"/>
        </w:rPr>
        <w:t> smashing</w:t>
      </w:r>
      <w:r w:rsidRPr="00C53429">
        <w:rPr>
          <w:sz w:val="2"/>
          <w:szCs w:val="2"/>
        </w:rPr>
        <w:t>,</w:t>
      </w:r>
      <w:r w:rsidRPr="00C53429">
        <w:rPr>
          <w:i/>
          <w:iCs/>
          <w:sz w:val="2"/>
          <w:szCs w:val="2"/>
        </w:rPr>
        <w:t> unrepentant</w:t>
      </w:r>
      <w:r w:rsidRPr="00C53429">
        <w:rPr>
          <w:sz w:val="2"/>
          <w:szCs w:val="2"/>
        </w:rPr>
        <w:t>,</w:t>
      </w:r>
      <w:r w:rsidRPr="00C53429">
        <w:rPr>
          <w:i/>
          <w:iCs/>
          <w:sz w:val="2"/>
          <w:szCs w:val="2"/>
        </w:rPr>
        <w:t> ungovernable wants</w:t>
      </w:r>
      <w:r w:rsidRPr="00C53429">
        <w:rPr>
          <w:sz w:val="2"/>
          <w:szCs w:val="2"/>
        </w:rPr>
        <w:t>,</w:t>
      </w:r>
      <w:r w:rsidRPr="00C53429">
        <w:rPr>
          <w:i/>
          <w:iCs/>
          <w:sz w:val="2"/>
          <w:szCs w:val="2"/>
        </w:rPr>
        <w:t> open rebellion</w:t>
      </w:r>
      <w:r w:rsidRPr="00C53429">
        <w:rPr>
          <w:sz w:val="2"/>
          <w:szCs w:val="2"/>
        </w:rPr>
        <w:t>,</w:t>
      </w:r>
      <w:r w:rsidRPr="00C53429">
        <w:rPr>
          <w:i/>
          <w:iCs/>
          <w:sz w:val="2"/>
          <w:szCs w:val="2"/>
        </w:rPr>
        <w:t> terrible beauty</w:t>
      </w:r>
      <w:r w:rsidRPr="00C53429">
        <w:rPr>
          <w:sz w:val="2"/>
          <w:szCs w:val="2"/>
        </w:rPr>
        <w:t>,</w:t>
      </w:r>
      <w:r w:rsidRPr="00C53429">
        <w:rPr>
          <w:i/>
          <w:iCs/>
          <w:sz w:val="2"/>
          <w:szCs w:val="2"/>
        </w:rPr>
        <w:t> black music</w:t>
      </w:r>
      <w:r w:rsidRPr="00C53429">
        <w:rPr>
          <w:sz w:val="2"/>
          <w:szCs w:val="2"/>
        </w:rPr>
        <w:t>, and so on. These are not the words we usually find in either history or literary analysis, and this vocabulary signals a break with the dry work of </w:t>
      </w:r>
      <w:r w:rsidRPr="00C53429">
        <w:rPr>
          <w:i/>
          <w:iCs/>
          <w:sz w:val="2"/>
          <w:szCs w:val="2"/>
        </w:rPr>
        <w:t>telling</w:t>
      </w:r>
      <w:r w:rsidRPr="00C53429">
        <w:rPr>
          <w:sz w:val="2"/>
          <w:szCs w:val="2"/>
        </w:rPr>
        <w:t>,</w:t>
      </w:r>
      <w:r w:rsidRPr="00C53429">
        <w:rPr>
          <w:i/>
          <w:iCs/>
          <w:sz w:val="2"/>
          <w:szCs w:val="2"/>
        </w:rPr>
        <w:t> explaining</w:t>
      </w:r>
      <w:r w:rsidRPr="00C53429">
        <w:rPr>
          <w:sz w:val="2"/>
          <w:szCs w:val="2"/>
        </w:rPr>
        <w:t>,</w:t>
      </w:r>
      <w:r w:rsidRPr="00C53429">
        <w:rPr>
          <w:i/>
          <w:iCs/>
          <w:sz w:val="2"/>
          <w:szCs w:val="2"/>
        </w:rPr>
        <w:t> proving</w:t>
      </w:r>
      <w:r w:rsidRPr="00C53429">
        <w:rPr>
          <w:sz w:val="2"/>
          <w:szCs w:val="2"/>
        </w:rPr>
        <w:t>,</w:t>
      </w:r>
      <w:r w:rsidRPr="00C53429">
        <w:rPr>
          <w:i/>
          <w:iCs/>
          <w:sz w:val="2"/>
          <w:szCs w:val="2"/>
        </w:rPr>
        <w:t> proposing</w:t>
      </w:r>
      <w:r w:rsidRPr="00C53429">
        <w:rPr>
          <w:sz w:val="2"/>
          <w:szCs w:val="2"/>
        </w:rPr>
        <w:t>,</w:t>
      </w:r>
      <w:r w:rsidRPr="00C53429">
        <w:rPr>
          <w:i/>
          <w:iCs/>
          <w:sz w:val="2"/>
          <w:szCs w:val="2"/>
        </w:rPr>
        <w:t> illustrating</w:t>
      </w:r>
      <w:r w:rsidRPr="00C53429">
        <w:rPr>
          <w:sz w:val="2"/>
          <w:szCs w:val="2"/>
        </w:rPr>
        <w:t>,</w:t>
      </w:r>
      <w:r w:rsidRPr="00C53429">
        <w:rPr>
          <w:i/>
          <w:iCs/>
          <w:sz w:val="2"/>
          <w:szCs w:val="2"/>
        </w:rPr>
        <w:t> clarifying</w:t>
      </w:r>
      <w:r w:rsidRPr="00C53429">
        <w:rPr>
          <w:sz w:val="2"/>
          <w:szCs w:val="2"/>
        </w:rPr>
        <w:t>,</w:t>
      </w:r>
      <w:r w:rsidRPr="00C53429">
        <w:rPr>
          <w:i/>
          <w:iCs/>
          <w:sz w:val="2"/>
          <w:szCs w:val="2"/>
        </w:rPr>
        <w:t> identifying</w:t>
      </w:r>
      <w:r w:rsidRPr="00C53429">
        <w:rPr>
          <w:sz w:val="2"/>
          <w:szCs w:val="2"/>
        </w:rPr>
        <w:t>,</w:t>
      </w:r>
      <w:r w:rsidRPr="00C53429">
        <w:rPr>
          <w:i/>
          <w:iCs/>
          <w:sz w:val="2"/>
          <w:szCs w:val="2"/>
        </w:rPr>
        <w:t> naming</w:t>
      </w:r>
      <w:r w:rsidRPr="00C53429">
        <w:rPr>
          <w:sz w:val="2"/>
          <w:szCs w:val="2"/>
        </w:rPr>
        <w:t>,</w:t>
      </w:r>
      <w:r w:rsidRPr="00C53429">
        <w:rPr>
          <w:i/>
          <w:iCs/>
          <w:sz w:val="2"/>
          <w:szCs w:val="2"/>
        </w:rPr>
        <w:t> showing</w:t>
      </w:r>
      <w:r w:rsidRPr="00C53429">
        <w:rPr>
          <w:sz w:val="2"/>
          <w:szCs w:val="2"/>
        </w:rPr>
        <w:t>. The vocabulary that Hartman favors is that of excess and extravagance. In using these terms, she leads us away from the labors of academia and its grim insistence on knowing and understanding and offers an entryway into an energetic world of gesture, struggle, collaboration, and improvised life.</w:t>
      </w:r>
    </w:p>
    <w:p w14:paraId="5D5E5213" w14:textId="77777777" w:rsidR="00823491" w:rsidRPr="00C53429" w:rsidRDefault="00823491" w:rsidP="00823491">
      <w:pPr>
        <w:rPr>
          <w:sz w:val="2"/>
          <w:szCs w:val="2"/>
        </w:rPr>
      </w:pPr>
      <w:r w:rsidRPr="00C53429">
        <w:rPr>
          <w:sz w:val="2"/>
          <w:szCs w:val="2"/>
        </w:rPr>
        <w:t>Hartman also builds shockingly radical epistemologies and ontologies. She uses the raw materials of institutional archives — like most historians — but she wrestles with that material not in order to line it up with what we already know, but to create a window through the unknown and unknowable into intimate histories of freedom. </w:t>
      </w:r>
      <w:r w:rsidRPr="00C53429">
        <w:rPr>
          <w:i/>
          <w:iCs/>
          <w:sz w:val="2"/>
          <w:szCs w:val="2"/>
        </w:rPr>
        <w:t>Wayward Lives</w:t>
      </w:r>
      <w:r w:rsidRPr="00C53429">
        <w:rPr>
          <w:sz w:val="2"/>
          <w:szCs w:val="2"/>
        </w:rPr>
        <w:t> does not narrate Black struggle in the 20th century through the writings and actions of leaders and intellectuals (although those figures make their appearances), nor is it invested in different readings of major political events and currents. Rather, Hartman locates historical contestations with truth and reality within the “minor lives” of the unnamed and unrecorded or the incarcerated. These figures appear in many guises in the text: sometimes they are “easy women, dangerous men, sissies, and tribades” and at others they appear as “chorines, bull daggers, aesthetical negroes, lady lovers, pansies, and anarchists” but then again they might be “slick, fresh-mouthed boys, comely, buxom girls, policy runners, ne’er-do-wells, petty gangsters, domestics, longshoremen, and whores — the young and the striving, the old and the dissipated.” These minor players, in her account, fill the streets of Harlem in New York City and the Seventh Ward in Philadelphia in the first few decades of the 20th century. Their passions, their despair, their dreams, and their fantasies have gone unrecorded and remain unimagined in conventional histories. But, in Hartman’s book, everything happens in the spaces between recorded knowledge, documentation, and Black life itself. Conjuring this new history and its dark corners by way of a method she calls “critical fabulation,” Hartman pushes to one side all that stands in the way of Black history — namely, white imaginaries, colonial narratives, and sociological truth. And so, first, Hartman reads through the archive for the hegemonic narrative (meaning, the narrative officially sanctioned or told by the various institutions of power — police records, legal documents, et cetera). Second, she then reads through the archive again, looking precisely for the pieces of the story that the hegemonic narrative suppresses. And finally, she reads again for the traces of those other modes of living. In this way, Hartman can speak to, with, and, sometimes, for the dead.</w:t>
      </w:r>
    </w:p>
    <w:p w14:paraId="067F846D" w14:textId="77777777" w:rsidR="00823491" w:rsidRPr="00C53429" w:rsidRDefault="00823491" w:rsidP="00823491">
      <w:pPr>
        <w:rPr>
          <w:u w:val="single"/>
        </w:rPr>
      </w:pPr>
      <w:r w:rsidRPr="00C53429">
        <w:rPr>
          <w:sz w:val="16"/>
        </w:rPr>
        <w:t xml:space="preserve">Where there are not clear archives, </w:t>
      </w:r>
      <w:r w:rsidRPr="00C53429">
        <w:rPr>
          <w:u w:val="single"/>
        </w:rPr>
        <w:t>Hartman uses this method of “critical fabulation” to extend what is there into what could have been. For example, in a chapter on the queer singer, pianist, and performer Gladys Bentley, Hartman imagines Bentley’s life as if it “were an Oscar Micheaux film,” or more precisely as if it were “select scenes from a film never cast by Oscar Micheaux.” (Micheaux was a Black filmmaker and writer in the 1920s and ’30s.) The chapter opens with a series of hypothetical scenes from this unmade movie about Bentley, and through the imagined but nonexistent film we access a montage of Bentley’s life. The imagined montage establishes Bentley’s masculinity, his struggle with a mother who wanted a son, and his quest to become the son she wanted but could not embrace. This not-son, not-sufficient child of a not-good-enough mother leaves the family home to take his place in a queer world where he can “swagger” and “preen.” Hartman uses Micheaux’s visual strategies to establish the world within which a Black butch can be king, leading us into the club, into dance scenes, into the “collective movement” of the chorus and simultaneously offering a reading of Bentley’s biography and Micheaux’s work. The song and dance scenes in Micheaux’s films, like the force of music in Bentley’s life, are “never inessential.” In these scenes, Hartman writes, “black virtuosity is on display. Then comes the chorus, and the dancing bodies are arranged in beautiful lines that shift and change as the flourish and excess of the dancers unfold into riotous possibility and translate the tumult and upheaval of the Black Belt into art.”</w:t>
      </w:r>
    </w:p>
    <w:p w14:paraId="6507F97A" w14:textId="77777777" w:rsidR="00823491" w:rsidRPr="00C53429" w:rsidRDefault="00823491" w:rsidP="00823491">
      <w:pPr>
        <w:rPr>
          <w:sz w:val="2"/>
          <w:szCs w:val="2"/>
        </w:rPr>
      </w:pPr>
      <w:r w:rsidRPr="00C53429">
        <w:rPr>
          <w:sz w:val="2"/>
          <w:szCs w:val="2"/>
        </w:rPr>
        <w:t>By placing Bentley among dancers and cabaret singers, Hartman reorders whole systems of significance, placing song and dance way above work and property in this beautiful experiment of utopian reimagining. Hartman indicates as much saying that while Bentley may not have been a revolutionary, he was instead a “brilliant performer” to whom men and women were drawn. He was a bountiful source of pleasure and power, brimming with a secret knowledge of how to live. Ultimately his shameless gender transgression, his love of the night, his voice, and his promiscuity contested the obligatory narrative of racial uplift. In Micheaux’s films, these kinds of characters usually met with death. In real life, Bentley suffered a worse fate: he was forced into marriage and repentant womanhood.</w:t>
      </w:r>
    </w:p>
    <w:p w14:paraId="7DFA99C7" w14:textId="77777777" w:rsidR="00823491" w:rsidRPr="00C53429" w:rsidRDefault="00823491" w:rsidP="00823491">
      <w:pPr>
        <w:rPr>
          <w:sz w:val="2"/>
          <w:szCs w:val="2"/>
        </w:rPr>
      </w:pPr>
      <w:r w:rsidRPr="00C53429">
        <w:rPr>
          <w:sz w:val="2"/>
          <w:szCs w:val="2"/>
        </w:rPr>
        <w:t>This “fabulation” is more than just hypothetical, but it pulls way short of restoration — the chapter offers us a cinematic view of the singer and his milieu while reminding us that Bentley’s life could never have been a Micheaux film but still benefits from the visual regime that Micheaux set in motion. Hartman writes: “Bentley’s life refracted through Micheaux’s cinema is the wild, deregulated movement that refuses the color line and flees the enclosure of the ghetto. The bodies in motion, bodies intimate and proximate, recklessly assert what might be, how black folks might could live.” While Hartman cannot pull Bentley from the wreckage of his own life, she can “look after” Bentley in a mode described by Kara Keeling as “an affective labor.” This is a mode of care that seeks not to restore Bentley’s proper story or place him in alignment with gay or trans history; instead, it is a generous and moving form of witness: “La Bentley was a star in Harlem’s Jungle Alley, one of its high priests. Bentley was abundant flesh, art in motion.”</w:t>
      </w:r>
    </w:p>
    <w:p w14:paraId="11EA6D0B" w14:textId="77777777" w:rsidR="00823491" w:rsidRPr="00C53429" w:rsidRDefault="00823491" w:rsidP="00823491">
      <w:pPr>
        <w:rPr>
          <w:u w:val="single"/>
        </w:rPr>
      </w:pPr>
      <w:r w:rsidRPr="00C53429">
        <w:rPr>
          <w:i/>
          <w:iCs/>
          <w:highlight w:val="green"/>
          <w:u w:val="single"/>
        </w:rPr>
        <w:t>Wayward</w:t>
      </w:r>
      <w:r w:rsidRPr="00C53429">
        <w:rPr>
          <w:i/>
          <w:iCs/>
          <w:u w:val="single"/>
        </w:rPr>
        <w:t xml:space="preserve"> Lives, Beautiful Experiments</w:t>
      </w:r>
      <w:r w:rsidRPr="00C53429">
        <w:rPr>
          <w:u w:val="single"/>
        </w:rPr>
        <w:t xml:space="preserve"> is, I would venture to say, one of the most important books in </w:t>
      </w:r>
      <w:r w:rsidRPr="00C53429">
        <w:rPr>
          <w:highlight w:val="green"/>
          <w:u w:val="single"/>
        </w:rPr>
        <w:t>queer studies</w:t>
      </w:r>
      <w:r w:rsidRPr="00C53429">
        <w:rPr>
          <w:u w:val="single"/>
        </w:rPr>
        <w:t xml:space="preserve">, ever. This is not just because it </w:t>
      </w:r>
      <w:r w:rsidRPr="00C53429">
        <w:rPr>
          <w:highlight w:val="green"/>
          <w:u w:val="single"/>
        </w:rPr>
        <w:t>lines up</w:t>
      </w:r>
      <w:r w:rsidRPr="00C53429">
        <w:rPr>
          <w:u w:val="single"/>
        </w:rPr>
        <w:t xml:space="preserve"> Bentley </w:t>
      </w:r>
      <w:r w:rsidRPr="00C53429">
        <w:rPr>
          <w:highlight w:val="green"/>
          <w:u w:val="single"/>
        </w:rPr>
        <w:t>alongside Black girls</w:t>
      </w:r>
      <w:r w:rsidRPr="00C53429">
        <w:rPr>
          <w:u w:val="single"/>
        </w:rPr>
        <w:t xml:space="preserve"> and </w:t>
      </w:r>
      <w:r w:rsidRPr="00C53429">
        <w:rPr>
          <w:highlight w:val="green"/>
          <w:u w:val="single"/>
        </w:rPr>
        <w:t>women who did</w:t>
      </w:r>
      <w:r w:rsidRPr="00C53429">
        <w:rPr>
          <w:u w:val="single"/>
        </w:rPr>
        <w:t xml:space="preserve"> </w:t>
      </w:r>
      <w:r w:rsidRPr="00C53429">
        <w:rPr>
          <w:highlight w:val="green"/>
          <w:u w:val="single"/>
        </w:rPr>
        <w:t>not announce their queernes</w:t>
      </w:r>
      <w:r w:rsidRPr="00C53429">
        <w:rPr>
          <w:u w:val="single"/>
        </w:rPr>
        <w:t xml:space="preserve">s but acted upon it nonetheless, nor simply because of the insights it offers </w:t>
      </w:r>
      <w:r w:rsidRPr="00C53429">
        <w:rPr>
          <w:u w:val="single"/>
        </w:rPr>
        <w:lastRenderedPageBreak/>
        <w:t xml:space="preserve">into the lives of Mabel Hampton, Ethel Waters, Ethel Williams, and others. It’s important because in this book, </w:t>
      </w:r>
      <w:r w:rsidRPr="00C53429">
        <w:rPr>
          <w:highlight w:val="green"/>
          <w:u w:val="single"/>
        </w:rPr>
        <w:t>the violation of sexual and gender norms</w:t>
      </w:r>
      <w:r w:rsidRPr="00C53429">
        <w:rPr>
          <w:u w:val="single"/>
        </w:rPr>
        <w:t xml:space="preserve"> forms the very </w:t>
      </w:r>
      <w:r w:rsidRPr="00C53429">
        <w:rPr>
          <w:highlight w:val="green"/>
          <w:u w:val="single"/>
        </w:rPr>
        <w:t>bedrock for experiments with freedom</w:t>
      </w:r>
      <w:r w:rsidRPr="00C53429">
        <w:rPr>
          <w:u w:val="single"/>
        </w:rPr>
        <w:t>. This is not to say that Hartman claims that </w:t>
      </w:r>
      <w:r w:rsidRPr="00C53429">
        <w:rPr>
          <w:i/>
          <w:iCs/>
          <w:highlight w:val="green"/>
          <w:u w:val="single"/>
        </w:rPr>
        <w:t>only</w:t>
      </w:r>
      <w:r w:rsidRPr="00C53429">
        <w:rPr>
          <w:highlight w:val="green"/>
          <w:u w:val="single"/>
        </w:rPr>
        <w:t> queer bodies violated sexual and gender norms</w:t>
      </w:r>
      <w:r w:rsidRPr="00C53429">
        <w:rPr>
          <w:u w:val="single"/>
        </w:rPr>
        <w:t xml:space="preserve"> and thereby sought to be free. But it does suggest </w:t>
      </w:r>
      <w:r w:rsidRPr="00C53429">
        <w:rPr>
          <w:highlight w:val="green"/>
          <w:u w:val="single"/>
        </w:rPr>
        <w:t>that the category of Blackness is always to be found within queer</w:t>
      </w:r>
      <w:r w:rsidRPr="00C53429">
        <w:rPr>
          <w:u w:val="single"/>
        </w:rPr>
        <w:t xml:space="preserve"> </w:t>
      </w:r>
      <w:r w:rsidRPr="00C53429">
        <w:rPr>
          <w:highlight w:val="green"/>
          <w:u w:val="single"/>
        </w:rPr>
        <w:t>formulations of life, love, and</w:t>
      </w:r>
      <w:r w:rsidRPr="00C53429">
        <w:rPr>
          <w:u w:val="single"/>
        </w:rPr>
        <w:t xml:space="preserve"> pleasure precisely </w:t>
      </w:r>
      <w:r w:rsidRPr="00C53429">
        <w:rPr>
          <w:highlight w:val="green"/>
          <w:u w:val="single"/>
        </w:rPr>
        <w:t>because Black bodies</w:t>
      </w:r>
      <w:r w:rsidRPr="00C53429">
        <w:rPr>
          <w:u w:val="single"/>
        </w:rPr>
        <w:t xml:space="preserve">, as C. Riley Snorton’s work </w:t>
      </w:r>
      <w:r w:rsidRPr="00C53429">
        <w:rPr>
          <w:highlight w:val="green"/>
          <w:u w:val="single"/>
        </w:rPr>
        <w:t>has</w:t>
      </w:r>
      <w:r w:rsidRPr="00C53429">
        <w:rPr>
          <w:u w:val="single"/>
        </w:rPr>
        <w:t xml:space="preserve"> demonstrated, have </w:t>
      </w:r>
      <w:r w:rsidRPr="00C53429">
        <w:rPr>
          <w:highlight w:val="green"/>
          <w:u w:val="single"/>
        </w:rPr>
        <w:t>occupied the space against which white normativity expresses</w:t>
      </w:r>
      <w:r w:rsidRPr="00C53429">
        <w:rPr>
          <w:u w:val="single"/>
        </w:rPr>
        <w:t xml:space="preserve"> itself. And what’s more, the queer perambulations of the “chorines, bull daggers, aesthetical negroes, lady lovers, pansies, and anarchists” in this book do not remain on one side or the other of an imaginary boundary between hetero and homo or male and female. </w:t>
      </w:r>
      <w:r w:rsidRPr="00C53429">
        <w:rPr>
          <w:highlight w:val="green"/>
          <w:u w:val="single"/>
        </w:rPr>
        <w:t>The transitivity of Black bodies</w:t>
      </w:r>
      <w:r w:rsidRPr="00C53429">
        <w:rPr>
          <w:u w:val="single"/>
        </w:rPr>
        <w:t xml:space="preserve"> — their </w:t>
      </w:r>
      <w:r w:rsidRPr="00C53429">
        <w:rPr>
          <w:highlight w:val="green"/>
          <w:u w:val="single"/>
        </w:rPr>
        <w:t>restless motion against the</w:t>
      </w:r>
      <w:r w:rsidRPr="00C53429">
        <w:rPr>
          <w:u w:val="single"/>
        </w:rPr>
        <w:t xml:space="preserve"> tide of </w:t>
      </w:r>
      <w:r w:rsidRPr="00C53429">
        <w:rPr>
          <w:highlight w:val="green"/>
          <w:u w:val="single"/>
        </w:rPr>
        <w:t>history</w:t>
      </w:r>
      <w:r w:rsidRPr="00C53429">
        <w:rPr>
          <w:u w:val="single"/>
        </w:rPr>
        <w:t xml:space="preserve"> — marks </w:t>
      </w:r>
      <w:r w:rsidRPr="00C53429">
        <w:rPr>
          <w:highlight w:val="green"/>
          <w:u w:val="single"/>
        </w:rPr>
        <w:t>another kind of queerness altogether</w:t>
      </w:r>
      <w:r w:rsidRPr="00C53429">
        <w:rPr>
          <w:u w:val="single"/>
        </w:rPr>
        <w:t xml:space="preserve">. </w:t>
      </w:r>
      <w:r w:rsidRPr="00C53429">
        <w:rPr>
          <w:highlight w:val="green"/>
          <w:u w:val="single"/>
        </w:rPr>
        <w:t>Queerness here is not just a single voice</w:t>
      </w:r>
      <w:r w:rsidRPr="00C53429">
        <w:rPr>
          <w:u w:val="single"/>
        </w:rPr>
        <w:t xml:space="preserve"> raised in fury to announce presence and to demand recognition. It is rather a chorus singing on behalf of being “lost in the world.” These queer voices can be heard in the clubs and tenements, in the prisons and dance halls, as well as in political and social movements. According to Hartman, even Hubert Harrison, the socialist and political leader of 1920s Harlem, may have celebrated and practiced this form of queerness in his lectures, where he “</w:t>
      </w:r>
      <w:r w:rsidRPr="00C53429">
        <w:rPr>
          <w:highlight w:val="green"/>
          <w:u w:val="single"/>
        </w:rPr>
        <w:t>extolled the erotic life of the ungovernable</w:t>
      </w:r>
      <w:r w:rsidRPr="00C53429">
        <w:rPr>
          <w:u w:val="single"/>
        </w:rPr>
        <w:t>.”</w:t>
      </w:r>
    </w:p>
    <w:p w14:paraId="6965FB50" w14:textId="77777777" w:rsidR="00823491" w:rsidRPr="00C53429" w:rsidRDefault="00823491" w:rsidP="00823491">
      <w:pPr>
        <w:rPr>
          <w:u w:val="single"/>
        </w:rPr>
      </w:pPr>
      <w:r w:rsidRPr="00C53429">
        <w:rPr>
          <w:u w:val="single"/>
        </w:rPr>
        <w:t xml:space="preserve">The erotic life of the ungovernable — what a concept! By connecting dissent with the </w:t>
      </w:r>
      <w:proofErr w:type="gramStart"/>
      <w:r w:rsidRPr="00C53429">
        <w:rPr>
          <w:u w:val="single"/>
        </w:rPr>
        <w:t>erotic, and</w:t>
      </w:r>
      <w:proofErr w:type="gramEnd"/>
      <w:r w:rsidRPr="00C53429">
        <w:rPr>
          <w:u w:val="single"/>
        </w:rPr>
        <w:t xml:space="preserve"> recognizing a sexuality within the state of being ungovernable, Hartman l</w:t>
      </w:r>
      <w:r w:rsidRPr="002E5772">
        <w:rPr>
          <w:highlight w:val="green"/>
          <w:u w:val="single"/>
        </w:rPr>
        <w:t>eaves binaries like hetero and homo far behin</w:t>
      </w:r>
      <w:r w:rsidRPr="00C53429">
        <w:rPr>
          <w:u w:val="single"/>
        </w:rPr>
        <w:t xml:space="preserve">d. The book then offers a model of rebellion within which </w:t>
      </w:r>
      <w:r w:rsidRPr="002E5772">
        <w:rPr>
          <w:highlight w:val="green"/>
          <w:u w:val="single"/>
        </w:rPr>
        <w:t>sexuality</w:t>
      </w:r>
      <w:r w:rsidRPr="00C53429">
        <w:rPr>
          <w:u w:val="single"/>
        </w:rPr>
        <w:t xml:space="preserve"> and </w:t>
      </w:r>
      <w:r w:rsidRPr="002E5772">
        <w:rPr>
          <w:highlight w:val="green"/>
          <w:u w:val="single"/>
        </w:rPr>
        <w:t>desire are</w:t>
      </w:r>
      <w:r w:rsidRPr="00C53429">
        <w:rPr>
          <w:u w:val="single"/>
        </w:rPr>
        <w:t xml:space="preserve"> </w:t>
      </w:r>
      <w:r w:rsidRPr="002E5772">
        <w:rPr>
          <w:highlight w:val="green"/>
          <w:u w:val="single"/>
        </w:rPr>
        <w:t>structures or forms rather than content</w:t>
      </w:r>
      <w:r w:rsidRPr="00C53429">
        <w:rPr>
          <w:u w:val="single"/>
        </w:rPr>
        <w:t>. In queer studies, all too often, the sexual practices of queer people are offered up as resistance or insurgency, but, in Hartman’s book, the erotic is inscribed within modes of refusal that never rise to the level labelled as “political.” And so, in the rebellions of young Black girls and women — ordinary girls who break laws just by leaving or not leaving their houses — and in the charges mounted by the state against them — “waywardness” being one such charge — we find an excess, an expectation, a desire or hope that expresses itself as a voluptuous belief in pleasure and possibility. This is what it means to be Black and trans or Black and queer in the untold history of 20th-century experiments in living.</w:t>
      </w:r>
    </w:p>
    <w:p w14:paraId="08670E5F" w14:textId="77777777" w:rsidR="00823491" w:rsidRPr="00C53429" w:rsidRDefault="00823491" w:rsidP="00823491">
      <w:pPr>
        <w:rPr>
          <w:u w:val="single"/>
        </w:rPr>
      </w:pPr>
      <w:r w:rsidRPr="00C53429">
        <w:rPr>
          <w:u w:val="single"/>
        </w:rPr>
        <w:t>There are a number of female-bodied characters in </w:t>
      </w:r>
      <w:r w:rsidRPr="00C53429">
        <w:rPr>
          <w:i/>
          <w:iCs/>
          <w:u w:val="single"/>
        </w:rPr>
        <w:t>Wayward Lives</w:t>
      </w:r>
      <w:r w:rsidRPr="00C53429">
        <w:rPr>
          <w:u w:val="single"/>
        </w:rPr>
        <w:t xml:space="preserve"> who are </w:t>
      </w:r>
      <w:r w:rsidRPr="002E5772">
        <w:rPr>
          <w:highlight w:val="green"/>
          <w:u w:val="single"/>
        </w:rPr>
        <w:t>still recognizable</w:t>
      </w:r>
      <w:r w:rsidRPr="00C53429">
        <w:rPr>
          <w:u w:val="single"/>
        </w:rPr>
        <w:t xml:space="preserve"> in contemporary </w:t>
      </w:r>
      <w:r w:rsidRPr="002E5772">
        <w:rPr>
          <w:highlight w:val="green"/>
          <w:u w:val="single"/>
        </w:rPr>
        <w:t>terms as queer or trans,</w:t>
      </w:r>
      <w:r w:rsidRPr="00C53429">
        <w:rPr>
          <w:u w:val="single"/>
        </w:rPr>
        <w:t xml:space="preserve"> others, </w:t>
      </w:r>
      <w:r w:rsidRPr="002E5772">
        <w:rPr>
          <w:highlight w:val="green"/>
          <w:u w:val="single"/>
        </w:rPr>
        <w:t>figures like Esther Brown</w:t>
      </w:r>
      <w:r w:rsidRPr="00C53429">
        <w:rPr>
          <w:u w:val="single"/>
        </w:rPr>
        <w:t>, Mattie Nelson, and Loretta or Mickey Jackson, must be read as queer because of their persistent pursuit of pleasure over compulsory work. Most, if not all, the figures who populate the assembly gathered in this book risked everything in order to be in “open rebellion” against a system that marked them as “future criminals.” And as much as </w:t>
      </w:r>
      <w:r w:rsidRPr="00C53429">
        <w:rPr>
          <w:i/>
          <w:iCs/>
          <w:u w:val="single"/>
        </w:rPr>
        <w:t>Wayward Lives</w:t>
      </w:r>
      <w:r w:rsidRPr="00C53429">
        <w:rPr>
          <w:u w:val="single"/>
        </w:rPr>
        <w:t> is a history of theses assemblies, it is also a project that tears apart the institutions that governed, managed, and tried to curtail or end their lives. Even as Hartman traces the lives of the Black girls and women who were preemptively condemned to the torture chambers of reformatories and prisons, she simultaneously turns official archives back on themselves. She combs the archives in order to read the police records, the sociological accounts, the social workers’ testimonies, the oral histories, the photographs, the medical histories, and the prison records </w:t>
      </w:r>
      <w:r w:rsidRPr="00C53429">
        <w:rPr>
          <w:i/>
          <w:iCs/>
          <w:u w:val="single"/>
        </w:rPr>
        <w:t>against</w:t>
      </w:r>
      <w:r w:rsidRPr="00C53429">
        <w:rPr>
          <w:u w:val="single"/>
        </w:rPr>
        <w:t> the institutions within which they appear. This simple reversal — the garnering of evidence against the institutional forces that assembled the evidence in the first place — allows for a different kind of history to take shape. It supplants the history of crime with a history of corrupt institutions and allows for the arrested to speak, the condemned to testify, and the rebels to yell. Their screams can finally be heard as a language of resistance. It deinstitutionalizes knowledge.</w:t>
      </w:r>
    </w:p>
    <w:p w14:paraId="749F11F9" w14:textId="77777777" w:rsidR="00823491" w:rsidRPr="00C53429" w:rsidRDefault="00823491" w:rsidP="00823491">
      <w:pPr>
        <w:rPr>
          <w:sz w:val="4"/>
          <w:szCs w:val="4"/>
        </w:rPr>
      </w:pPr>
      <w:r w:rsidRPr="00C53429">
        <w:rPr>
          <w:sz w:val="4"/>
          <w:szCs w:val="4"/>
        </w:rPr>
        <w:t>Black women in prison collectively voiced and sang these songs of refusal and resistance. Eva, a woman paroled not to her husband’s house but to a white couple who abuse her, packs up her small bag and walks away only to be returned to Bedford. Her act made her a fugitive, but her desire was not simply for freedom but for “autonomy” from white management. Another woman, Loretta Michie, or Mickey as she was known, appears in a disciplinary report as “[v]</w:t>
      </w:r>
      <w:proofErr w:type="spellStart"/>
      <w:r w:rsidRPr="00C53429">
        <w:rPr>
          <w:sz w:val="4"/>
          <w:szCs w:val="4"/>
        </w:rPr>
        <w:t>ery</w:t>
      </w:r>
      <w:proofErr w:type="spellEnd"/>
      <w:r w:rsidRPr="00C53429">
        <w:rPr>
          <w:sz w:val="4"/>
          <w:szCs w:val="4"/>
        </w:rPr>
        <w:t xml:space="preserve"> troublesome,” as promiscuous, as rebellious, as someone who incited others to riot. Hartman uses the prison’s own documents to turn this narrative inside out. The evidence for Mickey’s arrests is used instead to tell a story of principled, planned, deliberate rebellion. Hartman links figures in the archive not through their classifications as degenerate or dissolute but as girls who liked to “smash things up,” as young women forging intimacies with one another while holding on to life beyond the prison walls. Some of these stories engage same-sex intimacies and others engage marriage and hetero-reproduction but none of them can be located as normal. Together, the stories create what Hartman calls “the dangerous music of open rebellion.”</w:t>
      </w:r>
    </w:p>
    <w:p w14:paraId="158177E5" w14:textId="77777777" w:rsidR="00823491" w:rsidRPr="00C43E35" w:rsidRDefault="00823491" w:rsidP="00823491">
      <w:pPr>
        <w:rPr>
          <w:sz w:val="16"/>
        </w:rPr>
      </w:pPr>
      <w:r w:rsidRPr="00C53429">
        <w:rPr>
          <w:sz w:val="4"/>
          <w:szCs w:val="4"/>
        </w:rPr>
        <w:lastRenderedPageBreak/>
        <w:t xml:space="preserve">The Black women of the chorus in this book often went to jail for doing nothing in particular. They pursued pleasure, they tried hard not to work, they loved and lived outside of the law. These women, Hartman shows, had unparalleled access to political knowledge about the racial state, racial capital, discipline and punishment, governmentality and state violence. And while that knowledge, as Hartman points out, does not lead to “political [tracts] on the refusal to be governed,” it does emerge as Black music, “sonic upheaval,” or the “the anarchy of black girls” and the sound of the chorus. </w:t>
      </w:r>
      <w:r w:rsidRPr="00C53429">
        <w:rPr>
          <w:u w:val="single"/>
        </w:rPr>
        <w:t xml:space="preserve">The Black girl/woman for </w:t>
      </w:r>
      <w:r w:rsidRPr="002E5772">
        <w:rPr>
          <w:highlight w:val="green"/>
          <w:u w:val="single"/>
        </w:rPr>
        <w:t>Hartman, is a “minor figure</w:t>
      </w:r>
      <w:r w:rsidRPr="00C53429">
        <w:rPr>
          <w:u w:val="single"/>
        </w:rPr>
        <w:t xml:space="preserve">,” part of the group of “surplus women” whom </w:t>
      </w:r>
      <w:r w:rsidRPr="002E5772">
        <w:rPr>
          <w:highlight w:val="green"/>
          <w:u w:val="single"/>
        </w:rPr>
        <w:t>history has passed by</w:t>
      </w:r>
      <w:r w:rsidRPr="00C53429">
        <w:rPr>
          <w:u w:val="single"/>
        </w:rPr>
        <w:t>, but she is also </w:t>
      </w:r>
      <w:r w:rsidRPr="002E5772">
        <w:rPr>
          <w:i/>
          <w:iCs/>
          <w:highlight w:val="green"/>
          <w:u w:val="single"/>
        </w:rPr>
        <w:t>the</w:t>
      </w:r>
      <w:r w:rsidRPr="002E5772">
        <w:rPr>
          <w:highlight w:val="green"/>
          <w:u w:val="single"/>
        </w:rPr>
        <w:t> revolutionary subject</w:t>
      </w:r>
      <w:r w:rsidRPr="00C53429">
        <w:rPr>
          <w:u w:val="single"/>
        </w:rPr>
        <w:t xml:space="preserve">, a theorist, a </w:t>
      </w:r>
      <w:r w:rsidRPr="002E5772">
        <w:rPr>
          <w:highlight w:val="green"/>
          <w:u w:val="single"/>
        </w:rPr>
        <w:t>radical thinker,</w:t>
      </w:r>
      <w:r w:rsidRPr="00C53429">
        <w:rPr>
          <w:u w:val="single"/>
        </w:rPr>
        <w:t xml:space="preserve"> a restless presence</w:t>
      </w:r>
      <w:r w:rsidRPr="002E5772">
        <w:rPr>
          <w:highlight w:val="green"/>
          <w:u w:val="single"/>
        </w:rPr>
        <w:t>, a queer body</w:t>
      </w:r>
      <w:r w:rsidRPr="00C53429">
        <w:rPr>
          <w:u w:val="single"/>
        </w:rPr>
        <w:t xml:space="preserve">, always looking around the devastating conditions of the present toward another future altogether. The </w:t>
      </w:r>
      <w:r w:rsidRPr="002E5772">
        <w:rPr>
          <w:highlight w:val="green"/>
          <w:u w:val="single"/>
        </w:rPr>
        <w:t>girls</w:t>
      </w:r>
      <w:r w:rsidRPr="00C53429">
        <w:rPr>
          <w:u w:val="single"/>
        </w:rPr>
        <w:t xml:space="preserve"> about whom Hartman </w:t>
      </w:r>
      <w:r w:rsidRPr="002E5772">
        <w:rPr>
          <w:highlight w:val="green"/>
          <w:u w:val="single"/>
        </w:rPr>
        <w:t>writes dart in</w:t>
      </w:r>
      <w:r w:rsidRPr="00C53429">
        <w:rPr>
          <w:u w:val="single"/>
        </w:rPr>
        <w:t xml:space="preserve"> and </w:t>
      </w:r>
      <w:r w:rsidRPr="002E5772">
        <w:rPr>
          <w:highlight w:val="green"/>
          <w:u w:val="single"/>
        </w:rPr>
        <w:t>out of legibility, in and out of sexual and gender norms</w:t>
      </w:r>
      <w:r w:rsidRPr="00C53429">
        <w:rPr>
          <w:u w:val="single"/>
        </w:rPr>
        <w:t>.</w:t>
      </w:r>
      <w:r w:rsidRPr="00C53429">
        <w:rPr>
          <w:sz w:val="16"/>
        </w:rPr>
        <w:t xml:space="preserve"> They live on the perimeter of history, as minor figures who form formidable assemblies and who work together because only these improvised collaborations can make a difference. The Black girl in Hartman’s history is free not because the state has deemed her so: she is free because she has nothing, she wants everything, and she knows the truth about the “help” the state would offer. She is ready to break free, smash things up, love wildly. She is not yet completely tethered to the system. She is its harshest and most effective critic because she knew then and she still knows now that other worlds are possible.</w:t>
      </w:r>
    </w:p>
    <w:p w14:paraId="654E67EE" w14:textId="77777777" w:rsidR="006C3311" w:rsidRPr="00B43FC6" w:rsidRDefault="006C3311" w:rsidP="006C3311">
      <w:pPr>
        <w:pStyle w:val="Heading4"/>
        <w:rPr>
          <w:rFonts w:cs="Calibri"/>
        </w:rPr>
      </w:pPr>
      <w:r w:rsidRPr="00B43FC6">
        <w:rPr>
          <w:rFonts w:cs="Calibri"/>
          <w:u w:val="single"/>
        </w:rPr>
        <w:t xml:space="preserve">Black female imago </w:t>
      </w:r>
      <w:proofErr w:type="spellStart"/>
      <w:r w:rsidRPr="00B43FC6">
        <w:rPr>
          <w:rFonts w:cs="Calibri"/>
          <w:u w:val="single"/>
        </w:rPr>
        <w:t>disad</w:t>
      </w:r>
      <w:proofErr w:type="spellEnd"/>
      <w:r w:rsidRPr="00B43FC6">
        <w:rPr>
          <w:rFonts w:cs="Calibri"/>
        </w:rPr>
        <w:t xml:space="preserve">— gender is the presence absence of the 1NC. Their theory of power is complicit in violent affective investments that reproduce black women’s death. </w:t>
      </w:r>
    </w:p>
    <w:p w14:paraId="0BF60D80" w14:textId="77777777" w:rsidR="006C3311" w:rsidRPr="00B43FC6" w:rsidRDefault="006C3311" w:rsidP="006C3311">
      <w:pPr>
        <w:rPr>
          <w:rStyle w:val="Style13ptBold"/>
        </w:rPr>
      </w:pPr>
      <w:proofErr w:type="spellStart"/>
      <w:r w:rsidRPr="00B43FC6">
        <w:rPr>
          <w:rStyle w:val="Style13ptBold"/>
        </w:rPr>
        <w:t>Terrefe</w:t>
      </w:r>
      <w:proofErr w:type="spellEnd"/>
      <w:r w:rsidRPr="00B43FC6">
        <w:rPr>
          <w:rStyle w:val="Style13ptBold"/>
        </w:rPr>
        <w:t xml:space="preserve"> 18 </w:t>
      </w:r>
      <w:r w:rsidRPr="00B43FC6">
        <w:t xml:space="preserve">[Selamawit D. </w:t>
      </w:r>
      <w:proofErr w:type="spellStart"/>
      <w:r w:rsidRPr="00B43FC6">
        <w:t>Terrefe</w:t>
      </w:r>
      <w:proofErr w:type="spellEnd"/>
      <w:r w:rsidRPr="00B43FC6">
        <w:t>, Assistant Professor of African American literature and culture in the Department of English and a Fellow at the Newcomb College, Speaking the Hieroglyph Theory &amp; Event, Volume 21, Number 1, January 2018, pp. 124-147, JKS]</w:t>
      </w:r>
    </w:p>
    <w:p w14:paraId="79709A86" w14:textId="77777777" w:rsidR="006C3311" w:rsidRPr="00B43FC6" w:rsidRDefault="006C3311" w:rsidP="006C3311">
      <w:pPr>
        <w:rPr>
          <w:sz w:val="14"/>
        </w:rPr>
      </w:pPr>
      <w:r w:rsidRPr="00B43FC6">
        <w:rPr>
          <w:sz w:val="14"/>
        </w:rPr>
        <w:t xml:space="preserve">Intramurally, </w:t>
      </w:r>
      <w:r w:rsidRPr="001F4825">
        <w:rPr>
          <w:rStyle w:val="StyleUnderline"/>
          <w:highlight w:val="green"/>
        </w:rPr>
        <w:t>we are fixated on the broken, wounded “flesh” of Black men</w:t>
      </w:r>
      <w:r w:rsidRPr="00B43FC6">
        <w:rPr>
          <w:rStyle w:val="StyleUnderline"/>
        </w:rPr>
        <w:t xml:space="preserve">, gazing upon contemporary images of their bullet ridden bodies as though these corpses were conduits </w:t>
      </w:r>
      <w:r w:rsidRPr="00B43FC6">
        <w:rPr>
          <w:rStyle w:val="Emphasis"/>
        </w:rPr>
        <w:t xml:space="preserve">for </w:t>
      </w:r>
      <w:r w:rsidRPr="001F4825">
        <w:rPr>
          <w:rStyle w:val="Emphasis"/>
          <w:highlight w:val="green"/>
        </w:rPr>
        <w:t>a mourning we refuse for Black women</w:t>
      </w:r>
      <w:r w:rsidRPr="00B43FC6">
        <w:rPr>
          <w:rStyle w:val="Emphasis"/>
        </w:rPr>
        <w:t xml:space="preserve">, </w:t>
      </w:r>
      <w:r w:rsidRPr="00B43FC6">
        <w:rPr>
          <w:sz w:val="14"/>
        </w:rPr>
        <w:t xml:space="preserve">cis and trans. </w:t>
      </w:r>
      <w:r w:rsidRPr="00B43FC6">
        <w:rPr>
          <w:rStyle w:val="StyleUnderline"/>
        </w:rPr>
        <w:t>Our affective relations and empathic visual identifications have rested with Black men,</w:t>
      </w:r>
      <w:r w:rsidRPr="00B43FC6">
        <w:rPr>
          <w:sz w:val="14"/>
        </w:rPr>
        <w:t xml:space="preserve"> especially with the explosion of literary and visual culture from the early 20th through the first decades of the 21st century. </w:t>
      </w:r>
      <w:r w:rsidRPr="00B43FC6">
        <w:rPr>
          <w:rStyle w:val="Emphasis"/>
        </w:rPr>
        <w:t xml:space="preserve">But </w:t>
      </w:r>
      <w:r w:rsidRPr="001F4825">
        <w:rPr>
          <w:rStyle w:val="Emphasis"/>
          <w:highlight w:val="green"/>
        </w:rPr>
        <w:t>has the Black female imago experienced an erasure, or something more insidious</w:t>
      </w:r>
      <w:r w:rsidRPr="00B43FC6">
        <w:rPr>
          <w:rStyle w:val="Emphasis"/>
        </w:rPr>
        <w:t>?</w:t>
      </w:r>
      <w:r w:rsidRPr="00B43FC6">
        <w:rPr>
          <w:sz w:val="14"/>
        </w:rPr>
        <w:t xml:space="preserve"> Undoubtedly, work on the spectral parameters of antiblack violence against Black men from theorists such as David Marriott, among others, is crucial for understanding and arguing the extent to how normalized and normalizing white violent fantasies are to our psychic edifice. But </w:t>
      </w:r>
      <w:r w:rsidRPr="001F4825">
        <w:rPr>
          <w:rStyle w:val="StyleUnderline"/>
          <w:highlight w:val="green"/>
        </w:rPr>
        <w:t>how has the absented imago of the Black female</w:t>
      </w:r>
      <w:r w:rsidRPr="00B43FC6">
        <w:rPr>
          <w:rStyle w:val="StyleUnderline"/>
        </w:rPr>
        <w:t xml:space="preserve"> body </w:t>
      </w:r>
      <w:r w:rsidRPr="001F4825">
        <w:rPr>
          <w:rStyle w:val="StyleUnderline"/>
          <w:highlight w:val="green"/>
        </w:rPr>
        <w:t>aided in the construction of this phantasmatic and material violence</w:t>
      </w:r>
      <w:r w:rsidRPr="00B43FC6">
        <w:rPr>
          <w:rStyle w:val="StyleUnderline"/>
        </w:rPr>
        <w:t xml:space="preserve"> when the pleasure derived from the Black woman’s abjection travels to the space of one’s negated psyche?</w:t>
      </w:r>
      <w:r w:rsidRPr="00B43FC6">
        <w:rPr>
          <w:sz w:val="14"/>
        </w:rPr>
        <w:t xml:space="preserve"> How does one elaborate, convey, confront, mourn or bury the traveling of that impulse? An impulse that is the drive and/or desire to mete out a suffering you can only bear when it is upon the flesh of one whose annihilation you meet with ambivalence: </w:t>
      </w:r>
      <w:r w:rsidRPr="001F4825">
        <w:rPr>
          <w:rStyle w:val="StyleUnderline"/>
          <w:highlight w:val="green"/>
        </w:rPr>
        <w:t>the Black woman who bears the blame</w:t>
      </w:r>
      <w:r w:rsidRPr="00B43FC6">
        <w:rPr>
          <w:sz w:val="14"/>
        </w:rPr>
        <w:t>—</w:t>
      </w:r>
      <w:proofErr w:type="spellStart"/>
      <w:r w:rsidRPr="00B43FC6">
        <w:rPr>
          <w:sz w:val="14"/>
        </w:rPr>
        <w:t>partus</w:t>
      </w:r>
      <w:proofErr w:type="spellEnd"/>
      <w:r w:rsidRPr="00B43FC6">
        <w:rPr>
          <w:sz w:val="14"/>
        </w:rPr>
        <w:t xml:space="preserve"> sequitur </w:t>
      </w:r>
      <w:proofErr w:type="spellStart"/>
      <w:r w:rsidRPr="00B43FC6">
        <w:rPr>
          <w:sz w:val="14"/>
        </w:rPr>
        <w:t>ventrum</w:t>
      </w:r>
      <w:proofErr w:type="spellEnd"/>
      <w:r w:rsidRPr="00B43FC6">
        <w:rPr>
          <w:sz w:val="14"/>
        </w:rPr>
        <w:t>—</w:t>
      </w:r>
      <w:r w:rsidRPr="001F4825">
        <w:rPr>
          <w:rStyle w:val="StyleUnderline"/>
          <w:highlight w:val="green"/>
        </w:rPr>
        <w:t>for determining Blackness?</w:t>
      </w:r>
      <w:r w:rsidRPr="00B43FC6">
        <w:rPr>
          <w:sz w:val="14"/>
        </w:rPr>
        <w:t xml:space="preserve"> Black rupture, absence and loss engenders not only the temporal aphasia3 structuring Black waking life throughout the globe, but also haunts interpretations of the psyche itself, including its dreams. Freud, in Interpretation of Dreams, renders them as follows: The dream-thoughts are immediately comprehensible, as soon as we have learnt them. The dream-content, on the other hand, is expressed as it were in a pictograph script, the characters of which have to be transposed individually into the language of the dream-thoughts. If we attempted to read these characters according to their pictorial value instead of according to their symbolic relation, we should clearly be led into error. …But obviously we can only form a proper judgment of the rebus if we put aside criticisms. …The words which are put together in this way are no longer nonsensical but may form a poetical phrase of the greatest beauty and significance. A dream is a picture-puzzle of this sort and our predecessors in the field of dream-interpretation have made the mistake of treating the rebus as a pictorial composition: and as such it has seemed to them nonsensical and worthless.4 </w:t>
      </w:r>
      <w:r w:rsidRPr="001F4825">
        <w:rPr>
          <w:rStyle w:val="StyleUnderline"/>
        </w:rPr>
        <w:t>What if we were to shift our</w:t>
      </w:r>
      <w:r w:rsidRPr="00B43FC6">
        <w:rPr>
          <w:rStyle w:val="StyleUnderline"/>
        </w:rPr>
        <w:t xml:space="preserve"> </w:t>
      </w:r>
      <w:proofErr w:type="spellStart"/>
      <w:r w:rsidRPr="00B43FC6">
        <w:rPr>
          <w:rStyle w:val="StyleUnderline"/>
        </w:rPr>
        <w:t>ethico</w:t>
      </w:r>
      <w:proofErr w:type="spellEnd"/>
      <w:r w:rsidRPr="00B43FC6">
        <w:rPr>
          <w:rStyle w:val="StyleUnderline"/>
        </w:rPr>
        <w:t xml:space="preserve">-political and theoretical orientations concerning the bodies and </w:t>
      </w:r>
      <w:proofErr w:type="spellStart"/>
      <w:r w:rsidRPr="00B43FC6">
        <w:rPr>
          <w:rStyle w:val="StyleUnderline"/>
        </w:rPr>
        <w:t>imagos</w:t>
      </w:r>
      <w:proofErr w:type="spellEnd"/>
      <w:r w:rsidRPr="00B43FC6">
        <w:rPr>
          <w:rStyle w:val="StyleUnderline"/>
        </w:rPr>
        <w:t xml:space="preserve"> of Black women, perhaps reading both their construction and our libidinal responses to them as a rebus for the psychic life of slavery?</w:t>
      </w:r>
      <w:r w:rsidRPr="00B43FC6">
        <w:rPr>
          <w:sz w:val="14"/>
        </w:rPr>
        <w:t xml:space="preserve"> Freud adopted a term of translation and descriptive transference—the metaphor of the rebus—to describe the language of dreams, and similar to Freud’s elaboration of the “error” in interpreting meaning from “these characters according to their pictorial value instead of according to their symbolic relation,” we must do the same with respect to reading the processes and ramifications of Black people’s “</w:t>
      </w:r>
      <w:proofErr w:type="spellStart"/>
      <w:r w:rsidRPr="00B43FC6">
        <w:rPr>
          <w:sz w:val="14"/>
        </w:rPr>
        <w:t>ungendering</w:t>
      </w:r>
      <w:proofErr w:type="spellEnd"/>
      <w:r w:rsidRPr="00B43FC6">
        <w:rPr>
          <w:sz w:val="14"/>
        </w:rPr>
        <w:t xml:space="preserve">” via racial slavery: “the commanding terms of the dehumanizing, </w:t>
      </w:r>
      <w:proofErr w:type="spellStart"/>
      <w:r w:rsidRPr="00B43FC6">
        <w:rPr>
          <w:sz w:val="14"/>
        </w:rPr>
        <w:t>ungendering</w:t>
      </w:r>
      <w:proofErr w:type="spellEnd"/>
      <w:r w:rsidRPr="00B43FC6">
        <w:rPr>
          <w:sz w:val="14"/>
        </w:rPr>
        <w:t xml:space="preserve">, and defacing project of African persons.”5 Operating as a “metaphor of social and cultural management”6 both internal and external to the Black intramural, </w:t>
      </w:r>
      <w:r w:rsidRPr="001F4825">
        <w:rPr>
          <w:rStyle w:val="Emphasis"/>
          <w:highlight w:val="green"/>
        </w:rPr>
        <w:t>gender acts as</w:t>
      </w:r>
      <w:r w:rsidRPr="00B43FC6">
        <w:rPr>
          <w:rStyle w:val="Emphasis"/>
        </w:rPr>
        <w:t xml:space="preserve"> both </w:t>
      </w:r>
      <w:r w:rsidRPr="001F4825">
        <w:rPr>
          <w:rStyle w:val="Emphasis"/>
          <w:highlight w:val="green"/>
        </w:rPr>
        <w:t>a mode of violence and a manner through</w:t>
      </w:r>
      <w:r w:rsidRPr="00B43FC6">
        <w:rPr>
          <w:rStyle w:val="Emphasis"/>
        </w:rPr>
        <w:t xml:space="preserve"> which </w:t>
      </w:r>
      <w:r w:rsidRPr="001F4825">
        <w:rPr>
          <w:rStyle w:val="Emphasis"/>
          <w:highlight w:val="green"/>
        </w:rPr>
        <w:t>our understanding of Black suffering</w:t>
      </w:r>
      <w:r w:rsidRPr="00B43FC6">
        <w:rPr>
          <w:rStyle w:val="Emphasis"/>
        </w:rPr>
        <w:t xml:space="preserve"> writ large </w:t>
      </w:r>
      <w:r w:rsidRPr="001F4825">
        <w:rPr>
          <w:rStyle w:val="Emphasis"/>
          <w:highlight w:val="green"/>
        </w:rPr>
        <w:t>affects the deepest levels of the psyche.</w:t>
      </w:r>
      <w:r w:rsidRPr="00B43FC6">
        <w:rPr>
          <w:rStyle w:val="Emphasis"/>
        </w:rPr>
        <w:t xml:space="preserve"> </w:t>
      </w:r>
      <w:r w:rsidRPr="00B43FC6">
        <w:rPr>
          <w:sz w:val="14"/>
        </w:rPr>
        <w:t xml:space="preserve">Hence, our political, ethical, and libidinal investments appear to focus primarily on Black male abjection—as both spectacle and spectacular—for like dream-thoughts, they are “immediately comprehensible, as soon as we have learnt them.” However, </w:t>
      </w:r>
      <w:r w:rsidRPr="00B43FC6">
        <w:rPr>
          <w:rStyle w:val="StyleUnderline"/>
        </w:rPr>
        <w:t>reading the psychic life of slavery through both the rebus of Black female flesh as “a text for living and for dying,” and a primitive language without a grammar—the latent content of dreams, the dream-content itself— we could practice a mode of thinking with and through the untranslatable in both Black life and death</w:t>
      </w:r>
      <w:r w:rsidRPr="00B43FC6">
        <w:rPr>
          <w:sz w:val="14"/>
        </w:rPr>
        <w:t xml:space="preserve">, social or otherwise. In similar fashion to Freud’s dream-content, </w:t>
      </w:r>
      <w:r w:rsidRPr="001F4825">
        <w:rPr>
          <w:rStyle w:val="StyleUnderline"/>
          <w:highlight w:val="green"/>
        </w:rPr>
        <w:t>Black women’s suffering operates as invisibly</w:t>
      </w:r>
      <w:r w:rsidRPr="00B43FC6">
        <w:rPr>
          <w:rStyle w:val="StyleUnderline"/>
        </w:rPr>
        <w:t xml:space="preserve"> as the Black </w:t>
      </w:r>
      <w:r w:rsidRPr="00B43FC6">
        <w:rPr>
          <w:rStyle w:val="StyleUnderline"/>
        </w:rPr>
        <w:lastRenderedPageBreak/>
        <w:t xml:space="preserve">unconscious writ large, and as the underpinning of our interpretations of the (Black) psyche: </w:t>
      </w:r>
      <w:r w:rsidRPr="001F4825">
        <w:rPr>
          <w:rStyle w:val="StyleUnderline"/>
          <w:highlight w:val="green"/>
        </w:rPr>
        <w:t xml:space="preserve">a psyche which unleashes incalculable </w:t>
      </w:r>
      <w:proofErr w:type="spellStart"/>
      <w:r w:rsidRPr="001F4825">
        <w:rPr>
          <w:rStyle w:val="StyleUnderline"/>
          <w:highlight w:val="green"/>
        </w:rPr>
        <w:t>aggressivities</w:t>
      </w:r>
      <w:proofErr w:type="spellEnd"/>
      <w:r w:rsidRPr="001F4825">
        <w:rPr>
          <w:rStyle w:val="StyleUnderline"/>
          <w:highlight w:val="green"/>
        </w:rPr>
        <w:t xml:space="preserve"> towards the Black woman</w:t>
      </w:r>
      <w:r w:rsidRPr="00B43FC6">
        <w:rPr>
          <w:rStyle w:val="StyleUnderline"/>
        </w:rPr>
        <w:t xml:space="preserve"> as the arbiter of Blackness itself</w:t>
      </w:r>
      <w:r w:rsidRPr="00B43FC6">
        <w:rPr>
          <w:sz w:val="14"/>
        </w:rPr>
        <w:t>. Since any ethical investigation into the intersection of race, gender, politics, and violence within contemporary discourse in Africa and its diaspora must include a vision of the psychic life of Black subjects as theorized by Black people, Hortense Spillers’ oeuvre, I contend, provides a critical foundation. Beyond her contribution to the canonical formation of African American literary and critical theory with essays such as “Mama’s Baby, Papa’s Maybe: An American Grammar Book,” Spillers’ engagement with and formation of psychoanalytic theory in works such as “All the Things You Could be By Now if Sigmund Freud’s Wife Was Your Mother’: Psychoanalysis and Race” profoundly catalyze and situate the socio-political and ethical import of meditating upon the psychic life of slavery. Spillers extends her radical hermeneutic of flesh, what she defines as “that zero degree of social conceptualization that does not escape concealment under the brush of discourse, or the reflexes of iconography,”8 to her subsequent essay, “All the Things You Could be by Now, If Sigmund Freud’s Wife was Your Mother,” with the introduction of two key concepts. Spillers poses the first, “</w:t>
      </w:r>
      <w:proofErr w:type="spellStart"/>
      <w:r w:rsidRPr="00B43FC6">
        <w:rPr>
          <w:sz w:val="14"/>
        </w:rPr>
        <w:t>psychoanalytics</w:t>
      </w:r>
      <w:proofErr w:type="spellEnd"/>
      <w:r w:rsidRPr="00B43FC6">
        <w:rPr>
          <w:sz w:val="14"/>
        </w:rPr>
        <w:t xml:space="preserve">,” differentially to traditional psychoanalytic discourse, and charges it with “effecting a translation from the muteness of desire/ wish—that which shames and baffles the subject…into an articulated syntactic particularity.”9 The second critical concept Spillers introduces is a strategy she terms “interior intersubjectivity,” defining it as both a goal and process of “self-reflection” “predicated…on speaking,” “a discipline of a self-critical inquiry,” which occurs “in the transgressive unpredictable play of language.”10 Until the publication of Spillers’ work, we’ve had limited access to theoretical frameworks that begin to discuss the Black female as a figuration both outside of and in excess of not only language, but also the specular.11 </w:t>
      </w:r>
      <w:r w:rsidRPr="00B43FC6">
        <w:rPr>
          <w:rStyle w:val="StyleUnderline"/>
        </w:rPr>
        <w:t xml:space="preserve">The role of the Black woman, I contend, proves critical within both the Symbolic and Real, illuminating the psychic processes of modernity’s negotiation of life and death, desire and fantasy. </w:t>
      </w:r>
      <w:r w:rsidRPr="00B43FC6">
        <w:rPr>
          <w:sz w:val="14"/>
        </w:rPr>
        <w:t xml:space="preserve">In other words, </w:t>
      </w:r>
      <w:r w:rsidRPr="00B43FC6">
        <w:rPr>
          <w:rStyle w:val="StyleUnderline"/>
        </w:rPr>
        <w:t xml:space="preserve">Black women’s flesh—as an outcome and practice of conceptions of psychic life/death </w:t>
      </w:r>
      <w:r w:rsidRPr="00B43FC6">
        <w:rPr>
          <w:sz w:val="14"/>
        </w:rPr>
        <w:t>within pre-modern and modern eras (on both sides of the Atlantic Ocean, the Indian Ocean, and the Mediterranean Sea)—</w:t>
      </w:r>
      <w:r w:rsidRPr="00B43FC6">
        <w:rPr>
          <w:rStyle w:val="StyleUnderline"/>
        </w:rPr>
        <w:t>undergirds and drives the language and discourse of not only psychoanalysis but the unconscious itself</w:t>
      </w:r>
      <w:r w:rsidRPr="001F4825">
        <w:rPr>
          <w:rStyle w:val="StyleUnderline"/>
          <w:highlight w:val="green"/>
        </w:rPr>
        <w:t xml:space="preserve">. </w:t>
      </w:r>
      <w:r w:rsidRPr="001F4825">
        <w:rPr>
          <w:rStyle w:val="Emphasis"/>
          <w:sz w:val="28"/>
          <w:szCs w:val="28"/>
          <w:highlight w:val="green"/>
        </w:rPr>
        <w:t>The erasure and silencing of affective responses to Black women’s suffering mirrors her ontological absence, the obliteration of her suffering in our</w:t>
      </w:r>
      <w:r w:rsidRPr="00B43FC6">
        <w:rPr>
          <w:rStyle w:val="Emphasis"/>
          <w:sz w:val="28"/>
          <w:szCs w:val="28"/>
        </w:rPr>
        <w:t xml:space="preserve"> collective </w:t>
      </w:r>
      <w:r w:rsidRPr="001F4825">
        <w:rPr>
          <w:rStyle w:val="Emphasis"/>
          <w:sz w:val="28"/>
          <w:szCs w:val="28"/>
          <w:highlight w:val="green"/>
        </w:rPr>
        <w:t>imagining of antiblack violence</w:t>
      </w:r>
      <w:r w:rsidRPr="00B43FC6">
        <w:rPr>
          <w:rStyle w:val="Emphasis"/>
          <w:sz w:val="28"/>
          <w:szCs w:val="28"/>
        </w:rPr>
        <w:t xml:space="preserve"> and the theoretical apparatuses Black critical theorists of Black life and Black death deploy</w:t>
      </w:r>
      <w:r w:rsidRPr="00B43FC6">
        <w:rPr>
          <w:sz w:val="14"/>
        </w:rPr>
        <w:t>. Extending the critical work of Spillers, I argue that a hermeneutic lens attuned to the hieroglyphics of Black female flesh translates the muteness and ideological purchase of the Black female imago, and by extension the Black female psyche, from temporal aphasia towards Spillers’ goal of “an articulated syntactic particularly.”</w:t>
      </w:r>
    </w:p>
    <w:p w14:paraId="0D4B8026" w14:textId="77777777" w:rsidR="00823491" w:rsidRPr="00823491" w:rsidRDefault="00823491" w:rsidP="00823491"/>
    <w:sectPr w:rsidR="00823491" w:rsidRPr="008234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EEADB" w14:textId="77777777" w:rsidR="00AC5327" w:rsidRDefault="00AC5327" w:rsidP="00066D2C">
      <w:pPr>
        <w:spacing w:after="0" w:line="240" w:lineRule="auto"/>
      </w:pPr>
      <w:r>
        <w:separator/>
      </w:r>
    </w:p>
  </w:endnote>
  <w:endnote w:type="continuationSeparator" w:id="0">
    <w:p w14:paraId="35C65C56" w14:textId="77777777" w:rsidR="00AC5327" w:rsidRDefault="00AC53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01AC7" w14:textId="77777777" w:rsidR="00AC5327" w:rsidRDefault="00AC5327" w:rsidP="00066D2C">
      <w:pPr>
        <w:spacing w:after="0" w:line="240" w:lineRule="auto"/>
      </w:pPr>
      <w:r>
        <w:separator/>
      </w:r>
    </w:p>
  </w:footnote>
  <w:footnote w:type="continuationSeparator" w:id="0">
    <w:p w14:paraId="5DA2F333" w14:textId="77777777" w:rsidR="00AC5327" w:rsidRDefault="00AC53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7F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836"/>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39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5F5"/>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60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56E"/>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E9D"/>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B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311"/>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491"/>
    <w:rsid w:val="008247A4"/>
    <w:rsid w:val="00825D47"/>
    <w:rsid w:val="008272A6"/>
    <w:rsid w:val="0083258C"/>
    <w:rsid w:val="00833D6C"/>
    <w:rsid w:val="00841328"/>
    <w:rsid w:val="00841CCC"/>
    <w:rsid w:val="00844377"/>
    <w:rsid w:val="008443EF"/>
    <w:rsid w:val="00846F90"/>
    <w:rsid w:val="00852C3B"/>
    <w:rsid w:val="00852FB9"/>
    <w:rsid w:val="008536B7"/>
    <w:rsid w:val="00853BB2"/>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11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32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E35"/>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E8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FD0"/>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F09"/>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F4A871"/>
  <w15:chartTrackingRefBased/>
  <w15:docId w15:val="{5D064A80-07DD-D447-92DF-2F66D84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0F09"/>
    <w:rPr>
      <w:rFonts w:ascii="Calibri" w:hAnsi="Calibri" w:cs="Calibri"/>
      <w:sz w:val="26"/>
    </w:rPr>
  </w:style>
  <w:style w:type="paragraph" w:styleId="Heading1">
    <w:name w:val="heading 1"/>
    <w:aliases w:val="Pocket"/>
    <w:basedOn w:val="Normal"/>
    <w:next w:val="Normal"/>
    <w:link w:val="Heading1Char"/>
    <w:qFormat/>
    <w:rsid w:val="00F40F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0F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40F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F40F0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40F0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40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F09"/>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F40F0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40F09"/>
    <w:rPr>
      <w:color w:val="auto"/>
      <w:u w:val="none"/>
    </w:rPr>
  </w:style>
  <w:style w:type="character" w:customStyle="1" w:styleId="Heading1Char">
    <w:name w:val="Heading 1 Char"/>
    <w:aliases w:val="Pocket Char"/>
    <w:basedOn w:val="DefaultParagraphFont"/>
    <w:link w:val="Heading1"/>
    <w:rsid w:val="00F40F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0F0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40F0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F40F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40F0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F40F09"/>
    <w:rPr>
      <w:b w:val="0"/>
      <w:sz w:val="26"/>
      <w:u w:val="single"/>
    </w:rPr>
  </w:style>
  <w:style w:type="character" w:styleId="Strong">
    <w:name w:val="Strong"/>
    <w:basedOn w:val="DefaultParagraphFont"/>
    <w:uiPriority w:val="22"/>
    <w:semiHidden/>
    <w:qFormat/>
    <w:rsid w:val="00F40F09"/>
    <w:rPr>
      <w:b/>
      <w:bCs/>
    </w:rPr>
  </w:style>
  <w:style w:type="character" w:styleId="BookTitle">
    <w:name w:val="Book Title"/>
    <w:basedOn w:val="DefaultParagraphFont"/>
    <w:uiPriority w:val="33"/>
    <w:semiHidden/>
    <w:qFormat/>
    <w:rsid w:val="00F40F09"/>
    <w:rPr>
      <w:b/>
      <w:bCs/>
      <w:i/>
      <w:iCs/>
      <w:spacing w:val="5"/>
    </w:rPr>
  </w:style>
  <w:style w:type="character" w:customStyle="1" w:styleId="Heading5Char">
    <w:name w:val="Heading 5 Char"/>
    <w:basedOn w:val="DefaultParagraphFont"/>
    <w:link w:val="Heading5"/>
    <w:uiPriority w:val="9"/>
    <w:semiHidden/>
    <w:rsid w:val="00F40F0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F40F09"/>
  </w:style>
  <w:style w:type="paragraph" w:styleId="Header">
    <w:name w:val="header"/>
    <w:basedOn w:val="Normal"/>
    <w:link w:val="HeaderChar"/>
    <w:uiPriority w:val="99"/>
    <w:semiHidden/>
    <w:rsid w:val="00F40F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0F09"/>
    <w:rPr>
      <w:rFonts w:ascii="Calibri" w:hAnsi="Calibri" w:cs="Calibri"/>
      <w:sz w:val="26"/>
    </w:rPr>
  </w:style>
  <w:style w:type="paragraph" w:styleId="Footer">
    <w:name w:val="footer"/>
    <w:basedOn w:val="Normal"/>
    <w:link w:val="FooterChar"/>
    <w:uiPriority w:val="99"/>
    <w:semiHidden/>
    <w:rsid w:val="00F40F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0F09"/>
    <w:rPr>
      <w:rFonts w:ascii="Calibri" w:hAnsi="Calibri" w:cs="Calibri"/>
      <w:sz w:val="26"/>
    </w:rPr>
  </w:style>
  <w:style w:type="paragraph" w:styleId="BodyText">
    <w:name w:val="Body Text"/>
    <w:basedOn w:val="Normal"/>
    <w:link w:val="BodyTextChar"/>
    <w:uiPriority w:val="99"/>
    <w:semiHidden/>
    <w:unhideWhenUsed/>
    <w:rsid w:val="00F40F09"/>
    <w:pPr>
      <w:spacing w:after="120"/>
    </w:pPr>
  </w:style>
  <w:style w:type="character" w:customStyle="1" w:styleId="BodyTextChar">
    <w:name w:val="Body Text Char"/>
    <w:basedOn w:val="DefaultParagraphFont"/>
    <w:link w:val="BodyText"/>
    <w:uiPriority w:val="99"/>
    <w:semiHidden/>
    <w:rsid w:val="00F40F09"/>
    <w:rPr>
      <w:rFonts w:ascii="Calibri" w:hAnsi="Calibri" w:cs="Calibri"/>
      <w:sz w:val="26"/>
    </w:rPr>
  </w:style>
  <w:style w:type="paragraph" w:styleId="NoSpacing">
    <w:name w:val="No Spacing"/>
    <w:link w:val="NoSpacingChar"/>
    <w:uiPriority w:val="99"/>
    <w:semiHidden/>
    <w:unhideWhenUsed/>
    <w:qFormat/>
    <w:rsid w:val="00F40F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40F0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
    <w:basedOn w:val="DefaultParagraphFont"/>
    <w:link w:val="Heading411"/>
    <w:uiPriority w:val="99"/>
    <w:unhideWhenUsed/>
    <w:rsid w:val="00F40F09"/>
    <w:rPr>
      <w:color w:val="0563C1" w:themeColor="hyperlink"/>
      <w:u w:val="single"/>
    </w:rPr>
  </w:style>
  <w:style w:type="character" w:styleId="UnresolvedMention">
    <w:name w:val="Unresolved Mention"/>
    <w:basedOn w:val="DefaultParagraphFont"/>
    <w:uiPriority w:val="99"/>
    <w:semiHidden/>
    <w:unhideWhenUsed/>
    <w:rsid w:val="00F40F0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43E35"/>
    <w:pPr>
      <w:spacing w:after="0" w:line="240" w:lineRule="auto"/>
    </w:pPr>
    <w:rPr>
      <w:sz w:val="26"/>
      <w:u w:val="single"/>
    </w:rPr>
  </w:style>
  <w:style w:type="paragraph" w:customStyle="1" w:styleId="textbold">
    <w:name w:val="text bold"/>
    <w:basedOn w:val="Normal"/>
    <w:link w:val="Emphasis"/>
    <w:uiPriority w:val="8"/>
    <w:qFormat/>
    <w:rsid w:val="00C43E3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43E3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Revision">
    <w:name w:val="Revision"/>
    <w:hidden/>
    <w:uiPriority w:val="99"/>
    <w:semiHidden/>
    <w:rsid w:val="00C43E35"/>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eviewofbooks.org/article/minor-revolutionaries-a-new-chapter-in-queer-studies/?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26</Pages>
  <Words>20521</Words>
  <Characters>116972</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15</cp:revision>
  <cp:lastPrinted>2025-09-28T19:59:00Z</cp:lastPrinted>
  <dcterms:created xsi:type="dcterms:W3CDTF">2025-09-28T19:55:00Z</dcterms:created>
  <dcterms:modified xsi:type="dcterms:W3CDTF">2025-09-28T20:12:00Z</dcterms:modified>
</cp:coreProperties>
</file>