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F8D8" w14:textId="302721D2" w:rsidR="00855CC2" w:rsidRDefault="00855CC2" w:rsidP="00855CC2">
      <w:pPr>
        <w:pStyle w:val="Heading2"/>
      </w:pPr>
      <w:r>
        <w:t>Off Case</w:t>
      </w:r>
    </w:p>
    <w:p w14:paraId="514D35F4" w14:textId="382B2B2C" w:rsidR="00855CC2" w:rsidRDefault="00855CC2" w:rsidP="00855CC2">
      <w:pPr>
        <w:pStyle w:val="Heading3"/>
      </w:pPr>
      <w:r>
        <w:lastRenderedPageBreak/>
        <w:t>OFF</w:t>
      </w:r>
    </w:p>
    <w:p w14:paraId="1A1BC46F" w14:textId="77777777" w:rsidR="00855CC2" w:rsidRDefault="00855CC2" w:rsidP="00855CC2">
      <w:pPr>
        <w:pStyle w:val="Heading4"/>
      </w:pPr>
      <w:r>
        <w:t xml:space="preserve">Debaters should celebrate Black history month in debate in the 1AC. </w:t>
      </w:r>
    </w:p>
    <w:p w14:paraId="364B944A" w14:textId="77777777" w:rsidR="00855CC2" w:rsidRDefault="00855CC2" w:rsidP="00855CC2">
      <w:pPr>
        <w:pStyle w:val="Heading4"/>
      </w:pPr>
      <w:r>
        <w:t>Violation -- They didn’t</w:t>
      </w:r>
    </w:p>
    <w:p w14:paraId="0C84BD0B" w14:textId="77777777" w:rsidR="00855CC2" w:rsidRPr="00831E57" w:rsidRDefault="00855CC2" w:rsidP="00855CC2"/>
    <w:p w14:paraId="5B550086" w14:textId="77777777" w:rsidR="00855CC2" w:rsidRPr="00831E57" w:rsidRDefault="00855CC2" w:rsidP="00855CC2">
      <w:pPr>
        <w:pStyle w:val="Heading4"/>
      </w:pPr>
      <w:r>
        <w:t xml:space="preserve">Vote Negative: </w:t>
      </w:r>
    </w:p>
    <w:p w14:paraId="6701F0FD" w14:textId="77777777" w:rsidR="00855CC2" w:rsidRDefault="00855CC2" w:rsidP="00855CC2">
      <w:pPr>
        <w:pStyle w:val="Heading4"/>
      </w:pPr>
      <w:r>
        <w:t xml:space="preserve">[1] Your </w:t>
      </w:r>
      <w:r w:rsidRPr="00D42225">
        <w:rPr>
          <w:u w:val="single"/>
        </w:rPr>
        <w:t>role as a judge</w:t>
      </w:r>
      <w:r>
        <w:t xml:space="preserve"> during Black History Month is to </w:t>
      </w:r>
      <w:r w:rsidRPr="00D42225">
        <w:rPr>
          <w:u w:val="single"/>
        </w:rPr>
        <w:t>celebrate</w:t>
      </w:r>
      <w:r>
        <w:t xml:space="preserve"> and </w:t>
      </w:r>
      <w:r w:rsidRPr="00D42225">
        <w:rPr>
          <w:u w:val="single"/>
        </w:rPr>
        <w:t>uplift</w:t>
      </w:r>
      <w:r>
        <w:t xml:space="preserve"> Blackness and black debaters -- preserving the </w:t>
      </w:r>
      <w:r w:rsidRPr="00D42225">
        <w:rPr>
          <w:u w:val="single"/>
        </w:rPr>
        <w:t>longevity of Blackness</w:t>
      </w:r>
      <w:r>
        <w:t xml:space="preserve"> within this space for the Black debaters not yet in this activity. </w:t>
      </w:r>
    </w:p>
    <w:p w14:paraId="508711B8" w14:textId="52B67C50" w:rsidR="00855CC2" w:rsidRDefault="00855CC2" w:rsidP="00855CC2">
      <w:pPr>
        <w:pStyle w:val="Heading4"/>
      </w:pPr>
      <w:r>
        <w:t xml:space="preserve">[2] We cannot disavow racist experiences within this community, within this space, within this round. Non-Black people have a </w:t>
      </w:r>
      <w:r w:rsidRPr="001852CF">
        <w:rPr>
          <w:u w:val="single"/>
        </w:rPr>
        <w:t>unique burden</w:t>
      </w:r>
      <w:r>
        <w:t xml:space="preserve"> to allow Black people a break from the struggle of being Black in an anti-black world---vote Negative to give me the win for Black History Month as a form of reparations. </w:t>
      </w:r>
    </w:p>
    <w:p w14:paraId="68BFAAB0" w14:textId="77777777" w:rsidR="00855CC2" w:rsidRPr="00123898" w:rsidRDefault="00855CC2" w:rsidP="00855CC2">
      <w:r w:rsidRPr="00123898">
        <w:rPr>
          <w:rStyle w:val="Style13ptBold"/>
        </w:rPr>
        <w:t>Wallace 21</w:t>
      </w:r>
      <w:r>
        <w:t xml:space="preserve"> {Queer Black Feminist, women’s human rights defender, and writer who is also passionate about social justice and community building “</w:t>
      </w:r>
      <w:r w:rsidRPr="00123898">
        <w:t>Healing Racial Trauma During Black History Month.</w:t>
      </w:r>
      <w:r>
        <w:t xml:space="preserve">” Healthline. 02/23/2021. </w:t>
      </w:r>
      <w:r w:rsidRPr="00123898">
        <w:t xml:space="preserve"> </w:t>
      </w:r>
      <w:r w:rsidRPr="00EF4558">
        <w:t>https://www.healthline.com/health/mental-health/healing-racial-trauma-during-black-history-month#The-importance-of-Black-history,-this-month-and-always</w:t>
      </w:r>
      <w:r w:rsidRPr="00123898">
        <w:t>.</w:t>
      </w:r>
      <w:r>
        <w:t xml:space="preserve">] </w:t>
      </w:r>
    </w:p>
    <w:p w14:paraId="1C0422E4" w14:textId="77777777" w:rsidR="00855CC2" w:rsidRPr="00B32DDC" w:rsidRDefault="00855CC2" w:rsidP="00855CC2">
      <w:pPr>
        <w:rPr>
          <w:rStyle w:val="StyleUnderline"/>
        </w:rPr>
      </w:pPr>
      <w:r w:rsidRPr="00EF4558">
        <w:rPr>
          <w:rStyle w:val="StyleUnderline"/>
        </w:rPr>
        <w:t>February is Black History Month. It’s usually spent recognizing and celebrating the achievements</w:t>
      </w:r>
      <w:r w:rsidRPr="00B32DDC">
        <w:rPr>
          <w:rStyle w:val="StyleUnderline"/>
        </w:rPr>
        <w:t xml:space="preserve"> of Black people.</w:t>
      </w:r>
    </w:p>
    <w:p w14:paraId="65BB4F74" w14:textId="77777777" w:rsidR="00855CC2" w:rsidRPr="00B32DDC" w:rsidRDefault="00855CC2" w:rsidP="00855CC2">
      <w:pPr>
        <w:rPr>
          <w:sz w:val="16"/>
        </w:rPr>
      </w:pPr>
      <w:r w:rsidRPr="00B32DDC">
        <w:rPr>
          <w:sz w:val="16"/>
        </w:rPr>
        <w:t>From famed civil rights leader Dr. Martin Luther King Jr. to Simone Biles, the most decorated American gymnast who consistently awes the world, we celebrate our leaders, athletes, and artists.</w:t>
      </w:r>
    </w:p>
    <w:p w14:paraId="5DE4120B" w14:textId="77777777" w:rsidR="00855CC2" w:rsidRPr="00B32DDC" w:rsidRDefault="00855CC2" w:rsidP="00855CC2">
      <w:pPr>
        <w:rPr>
          <w:rStyle w:val="Emphasis"/>
        </w:rPr>
      </w:pPr>
      <w:r w:rsidRPr="00844F0E">
        <w:rPr>
          <w:rStyle w:val="Emphasis"/>
          <w:highlight w:val="green"/>
        </w:rPr>
        <w:t>We celebrate Blackness itself</w:t>
      </w:r>
      <w:r w:rsidRPr="00B32DDC">
        <w:rPr>
          <w:rStyle w:val="Emphasis"/>
        </w:rPr>
        <w:t>.</w:t>
      </w:r>
    </w:p>
    <w:p w14:paraId="11952856" w14:textId="77777777" w:rsidR="00855CC2" w:rsidRPr="00B32DDC" w:rsidRDefault="00855CC2" w:rsidP="00855CC2">
      <w:pPr>
        <w:rPr>
          <w:rStyle w:val="Emphasis"/>
        </w:rPr>
      </w:pPr>
      <w:r w:rsidRPr="00B32DDC">
        <w:rPr>
          <w:sz w:val="16"/>
        </w:rPr>
        <w:t xml:space="preserve">In addition to celebration, however, </w:t>
      </w:r>
      <w:r w:rsidRPr="00B32DDC">
        <w:rPr>
          <w:rStyle w:val="StyleUnderline"/>
        </w:rPr>
        <w:t xml:space="preserve">Black History Month is a </w:t>
      </w:r>
      <w:r w:rsidRPr="00844F0E">
        <w:rPr>
          <w:rStyle w:val="StyleUnderline"/>
          <w:highlight w:val="green"/>
        </w:rPr>
        <w:t>time for healing</w:t>
      </w:r>
      <w:r w:rsidRPr="00B32DDC">
        <w:rPr>
          <w:rStyle w:val="StyleUnderline"/>
        </w:rPr>
        <w:t>. The </w:t>
      </w:r>
      <w:hyperlink r:id="rId8" w:history="1">
        <w:r w:rsidRPr="00B32DDC">
          <w:rPr>
            <w:rStyle w:val="StyleUnderline"/>
          </w:rPr>
          <w:t>trauma racism causes</w:t>
        </w:r>
      </w:hyperlink>
      <w:r w:rsidRPr="00B32DDC">
        <w:rPr>
          <w:rStyle w:val="StyleUnderline"/>
        </w:rPr>
        <w:t xml:space="preserve"> needs to be acknowledged and repaired. </w:t>
      </w:r>
      <w:r w:rsidRPr="00844F0E">
        <w:rPr>
          <w:rStyle w:val="Emphasis"/>
          <w:highlight w:val="green"/>
        </w:rPr>
        <w:t>We can’t move forward in celebrating</w:t>
      </w:r>
      <w:r w:rsidRPr="00B32DDC">
        <w:rPr>
          <w:rStyle w:val="Emphasis"/>
        </w:rPr>
        <w:t xml:space="preserve"> Blackness </w:t>
      </w:r>
      <w:r w:rsidRPr="00844F0E">
        <w:rPr>
          <w:rStyle w:val="Emphasis"/>
          <w:highlight w:val="green"/>
        </w:rPr>
        <w:t>unless we address our wounds.</w:t>
      </w:r>
    </w:p>
    <w:p w14:paraId="223913C8" w14:textId="77777777" w:rsidR="00855CC2" w:rsidRPr="00831E57" w:rsidRDefault="00855CC2" w:rsidP="00855CC2">
      <w:pPr>
        <w:rPr>
          <w:rStyle w:val="StyleUnderline"/>
        </w:rPr>
      </w:pPr>
      <w:r w:rsidRPr="00831E57">
        <w:rPr>
          <w:rStyle w:val="StyleUnderline"/>
        </w:rPr>
        <w:t>Racism isn’t limited to isolated incidents. Black people deal with racism all the time, even </w:t>
      </w:r>
      <w:hyperlink r:id="rId9" w:history="1">
        <w:r w:rsidRPr="00831E57">
          <w:rPr>
            <w:rStyle w:val="StyleUnderline"/>
          </w:rPr>
          <w:t>when it’s invisible</w:t>
        </w:r>
      </w:hyperlink>
      <w:r w:rsidRPr="00831E57">
        <w:rPr>
          <w:rStyle w:val="StyleUnderline"/>
        </w:rPr>
        <w:t xml:space="preserve">. There can be long-term and cumulative effects. </w:t>
      </w:r>
      <w:r w:rsidRPr="00831E57">
        <w:rPr>
          <w:rStyle w:val="Emphasis"/>
        </w:rPr>
        <w:t>They don’t simply go away.</w:t>
      </w:r>
    </w:p>
    <w:p w14:paraId="02B89D67" w14:textId="77777777" w:rsidR="00855CC2" w:rsidRPr="00831E57" w:rsidRDefault="00855CC2" w:rsidP="00855CC2">
      <w:pPr>
        <w:rPr>
          <w:rStyle w:val="StyleUnderline"/>
          <w:sz w:val="28"/>
          <w:szCs w:val="28"/>
        </w:rPr>
      </w:pPr>
      <w:r w:rsidRPr="00831E57">
        <w:rPr>
          <w:rStyle w:val="Emphasis"/>
        </w:rPr>
        <w:t xml:space="preserve">There needs to be a concerted effort to realize healing. </w:t>
      </w:r>
      <w:r w:rsidRPr="00831E57">
        <w:rPr>
          <w:rStyle w:val="Emphasis"/>
          <w:sz w:val="28"/>
          <w:szCs w:val="28"/>
        </w:rPr>
        <w:t>We can’t just sweep it under the rug and put on a happy face for Black History Month.</w:t>
      </w:r>
    </w:p>
    <w:p w14:paraId="7F7B1F4D" w14:textId="77777777" w:rsidR="00855CC2" w:rsidRPr="00831E57" w:rsidRDefault="00855CC2" w:rsidP="00855CC2">
      <w:pPr>
        <w:rPr>
          <w:sz w:val="16"/>
        </w:rPr>
      </w:pPr>
      <w:bookmarkStart w:id="0" w:name="How-can-Black-History-Month-help-us-heal"/>
      <w:r w:rsidRPr="00831E57">
        <w:rPr>
          <w:sz w:val="16"/>
        </w:rPr>
        <w:t>How can Black History Month help us heal?</w:t>
      </w:r>
      <w:bookmarkEnd w:id="0"/>
    </w:p>
    <w:p w14:paraId="316CD798" w14:textId="77777777" w:rsidR="00855CC2" w:rsidRPr="00831E57" w:rsidRDefault="00855CC2" w:rsidP="00855CC2">
      <w:pPr>
        <w:rPr>
          <w:rStyle w:val="StyleUnderline"/>
        </w:rPr>
      </w:pPr>
      <w:r w:rsidRPr="00831E57">
        <w:rPr>
          <w:rStyle w:val="StyleUnderline"/>
        </w:rPr>
        <w:t>Black History Month can serve as a reminder for the ongoing work of dismantling racism and elevating the well-being and equality of Black people.</w:t>
      </w:r>
    </w:p>
    <w:p w14:paraId="3797ADF9" w14:textId="77777777" w:rsidR="00855CC2" w:rsidRPr="00B32DDC" w:rsidRDefault="00855CC2" w:rsidP="00855CC2">
      <w:pPr>
        <w:rPr>
          <w:rStyle w:val="Emphasis"/>
        </w:rPr>
      </w:pPr>
      <w:r w:rsidRPr="00831E57">
        <w:rPr>
          <w:rStyle w:val="Emphasis"/>
        </w:rPr>
        <w:t xml:space="preserve">By bringing </w:t>
      </w:r>
      <w:r w:rsidRPr="00844F0E">
        <w:rPr>
          <w:rStyle w:val="Emphasis"/>
          <w:highlight w:val="green"/>
        </w:rPr>
        <w:t>Black experiences into the limelight, we</w:t>
      </w:r>
      <w:r w:rsidRPr="00B32DDC">
        <w:rPr>
          <w:rStyle w:val="Emphasis"/>
        </w:rPr>
        <w:t xml:space="preserve"> can </w:t>
      </w:r>
      <w:r w:rsidRPr="00844F0E">
        <w:rPr>
          <w:rStyle w:val="Emphasis"/>
          <w:highlight w:val="green"/>
        </w:rPr>
        <w:t>use</w:t>
      </w:r>
      <w:r w:rsidRPr="00B32DDC">
        <w:rPr>
          <w:rStyle w:val="Emphasis"/>
        </w:rPr>
        <w:t xml:space="preserve"> the </w:t>
      </w:r>
      <w:r w:rsidRPr="00844F0E">
        <w:rPr>
          <w:rStyle w:val="Emphasis"/>
          <w:highlight w:val="green"/>
        </w:rPr>
        <w:t xml:space="preserve">momentum to make changes </w:t>
      </w:r>
      <w:r w:rsidRPr="00831E57">
        <w:rPr>
          <w:rStyle w:val="Emphasis"/>
        </w:rPr>
        <w:t>that last the entire year</w:t>
      </w:r>
      <w:r w:rsidRPr="00B32DDC">
        <w:rPr>
          <w:rStyle w:val="Emphasis"/>
        </w:rPr>
        <w:t xml:space="preserve"> and beyond.</w:t>
      </w:r>
    </w:p>
    <w:p w14:paraId="50F9F56F" w14:textId="77777777" w:rsidR="00855CC2" w:rsidRPr="00B32DDC" w:rsidRDefault="00855CC2" w:rsidP="00855CC2">
      <w:pPr>
        <w:rPr>
          <w:rStyle w:val="Emphasis"/>
        </w:rPr>
      </w:pPr>
      <w:r w:rsidRPr="00B32DDC">
        <w:rPr>
          <w:rStyle w:val="Emphasis"/>
        </w:rPr>
        <w:t>Validating experiences of racism</w:t>
      </w:r>
    </w:p>
    <w:p w14:paraId="20498435" w14:textId="77777777" w:rsidR="00855CC2" w:rsidRPr="00605AEB" w:rsidRDefault="00855CC2" w:rsidP="00855CC2">
      <w:pPr>
        <w:rPr>
          <w:sz w:val="16"/>
        </w:rPr>
      </w:pPr>
      <w:hyperlink r:id="rId10" w:history="1">
        <w:r w:rsidRPr="00B32DDC">
          <w:rPr>
            <w:rStyle w:val="Emphasis"/>
          </w:rPr>
          <w:t>Identifying and naming racist experiences</w:t>
        </w:r>
      </w:hyperlink>
      <w:r w:rsidRPr="00B32DDC">
        <w:rPr>
          <w:rStyle w:val="Emphasis"/>
        </w:rPr>
        <w:t> is critical to the process of healing</w:t>
      </w:r>
      <w:r w:rsidRPr="00B32DDC">
        <w:rPr>
          <w:rStyle w:val="StyleUnderline"/>
        </w:rPr>
        <w:t xml:space="preserve">. The </w:t>
      </w:r>
      <w:r w:rsidRPr="00844F0E">
        <w:rPr>
          <w:rStyle w:val="StyleUnderline"/>
          <w:highlight w:val="green"/>
        </w:rPr>
        <w:t>first step</w:t>
      </w:r>
      <w:r w:rsidRPr="00B32DDC">
        <w:rPr>
          <w:rStyle w:val="StyleUnderline"/>
        </w:rPr>
        <w:t xml:space="preserve"> to healing is </w:t>
      </w:r>
      <w:r w:rsidRPr="00844F0E">
        <w:rPr>
          <w:rStyle w:val="StyleUnderline"/>
          <w:highlight w:val="green"/>
        </w:rPr>
        <w:t>acknowledging</w:t>
      </w:r>
      <w:r w:rsidRPr="00B32DDC">
        <w:rPr>
          <w:rStyle w:val="StyleUnderline"/>
        </w:rPr>
        <w:t xml:space="preserve"> not only the </w:t>
      </w:r>
      <w:r w:rsidRPr="00844F0E">
        <w:rPr>
          <w:rStyle w:val="StyleUnderline"/>
          <w:highlight w:val="green"/>
        </w:rPr>
        <w:t>harm</w:t>
      </w:r>
      <w:r w:rsidRPr="00B32DDC">
        <w:rPr>
          <w:rStyle w:val="StyleUnderline"/>
        </w:rPr>
        <w:t xml:space="preserve"> but the </w:t>
      </w:r>
      <w:r w:rsidRPr="00844F0E">
        <w:rPr>
          <w:rStyle w:val="StyleUnderline"/>
          <w:highlight w:val="green"/>
        </w:rPr>
        <w:t>system that makes it possible.</w:t>
      </w:r>
    </w:p>
    <w:p w14:paraId="3F61B9C6" w14:textId="77777777" w:rsidR="00855CC2" w:rsidRPr="00605AEB" w:rsidRDefault="00855CC2" w:rsidP="00855CC2">
      <w:pPr>
        <w:rPr>
          <w:rStyle w:val="Emphasis"/>
        </w:rPr>
      </w:pPr>
      <w:r w:rsidRPr="00605AEB">
        <w:rPr>
          <w:rStyle w:val="StyleUnderline"/>
        </w:rPr>
        <w:t xml:space="preserve">Many people in the </w:t>
      </w:r>
      <w:r w:rsidRPr="00844F0E">
        <w:rPr>
          <w:rStyle w:val="StyleUnderline"/>
          <w:highlight w:val="green"/>
        </w:rPr>
        <w:t>Black community</w:t>
      </w:r>
      <w:r w:rsidRPr="00605AEB">
        <w:rPr>
          <w:rStyle w:val="StyleUnderline"/>
        </w:rPr>
        <w:t xml:space="preserve"> actively </w:t>
      </w:r>
      <w:r w:rsidRPr="00844F0E">
        <w:rPr>
          <w:rStyle w:val="StyleUnderline"/>
          <w:highlight w:val="green"/>
        </w:rPr>
        <w:t>educate</w:t>
      </w:r>
      <w:r w:rsidRPr="00605AEB">
        <w:rPr>
          <w:rStyle w:val="StyleUnderline"/>
        </w:rPr>
        <w:t xml:space="preserve"> young people </w:t>
      </w:r>
      <w:r w:rsidRPr="00844F0E">
        <w:rPr>
          <w:rStyle w:val="StyleUnderline"/>
          <w:highlight w:val="green"/>
        </w:rPr>
        <w:t>about racism and help</w:t>
      </w:r>
      <w:r w:rsidRPr="00605AEB">
        <w:rPr>
          <w:rStyle w:val="StyleUnderline"/>
        </w:rPr>
        <w:t xml:space="preserve"> them </w:t>
      </w:r>
      <w:r w:rsidRPr="00844F0E">
        <w:rPr>
          <w:rStyle w:val="StyleUnderline"/>
          <w:highlight w:val="green"/>
        </w:rPr>
        <w:t>contextualize</w:t>
      </w:r>
      <w:r w:rsidRPr="00605AEB">
        <w:rPr>
          <w:rStyle w:val="StyleUnderline"/>
        </w:rPr>
        <w:t xml:space="preserve"> </w:t>
      </w:r>
      <w:r w:rsidRPr="008F0F55">
        <w:rPr>
          <w:rStyle w:val="StyleUnderline"/>
        </w:rPr>
        <w:t>their experiences. This serves as validation of what they inherently know and feel</w:t>
      </w:r>
      <w:r w:rsidRPr="00605AEB">
        <w:rPr>
          <w:rStyle w:val="StyleUnderline"/>
        </w:rPr>
        <w:t xml:space="preserve"> when facing racism, </w:t>
      </w:r>
      <w:r w:rsidRPr="00844F0E">
        <w:rPr>
          <w:rStyle w:val="Emphasis"/>
          <w:highlight w:val="green"/>
        </w:rPr>
        <w:t>but may be discouraged from</w:t>
      </w:r>
      <w:r w:rsidRPr="00605AEB">
        <w:rPr>
          <w:rStyle w:val="Emphasis"/>
        </w:rPr>
        <w:t xml:space="preserve"> appropriately </w:t>
      </w:r>
      <w:r w:rsidRPr="00844F0E">
        <w:rPr>
          <w:rStyle w:val="Emphasis"/>
          <w:highlight w:val="green"/>
        </w:rPr>
        <w:t>naming because of other</w:t>
      </w:r>
      <w:r w:rsidRPr="00605AEB">
        <w:rPr>
          <w:rStyle w:val="Emphasis"/>
        </w:rPr>
        <w:t xml:space="preserve"> people’s </w:t>
      </w:r>
      <w:r w:rsidRPr="00844F0E">
        <w:rPr>
          <w:rStyle w:val="Emphasis"/>
          <w:highlight w:val="green"/>
        </w:rPr>
        <w:t>discomfort</w:t>
      </w:r>
      <w:r w:rsidRPr="00605AEB">
        <w:rPr>
          <w:rStyle w:val="Emphasis"/>
        </w:rPr>
        <w:t>.</w:t>
      </w:r>
    </w:p>
    <w:p w14:paraId="2320B693" w14:textId="77777777" w:rsidR="00855CC2" w:rsidRPr="00831E57" w:rsidRDefault="00855CC2" w:rsidP="00855CC2">
      <w:pPr>
        <w:rPr>
          <w:rStyle w:val="Emphasis"/>
        </w:rPr>
      </w:pPr>
      <w:r w:rsidRPr="00844F0E">
        <w:rPr>
          <w:rStyle w:val="Emphasis"/>
          <w:highlight w:val="green"/>
        </w:rPr>
        <w:t>Validation is important</w:t>
      </w:r>
      <w:r w:rsidRPr="00605AEB">
        <w:rPr>
          <w:rStyle w:val="Emphasis"/>
        </w:rPr>
        <w:t xml:space="preserve">, </w:t>
      </w:r>
      <w:r w:rsidRPr="00831E57">
        <w:rPr>
          <w:rStyle w:val="Emphasis"/>
        </w:rPr>
        <w:t>and it’s one of the ways Black people support each other and help shoulder the collective burden on our mental health.</w:t>
      </w:r>
    </w:p>
    <w:p w14:paraId="3908F07B" w14:textId="77777777" w:rsidR="00855CC2" w:rsidRPr="00605AEB" w:rsidRDefault="00855CC2" w:rsidP="00855CC2">
      <w:pPr>
        <w:rPr>
          <w:rStyle w:val="StyleUnderline"/>
        </w:rPr>
      </w:pPr>
      <w:r w:rsidRPr="00605AEB">
        <w:rPr>
          <w:rStyle w:val="StyleUnderline"/>
        </w:rPr>
        <w:t>Black History Month helps highlight the very real, traumatic, </w:t>
      </w:r>
      <w:hyperlink r:id="rId11" w:history="1">
        <w:r w:rsidRPr="00605AEB">
          <w:rPr>
            <w:rStyle w:val="StyleUnderline"/>
          </w:rPr>
          <w:t>cumulative effect of racism</w:t>
        </w:r>
      </w:hyperlink>
      <w:r w:rsidRPr="00605AEB">
        <w:rPr>
          <w:rStyle w:val="StyleUnderline"/>
        </w:rPr>
        <w:t> on Black people, bringing it to the attention of the general public.</w:t>
      </w:r>
    </w:p>
    <w:p w14:paraId="26FE78AD" w14:textId="77777777" w:rsidR="00855CC2" w:rsidRPr="00831E57" w:rsidRDefault="00855CC2" w:rsidP="00855CC2">
      <w:pPr>
        <w:rPr>
          <w:rStyle w:val="Emphasis"/>
          <w:sz w:val="28"/>
          <w:szCs w:val="28"/>
        </w:rPr>
      </w:pPr>
      <w:r w:rsidRPr="00605AEB">
        <w:rPr>
          <w:rStyle w:val="Emphasis"/>
          <w:sz w:val="28"/>
          <w:szCs w:val="28"/>
        </w:rPr>
        <w:t xml:space="preserve">We’re able </w:t>
      </w:r>
      <w:r w:rsidRPr="00844F0E">
        <w:rPr>
          <w:rStyle w:val="Emphasis"/>
          <w:sz w:val="28"/>
          <w:szCs w:val="28"/>
          <w:highlight w:val="green"/>
        </w:rPr>
        <w:t xml:space="preserve">to </w:t>
      </w:r>
      <w:r w:rsidRPr="00831E57">
        <w:rPr>
          <w:rStyle w:val="Emphasis"/>
          <w:sz w:val="28"/>
          <w:szCs w:val="28"/>
          <w:highlight w:val="green"/>
        </w:rPr>
        <w:t>celebrate our Blackness</w:t>
      </w:r>
      <w:r w:rsidRPr="00605AEB">
        <w:rPr>
          <w:rStyle w:val="Emphasis"/>
          <w:sz w:val="28"/>
          <w:szCs w:val="28"/>
        </w:rPr>
        <w:t xml:space="preserve"> </w:t>
      </w:r>
      <w:r w:rsidRPr="00831E57">
        <w:rPr>
          <w:rStyle w:val="Emphasis"/>
          <w:sz w:val="28"/>
          <w:szCs w:val="28"/>
        </w:rPr>
        <w:t>while reminding people that </w:t>
      </w:r>
      <w:hyperlink r:id="rId12" w:history="1">
        <w:r w:rsidRPr="00831E57">
          <w:rPr>
            <w:rStyle w:val="Emphasis"/>
            <w:sz w:val="28"/>
            <w:szCs w:val="28"/>
          </w:rPr>
          <w:t>survival under these circumstances is a feat</w:t>
        </w:r>
      </w:hyperlink>
      <w:r w:rsidRPr="00831E57">
        <w:rPr>
          <w:rStyle w:val="Emphasis"/>
          <w:sz w:val="28"/>
          <w:szCs w:val="28"/>
        </w:rPr>
        <w:t>.</w:t>
      </w:r>
    </w:p>
    <w:p w14:paraId="0B683E19" w14:textId="77777777" w:rsidR="00855CC2" w:rsidRPr="00605AEB" w:rsidRDefault="00855CC2" w:rsidP="00855CC2">
      <w:pPr>
        <w:rPr>
          <w:sz w:val="16"/>
        </w:rPr>
      </w:pPr>
      <w:r w:rsidRPr="00831E57">
        <w:rPr>
          <w:sz w:val="16"/>
        </w:rPr>
        <w:t>Celebrating Blackness</w:t>
      </w:r>
    </w:p>
    <w:p w14:paraId="3922EFDE" w14:textId="77777777" w:rsidR="00855CC2" w:rsidRPr="00605AEB" w:rsidRDefault="00855CC2" w:rsidP="00855CC2">
      <w:pPr>
        <w:rPr>
          <w:sz w:val="16"/>
        </w:rPr>
      </w:pPr>
      <w:r w:rsidRPr="00605AEB">
        <w:rPr>
          <w:sz w:val="16"/>
        </w:rPr>
        <w:t>In addition to talking with young Black people about racism, Black History Month is time to teach Black youth to </w:t>
      </w:r>
      <w:r w:rsidRPr="00844F0E">
        <w:rPr>
          <w:sz w:val="16"/>
        </w:rPr>
        <w:t xml:space="preserve">love themselves and each other. </w:t>
      </w:r>
      <w:r w:rsidRPr="00605AEB">
        <w:rPr>
          <w:sz w:val="16"/>
        </w:rPr>
        <w:t>We fill our social media feeds with work by Black artists that feature and honor Black people.</w:t>
      </w:r>
    </w:p>
    <w:p w14:paraId="0C58E6A0" w14:textId="77777777" w:rsidR="00855CC2" w:rsidRPr="00605AEB" w:rsidRDefault="00855CC2" w:rsidP="00855CC2">
      <w:pPr>
        <w:rPr>
          <w:sz w:val="16"/>
        </w:rPr>
      </w:pPr>
      <w:r w:rsidRPr="00605AEB">
        <w:rPr>
          <w:sz w:val="16"/>
        </w:rPr>
        <w:t xml:space="preserve">Importantly, there’s a special love for art that depicts dark-skinned people, people with bigger bodies, queer people, and people with disabilities. In </w:t>
      </w:r>
      <w:r w:rsidRPr="00844F0E">
        <w:rPr>
          <w:sz w:val="14"/>
        </w:rPr>
        <w:t xml:space="preserve">sharing images of Black diversity, we </w:t>
      </w:r>
      <w:r w:rsidRPr="00605AEB">
        <w:rPr>
          <w:sz w:val="16"/>
        </w:rPr>
        <w:t>learn to accept our differences and respect the differences in others. This is modeling what we demand of non-Black people.</w:t>
      </w:r>
    </w:p>
    <w:p w14:paraId="49944CD6" w14:textId="77777777" w:rsidR="00855CC2" w:rsidRPr="00605AEB" w:rsidRDefault="00855CC2" w:rsidP="00855CC2">
      <w:pPr>
        <w:rPr>
          <w:sz w:val="16"/>
        </w:rPr>
      </w:pPr>
      <w:r w:rsidRPr="00605AEB">
        <w:rPr>
          <w:sz w:val="16"/>
        </w:rPr>
        <w:t>The intentional focus on reveling in Black beauty breaks down the false notion that Black isn’t beautiful. This helps people of all generations recognize our own beauty without comparison. It instills a confidence that will not be overshadowed by racist beauty standards.</w:t>
      </w:r>
    </w:p>
    <w:p w14:paraId="595476DF" w14:textId="77777777" w:rsidR="00855CC2" w:rsidRPr="00605AEB" w:rsidRDefault="00855CC2" w:rsidP="00855CC2">
      <w:pPr>
        <w:rPr>
          <w:sz w:val="16"/>
        </w:rPr>
      </w:pPr>
      <w:r w:rsidRPr="00605AEB">
        <w:rPr>
          <w:sz w:val="16"/>
        </w:rPr>
        <w:t>Confronting the source</w:t>
      </w:r>
    </w:p>
    <w:p w14:paraId="18612DA5" w14:textId="77777777" w:rsidR="00855CC2" w:rsidRPr="00605AEB" w:rsidRDefault="00855CC2" w:rsidP="00855CC2">
      <w:pPr>
        <w:rPr>
          <w:sz w:val="16"/>
        </w:rPr>
      </w:pPr>
      <w:r w:rsidRPr="00605AEB">
        <w:rPr>
          <w:sz w:val="16"/>
        </w:rPr>
        <w:t>Confronting the origins of racial trauma has always been a practice in activism and, more specifically, direct action. Today, it continues to be integral to the work of racial justice.</w:t>
      </w:r>
    </w:p>
    <w:p w14:paraId="6320C43E" w14:textId="77777777" w:rsidR="00855CC2" w:rsidRPr="00605AEB" w:rsidRDefault="00855CC2" w:rsidP="00855CC2">
      <w:pPr>
        <w:rPr>
          <w:rStyle w:val="Emphasis"/>
        </w:rPr>
      </w:pPr>
      <w:r w:rsidRPr="00844F0E">
        <w:rPr>
          <w:rStyle w:val="StyleUnderline"/>
          <w:highlight w:val="green"/>
        </w:rPr>
        <w:t>The source</w:t>
      </w:r>
      <w:r w:rsidRPr="00605AEB">
        <w:rPr>
          <w:rStyle w:val="StyleUnderline"/>
        </w:rPr>
        <w:t xml:space="preserve"> isn’t only racist people, </w:t>
      </w:r>
      <w:r w:rsidRPr="00605AEB">
        <w:rPr>
          <w:rStyle w:val="Emphasis"/>
        </w:rPr>
        <w:t>but </w:t>
      </w:r>
      <w:hyperlink r:id="rId13" w:history="1">
        <w:r w:rsidRPr="00844F0E">
          <w:rPr>
            <w:rStyle w:val="Emphasis"/>
            <w:highlight w:val="green"/>
          </w:rPr>
          <w:t>the system</w:t>
        </w:r>
      </w:hyperlink>
      <w:r w:rsidRPr="00844F0E">
        <w:rPr>
          <w:rStyle w:val="Emphasis"/>
          <w:highlight w:val="green"/>
        </w:rPr>
        <w:t> that allows racist behavior to proliferate.</w:t>
      </w:r>
    </w:p>
    <w:p w14:paraId="7B156C4A" w14:textId="77777777" w:rsidR="00855CC2" w:rsidRPr="00605AEB" w:rsidRDefault="00855CC2" w:rsidP="00855CC2">
      <w:pPr>
        <w:rPr>
          <w:sz w:val="16"/>
        </w:rPr>
      </w:pPr>
      <w:r w:rsidRPr="00605AEB">
        <w:rPr>
          <w:sz w:val="16"/>
        </w:rPr>
        <w:t>Individual police officers are being confronted through legal action as in the case following the killing of George Floyd and the wrongful death suit filed by Breonna Taylor’s mother, Tamika Palmer.</w:t>
      </w:r>
    </w:p>
    <w:p w14:paraId="7FE8570E" w14:textId="77777777" w:rsidR="00855CC2" w:rsidRPr="00605AEB" w:rsidRDefault="00855CC2" w:rsidP="00855CC2">
      <w:pPr>
        <w:rPr>
          <w:sz w:val="16"/>
        </w:rPr>
      </w:pPr>
      <w:r w:rsidRPr="00605AEB">
        <w:rPr>
          <w:sz w:val="16"/>
        </w:rPr>
        <w:t>Police departments are being confronted through mass protests calling for them to be defunded, and key decision-makers are being called on to make clear their positions on policing, violence, and racism.</w:t>
      </w:r>
    </w:p>
    <w:p w14:paraId="0F609DD0" w14:textId="77777777" w:rsidR="00855CC2" w:rsidRPr="00831E57" w:rsidRDefault="00855CC2" w:rsidP="00855CC2">
      <w:pPr>
        <w:rPr>
          <w:rStyle w:val="Emphasis"/>
        </w:rPr>
      </w:pPr>
      <w:r w:rsidRPr="00605AEB">
        <w:rPr>
          <w:rStyle w:val="StyleUnderline"/>
        </w:rPr>
        <w:t>Confronting trauma at the source also creates an opportunity for </w:t>
      </w:r>
      <w:hyperlink r:id="rId14" w:history="1">
        <w:r w:rsidRPr="00605AEB">
          <w:rPr>
            <w:rStyle w:val="StyleUnderline"/>
          </w:rPr>
          <w:t>communities to band together</w:t>
        </w:r>
      </w:hyperlink>
      <w:r w:rsidRPr="00605AEB">
        <w:rPr>
          <w:rStyle w:val="StyleUnderline"/>
        </w:rPr>
        <w:t>, whether in person or on social media</w:t>
      </w:r>
      <w:r w:rsidRPr="00605AEB">
        <w:rPr>
          <w:rStyle w:val="Emphasis"/>
        </w:rPr>
        <w:t xml:space="preserve">. It’s </w:t>
      </w:r>
      <w:r w:rsidRPr="00831E57">
        <w:rPr>
          <w:rStyle w:val="Emphasis"/>
        </w:rPr>
        <w:t>necessary to make known those who fail to respond to the call for transformation and the end of racism.</w:t>
      </w:r>
    </w:p>
    <w:p w14:paraId="0892F36E" w14:textId="77777777" w:rsidR="00855CC2" w:rsidRPr="00831E57" w:rsidRDefault="00855CC2" w:rsidP="00855CC2">
      <w:pPr>
        <w:rPr>
          <w:rStyle w:val="Emphasis"/>
        </w:rPr>
      </w:pPr>
      <w:r w:rsidRPr="00831E57">
        <w:rPr>
          <w:rStyle w:val="StyleUnderline"/>
        </w:rPr>
        <w:t xml:space="preserve">It’s often called “cancel culture,” </w:t>
      </w:r>
      <w:r w:rsidRPr="00831E57">
        <w:rPr>
          <w:rStyle w:val="Emphasis"/>
        </w:rPr>
        <w:t>but this is simply accountability. This is confronting the source and drawing attention to it.</w:t>
      </w:r>
    </w:p>
    <w:p w14:paraId="089185A7" w14:textId="77777777" w:rsidR="00855CC2" w:rsidRPr="00831E57" w:rsidRDefault="00855CC2" w:rsidP="00855CC2">
      <w:pPr>
        <w:rPr>
          <w:sz w:val="16"/>
        </w:rPr>
      </w:pPr>
      <w:r w:rsidRPr="00831E57">
        <w:rPr>
          <w:sz w:val="16"/>
        </w:rPr>
        <w:t>Financing anti-racism</w:t>
      </w:r>
    </w:p>
    <w:p w14:paraId="51C0FE1B" w14:textId="77777777" w:rsidR="00855CC2" w:rsidRPr="00831E57" w:rsidRDefault="00855CC2" w:rsidP="00855CC2">
      <w:pPr>
        <w:rPr>
          <w:sz w:val="16"/>
        </w:rPr>
      </w:pPr>
      <w:r w:rsidRPr="00831E57">
        <w:rPr>
          <w:sz w:val="16"/>
        </w:rPr>
        <w:t>By making this information public, it’s possible for everyone to make informed decisions about who they support and how they spend their money.</w:t>
      </w:r>
    </w:p>
    <w:p w14:paraId="73E1329D" w14:textId="77777777" w:rsidR="00855CC2" w:rsidRPr="00831E57" w:rsidRDefault="00855CC2" w:rsidP="00855CC2">
      <w:pPr>
        <w:rPr>
          <w:sz w:val="16"/>
        </w:rPr>
      </w:pPr>
      <w:r w:rsidRPr="00831E57">
        <w:rPr>
          <w:sz w:val="16"/>
        </w:rPr>
        <w:t xml:space="preserve">This often leads to the redirecting of resources </w:t>
      </w:r>
      <w:r w:rsidRPr="00831E57">
        <w:rPr>
          <w:sz w:val="14"/>
        </w:rPr>
        <w:t>to </w:t>
      </w:r>
      <w:r w:rsidRPr="00831E57">
        <w:rPr>
          <w:sz w:val="16"/>
        </w:rPr>
        <w:t>Black-owned businesses and organizations committed to racial equality and justice.</w:t>
      </w:r>
    </w:p>
    <w:p w14:paraId="215FA4F4" w14:textId="77777777" w:rsidR="00855CC2" w:rsidRPr="00831E57" w:rsidRDefault="00855CC2" w:rsidP="00855CC2">
      <w:pPr>
        <w:rPr>
          <w:sz w:val="16"/>
        </w:rPr>
      </w:pPr>
      <w:r w:rsidRPr="00831E57">
        <w:rPr>
          <w:sz w:val="16"/>
        </w:rPr>
        <w:t>This helps Black people become empowered in the knowledge that we don’t have to finance the systems and people who are intent on killing us, and gives allies the information they need to support equality.</w:t>
      </w:r>
    </w:p>
    <w:p w14:paraId="6D47D81D" w14:textId="77777777" w:rsidR="00855CC2" w:rsidRPr="00831E57" w:rsidRDefault="00855CC2" w:rsidP="00855CC2">
      <w:pPr>
        <w:rPr>
          <w:sz w:val="16"/>
        </w:rPr>
      </w:pPr>
      <w:r w:rsidRPr="00831E57">
        <w:rPr>
          <w:sz w:val="16"/>
        </w:rPr>
        <w:lastRenderedPageBreak/>
        <w:t>Talking reparations</w:t>
      </w:r>
    </w:p>
    <w:p w14:paraId="783AC891" w14:textId="77777777" w:rsidR="00855CC2" w:rsidRPr="00831E57" w:rsidRDefault="00855CC2" w:rsidP="00855CC2">
      <w:pPr>
        <w:rPr>
          <w:rStyle w:val="StyleUnderline"/>
        </w:rPr>
      </w:pPr>
      <w:r w:rsidRPr="00831E57">
        <w:rPr>
          <w:rStyle w:val="StyleUnderline"/>
        </w:rPr>
        <w:t>During Black History Month, Black people seek reparations.</w:t>
      </w:r>
    </w:p>
    <w:p w14:paraId="022D626F" w14:textId="77777777" w:rsidR="00855CC2" w:rsidRPr="00831E57" w:rsidRDefault="00855CC2" w:rsidP="00855CC2">
      <w:pPr>
        <w:rPr>
          <w:sz w:val="16"/>
        </w:rPr>
      </w:pPr>
      <w:r w:rsidRPr="00831E57">
        <w:rPr>
          <w:sz w:val="16"/>
        </w:rPr>
        <w:t>People and organizations are called upon not only to recognize their wrongs but to repair them. Reparations for slavery is a large, nuanced, ongoing conversation that many assume is about money.</w:t>
      </w:r>
    </w:p>
    <w:p w14:paraId="2225E443" w14:textId="77777777" w:rsidR="00855CC2" w:rsidRPr="00831E57" w:rsidRDefault="00855CC2" w:rsidP="00855CC2">
      <w:pPr>
        <w:rPr>
          <w:sz w:val="16"/>
        </w:rPr>
      </w:pPr>
      <w:r w:rsidRPr="00831E57">
        <w:rPr>
          <w:sz w:val="16"/>
        </w:rPr>
        <w:t>In reality, it’s much broader than that.</w:t>
      </w:r>
    </w:p>
    <w:p w14:paraId="22B2B111" w14:textId="77777777" w:rsidR="00855CC2" w:rsidRPr="00831E57" w:rsidRDefault="00855CC2" w:rsidP="00855CC2">
      <w:pPr>
        <w:rPr>
          <w:sz w:val="16"/>
        </w:rPr>
      </w:pPr>
      <w:r w:rsidRPr="00831E57">
        <w:rPr>
          <w:sz w:val="16"/>
        </w:rPr>
        <w:t xml:space="preserve">Reparations focus on the material conditions of the descendants of enslaved people beyond finances. For example, </w:t>
      </w:r>
      <w:r w:rsidRPr="00831E57">
        <w:rPr>
          <w:sz w:val="14"/>
        </w:rPr>
        <w:t>it includes healthcare </w:t>
      </w:r>
      <w:r w:rsidRPr="00831E57">
        <w:rPr>
          <w:sz w:val="16"/>
        </w:rPr>
        <w:t>in response to the chronic illnesses that are a direct result of slavery and its aftermath.</w:t>
      </w:r>
    </w:p>
    <w:p w14:paraId="3C3F91AC" w14:textId="77777777" w:rsidR="00855CC2" w:rsidRPr="00605AEB" w:rsidRDefault="00855CC2" w:rsidP="00855CC2">
      <w:pPr>
        <w:rPr>
          <w:rStyle w:val="StyleUnderline"/>
        </w:rPr>
      </w:pPr>
      <w:r w:rsidRPr="00831E57">
        <w:rPr>
          <w:rStyle w:val="StyleUnderline"/>
        </w:rPr>
        <w:t>During Black History Month, the reparations conversation is extended to address more recent issues that affect smaller groups</w:t>
      </w:r>
      <w:r w:rsidRPr="00605AEB">
        <w:rPr>
          <w:rStyle w:val="StyleUnderline"/>
        </w:rPr>
        <w:t xml:space="preserve"> of people.</w:t>
      </w:r>
    </w:p>
    <w:p w14:paraId="6DC44BAC" w14:textId="77777777" w:rsidR="00855CC2" w:rsidRPr="00605AEB" w:rsidRDefault="00855CC2" w:rsidP="00855CC2">
      <w:pPr>
        <w:rPr>
          <w:rStyle w:val="StyleUnderline"/>
        </w:rPr>
      </w:pPr>
      <w:r w:rsidRPr="00605AEB">
        <w:rPr>
          <w:rStyle w:val="StyleUnderline"/>
        </w:rPr>
        <w:t>It’s important to ask questions like:</w:t>
      </w:r>
    </w:p>
    <w:p w14:paraId="1E97FDAC" w14:textId="77777777" w:rsidR="00855CC2" w:rsidRPr="00605AEB" w:rsidRDefault="00855CC2" w:rsidP="00855CC2">
      <w:pPr>
        <w:rPr>
          <w:sz w:val="16"/>
        </w:rPr>
      </w:pPr>
      <w:r w:rsidRPr="00605AEB">
        <w:rPr>
          <w:sz w:val="16"/>
        </w:rPr>
        <w:t>What do reparations look like for people working at organizations perpetuating the racial wage gap?</w:t>
      </w:r>
    </w:p>
    <w:p w14:paraId="47EB7072" w14:textId="77777777" w:rsidR="00855CC2" w:rsidRPr="00605AEB" w:rsidRDefault="00855CC2" w:rsidP="00855CC2">
      <w:pPr>
        <w:rPr>
          <w:sz w:val="16"/>
        </w:rPr>
      </w:pPr>
      <w:r w:rsidRPr="00605AEB">
        <w:rPr>
          <w:sz w:val="16"/>
        </w:rPr>
        <w:t>What do reparations look like for the families of people murdered by police?</w:t>
      </w:r>
    </w:p>
    <w:p w14:paraId="2E45B1C3" w14:textId="77777777" w:rsidR="00855CC2" w:rsidRPr="00605AEB" w:rsidRDefault="00855CC2" w:rsidP="00855CC2">
      <w:pPr>
        <w:rPr>
          <w:sz w:val="16"/>
        </w:rPr>
      </w:pPr>
      <w:r w:rsidRPr="00605AEB">
        <w:rPr>
          <w:sz w:val="16"/>
        </w:rPr>
        <w:t>How can reparations have the greatest impact for the greatest number of people who’ve experienced harm?</w:t>
      </w:r>
    </w:p>
    <w:p w14:paraId="42C15257" w14:textId="77777777" w:rsidR="00855CC2" w:rsidRPr="008F0F55" w:rsidRDefault="00855CC2" w:rsidP="00855CC2">
      <w:pPr>
        <w:rPr>
          <w:sz w:val="16"/>
        </w:rPr>
      </w:pPr>
      <w:r w:rsidRPr="008F0F55">
        <w:rPr>
          <w:sz w:val="16"/>
        </w:rPr>
        <w:t>Who is responsible for making reparations?</w:t>
      </w:r>
    </w:p>
    <w:p w14:paraId="0D80BEE8" w14:textId="77777777" w:rsidR="00855CC2" w:rsidRPr="00605AEB" w:rsidRDefault="00855CC2" w:rsidP="00855CC2">
      <w:pPr>
        <w:rPr>
          <w:rStyle w:val="StyleUnderline"/>
        </w:rPr>
      </w:pPr>
      <w:r w:rsidRPr="008F0F55">
        <w:rPr>
          <w:rStyle w:val="StyleUnderline"/>
        </w:rPr>
        <w:t>How can it be made clear that reparations aren’t a gift or unearned benefit, nor that they erase the harm caused?</w:t>
      </w:r>
    </w:p>
    <w:p w14:paraId="1F2881F5" w14:textId="77777777" w:rsidR="00855CC2" w:rsidRPr="00605AEB" w:rsidRDefault="00855CC2" w:rsidP="00855CC2">
      <w:pPr>
        <w:rPr>
          <w:sz w:val="16"/>
        </w:rPr>
      </w:pPr>
      <w:r w:rsidRPr="00605AEB">
        <w:rPr>
          <w:sz w:val="16"/>
        </w:rPr>
        <w:t>Black mental health</w:t>
      </w:r>
    </w:p>
    <w:p w14:paraId="700E45E7" w14:textId="77777777" w:rsidR="00855CC2" w:rsidRPr="00605AEB" w:rsidRDefault="00855CC2" w:rsidP="00855CC2">
      <w:pPr>
        <w:rPr>
          <w:sz w:val="16"/>
        </w:rPr>
      </w:pPr>
      <w:r w:rsidRPr="00605AEB">
        <w:rPr>
          <w:sz w:val="16"/>
        </w:rPr>
        <w:t>When a wrong is acknowledged, it must be repaired. As all people become more aware of racial injustice, Black people are better able to hold them accountable.</w:t>
      </w:r>
    </w:p>
    <w:p w14:paraId="6E9CAE12" w14:textId="77777777" w:rsidR="00855CC2" w:rsidRPr="00605AEB" w:rsidRDefault="00855CC2" w:rsidP="00855CC2">
      <w:pPr>
        <w:rPr>
          <w:sz w:val="16"/>
        </w:rPr>
      </w:pPr>
      <w:r w:rsidRPr="00605AEB">
        <w:rPr>
          <w:sz w:val="16"/>
        </w:rPr>
        <w:t>Beyond diversity and inclusion training, Black people require psychosocial support as we work through trauma. The professional guidance o</w:t>
      </w:r>
      <w:r w:rsidRPr="00844F0E">
        <w:rPr>
          <w:sz w:val="14"/>
        </w:rPr>
        <w:t xml:space="preserve">f Black mental health </w:t>
      </w:r>
      <w:r w:rsidRPr="00844F0E">
        <w:t>practitioners</w:t>
      </w:r>
      <w:r w:rsidRPr="00605AEB">
        <w:rPr>
          <w:sz w:val="16"/>
        </w:rPr>
        <w:t> is important and sometimes essential to healing.</w:t>
      </w:r>
    </w:p>
    <w:p w14:paraId="0BCECBD3" w14:textId="77777777" w:rsidR="00855CC2" w:rsidRPr="00605AEB" w:rsidRDefault="00855CC2" w:rsidP="00855CC2">
      <w:pPr>
        <w:rPr>
          <w:sz w:val="16"/>
        </w:rPr>
      </w:pPr>
      <w:r w:rsidRPr="00605AEB">
        <w:rPr>
          <w:sz w:val="16"/>
        </w:rPr>
        <w:t>So is having the space to </w:t>
      </w:r>
      <w:r w:rsidRPr="00844F0E">
        <w:rPr>
          <w:sz w:val="16"/>
        </w:rPr>
        <w:t>care for our mental health on a day-to-day basis. We ask a lot of ourselves</w:t>
      </w:r>
      <w:r w:rsidRPr="00605AEB">
        <w:rPr>
          <w:sz w:val="16"/>
        </w:rPr>
        <w:t>. We can support each other by normalizing taking care of our individual and collective mental health.</w:t>
      </w:r>
    </w:p>
    <w:p w14:paraId="176E04B1" w14:textId="77777777" w:rsidR="00855CC2" w:rsidRPr="00605AEB" w:rsidRDefault="00855CC2" w:rsidP="00855CC2">
      <w:pPr>
        <w:rPr>
          <w:sz w:val="16"/>
        </w:rPr>
      </w:pPr>
      <w:r w:rsidRPr="00605AEB">
        <w:rPr>
          <w:sz w:val="16"/>
        </w:rPr>
        <w:t>Emphasizing rest</w:t>
      </w:r>
    </w:p>
    <w:p w14:paraId="72B6C620" w14:textId="77777777" w:rsidR="00855CC2" w:rsidRPr="00844F0E" w:rsidRDefault="00855CC2" w:rsidP="00855CC2">
      <w:pPr>
        <w:rPr>
          <w:sz w:val="16"/>
        </w:rPr>
      </w:pPr>
      <w:r w:rsidRPr="00605AEB">
        <w:rPr>
          <w:sz w:val="16"/>
        </w:rPr>
        <w:t>One of the most important practices that’s </w:t>
      </w:r>
      <w:r w:rsidRPr="00844F0E">
        <w:rPr>
          <w:sz w:val="16"/>
        </w:rPr>
        <w:t>growing in popularity in the Black community is rest.</w:t>
      </w:r>
    </w:p>
    <w:p w14:paraId="68DBB2EF" w14:textId="77777777" w:rsidR="00855CC2" w:rsidRPr="00605AEB" w:rsidRDefault="00855CC2" w:rsidP="00855CC2">
      <w:pPr>
        <w:rPr>
          <w:sz w:val="16"/>
        </w:rPr>
      </w:pPr>
      <w:r w:rsidRPr="00844F0E">
        <w:rPr>
          <w:sz w:val="16"/>
        </w:rPr>
        <w:t>It’s a part of self-care but also a critical component of community care.</w:t>
      </w:r>
      <w:r w:rsidRPr="00605AEB">
        <w:rPr>
          <w:sz w:val="16"/>
        </w:rPr>
        <w:t xml:space="preserve"> We automatically associate rest and relaxation with holidays and days of observance, so February is a time to hit the reset button and revise expectations of ourselves and each other.</w:t>
      </w:r>
    </w:p>
    <w:p w14:paraId="4F6C57A9" w14:textId="77777777" w:rsidR="00855CC2" w:rsidRPr="00831E57" w:rsidRDefault="00855CC2" w:rsidP="00855CC2">
      <w:pPr>
        <w:rPr>
          <w:rStyle w:val="StyleUnderline"/>
        </w:rPr>
      </w:pPr>
      <w:r w:rsidRPr="00831E57">
        <w:rPr>
          <w:rStyle w:val="StyleUnderline"/>
        </w:rPr>
        <w:t xml:space="preserve">Experiencing and confronting racism, and </w:t>
      </w:r>
      <w:r w:rsidRPr="00844F0E">
        <w:rPr>
          <w:rStyle w:val="StyleUnderline"/>
          <w:highlight w:val="green"/>
        </w:rPr>
        <w:t>demanding reparations</w:t>
      </w:r>
      <w:r w:rsidRPr="00831E57">
        <w:rPr>
          <w:rStyle w:val="StyleUnderline"/>
        </w:rPr>
        <w:t>, is work, and it happens within and outside of education and employment. Activism can easily take the place of hobbies and leisure, so rest must become an intentional practice.</w:t>
      </w:r>
    </w:p>
    <w:p w14:paraId="0A6BCA43" w14:textId="77777777" w:rsidR="00855CC2" w:rsidRPr="00831E57" w:rsidRDefault="00855CC2" w:rsidP="00855CC2">
      <w:pPr>
        <w:rPr>
          <w:rStyle w:val="StyleUnderline"/>
        </w:rPr>
      </w:pPr>
      <w:r w:rsidRPr="00831E57">
        <w:rPr>
          <w:rStyle w:val="StyleUnderline"/>
        </w:rPr>
        <w:t>As much as Black people form </w:t>
      </w:r>
      <w:hyperlink r:id="rId15" w:history="1">
        <w:r w:rsidRPr="00831E57">
          <w:rPr>
            <w:rStyle w:val="StyleUnderline"/>
          </w:rPr>
          <w:t>communities and create safer spaces</w:t>
        </w:r>
      </w:hyperlink>
      <w:r w:rsidRPr="00831E57">
        <w:rPr>
          <w:rStyle w:val="StyleUnderline"/>
        </w:rPr>
        <w:t> for each other, we need to preserve our physical and mental well-being. This month, requests pour in for Black people to do more work.</w:t>
      </w:r>
    </w:p>
    <w:p w14:paraId="643B13FA" w14:textId="77777777" w:rsidR="00855CC2" w:rsidRPr="00831E57" w:rsidRDefault="00855CC2" w:rsidP="00855CC2">
      <w:pPr>
        <w:rPr>
          <w:rStyle w:val="StyleUnderline"/>
        </w:rPr>
      </w:pPr>
      <w:r w:rsidRPr="00831E57">
        <w:rPr>
          <w:rStyle w:val="StyleUnderline"/>
        </w:rPr>
        <w:t>It’s tempting, because it’s important to be seen and heard. It’s hard to turn down the opportunity to contribute to the transformation we need to create racial equality and justice.</w:t>
      </w:r>
    </w:p>
    <w:p w14:paraId="497A3B08" w14:textId="77777777" w:rsidR="00855CC2" w:rsidRPr="00831E57" w:rsidRDefault="00855CC2" w:rsidP="00855CC2">
      <w:pPr>
        <w:rPr>
          <w:rStyle w:val="StyleUnderline"/>
        </w:rPr>
      </w:pPr>
      <w:r w:rsidRPr="00831E57">
        <w:rPr>
          <w:rStyle w:val="StyleUnderline"/>
        </w:rPr>
        <w:t>There must be a line, though. There must be a space for rest and for </w:t>
      </w:r>
      <w:hyperlink r:id="rId16" w:history="1">
        <w:r w:rsidRPr="00831E57">
          <w:rPr>
            <w:rStyle w:val="StyleUnderline"/>
          </w:rPr>
          <w:t>being in community</w:t>
        </w:r>
      </w:hyperlink>
      <w:r w:rsidRPr="00831E57">
        <w:rPr>
          <w:rStyle w:val="StyleUnderline"/>
        </w:rPr>
        <w:t> without organizing. We cannot labor unceasingly to fix a problem that belongs to white people.</w:t>
      </w:r>
    </w:p>
    <w:p w14:paraId="71377A3E" w14:textId="77777777" w:rsidR="00855CC2" w:rsidRPr="00605AEB" w:rsidRDefault="00855CC2" w:rsidP="00855CC2">
      <w:pPr>
        <w:rPr>
          <w:rStyle w:val="Emphasis"/>
        </w:rPr>
      </w:pPr>
      <w:r w:rsidRPr="00831E57">
        <w:rPr>
          <w:rStyle w:val="Emphasis"/>
        </w:rPr>
        <w:t>Rest does not need to be earned or justified, but it must be taken</w:t>
      </w:r>
      <w:r w:rsidRPr="00605AEB">
        <w:rPr>
          <w:rStyle w:val="Emphasis"/>
        </w:rPr>
        <w:t>.</w:t>
      </w:r>
    </w:p>
    <w:p w14:paraId="7859A2A4" w14:textId="77777777" w:rsidR="00855CC2" w:rsidRPr="00605AEB" w:rsidRDefault="00855CC2" w:rsidP="00855CC2">
      <w:pPr>
        <w:rPr>
          <w:rStyle w:val="StyleUnderline"/>
        </w:rPr>
      </w:pPr>
      <w:bookmarkStart w:id="1" w:name="How-white-people-can-support-healing"/>
      <w:r w:rsidRPr="00605AEB">
        <w:rPr>
          <w:rStyle w:val="StyleUnderline"/>
        </w:rPr>
        <w:lastRenderedPageBreak/>
        <w:t>How white people can support healing</w:t>
      </w:r>
      <w:bookmarkEnd w:id="1"/>
    </w:p>
    <w:p w14:paraId="21C17307" w14:textId="77777777" w:rsidR="00855CC2" w:rsidRPr="00605AEB" w:rsidRDefault="00855CC2" w:rsidP="00855CC2">
      <w:pPr>
        <w:rPr>
          <w:sz w:val="16"/>
        </w:rPr>
      </w:pPr>
      <w:r w:rsidRPr="00605AEB">
        <w:rPr>
          <w:sz w:val="16"/>
        </w:rPr>
        <w:t xml:space="preserve">White people often perpetrate, perpetuate, or witness racism without intervention. While our focus tends to be on the first two groups, the latter group has </w:t>
      </w:r>
      <w:r w:rsidRPr="00844F0E">
        <w:rPr>
          <w:sz w:val="14"/>
        </w:rPr>
        <w:t>a responsibility to reject its own passive racism </w:t>
      </w:r>
      <w:r w:rsidRPr="00605AEB">
        <w:rPr>
          <w:sz w:val="16"/>
        </w:rPr>
        <w:t>and rebuke the racism of others.</w:t>
      </w:r>
    </w:p>
    <w:p w14:paraId="15669A5A" w14:textId="77777777" w:rsidR="00855CC2" w:rsidRPr="00605AEB" w:rsidRDefault="00855CC2" w:rsidP="00855CC2">
      <w:pPr>
        <w:rPr>
          <w:sz w:val="16"/>
        </w:rPr>
      </w:pPr>
      <w:r w:rsidRPr="00605AEB">
        <w:rPr>
          <w:sz w:val="16"/>
        </w:rPr>
        <w:t>Recognize racism</w:t>
      </w:r>
    </w:p>
    <w:p w14:paraId="1C3C3B20" w14:textId="77777777" w:rsidR="00855CC2" w:rsidRPr="00605AEB" w:rsidRDefault="00855CC2" w:rsidP="00855CC2">
      <w:pPr>
        <w:rPr>
          <w:sz w:val="16"/>
        </w:rPr>
      </w:pPr>
      <w:r w:rsidRPr="00605AEB">
        <w:rPr>
          <w:sz w:val="16"/>
        </w:rPr>
        <w:t>It’s important for white people to recognize racism when it’s taking place. This requires a basic </w:t>
      </w:r>
      <w:r w:rsidRPr="00844F0E">
        <w:rPr>
          <w:sz w:val="16"/>
        </w:rPr>
        <w:t xml:space="preserve">understanding of racism and </w:t>
      </w:r>
      <w:r w:rsidRPr="00605AEB">
        <w:rPr>
          <w:sz w:val="16"/>
        </w:rPr>
        <w:t>the impact of the power of whiteness.</w:t>
      </w:r>
    </w:p>
    <w:p w14:paraId="4DB4F897" w14:textId="77777777" w:rsidR="00855CC2" w:rsidRPr="00605AEB" w:rsidRDefault="00855CC2" w:rsidP="00855CC2">
      <w:pPr>
        <w:rPr>
          <w:rStyle w:val="Emphasis"/>
          <w:sz w:val="28"/>
          <w:szCs w:val="28"/>
        </w:rPr>
      </w:pPr>
      <w:r w:rsidRPr="00844F0E">
        <w:rPr>
          <w:rStyle w:val="Emphasis"/>
          <w:sz w:val="28"/>
          <w:szCs w:val="28"/>
          <w:highlight w:val="green"/>
        </w:rPr>
        <w:t>White people</w:t>
      </w:r>
      <w:r w:rsidRPr="00605AEB">
        <w:rPr>
          <w:rStyle w:val="Emphasis"/>
          <w:sz w:val="28"/>
          <w:szCs w:val="28"/>
        </w:rPr>
        <w:t xml:space="preserve"> can learn to </w:t>
      </w:r>
      <w:r w:rsidRPr="00844F0E">
        <w:rPr>
          <w:rStyle w:val="Emphasis"/>
          <w:sz w:val="28"/>
          <w:szCs w:val="28"/>
          <w:highlight w:val="green"/>
        </w:rPr>
        <w:t>question norms by paying attention to</w:t>
      </w:r>
      <w:r w:rsidRPr="00605AEB">
        <w:rPr>
          <w:rStyle w:val="Emphasis"/>
          <w:sz w:val="28"/>
          <w:szCs w:val="28"/>
        </w:rPr>
        <w:t xml:space="preserve"> what’s said when Black people are or are not in the </w:t>
      </w:r>
      <w:r w:rsidRPr="008F0F55">
        <w:rPr>
          <w:rStyle w:val="Emphasis"/>
          <w:sz w:val="28"/>
          <w:szCs w:val="28"/>
        </w:rPr>
        <w:t>room, how Black people are treated differently, and the implicit and explicit</w:t>
      </w:r>
      <w:r w:rsidRPr="00605AEB">
        <w:rPr>
          <w:rStyle w:val="Emphasis"/>
          <w:sz w:val="28"/>
          <w:szCs w:val="28"/>
        </w:rPr>
        <w:t xml:space="preserve"> </w:t>
      </w:r>
      <w:r w:rsidRPr="00844F0E">
        <w:rPr>
          <w:rStyle w:val="Emphasis"/>
          <w:sz w:val="28"/>
          <w:szCs w:val="28"/>
          <w:highlight w:val="green"/>
        </w:rPr>
        <w:t>expectations and assumptions made of Black people</w:t>
      </w:r>
      <w:r w:rsidRPr="00605AEB">
        <w:rPr>
          <w:rStyle w:val="Emphasis"/>
          <w:sz w:val="28"/>
          <w:szCs w:val="28"/>
        </w:rPr>
        <w:t>.</w:t>
      </w:r>
    </w:p>
    <w:p w14:paraId="32B19B03" w14:textId="77777777" w:rsidR="00855CC2" w:rsidRPr="00605AEB" w:rsidRDefault="00855CC2" w:rsidP="00855CC2">
      <w:pPr>
        <w:rPr>
          <w:rStyle w:val="StyleUnderline"/>
        </w:rPr>
      </w:pPr>
      <w:r w:rsidRPr="00605AEB">
        <w:rPr>
          <w:rStyle w:val="StyleUnderline"/>
        </w:rPr>
        <w:t>These are internalized. It takes </w:t>
      </w:r>
      <w:hyperlink r:id="rId17" w:history="1">
        <w:r w:rsidRPr="00605AEB">
          <w:rPr>
            <w:rStyle w:val="StyleUnderline"/>
          </w:rPr>
          <w:t>conscious, consistent, and dedicated work</w:t>
        </w:r>
      </w:hyperlink>
      <w:r w:rsidRPr="00605AEB">
        <w:rPr>
          <w:rStyle w:val="StyleUnderline"/>
        </w:rPr>
        <w:t> to unlearn racist ideology.</w:t>
      </w:r>
    </w:p>
    <w:p w14:paraId="629499FB" w14:textId="77777777" w:rsidR="00855CC2" w:rsidRPr="00605AEB" w:rsidRDefault="00855CC2" w:rsidP="00855CC2">
      <w:pPr>
        <w:rPr>
          <w:sz w:val="16"/>
        </w:rPr>
      </w:pPr>
      <w:r w:rsidRPr="00605AEB">
        <w:rPr>
          <w:sz w:val="16"/>
        </w:rPr>
        <w:t>Call it out</w:t>
      </w:r>
    </w:p>
    <w:p w14:paraId="79E40E7E" w14:textId="77777777" w:rsidR="00855CC2" w:rsidRPr="00605AEB" w:rsidRDefault="00855CC2" w:rsidP="00855CC2">
      <w:pPr>
        <w:rPr>
          <w:sz w:val="16"/>
        </w:rPr>
      </w:pPr>
      <w:r w:rsidRPr="00605AEB">
        <w:rPr>
          <w:sz w:val="16"/>
        </w:rPr>
        <w:t>When they’ve learned what racism is, what it looks like, and can recognize it when it occurs, white people are responsible for calling it out.</w:t>
      </w:r>
    </w:p>
    <w:p w14:paraId="3D0CEF96" w14:textId="77777777" w:rsidR="00855CC2" w:rsidRPr="00605AEB" w:rsidRDefault="00855CC2" w:rsidP="00855CC2">
      <w:pPr>
        <w:rPr>
          <w:rStyle w:val="StyleUnderline"/>
        </w:rPr>
      </w:pPr>
      <w:r w:rsidRPr="00605AEB">
        <w:rPr>
          <w:rStyle w:val="StyleUnderline"/>
        </w:rPr>
        <w:t>Black people face racism on a regular basis. There are very few interactions with white people and institutions where it doesn’t exist. </w:t>
      </w:r>
      <w:hyperlink r:id="rId18" w:history="1">
        <w:r w:rsidRPr="00605AEB">
          <w:rPr>
            <w:rStyle w:val="StyleUnderline"/>
          </w:rPr>
          <w:t>It’s exhausting</w:t>
        </w:r>
      </w:hyperlink>
      <w:r w:rsidRPr="00605AEB">
        <w:rPr>
          <w:rStyle w:val="StyleUnderline"/>
        </w:rPr>
        <w:t> for Black people to address every instance of racism. White people need to step up.</w:t>
      </w:r>
    </w:p>
    <w:p w14:paraId="3450120D" w14:textId="77777777" w:rsidR="00855CC2" w:rsidRPr="00605AEB" w:rsidRDefault="00855CC2" w:rsidP="00855CC2">
      <w:pPr>
        <w:rPr>
          <w:rStyle w:val="StyleUnderline"/>
        </w:rPr>
      </w:pPr>
      <w:r w:rsidRPr="00605AEB">
        <w:rPr>
          <w:sz w:val="16"/>
        </w:rPr>
        <w:t xml:space="preserve">By its very nature, </w:t>
      </w:r>
      <w:r w:rsidRPr="00605AEB">
        <w:rPr>
          <w:rStyle w:val="StyleUnderline"/>
        </w:rPr>
        <w:t>racism simultaneously obscures the truth of Black people and elevates the experiences and voices of white people. It’s essential that white people use their privilege to speak out.</w:t>
      </w:r>
    </w:p>
    <w:p w14:paraId="7ED15E47" w14:textId="77777777" w:rsidR="00855CC2" w:rsidRPr="00605AEB" w:rsidRDefault="00855CC2" w:rsidP="00855CC2">
      <w:pPr>
        <w:rPr>
          <w:sz w:val="16"/>
        </w:rPr>
      </w:pPr>
      <w:r w:rsidRPr="00605AEB">
        <w:rPr>
          <w:sz w:val="16"/>
        </w:rPr>
        <w:t>Shoulder the burden</w:t>
      </w:r>
    </w:p>
    <w:p w14:paraId="411AB6AA" w14:textId="77777777" w:rsidR="00855CC2" w:rsidRPr="00605AEB" w:rsidRDefault="00855CC2" w:rsidP="00855CC2">
      <w:pPr>
        <w:rPr>
          <w:sz w:val="16"/>
        </w:rPr>
      </w:pPr>
      <w:r w:rsidRPr="00605AEB">
        <w:rPr>
          <w:sz w:val="16"/>
        </w:rPr>
        <w:t>Black people deserve full lives that include leisure. We shouldn’t have to constantly work to be seen as valuable, both in economic contributions and affirmations of our humanity and human rights.</w:t>
      </w:r>
    </w:p>
    <w:p w14:paraId="38DE6EC0" w14:textId="77777777" w:rsidR="00855CC2" w:rsidRPr="00605AEB" w:rsidRDefault="00855CC2" w:rsidP="00855CC2">
      <w:pPr>
        <w:rPr>
          <w:sz w:val="16"/>
        </w:rPr>
      </w:pPr>
      <w:r w:rsidRPr="00605AEB">
        <w:rPr>
          <w:sz w:val="16"/>
        </w:rPr>
        <w:t xml:space="preserve">Once racist systems and behaviors are recognized and condemned, white people need to call for further action. It’s not enough to acknowledge what’s happened. </w:t>
      </w:r>
      <w:r w:rsidRPr="00605AEB">
        <w:rPr>
          <w:rStyle w:val="StyleUnderline"/>
        </w:rPr>
        <w:t>Black people shouldn’t be burdened with problem-solving when we’re not the ones upholding racism.</w:t>
      </w:r>
    </w:p>
    <w:p w14:paraId="484B912B" w14:textId="77777777" w:rsidR="00855CC2" w:rsidRPr="00605AEB" w:rsidRDefault="00855CC2" w:rsidP="00855CC2">
      <w:pPr>
        <w:rPr>
          <w:sz w:val="16"/>
        </w:rPr>
      </w:pPr>
      <w:r w:rsidRPr="00605AEB">
        <w:rPr>
          <w:sz w:val="16"/>
        </w:rPr>
        <w:t>Solutions need to be developed to have a real impact on the lives of Black people. They need to be more than symbolic. They must actually shift the material conditions and lived experiences of the people involved.</w:t>
      </w:r>
    </w:p>
    <w:p w14:paraId="160CFB29" w14:textId="77777777" w:rsidR="00855CC2" w:rsidRPr="00605AEB" w:rsidRDefault="00855CC2" w:rsidP="00855CC2">
      <w:pPr>
        <w:rPr>
          <w:sz w:val="16"/>
        </w:rPr>
      </w:pPr>
      <w:r w:rsidRPr="00605AEB">
        <w:rPr>
          <w:sz w:val="16"/>
        </w:rPr>
        <w:t xml:space="preserve">Black people do far too much work to address and end racism. </w:t>
      </w:r>
      <w:r w:rsidRPr="00844F0E">
        <w:rPr>
          <w:rStyle w:val="Emphasis"/>
          <w:highlight w:val="green"/>
        </w:rPr>
        <w:t>Racism</w:t>
      </w:r>
      <w:r w:rsidRPr="00605AEB">
        <w:rPr>
          <w:rStyle w:val="Emphasis"/>
        </w:rPr>
        <w:t xml:space="preserve"> was </w:t>
      </w:r>
      <w:r w:rsidRPr="00844F0E">
        <w:rPr>
          <w:rStyle w:val="Emphasis"/>
          <w:highlight w:val="green"/>
        </w:rPr>
        <w:t>created by white people</w:t>
      </w:r>
      <w:r w:rsidRPr="00605AEB">
        <w:rPr>
          <w:rStyle w:val="Emphasis"/>
        </w:rPr>
        <w:t xml:space="preserve">, and </w:t>
      </w:r>
      <w:r w:rsidRPr="00844F0E">
        <w:rPr>
          <w:rStyle w:val="Emphasis"/>
          <w:highlight w:val="green"/>
        </w:rPr>
        <w:t>it’s their responsibility to dismantle it.</w:t>
      </w:r>
    </w:p>
    <w:p w14:paraId="0B0C13E3" w14:textId="77777777" w:rsidR="00855CC2" w:rsidRPr="00605AEB" w:rsidRDefault="00855CC2" w:rsidP="00855CC2">
      <w:pPr>
        <w:rPr>
          <w:sz w:val="16"/>
        </w:rPr>
      </w:pPr>
      <w:bookmarkStart w:id="2" w:name="The-importance-of-Black-history,-this-mo"/>
      <w:r w:rsidRPr="00605AEB">
        <w:rPr>
          <w:sz w:val="16"/>
        </w:rPr>
        <w:t>The importance of Black history, this month and always</w:t>
      </w:r>
      <w:bookmarkEnd w:id="2"/>
    </w:p>
    <w:p w14:paraId="6963A395" w14:textId="77777777" w:rsidR="00855CC2" w:rsidRPr="00605AEB" w:rsidRDefault="00855CC2" w:rsidP="00855CC2">
      <w:pPr>
        <w:rPr>
          <w:rStyle w:val="Emphasis"/>
        </w:rPr>
      </w:pPr>
      <w:r w:rsidRPr="008F0F55">
        <w:rPr>
          <w:rStyle w:val="Emphasis"/>
          <w:sz w:val="28"/>
          <w:szCs w:val="28"/>
        </w:rPr>
        <w:t>Black History Month should be a break from the struggle that is being Black in a racist world.</w:t>
      </w:r>
      <w:r w:rsidRPr="008F0F55">
        <w:rPr>
          <w:rStyle w:val="Emphasis"/>
        </w:rPr>
        <w:t xml:space="preserve"> It’s</w:t>
      </w:r>
      <w:r w:rsidRPr="00605AEB">
        <w:rPr>
          <w:rStyle w:val="Emphasis"/>
        </w:rPr>
        <w:t xml:space="preserve"> a time to celebrate each other and our </w:t>
      </w:r>
      <w:r w:rsidRPr="008F0F55">
        <w:rPr>
          <w:rStyle w:val="Emphasis"/>
        </w:rPr>
        <w:t xml:space="preserve">culture. </w:t>
      </w:r>
      <w:r w:rsidRPr="008F0F55">
        <w:rPr>
          <w:rStyle w:val="Emphasis"/>
          <w:sz w:val="28"/>
          <w:szCs w:val="28"/>
        </w:rPr>
        <w:t>We deserve to take the time to do so.</w:t>
      </w:r>
    </w:p>
    <w:p w14:paraId="2E878D35" w14:textId="77777777" w:rsidR="00855CC2" w:rsidRPr="00605AEB" w:rsidRDefault="00855CC2" w:rsidP="00855CC2">
      <w:pPr>
        <w:rPr>
          <w:sz w:val="16"/>
        </w:rPr>
      </w:pPr>
      <w:r w:rsidRPr="00605AEB">
        <w:rPr>
          <w:sz w:val="16"/>
        </w:rPr>
        <w:t>It’s a time for white people who consider themselves allies to make a plan for their allyship to last the rest of the year.</w:t>
      </w:r>
    </w:p>
    <w:p w14:paraId="2140EA52" w14:textId="77777777" w:rsidR="00855CC2" w:rsidRPr="00605AEB" w:rsidRDefault="00855CC2" w:rsidP="00855CC2">
      <w:pPr>
        <w:rPr>
          <w:sz w:val="16"/>
        </w:rPr>
      </w:pPr>
      <w:r w:rsidRPr="00605AEB">
        <w:rPr>
          <w:sz w:val="16"/>
        </w:rPr>
        <w:t>How will you continue to teach your own children Black history, actively practice anti-racism, and create an environment for Black people to safely rest?</w:t>
      </w:r>
    </w:p>
    <w:p w14:paraId="526A0AE1" w14:textId="77777777" w:rsidR="00855CC2" w:rsidRPr="00605AEB" w:rsidRDefault="00855CC2" w:rsidP="00855CC2">
      <w:pPr>
        <w:rPr>
          <w:sz w:val="16"/>
        </w:rPr>
      </w:pPr>
      <w:r w:rsidRPr="00605AEB">
        <w:rPr>
          <w:sz w:val="16"/>
        </w:rPr>
        <w:t>We all know that one month is not enough.</w:t>
      </w:r>
    </w:p>
    <w:p w14:paraId="49303154" w14:textId="77777777" w:rsidR="00855CC2" w:rsidRPr="00831E57" w:rsidRDefault="00855CC2" w:rsidP="00855CC2">
      <w:pPr>
        <w:rPr>
          <w:sz w:val="16"/>
        </w:rPr>
      </w:pPr>
      <w:r w:rsidRPr="00605AEB">
        <w:rPr>
          <w:rStyle w:val="StyleUnderline"/>
        </w:rPr>
        <w:lastRenderedPageBreak/>
        <w:t xml:space="preserve">Black History </w:t>
      </w:r>
      <w:r w:rsidRPr="00831E57">
        <w:rPr>
          <w:rStyle w:val="StyleUnderline"/>
        </w:rPr>
        <w:t>Month is simply a catalyst</w:t>
      </w:r>
      <w:r w:rsidRPr="00831E57">
        <w:rPr>
          <w:sz w:val="16"/>
        </w:rPr>
        <w:t>. The work to end racism and heal racial trauma is daily work. As Black people reclaim leisure, white people need to take responsibility for the work of anti-racism.</w:t>
      </w:r>
    </w:p>
    <w:p w14:paraId="58E14A51" w14:textId="77777777" w:rsidR="00855CC2" w:rsidRDefault="00855CC2" w:rsidP="00855CC2">
      <w:pPr>
        <w:rPr>
          <w:rStyle w:val="Emphasis"/>
        </w:rPr>
      </w:pPr>
      <w:r w:rsidRPr="00831E57">
        <w:rPr>
          <w:rStyle w:val="Emphasis"/>
        </w:rPr>
        <w:t xml:space="preserve">The transformation we need depends on </w:t>
      </w:r>
      <w:r w:rsidRPr="00844F0E">
        <w:rPr>
          <w:rStyle w:val="Emphasis"/>
          <w:highlight w:val="green"/>
        </w:rPr>
        <w:t>everyone making the shift.</w:t>
      </w:r>
    </w:p>
    <w:p w14:paraId="0ABBA1E4" w14:textId="17A41553" w:rsidR="005D388F" w:rsidRDefault="00855CC2" w:rsidP="00855CC2">
      <w:pPr>
        <w:pStyle w:val="Heading3"/>
      </w:pPr>
      <w:r>
        <w:lastRenderedPageBreak/>
        <w:t>OFF</w:t>
      </w:r>
    </w:p>
    <w:p w14:paraId="0A061233" w14:textId="77777777" w:rsidR="00855CC2" w:rsidRPr="001160A7" w:rsidRDefault="00855CC2" w:rsidP="00855CC2">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25F4E47A" w14:textId="1AFD9416" w:rsidR="00855CC2" w:rsidRPr="005B1373" w:rsidRDefault="00855CC2" w:rsidP="00855CC2">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19" w:history="1">
        <w:r w:rsidRPr="005D1EE8">
          <w:rPr>
            <w:rStyle w:val="Hyperlink"/>
          </w:rPr>
          <w:t>https://www.tandfonline.com/doi/full/10.1080/1462317X.2025.2497618</w:t>
        </w:r>
      </w:hyperlink>
      <w:r w:rsidRPr="005B1373">
        <w:rPr>
          <w:sz w:val="16"/>
        </w:rPr>
        <w:t>]</w:t>
      </w:r>
    </w:p>
    <w:p w14:paraId="3EEDEDC5" w14:textId="77777777" w:rsidR="00855CC2" w:rsidRPr="005B1373" w:rsidRDefault="00855CC2" w:rsidP="00855CC2">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Tapji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20"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48C7630D" w14:textId="77777777" w:rsidR="00855CC2" w:rsidRPr="005B1373" w:rsidRDefault="00855CC2" w:rsidP="00855CC2">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21"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242FC450" w14:textId="77777777" w:rsidR="00855CC2" w:rsidRPr="005B1373" w:rsidRDefault="00855CC2" w:rsidP="00855CC2">
      <w:pPr>
        <w:rPr>
          <w:sz w:val="16"/>
        </w:rPr>
      </w:pPr>
      <w:r w:rsidRPr="005B1373">
        <w:rPr>
          <w:sz w:val="16"/>
        </w:rPr>
        <w:t>I told you Ruckus wasn’t alone.</w:t>
      </w:r>
    </w:p>
    <w:p w14:paraId="578AFBB1" w14:textId="77777777" w:rsidR="00855CC2" w:rsidRPr="005B1373" w:rsidRDefault="00855CC2" w:rsidP="00855CC2">
      <w:pPr>
        <w:rPr>
          <w:rStyle w:val="StyleUnderline"/>
        </w:rPr>
      </w:pPr>
      <w:r w:rsidRPr="005B1373">
        <w:rPr>
          <w:sz w:val="16"/>
        </w:rPr>
        <w:t xml:space="preserve">But also, I’m not sure he’s wrong. </w:t>
      </w:r>
      <w:r w:rsidRPr="005B1373">
        <w:rPr>
          <w:rStyle w:val="StyleUnderline"/>
          <w:highlight w:val="green"/>
        </w:rPr>
        <w:t>Perhaps we are cursed.</w:t>
      </w:r>
    </w:p>
    <w:p w14:paraId="09E68BD9" w14:textId="77777777" w:rsidR="00855CC2" w:rsidRPr="005B1373" w:rsidRDefault="00855CC2" w:rsidP="00855CC2">
      <w:pPr>
        <w:rPr>
          <w:sz w:val="16"/>
        </w:rPr>
      </w:pPr>
      <w:r w:rsidRPr="005B1373">
        <w:rPr>
          <w:sz w:val="16"/>
        </w:rPr>
        <w:t>And perhaps that isn’t as bad as we think it is.</w:t>
      </w:r>
    </w:p>
    <w:p w14:paraId="6C8FAF70" w14:textId="77777777" w:rsidR="00855CC2" w:rsidRPr="005B1373" w:rsidRDefault="00855CC2" w:rsidP="00855CC2">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22"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5F4A50F3" w14:textId="77777777" w:rsidR="00855CC2" w:rsidRPr="005B1373" w:rsidRDefault="00855CC2" w:rsidP="00855CC2">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41105E75" w14:textId="77777777" w:rsidR="00855CC2" w:rsidRPr="005B1373" w:rsidRDefault="00855CC2" w:rsidP="00855CC2">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23" w:history="1">
        <w:r w:rsidRPr="005B1373">
          <w:rPr>
            <w:rStyle w:val="Hyperlink"/>
            <w:sz w:val="4"/>
            <w:szCs w:val="4"/>
          </w:rPr>
          <w:t>Footnote</w:t>
        </w:r>
        <w:r w:rsidRPr="005B1373">
          <w:rPr>
            <w:rStyle w:val="Hyperlink"/>
            <w:sz w:val="4"/>
            <w:szCs w:val="4"/>
            <w:vertAlign w:val="superscript"/>
          </w:rPr>
          <w:t>12</w:t>
        </w:r>
      </w:hyperlink>
    </w:p>
    <w:p w14:paraId="2C0482BA" w14:textId="77777777" w:rsidR="00855CC2" w:rsidRPr="005B1373" w:rsidRDefault="00855CC2" w:rsidP="00855CC2">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24"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4417D357" w14:textId="77777777" w:rsidR="00855CC2" w:rsidRPr="005B1373" w:rsidRDefault="00855CC2" w:rsidP="00855CC2">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25" w:history="1">
        <w:r w:rsidRPr="005B1373">
          <w:rPr>
            <w:rStyle w:val="Hyperlink"/>
            <w:sz w:val="4"/>
            <w:szCs w:val="4"/>
          </w:rPr>
          <w:t>Footnote</w:t>
        </w:r>
        <w:r w:rsidRPr="005B1373">
          <w:rPr>
            <w:rStyle w:val="Hyperlink"/>
            <w:sz w:val="4"/>
            <w:szCs w:val="4"/>
            <w:vertAlign w:val="superscript"/>
          </w:rPr>
          <w:t>14</w:t>
        </w:r>
      </w:hyperlink>
    </w:p>
    <w:p w14:paraId="61138C2B" w14:textId="77777777" w:rsidR="00855CC2" w:rsidRPr="005B1373" w:rsidRDefault="00855CC2" w:rsidP="00855CC2">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unruly; our perdition </w:t>
      </w:r>
      <w:r w:rsidRPr="005B1373">
        <w:rPr>
          <w:rStyle w:val="StyleUnderline"/>
          <w:b/>
          <w:bCs/>
          <w:highlight w:val="green"/>
        </w:rPr>
        <w:t>stems from our existence outside the frame.</w:t>
      </w:r>
    </w:p>
    <w:p w14:paraId="45F5261D" w14:textId="77777777" w:rsidR="00855CC2" w:rsidRPr="005B1373" w:rsidRDefault="00855CC2" w:rsidP="00855CC2">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68C3EDDD" w14:textId="77777777" w:rsidR="00855CC2" w:rsidRPr="005B1373" w:rsidRDefault="00855CC2" w:rsidP="00855CC2">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26" w:history="1">
        <w:r w:rsidRPr="005B1373">
          <w:rPr>
            <w:rStyle w:val="Hyperlink"/>
          </w:rPr>
          <w:t>Footnote</w:t>
        </w:r>
        <w:r w:rsidRPr="005B1373">
          <w:rPr>
            <w:rStyle w:val="Hyperlink"/>
            <w:vertAlign w:val="superscript"/>
          </w:rPr>
          <w:t>15</w:t>
        </w:r>
      </w:hyperlink>
    </w:p>
    <w:p w14:paraId="3F89347E" w14:textId="77777777" w:rsidR="00855CC2" w:rsidRPr="005B1373" w:rsidRDefault="00855CC2" w:rsidP="00855CC2">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0DAF8D42" w14:textId="77777777" w:rsidR="00855CC2" w:rsidRPr="005B1373" w:rsidRDefault="00855CC2" w:rsidP="00855CC2">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27" w:history="1">
        <w:r w:rsidRPr="005B1373">
          <w:rPr>
            <w:rStyle w:val="Hyperlink"/>
            <w:sz w:val="4"/>
            <w:szCs w:val="4"/>
          </w:rPr>
          <w:t>Footnote</w:t>
        </w:r>
        <w:r w:rsidRPr="005B1373">
          <w:rPr>
            <w:rStyle w:val="Hyperlink"/>
            <w:sz w:val="4"/>
            <w:szCs w:val="4"/>
            <w:vertAlign w:val="superscript"/>
          </w:rPr>
          <w:t>16</w:t>
        </w:r>
      </w:hyperlink>
    </w:p>
    <w:p w14:paraId="22CADB65" w14:textId="77777777" w:rsidR="00855CC2" w:rsidRPr="005B1373" w:rsidRDefault="00855CC2" w:rsidP="00855CC2">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28"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5B4F70EE" w14:textId="77777777" w:rsidR="00855CC2" w:rsidRPr="005B1373" w:rsidRDefault="00855CC2" w:rsidP="00855CC2">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29"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11AC3FFE" w14:textId="77777777" w:rsidR="00855CC2" w:rsidRPr="005B1373" w:rsidRDefault="00855CC2" w:rsidP="00855CC2">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30" w:history="1">
        <w:r w:rsidRPr="005B1373">
          <w:rPr>
            <w:rStyle w:val="Hyperlink"/>
            <w:sz w:val="4"/>
            <w:szCs w:val="4"/>
          </w:rPr>
          <w:t>Footnote</w:t>
        </w:r>
        <w:r w:rsidRPr="005B1373">
          <w:rPr>
            <w:rStyle w:val="Hyperlink"/>
            <w:sz w:val="4"/>
            <w:szCs w:val="4"/>
            <w:vertAlign w:val="superscript"/>
          </w:rPr>
          <w:t>19</w:t>
        </w:r>
      </w:hyperlink>
      <w:r w:rsidRPr="005B1373">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31" w:history="1">
        <w:r w:rsidRPr="005B1373">
          <w:rPr>
            <w:rStyle w:val="Hyperlink"/>
            <w:sz w:val="4"/>
            <w:szCs w:val="4"/>
          </w:rPr>
          <w:t>Footnote</w:t>
        </w:r>
        <w:r w:rsidRPr="005B1373">
          <w:rPr>
            <w:rStyle w:val="Hyperlink"/>
            <w:sz w:val="4"/>
            <w:szCs w:val="4"/>
            <w:vertAlign w:val="superscript"/>
          </w:rPr>
          <w:t>20</w:t>
        </w:r>
      </w:hyperlink>
    </w:p>
    <w:p w14:paraId="181FAB79" w14:textId="77777777" w:rsidR="00855CC2" w:rsidRPr="005B1373" w:rsidRDefault="00855CC2" w:rsidP="00855CC2">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acc</w:t>
      </w:r>
      <w:r>
        <w:rPr>
          <w:b/>
          <w:bCs/>
          <w:u w:val="single"/>
        </w:rPr>
        <w:t>gr</w:t>
      </w:r>
      <w:r w:rsidRPr="005B1373">
        <w:rPr>
          <w:b/>
          <w:bCs/>
          <w:u w:val="single"/>
        </w:rPr>
        <w:t>ursedness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1201FD47" w14:textId="77777777" w:rsidR="00855CC2" w:rsidRPr="005B1373" w:rsidRDefault="00855CC2" w:rsidP="00855CC2">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715E48BC" w14:textId="77777777" w:rsidR="00855CC2" w:rsidRPr="005B1373" w:rsidRDefault="00855CC2" w:rsidP="00855CC2">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49193A20" w14:textId="77777777" w:rsidR="00855CC2" w:rsidRPr="005B1373" w:rsidRDefault="00855CC2" w:rsidP="00855CC2">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67D7B1C4" w14:textId="77777777" w:rsidR="00855CC2" w:rsidRPr="005B1373" w:rsidRDefault="00855CC2" w:rsidP="00855CC2">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58CBABBB" w14:textId="77777777" w:rsidR="00855CC2" w:rsidRPr="005B1373" w:rsidRDefault="00855CC2" w:rsidP="00855CC2">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F75319">
        <w:rPr>
          <w:b/>
          <w:bCs/>
          <w:u w:val="single"/>
        </w:rPr>
        <w:t xml:space="preserve">antiblack foundations of Death of God discourse, as this discourse “[obscures] the reification of black abjection in modernity.” If the death of God signals an ontological/grammatical void in modernist theoretical discourse, then we must understand that void as tied to “the gratuitous </w:t>
      </w:r>
      <w:r w:rsidRPr="00F75319">
        <w:rPr>
          <w:b/>
          <w:bCs/>
          <w:u w:val="single"/>
        </w:rPr>
        <w:lastRenderedPageBreak/>
        <w:t>violence that founds the … suffering for the non-human, i.e., black non-being.”</w:t>
      </w:r>
      <w:r w:rsidRPr="005B1373">
        <w:rPr>
          <w:sz w:val="16"/>
        </w:rPr>
        <w:t xml:space="preserve"> Mubirimusoke’s point here is that we cannot think modernity (or postmodernity, for that matter) without attending to the normal and normative suffering of antiblackness.</w:t>
      </w:r>
    </w:p>
    <w:p w14:paraId="1888049F" w14:textId="77777777" w:rsidR="00855CC2" w:rsidRPr="005B1373" w:rsidRDefault="00855CC2" w:rsidP="00855CC2">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3525F984" w14:textId="77777777" w:rsidR="00855CC2" w:rsidRPr="005B1373" w:rsidRDefault="00855CC2" w:rsidP="00855CC2">
      <w:pPr>
        <w:rPr>
          <w:sz w:val="4"/>
          <w:szCs w:val="4"/>
        </w:rPr>
      </w:pPr>
      <w:r w:rsidRPr="005B1373">
        <w:rPr>
          <w:sz w:val="4"/>
          <w:szCs w:val="4"/>
        </w:rPr>
        <w:t>Linette Park’s powerful essay “Unhomeliness—Afterlife and Testimony,” thinks with the Botham Jean case, wherein Jean was murdered in the apartment he was renting. I hesitate to say “his” apartment because, as Park demonstrates, Blackness is unhomed;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0CE207CF" w14:textId="77777777" w:rsidR="00855CC2" w:rsidRPr="005B1373" w:rsidRDefault="00855CC2" w:rsidP="00855CC2">
      <w:pPr>
        <w:rPr>
          <w:sz w:val="4"/>
          <w:szCs w:val="4"/>
        </w:rPr>
      </w:pPr>
      <w:r w:rsidRPr="005B1373">
        <w:rPr>
          <w:sz w:val="4"/>
          <w:szCs w:val="4"/>
        </w:rPr>
        <w:t>These essays do not cohere. They do not explicitly speak to each other. And yet, each of them offer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56525548" w14:textId="77777777" w:rsidR="00855CC2" w:rsidRPr="005B1373" w:rsidRDefault="00855CC2" w:rsidP="00855CC2">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2F9E9721" w14:textId="77777777" w:rsidR="00855CC2" w:rsidRPr="005B1373" w:rsidRDefault="00855CC2" w:rsidP="00855CC2">
      <w:pPr>
        <w:rPr>
          <w:sz w:val="4"/>
          <w:szCs w:val="4"/>
        </w:rPr>
      </w:pPr>
      <w:r w:rsidRPr="005B1373">
        <w:rPr>
          <w:sz w:val="4"/>
          <w:szCs w:val="4"/>
        </w:rPr>
        <w:t>These essays do not cohere. They do not explicitly speak to each other.</w:t>
      </w:r>
    </w:p>
    <w:p w14:paraId="72189D02" w14:textId="77777777" w:rsidR="00855CC2" w:rsidRPr="005B1373" w:rsidRDefault="00855CC2" w:rsidP="00855CC2">
      <w:pPr>
        <w:rPr>
          <w:sz w:val="4"/>
          <w:szCs w:val="4"/>
        </w:rPr>
      </w:pPr>
      <w:r w:rsidRPr="005B1373">
        <w:rPr>
          <w:sz w:val="4"/>
          <w:szCs w:val="4"/>
        </w:rPr>
        <w:t>And they shouldn’t.</w:t>
      </w:r>
    </w:p>
    <w:p w14:paraId="354C55A1" w14:textId="77777777" w:rsidR="00855CC2" w:rsidRPr="005B1373" w:rsidRDefault="00855CC2" w:rsidP="00855CC2">
      <w:pPr>
        <w:rPr>
          <w:sz w:val="4"/>
          <w:szCs w:val="4"/>
        </w:rPr>
      </w:pPr>
      <w:r w:rsidRPr="005B1373">
        <w:rPr>
          <w:sz w:val="4"/>
          <w:szCs w:val="4"/>
        </w:rPr>
        <w:t>For they—</w:t>
      </w:r>
      <w:r w:rsidRPr="005B1373">
        <w:rPr>
          <w:i/>
          <w:iCs/>
          <w:sz w:val="4"/>
          <w:szCs w:val="4"/>
        </w:rPr>
        <w:t>we</w:t>
      </w:r>
      <w:r w:rsidRPr="005B1373">
        <w:rPr>
          <w:sz w:val="4"/>
          <w:szCs w:val="4"/>
        </w:rPr>
        <w:t>—are legion.</w:t>
      </w:r>
    </w:p>
    <w:p w14:paraId="4C7DDDB9" w14:textId="77777777" w:rsidR="00855CC2" w:rsidRPr="005B1373" w:rsidRDefault="00855CC2" w:rsidP="00855CC2">
      <w:pPr>
        <w:rPr>
          <w:sz w:val="4"/>
          <w:szCs w:val="4"/>
        </w:rPr>
      </w:pPr>
      <w:r w:rsidRPr="005B1373">
        <w:rPr>
          <w:sz w:val="4"/>
          <w:szCs w:val="4"/>
        </w:rPr>
        <w:t>And we will not be exorcized.</w:t>
      </w:r>
    </w:p>
    <w:p w14:paraId="13AFF30D" w14:textId="65E7C6B6" w:rsidR="00855CC2" w:rsidRPr="008B23A9" w:rsidRDefault="00855CC2" w:rsidP="00855CC2">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it exist</w:t>
      </w:r>
      <w:r w:rsidR="00F75319">
        <w:t>s</w:t>
      </w:r>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600C0254" w14:textId="1A91C964" w:rsidR="00855CC2" w:rsidRPr="00BF771D" w:rsidRDefault="00855CC2" w:rsidP="00855CC2">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r w:rsidRPr="00F75319">
        <w:t>https://doi.org/10.1093/9780198945246.003.0078</w:t>
      </w:r>
      <w:r>
        <w:t xml:space="preserve">] </w:t>
      </w:r>
    </w:p>
    <w:p w14:paraId="47C22ABB" w14:textId="77777777" w:rsidR="00855CC2" w:rsidRPr="00D178AA" w:rsidRDefault="00855CC2" w:rsidP="00855CC2">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F75319">
        <w:rPr>
          <w:rStyle w:val="StyleUnderline"/>
        </w:rPr>
        <w:t>work-centred ethics—especially applicable to the ‘ablebodied’ tempted to refuse work and expect ‘handouts’</w:t>
      </w:r>
      <w:r w:rsidRPr="00BF771D">
        <w:rPr>
          <w:rStyle w:val="StyleUnderline"/>
        </w:rPr>
        <w:t>—wage labour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rst half of the twentieth century, </w:t>
      </w:r>
      <w:r w:rsidRPr="00B47359">
        <w:rPr>
          <w:rStyle w:val="StyleUnderline"/>
          <w:highlight w:val="green"/>
        </w:rPr>
        <w:t>wage labour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specicity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ows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pressive racialization notwithstanding, labour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(Barchiesi, 2011) I reected on how </w:t>
      </w:r>
      <w:r w:rsidRPr="00F75319">
        <w:rPr>
          <w:rStyle w:val="StyleUnderline"/>
        </w:rPr>
        <w:t>precarity at work cannot be merely characterized as a consequence of changing employment relations or specic labour market vulnerabilities, but rather speaks the chasm between what work under capitalism promises</w:t>
      </w:r>
      <w:r w:rsidRPr="00F75319">
        <w:rPr>
          <w:sz w:val="16"/>
        </w:rPr>
        <w:t xml:space="preserve"> (dignity, purpose, self-fullment) and what it delivers (anxiety, insecurity, the commodication of existence). I have also argued (Barchiesi, 2015) that acknowledging </w:t>
      </w:r>
      <w:r w:rsidRPr="00F75319">
        <w:rPr>
          <w:rStyle w:val="StyleUnderline"/>
        </w:rPr>
        <w:t xml:space="preserve">precarity as inherent to capitalism leads not merely to despair but also new social subjectivities and anti-capitalist politics, to the extent precarity is kept separate from slavery, no matter how rhetorically useful the latter is in </w:t>
      </w:r>
      <w:r w:rsidRPr="00F75319">
        <w:rPr>
          <w:rStyle w:val="StyleUnderline"/>
        </w:rPr>
        <w:lastRenderedPageBreak/>
        <w:t>highlighting the former’s injuries.</w:t>
      </w:r>
      <w:r w:rsidRPr="00F75319">
        <w:rPr>
          <w:sz w:val="16"/>
        </w:rPr>
        <w:t xml:space="preserve"> The practical disjunction and </w:t>
      </w:r>
      <w:r w:rsidRPr="00F75319">
        <w:rPr>
          <w:rStyle w:val="StyleUnderline"/>
        </w:rPr>
        <w:t>symbolic coupling of precarity and slavery goes back to the very origins of organized labour’s realization of the implications of commodifying ‘free’ (i.e., white) economic activity</w:t>
      </w:r>
      <w:r w:rsidRPr="00F75319">
        <w:rPr>
          <w:sz w:val="16"/>
        </w:rPr>
        <w:t xml:space="preserve"> (Gourevitch, 2015; Steinfeld, 1991). </w:t>
      </w:r>
      <w:r w:rsidRPr="00F75319">
        <w:rPr>
          <w:rStyle w:val="StyleUnderline"/>
        </w:rPr>
        <w:t>Presented as the threat of enslavement for civilized men</w:t>
      </w:r>
      <w:r w:rsidRPr="00BF771D">
        <w:rPr>
          <w:rStyle w:val="StyleUnderline"/>
        </w:rPr>
        <w:t xml:space="preserve">, that prospect remained nevertheless only a frightful possibility as long as actual slavery and the subtler forms of captivity that followed its abolition remained specically identied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gratuitous violence, natal alienation, and general dishonour</w:t>
      </w:r>
      <w:r w:rsidRPr="00B47359">
        <w:rPr>
          <w:rStyle w:val="StyleUnderline"/>
        </w:rPr>
        <w:t xml:space="preserve">. Antiblackness also questions key modern political signiers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r w:rsidRPr="00951FC5">
        <w:rPr>
          <w:rStyle w:val="StyleUnderline"/>
          <w:highlight w:val="green"/>
        </w:rPr>
        <w:t>signalled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women’s,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twenty-rst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scientic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denition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post apartheid South Africa (Nkopo, 2023; Zondi, 2023). New perspectives were provided on how the deprecation of blackness is internalized in African contexts without a history of signicant white settlement, or even with a deep symbolic investment in restoring cultural Africanness (Pierre, 2012). Black disposability and antiblack lethality are lenses for analysing and documenting violence against sub-Saharan migrants moving through North Africa (Lti,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Black enslavement mirrored coercive practices dening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Western shore of the Atlantic at large, post-slavery antiblack terror has marked for death specic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antiblackness demands that lab</w:t>
      </w:r>
      <w:r w:rsidRPr="00B47359">
        <w:rPr>
          <w:rStyle w:val="StyleUnderline"/>
        </w:rPr>
        <w:t xml:space="preserve">our studies </w:t>
      </w:r>
      <w:r w:rsidRPr="00DC08A6">
        <w:rPr>
          <w:rStyle w:val="StyleUnderline"/>
          <w:highlight w:val="green"/>
        </w:rPr>
        <w:t>consider Black captivity</w:t>
      </w:r>
      <w:r w:rsidRPr="00B47359">
        <w:rPr>
          <w:rStyle w:val="StyleUnderline"/>
        </w:rPr>
        <w:t xml:space="preserve">, despite </w:t>
      </w:r>
      <w:r w:rsidRPr="00B47359">
        <w:rPr>
          <w:rStyle w:val="StyleUnderline"/>
        </w:rPr>
        <w:lastRenderedPageBreak/>
        <w:t xml:space="preserve">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modes of production, not as a labour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enabling the play of freedom and unfreedom in labour</w:t>
      </w:r>
      <w:r w:rsidRPr="00DC08A6">
        <w:rPr>
          <w:sz w:val="16"/>
        </w:rPr>
        <w:t xml:space="preserve">—capital relations. Debates on racial capitalism centred the question of whether ‘racialization’ is driven by capital’s imperatives of exploiting human labour or is rather a prior differentiation, which, while useful to economic domination, has independent ideal and practical origins. Robinson’s (1984) inuential treatment of the problem endorsed the latter position, critically expanding Marxian critique, which Robinson faulted for neglecting the structural signicance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F75319">
        <w:rPr>
          <w:rStyle w:val="StyleUnderline"/>
        </w:rPr>
        <w:t>Blackness as racial slavery shaped capital accumulation, for Robinson, not only in economic terms but also symbolically, thus enabling the incorporation of white and non-Black working classes 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DC08A6">
        <w:rPr>
          <w:rStyle w:val="StyleUnderline"/>
          <w:highlight w:val="green"/>
        </w:rPr>
        <w:t>white workers enjoying social provisions denied to Africans</w:t>
      </w:r>
      <w:r w:rsidRPr="00B47359">
        <w:rPr>
          <w:rStyle w:val="StyleUnderline"/>
        </w:rPr>
        <w:t xml:space="preserve">. </w:t>
      </w:r>
      <w:r w:rsidRPr="00DC08A6">
        <w:rPr>
          <w:rStyle w:val="StyleUnderline"/>
          <w:highlight w:val="green"/>
        </w:rPr>
        <w:t>Wage labour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7EEE1615" w14:textId="77777777" w:rsidR="00855CC2" w:rsidRPr="00045F86" w:rsidRDefault="00855CC2" w:rsidP="00855CC2">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0ED20EC8" w14:textId="77777777" w:rsidR="00855CC2" w:rsidRPr="00BF771D" w:rsidRDefault="00855CC2" w:rsidP="00855CC2">
      <w:r w:rsidRPr="00BF771D">
        <w:rPr>
          <w:rFonts w:eastAsiaTheme="majorEastAsia" w:cstheme="majorBidi"/>
          <w:b/>
          <w:iCs/>
        </w:rPr>
        <w:t>Barchiesi 25</w:t>
      </w:r>
      <w:r>
        <w:t xml:space="preserve"> [</w:t>
      </w:r>
      <w:r w:rsidRPr="00BF771D">
        <w:t>Barchiesi, Franco</w:t>
      </w:r>
      <w:r>
        <w:t xml:space="preserve"> </w:t>
      </w:r>
      <w:r w:rsidRPr="00BF771D">
        <w:t xml:space="preserve">is Assistant Professor in the Department of African-American and African Studies at the Ohio State University. "Antiblackness and the Humanization of Labour." </w:t>
      </w:r>
      <w:r w:rsidRPr="00BF771D">
        <w:rPr>
          <w:i/>
          <w:iCs/>
        </w:rPr>
        <w:t>The Oxford Handbook of Labour and the Global Economy</w:t>
      </w:r>
      <w:r w:rsidRPr="00BF771D">
        <w:t xml:space="preserve">, Oxford University Press, 2025. </w:t>
      </w:r>
      <w:hyperlink r:id="rId32" w:tgtFrame="_new" w:history="1">
        <w:r w:rsidRPr="00BF771D">
          <w:rPr>
            <w:rStyle w:val="Hyperlink"/>
          </w:rPr>
          <w:t>https://doi.org/10.1093/9780198945246.003.0078</w:t>
        </w:r>
      </w:hyperlink>
      <w:r>
        <w:t>] hs</w:t>
      </w:r>
    </w:p>
    <w:p w14:paraId="2B8DB865" w14:textId="77777777" w:rsidR="00855CC2" w:rsidRDefault="00855CC2" w:rsidP="00855CC2">
      <w:pPr>
        <w:rPr>
          <w:sz w:val="14"/>
        </w:rPr>
      </w:pPr>
      <w:r w:rsidRPr="00500F4F">
        <w:rPr>
          <w:sz w:val="14"/>
        </w:rPr>
        <w:t xml:space="preserve">Coloniality, Race, and Labour: </w:t>
      </w:r>
      <w:r w:rsidRPr="00FF4C29">
        <w:rPr>
          <w:rStyle w:val="StyleUnderline"/>
        </w:rPr>
        <w:t>The Ruse of Culture</w:t>
      </w:r>
      <w:r w:rsidRPr="00500F4F">
        <w:rPr>
          <w:sz w:val="14"/>
        </w:rPr>
        <w:t xml:space="preserve"> The signicance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labour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workers’ experiences of labour as a commodity</w:t>
      </w:r>
      <w:r w:rsidRPr="00FF4C29">
        <w:rPr>
          <w:rStyle w:val="StyleUnderline"/>
        </w:rPr>
        <w:t xml:space="preserve"> given meaning but also inuence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F75319">
        <w:rPr>
          <w:rStyle w:val="StyleUnderline"/>
        </w:rPr>
        <w:t>textile workers could ponder the encroachment of the commodity form on culturally dened values of their work as the expenditure, respectively, of effort or time. Th</w:t>
      </w:r>
      <w:r w:rsidRPr="0003165F">
        <w:rPr>
          <w:rStyle w:val="StyleUnderline"/>
        </w:rPr>
        <w:t xml:space="preserve">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fervour,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xed. Outside those limits, </w:t>
      </w:r>
      <w:r w:rsidRPr="00500F4F">
        <w:rPr>
          <w:rStyle w:val="StyleUnderline"/>
          <w:highlight w:val="green"/>
        </w:rPr>
        <w:t>the slave</w:t>
      </w:r>
      <w:r w:rsidRPr="0003165F">
        <w:rPr>
          <w:rStyle w:val="StyleUnderline"/>
        </w:rPr>
        <w:t xml:space="preserve"> </w:t>
      </w:r>
      <w:r w:rsidRPr="00F75319">
        <w:rPr>
          <w:rStyle w:val="StyleUnderline"/>
        </w:rPr>
        <w:t xml:space="preserve">must remain an </w:t>
      </w:r>
      <w:r w:rsidRPr="00F75319">
        <w:rPr>
          <w:rStyle w:val="StyleUnderline"/>
        </w:rPr>
        <w:lastRenderedPageBreak/>
        <w:t xml:space="preserve">unredressed position which ‘exist[s] in exchange </w:t>
      </w:r>
      <w:r w:rsidRPr="00500F4F">
        <w:rPr>
          <w:rStyle w:val="StyleUnderline"/>
          <w:highlight w:val="green"/>
        </w:rPr>
        <w:t>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r w:rsidRPr="00500F4F">
        <w:rPr>
          <w:rStyle w:val="StyleUnderline"/>
          <w:highlight w:val="green"/>
        </w:rPr>
        <w:t>analysed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specic in antiblackness in those perspectives, or, more precisely, blackness is fully subsumed by analogic imagination. The insistence with which Bhabha refers to Fanon’s recollections of being racially objectied does indicate that something extreme and unique is at work, but he stops far short of confronting Fanon’s feeling of having human ontology forcefully ripped apart from his Black esh.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r w:rsidRPr="00500F4F">
        <w:rPr>
          <w:rStyle w:val="StyleUnderline"/>
          <w:highlight w:val="green"/>
        </w:rPr>
        <w:t>dened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signicance of racial slavery </w:t>
      </w:r>
      <w:r w:rsidRPr="00F75319">
        <w:rPr>
          <w:rStyle w:val="StyleUnderline"/>
        </w:rPr>
        <w:t>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gure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honour,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(rayiats) to cultivate indigo under a system of industrial monopoly—reected an afnity with Lockean theories of property instituted by labour,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ghting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42377323" w14:textId="1BCECBB7" w:rsidR="00C34850" w:rsidRDefault="00C34850" w:rsidP="00C34850">
      <w:pPr>
        <w:pStyle w:val="Heading4"/>
      </w:pPr>
      <w:r>
        <w:t xml:space="preserve">The State’s </w:t>
      </w:r>
      <w:r w:rsidRPr="005D2C1F">
        <w:rPr>
          <w:u w:val="single"/>
        </w:rPr>
        <w:t>criminalization</w:t>
      </w:r>
      <w:r>
        <w:t xml:space="preserve"> of Black leisure, joy, community,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t>
      </w:r>
    </w:p>
    <w:p w14:paraId="6448E073" w14:textId="77777777" w:rsidR="00C34850" w:rsidRPr="00276D25" w:rsidRDefault="00C34850" w:rsidP="00C34850">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5AD79AB4" w14:textId="77777777" w:rsidR="00C34850" w:rsidRPr="00A43D61" w:rsidRDefault="00C34850" w:rsidP="00C34850">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 xml:space="preserve">suspicion or likelihood. In custody, the reasons for arrest were </w:t>
      </w:r>
      <w:r w:rsidRPr="00254724">
        <w:rPr>
          <w:u w:val="single"/>
        </w:rPr>
        <w:lastRenderedPageBreak/>
        <w:t>offered:</w:t>
      </w:r>
      <w:r w:rsidRPr="00A43D61">
        <w:rPr>
          <w:u w:val="single"/>
        </w:rPr>
        <w:t xml:space="preserve"> </w:t>
      </w:r>
      <w:r w:rsidRPr="008D4638">
        <w:rPr>
          <w:highlight w:val="green"/>
          <w:u w:val="single"/>
        </w:rPr>
        <w:t>Loitering. Riotous and Disorderly. Solicitation</w:t>
      </w:r>
      <w:r w:rsidRPr="00A43D61">
        <w:rPr>
          <w:u w:val="single"/>
        </w:rPr>
        <w:t xml:space="preserve">. Violation of the Tenement House Law. Who knew </w:t>
      </w:r>
      <w:r w:rsidRPr="00F75319">
        <w:rPr>
          <w:u w:val="single"/>
        </w:rPr>
        <w:t>that being too loud, or loitering in the hallway of your building or on the front stoop was a violation of the law; or making a date with someone</w:t>
      </w:r>
      <w:r w:rsidRPr="00A43D61">
        <w:rPr>
          <w:u w:val="single"/>
        </w:rPr>
        <w:t xml:space="preserve"> you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1C56E00E" w14:textId="77777777" w:rsidR="00C34850" w:rsidRPr="007F1B6F" w:rsidRDefault="00C34850" w:rsidP="00C34850">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willingness to have a good time with a stranger or the likelihood of </w:t>
      </w:r>
      <w:r w:rsidRPr="00F75319">
        <w:rPr>
          <w:u w:val="single"/>
        </w:rPr>
        <w:t>engaging in an immoral act — sexual intimacy outside of marriage — was sufficient evidence of wrongdoing. To be willing or willful was the offense to be punished. The only way to</w:t>
      </w:r>
      <w:r w:rsidRPr="00F75319">
        <w:rPr>
          <w:sz w:val="16"/>
        </w:rPr>
        <w:t xml:space="preserve"> counter the presumption of wrongdoing and </w:t>
      </w:r>
      <w:r w:rsidRPr="00F75319">
        <w:rPr>
          <w:u w:val="single"/>
        </w:rPr>
        <w:t>establish innocence was to give a good account of oneself. Esther failed to do this as did many young women who passed through the court.</w:t>
      </w:r>
      <w:r w:rsidRPr="00F75319">
        <w:rPr>
          <w:sz w:val="16"/>
        </w:rPr>
        <w:t xml:space="preserve"> </w:t>
      </w:r>
      <w:r w:rsidRPr="00F75319">
        <w:rPr>
          <w:sz w:val="16"/>
          <w:szCs w:val="14"/>
        </w:rPr>
        <w:t>It didn’t matter that Esther had not solicited Krause or asked for or accepted any money. She assumed she was innocent, but the Women’s Court found otherwise. Esther’s inability to give an account of herself, capable of justifying and explaining how she lived or, at least, willing to atone for her failures and deviations, were among the offense levied against her.</w:t>
      </w:r>
      <w:r w:rsidRPr="00F75319">
        <w:rPr>
          <w:sz w:val="16"/>
        </w:rPr>
        <w:t xml:space="preserve"> </w:t>
      </w:r>
      <w:r w:rsidRPr="00F75319">
        <w:rPr>
          <w:u w:val="single"/>
        </w:rPr>
        <w:t xml:space="preserve">She readily admitted that she hated to work, </w:t>
      </w:r>
      <w:r w:rsidRPr="00254724">
        <w:rPr>
          <w:u w:val="single"/>
        </w:rPr>
        <w:t>not bothering to distinguish between the conditions of work available to her and some ideal of work that she and none she knew had ever experienced</w:t>
      </w:r>
      <w:r w:rsidRPr="006D582F">
        <w:rPr>
          <w:highlight w:val="green"/>
          <w:u w:val="single"/>
        </w:rPr>
        <w:t xml:space="preserve">. She </w:t>
      </w:r>
      <w:r w:rsidRPr="008D4638">
        <w:rPr>
          <w:highlight w:val="green"/>
          <w:u w:val="single"/>
        </w:rPr>
        <w:t>was convicted because she was unemployed</w:t>
      </w:r>
      <w:r w:rsidRPr="007F1B6F">
        <w:rPr>
          <w:u w:val="single"/>
        </w:rPr>
        <w:t xml:space="preserve"> and “leading the life of a prostitute</w:t>
      </w:r>
      <w:r w:rsidRPr="00254724">
        <w:rPr>
          <w:u w:val="single"/>
        </w:rPr>
        <w:t>.” One could lead the life of a prostitute without actually being one.</w:t>
      </w:r>
      <w:r w:rsidRPr="007F1B6F">
        <w:rPr>
          <w:u w:val="single"/>
        </w:rPr>
        <w:t xml:space="preserve"> </w:t>
      </w:r>
    </w:p>
    <w:p w14:paraId="4BDE4BCE" w14:textId="77777777" w:rsidR="00C34850" w:rsidRPr="00276D25" w:rsidRDefault="00C34850" w:rsidP="00C34850">
      <w:pPr>
        <w:rPr>
          <w:sz w:val="16"/>
          <w:szCs w:val="14"/>
        </w:rPr>
      </w:pPr>
      <w:r w:rsidRPr="00276D25">
        <w:rPr>
          <w:sz w:val="16"/>
          <w:szCs w:val="18"/>
        </w:rPr>
        <w:t>With no proof of employment, Esther was indicted for vagrancy under the Tenement House Law.</w:t>
      </w:r>
      <w:r w:rsidRPr="00276D25">
        <w:rPr>
          <w:sz w:val="16"/>
        </w:rPr>
        <w:t xml:space="preserve"> </w:t>
      </w:r>
      <w:r w:rsidRPr="008D4638">
        <w:rPr>
          <w:highlight w:val="green"/>
          <w:u w:val="single"/>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were </w:t>
      </w:r>
      <w:r w:rsidRPr="008D4638">
        <w:rPr>
          <w:highlight w:val="green"/>
          <w:u w:val="single"/>
        </w:rPr>
        <w:t>used</w:t>
      </w:r>
      <w:r w:rsidRPr="007F1B6F">
        <w:rPr>
          <w:u w:val="single"/>
        </w:rPr>
        <w:t xml:space="preserve"> primarily </w:t>
      </w:r>
      <w:r w:rsidRPr="008D4638">
        <w:rPr>
          <w:highlight w:val="green"/>
          <w:u w:val="single"/>
        </w:rPr>
        <w:t>to target</w:t>
      </w:r>
      <w:r w:rsidRPr="007F1B6F">
        <w:rPr>
          <w:u w:val="single"/>
        </w:rPr>
        <w:t xml:space="preserve"> young </w:t>
      </w:r>
      <w:r w:rsidRPr="008D4638">
        <w:rPr>
          <w:highlight w:val="green"/>
          <w:u w:val="single"/>
        </w:rPr>
        <w:t>women for prostitution</w:t>
      </w:r>
      <w:r w:rsidRPr="007F1B6F">
        <w:rPr>
          <w:u w:val="single"/>
        </w:rPr>
        <w:t xml:space="preserve">. </w:t>
      </w:r>
      <w:r w:rsidRPr="00276D25">
        <w:rPr>
          <w:sz w:val="16"/>
          <w:szCs w:val="18"/>
        </w:rPr>
        <w:t>To be charged was to be sentenced since the Women’s Court had the highest rate of conviction of all the New York City courts.</w:t>
      </w:r>
      <w:r w:rsidRPr="00276D25">
        <w:rPr>
          <w:sz w:val="16"/>
        </w:rPr>
        <w:t xml:space="preserve"> </w:t>
      </w:r>
      <w:r w:rsidRPr="007F1B6F">
        <w:rPr>
          <w:u w:val="single"/>
        </w:rPr>
        <w:t xml:space="preserve">Nearly </w:t>
      </w:r>
      <w:r w:rsidRPr="00F75319">
        <w:rPr>
          <w:u w:val="single"/>
        </w:rPr>
        <w:t>80 percent of those who appeared before the magistrate judge were sentenced to serve time. It didn’t matter if it was your first encounter with the law. Vagrancy</w:t>
      </w:r>
      <w:r w:rsidRPr="00F75319">
        <w:rPr>
          <w:sz w:val="16"/>
        </w:rPr>
        <w:t xml:space="preserve"> </w:t>
      </w:r>
      <w:r w:rsidRPr="00F75319">
        <w:rPr>
          <w:sz w:val="16"/>
          <w:szCs w:val="18"/>
        </w:rPr>
        <w:t xml:space="preserve">statutes and tenement house </w:t>
      </w:r>
      <w:r w:rsidRPr="00F75319">
        <w:rPr>
          <w:u w:val="single"/>
        </w:rPr>
        <w:t>laws made young black women vulnerable</w:t>
      </w:r>
      <w:r w:rsidRPr="00F75319">
        <w:rPr>
          <w:sz w:val="16"/>
          <w:szCs w:val="18"/>
        </w:rPr>
        <w:t xml:space="preserve"> to arrest</w:t>
      </w:r>
      <w:r w:rsidRPr="00F75319">
        <w:rPr>
          <w:sz w:val="16"/>
        </w:rPr>
        <w:t xml:space="preserve"> </w:t>
      </w:r>
      <w:r w:rsidRPr="00F75319">
        <w:rPr>
          <w:u w:val="single"/>
        </w:rPr>
        <w:t>and transformed sexual acts, even consensual ones with no cash exchanging hands, 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A0F0C0F" w14:textId="77777777" w:rsidR="00C34850" w:rsidRPr="00276D25" w:rsidRDefault="00C34850" w:rsidP="00C34850">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The vagrancy laws of England were adopted</w:t>
      </w:r>
      <w:r w:rsidRPr="00E27436">
        <w:rPr>
          <w:u w:val="single"/>
        </w:rPr>
        <w:t xml:space="preserve"> in the North American colonies and invigorated with a new force and scope </w:t>
      </w:r>
      <w:r w:rsidRPr="00F75319">
        <w:rPr>
          <w:u w:val="single"/>
        </w:rPr>
        <w:t xml:space="preserve">after Emancipation and the demise of Reconstruction. They </w:t>
      </w:r>
      <w:r w:rsidRPr="00F75319">
        <w:rPr>
          <w:highlight w:val="green"/>
          <w:u w:val="single"/>
        </w:rPr>
        <w:t>replaced the Black Codes</w:t>
      </w:r>
      <w:r w:rsidRPr="00F75319">
        <w:rPr>
          <w:sz w:val="16"/>
        </w:rPr>
        <w:t xml:space="preserve">, </w:t>
      </w:r>
      <w:r w:rsidRPr="00F75319">
        <w:rPr>
          <w:sz w:val="16"/>
          <w:szCs w:val="14"/>
        </w:rPr>
        <w:t>which had been deemed unconstitutional, but</w:t>
      </w:r>
      <w:r w:rsidRPr="00276D25">
        <w:rPr>
          <w:sz w:val="16"/>
          <w:szCs w:val="14"/>
        </w:rPr>
        <w:t xml:space="preserve"> resurrected involuntary servitude in guises amenable to the terms liberty and equality. </w:t>
      </w:r>
    </w:p>
    <w:p w14:paraId="1E4E5658" w14:textId="77777777" w:rsidR="00C34850" w:rsidRPr="00F3155D" w:rsidRDefault="00C34850" w:rsidP="00C34850">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and, more importantly</w:t>
      </w:r>
      <w:r w:rsidRPr="00276D25">
        <w:rPr>
          <w:sz w:val="16"/>
          <w:szCs w:val="18"/>
          <w:highlight w:val="green"/>
        </w:rPr>
        <w:t xml:space="preserve">, </w:t>
      </w:r>
      <w:r w:rsidRPr="008D4638">
        <w:rPr>
          <w:highlight w:val="green"/>
          <w:u w:val="single"/>
        </w:rPr>
        <w:t>to control the propertyless.</w:t>
      </w:r>
      <w:r w:rsidRPr="00E27436">
        <w:rPr>
          <w:u w:val="single"/>
        </w:rPr>
        <w:t xml:space="preserve"> Those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8D4638">
        <w:rPr>
          <w:highlight w:val="green"/>
          <w:u w:val="single"/>
        </w:rPr>
        <w:t>Is this man your husband?</w:t>
      </w:r>
      <w:r w:rsidRPr="00735989">
        <w:rPr>
          <w:u w:val="single"/>
        </w:rPr>
        <w:t xml:space="preserve"> </w:t>
      </w:r>
      <w:r w:rsidRPr="00F3155D">
        <w:rPr>
          <w:rStyle w:val="Emphasis"/>
        </w:rPr>
        <w:t xml:space="preserve">Those without proof of employment and refusing to labor were in all likelihood guilty of crime — vagrancy or prostitution. </w:t>
      </w:r>
    </w:p>
    <w:p w14:paraId="3E533EF7" w14:textId="77777777" w:rsidR="00C34850" w:rsidRPr="00F75319" w:rsidRDefault="00C34850" w:rsidP="00C34850">
      <w:pPr>
        <w:rPr>
          <w:sz w:val="16"/>
        </w:rPr>
      </w:pPr>
      <w:r w:rsidRPr="00735989">
        <w:rPr>
          <w:u w:val="single"/>
        </w:rPr>
        <w:lastRenderedPageBreak/>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F75319">
        <w:rPr>
          <w:u w:val="single"/>
        </w:rPr>
        <w:t xml:space="preserve">liberty included the </w:t>
      </w:r>
      <w:r w:rsidRPr="00F75319">
        <w:rPr>
          <w:rStyle w:val="Emphasis"/>
        </w:rPr>
        <w:t>right not to work.</w:t>
      </w:r>
      <w:r w:rsidRPr="00F75319">
        <w:rPr>
          <w:u w:val="single"/>
        </w:rPr>
        <w:t xml:space="preserve"> In short, </w:t>
      </w:r>
      <w:r w:rsidRPr="00F75319">
        <w:rPr>
          <w:rStyle w:val="Emphasis"/>
        </w:rPr>
        <w:t>vagrants</w:t>
      </w:r>
      <w:r w:rsidRPr="00F75319">
        <w:rPr>
          <w:u w:val="single"/>
        </w:rPr>
        <w:t xml:space="preserve"> were the </w:t>
      </w:r>
      <w:r w:rsidRPr="00F75319">
        <w:rPr>
          <w:rStyle w:val="Emphasis"/>
        </w:rPr>
        <w:t>deracinated</w:t>
      </w:r>
      <w:r w:rsidRPr="00F75319">
        <w:rPr>
          <w:u w:val="single"/>
        </w:rPr>
        <w:t xml:space="preserve"> — </w:t>
      </w:r>
      <w:r w:rsidRPr="00F75319">
        <w:rPr>
          <w:rStyle w:val="Emphasis"/>
        </w:rPr>
        <w:t>migrants</w:t>
      </w:r>
      <w:r w:rsidRPr="00F75319">
        <w:rPr>
          <w:u w:val="single"/>
        </w:rPr>
        <w:t xml:space="preserve">, </w:t>
      </w:r>
      <w:r w:rsidRPr="00F75319">
        <w:rPr>
          <w:rStyle w:val="Emphasis"/>
        </w:rPr>
        <w:t>wanderers</w:t>
      </w:r>
      <w:r w:rsidRPr="00F75319">
        <w:rPr>
          <w:u w:val="single"/>
        </w:rPr>
        <w:t xml:space="preserve">, </w:t>
      </w:r>
      <w:r w:rsidRPr="00F75319">
        <w:rPr>
          <w:rStyle w:val="Emphasis"/>
        </w:rPr>
        <w:t>displaced</w:t>
      </w:r>
      <w:r w:rsidRPr="00F75319">
        <w:rPr>
          <w:u w:val="single"/>
        </w:rPr>
        <w:t xml:space="preserve"> persons, and </w:t>
      </w:r>
      <w:r w:rsidRPr="00F75319">
        <w:rPr>
          <w:rStyle w:val="Emphasis"/>
        </w:rPr>
        <w:t>strangers</w:t>
      </w:r>
      <w:r w:rsidRPr="00F75319">
        <w:rPr>
          <w:sz w:val="16"/>
        </w:rPr>
        <w:t>.</w:t>
      </w:r>
    </w:p>
    <w:p w14:paraId="1AA37122" w14:textId="77777777" w:rsidR="00C34850" w:rsidRPr="00F75319" w:rsidRDefault="00C34850" w:rsidP="00C34850">
      <w:pPr>
        <w:rPr>
          <w:u w:val="single"/>
        </w:rPr>
      </w:pPr>
      <w:r w:rsidRPr="00F75319">
        <w:rPr>
          <w:sz w:val="16"/>
        </w:rPr>
        <w:t xml:space="preserve"> </w:t>
      </w:r>
      <w:r w:rsidRPr="00F75319">
        <w:rPr>
          <w:u w:val="single"/>
        </w:rPr>
        <w:t>Status offenses were critical to the remaking of a racist order in the aftermath of slavery and accelerated the growing disparity between black and white rates of incarceration</w:t>
      </w:r>
      <w:r w:rsidRPr="00F75319">
        <w:rPr>
          <w:sz w:val="16"/>
        </w:rPr>
        <w:t xml:space="preserve"> </w:t>
      </w:r>
      <w:r w:rsidRPr="00F75319">
        <w:rPr>
          <w:sz w:val="16"/>
          <w:szCs w:val="18"/>
        </w:rPr>
        <w:t>in northern cities at the beginning of the twentieth century. While the legal transformation from slavery to freedom is most often narrated as the shift from status to contract, from property to subject, from slave to Negro,</w:t>
      </w:r>
      <w:r w:rsidRPr="00F75319">
        <w:rPr>
          <w:sz w:val="16"/>
        </w:rPr>
        <w:t xml:space="preserve"> </w:t>
      </w:r>
      <w:r w:rsidRPr="00F75319">
        <w:rPr>
          <w:u w:val="single"/>
        </w:rPr>
        <w:t>vagrancy statutes make apparent the continuities and entanglements between a diverse range of unfree states — from slave to servant, from servant to vagrant, from domestic to prisoner, from idler to convict and felon.</w:t>
      </w:r>
      <w:r w:rsidRPr="00F75319">
        <w:rPr>
          <w:sz w:val="16"/>
        </w:rPr>
        <w:t xml:space="preserve"> </w:t>
      </w:r>
      <w:r w:rsidRPr="00F75319">
        <w:rPr>
          <w:sz w:val="16"/>
          <w:szCs w:val="18"/>
        </w:rPr>
        <w:t>Involuntary servitude wasn’t one condition — chattel slavery — nor was it fixed in time and place; rather it was an ever-changing mode of exploitation, domination, accumulation (the severing of will, the theft of capacity, the appropriation of life), and confinement.</w:t>
      </w:r>
      <w:r w:rsidRPr="00F75319">
        <w:rPr>
          <w:sz w:val="16"/>
        </w:rPr>
        <w:t xml:space="preserve"> </w:t>
      </w:r>
      <w:r w:rsidRPr="00F75319">
        <w:rPr>
          <w:u w:val="single"/>
        </w:rPr>
        <w:t>Antiblack racism fundamentally shaped the development of “status criminality.” In turn, status criminality was tethered ineradicably to blackness.</w:t>
      </w:r>
    </w:p>
    <w:p w14:paraId="0B37F24E" w14:textId="77777777" w:rsidR="00C34850" w:rsidRPr="00F75319" w:rsidRDefault="00C34850" w:rsidP="00C34850">
      <w:pPr>
        <w:rPr>
          <w:u w:val="single"/>
        </w:rPr>
      </w:pPr>
      <w:r w:rsidRPr="00F75319">
        <w:rPr>
          <w:sz w:val="16"/>
          <w:szCs w:val="18"/>
        </w:rPr>
        <w:t xml:space="preserve"> Not quite two centuries after the conspiracy to burn down New York was hatched at a black-and-tan dive called Hughson’s Tavern, black assembly and the threat of tumult still made New York’s ruling elite quake in fear.</w:t>
      </w:r>
      <w:r w:rsidRPr="00F75319">
        <w:rPr>
          <w:sz w:val="16"/>
        </w:rPr>
        <w:t xml:space="preserve"> </w:t>
      </w:r>
      <w:r w:rsidRPr="00F75319">
        <w:rPr>
          <w:u w:val="single"/>
        </w:rPr>
        <w:t xml:space="preserve">The state was as intent on preventing the dangers and consequences posed by </w:t>
      </w:r>
      <w:r w:rsidRPr="00F75319">
        <w:rPr>
          <w:strike/>
          <w:u w:val="single"/>
        </w:rPr>
        <w:t>Negroes</w:t>
      </w:r>
      <w:r w:rsidRPr="00F75319">
        <w:rPr>
          <w:u w:val="single"/>
        </w:rPr>
        <w:t xml:space="preserve">  [Black People]assembled in a riotous manner. Gatherings that were too loud or too unruly or too queer; 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F75319">
        <w:rPr>
          <w:rStyle w:val="Emphasis"/>
        </w:rPr>
        <w:t>intimate association</w:t>
      </w:r>
      <w:r w:rsidRPr="00F75319">
        <w:rPr>
          <w:u w:val="single"/>
        </w:rPr>
        <w:t xml:space="preserve"> and </w:t>
      </w:r>
      <w:r w:rsidRPr="00F75319">
        <w:rPr>
          <w:rStyle w:val="Emphasis"/>
        </w:rPr>
        <w:t>unregulated assembly</w:t>
      </w:r>
      <w:r w:rsidRPr="00F75319">
        <w:rPr>
          <w:u w:val="single"/>
        </w:rPr>
        <w:t xml:space="preserve"> threatened the public good by transgressing the color line and eschewing the dominant mores</w:t>
      </w:r>
      <w:r w:rsidRPr="00F75319">
        <w:rPr>
          <w:sz w:val="16"/>
        </w:rPr>
        <w:t xml:space="preserve">. </w:t>
      </w:r>
      <w:r w:rsidRPr="00F75319">
        <w:rPr>
          <w:u w:val="single"/>
        </w:rPr>
        <w:t xml:space="preserve">The lives of the wayward were riotous, queer, disposed to extravagance and wanton living. This </w:t>
      </w:r>
      <w:r w:rsidRPr="00F75319">
        <w:rPr>
          <w:rStyle w:val="Emphasis"/>
        </w:rPr>
        <w:t>promiscuous sociality</w:t>
      </w:r>
      <w:r w:rsidRPr="00F75319">
        <w:rPr>
          <w:u w:val="single"/>
        </w:rPr>
        <w:t xml:space="preserve"> fueled a moral panic identified and mobilized by the city’s ruling elite to justify the extravagant use of police power. </w:t>
      </w:r>
    </w:p>
    <w:p w14:paraId="7C5762B7" w14:textId="77777777" w:rsidR="00C34850" w:rsidRPr="00F75319" w:rsidRDefault="00C34850" w:rsidP="00C34850">
      <w:pPr>
        <w:rPr>
          <w:u w:val="single"/>
        </w:rPr>
      </w:pPr>
      <w:r w:rsidRPr="00F75319">
        <w:rPr>
          <w:u w:val="single"/>
        </w:rPr>
        <w:t xml:space="preserve">Penal laws against disorderly conduct, disorderly houses, disorderly persons, unlawful assembly, criminal anarchy, and vagrancy were intended to regulate intimacy and association, police styles of comportment, dictate how one assumed a gender and who one loved, and thwart free movement and errant paths through the city. </w:t>
      </w:r>
    </w:p>
    <w:p w14:paraId="3F72F227" w14:textId="77777777" w:rsidR="00C34850" w:rsidRPr="00254724" w:rsidRDefault="00C34850" w:rsidP="00C34850">
      <w:pPr>
        <w:rPr>
          <w:u w:val="single"/>
        </w:rPr>
      </w:pPr>
      <w:r w:rsidRPr="00F75319">
        <w:rPr>
          <w:rStyle w:val="Emphasis"/>
        </w:rPr>
        <w:t>Esther Brown was confronted with a choice that was no choice at all: volunteer</w:t>
      </w:r>
      <w:r w:rsidRPr="00254724">
        <w:rPr>
          <w:rStyle w:val="Emphasis"/>
        </w:rPr>
        <w:t xml:space="preserve">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they were </w:t>
      </w:r>
      <w:r w:rsidRPr="00677075">
        <w:rPr>
          <w:highlight w:val="green"/>
          <w:u w:val="single"/>
        </w:rPr>
        <w:t>marked by the taint of promiscuity</w:t>
      </w:r>
      <w:r w:rsidRPr="00912F72">
        <w:rPr>
          <w:u w:val="single"/>
        </w:rPr>
        <w:t xml:space="preserve">, pathology, and </w:t>
      </w:r>
      <w:r w:rsidRPr="00677075">
        <w:rPr>
          <w:highlight w:val="green"/>
          <w:u w:val="single"/>
        </w:rPr>
        <w:t>illegality</w:t>
      </w:r>
      <w:r w:rsidRPr="00912F72">
        <w:rPr>
          <w:u w:val="single"/>
        </w:rPr>
        <w:t xml:space="preserve">, </w:t>
      </w:r>
      <w:r w:rsidRPr="00677075">
        <w:rPr>
          <w:highlight w:val="green"/>
          <w:u w:val="single"/>
        </w:rPr>
        <w:t>sheltering nameless children</w:t>
      </w:r>
      <w:r w:rsidRPr="00912F72">
        <w:rPr>
          <w:u w:val="single"/>
        </w:rPr>
        <w:t xml:space="preserve"> and strangers, </w:t>
      </w:r>
      <w:r w:rsidRPr="00677075">
        <w:rPr>
          <w:highlight w:val="green"/>
          <w:u w:val="single"/>
        </w:rPr>
        <w:t>nurturing 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 xml:space="preserve">Affiliation and kinship organized along alternate lines, an open mesh of </w:t>
      </w:r>
      <w:r w:rsidRPr="00254724">
        <w:rPr>
          <w:u w:val="single"/>
        </w:rPr>
        <w:lastRenderedPageBreak/>
        <w:t>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37C09CC2" w14:textId="77777777" w:rsidR="00C34850" w:rsidRPr="00912F72" w:rsidRDefault="00C34850" w:rsidP="00C34850">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plantation was not abolished but 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40BA32B0" w14:textId="7B2775DF" w:rsidR="00C34850" w:rsidRPr="00C34850" w:rsidRDefault="00C34850" w:rsidP="00855CC2">
      <w:pPr>
        <w:rPr>
          <w:u w:val="single"/>
        </w:rPr>
      </w:pPr>
      <w:r w:rsidRPr="00CB419D">
        <w:rPr>
          <w:highlight w:val="green"/>
          <w:u w:val="single"/>
        </w:rPr>
        <w:t>State violence</w:t>
      </w:r>
      <w:r w:rsidRPr="00912F72">
        <w:rPr>
          <w:u w:val="single"/>
        </w:rPr>
        <w:t xml:space="preserve">, incarceration, </w:t>
      </w:r>
      <w:r w:rsidRPr="00254724">
        <w:rPr>
          <w:u w:val="single"/>
        </w:rPr>
        <w:t xml:space="preserve">and </w:t>
      </w:r>
      <w:r w:rsidRPr="00CB419D">
        <w:rPr>
          <w:highlight w:val="green"/>
          <w:u w:val="single"/>
        </w:rPr>
        <w:t>contro</w:t>
      </w:r>
      <w:r w:rsidRPr="00912F72">
        <w:rPr>
          <w:u w:val="single"/>
        </w:rPr>
        <w:t xml:space="preserve">lled depletion </w:t>
      </w:r>
      <w:r w:rsidRPr="00CB419D">
        <w:rPr>
          <w:highlight w:val="green"/>
          <w:u w:val="single"/>
        </w:rPr>
        <w:t>defined the world that Esther Brown wanted to destroy</w:t>
      </w:r>
      <w:r w:rsidRPr="00912F72">
        <w:rPr>
          <w:u w:val="single"/>
        </w:rPr>
        <w:t>. It made her the sort of girl who would not hesitate to smash things up.</w:t>
      </w:r>
    </w:p>
    <w:p w14:paraId="6E2D8110" w14:textId="53D9E2BE" w:rsidR="00855CC2" w:rsidRPr="00B23C55" w:rsidRDefault="00F75319" w:rsidP="00855CC2">
      <w:pPr>
        <w:pStyle w:val="Heading4"/>
      </w:pPr>
      <w:r>
        <w:t>Integration</w:t>
      </w:r>
      <w:r w:rsidR="00855CC2">
        <w:t xml:space="preserve"> is infiltration of the Black revolution. The 1ac mystifies Black violence at the hands of White adversaries for the sake of “civil rights” for “all”. </w:t>
      </w:r>
    </w:p>
    <w:p w14:paraId="62BD2830" w14:textId="77777777" w:rsidR="00855CC2" w:rsidRPr="00E2354C" w:rsidRDefault="00855CC2" w:rsidP="00855CC2">
      <w:r w:rsidRPr="00464702">
        <w:rPr>
          <w:rFonts w:eastAsiaTheme="majorEastAsia" w:cstheme="majorBidi"/>
          <w:b/>
          <w:iCs/>
        </w:rPr>
        <w:t>Woods 18</w:t>
      </w:r>
      <w:r>
        <w:t xml:space="preserve"> [</w:t>
      </w:r>
      <w:r w:rsidRPr="00464702">
        <w:t>Tryon P. Woods</w:t>
      </w:r>
      <w:r w:rsidRPr="00464702">
        <w:rPr>
          <w:rFonts w:ascii="Roboto" w:hAnsi="Roboto"/>
          <w:color w:val="474747"/>
          <w:sz w:val="21"/>
          <w:szCs w:val="21"/>
          <w:shd w:val="clear" w:color="auto" w:fill="FFFFFF"/>
        </w:rPr>
        <w:t xml:space="preserve"> </w:t>
      </w:r>
      <w:r w:rsidRPr="00464702">
        <w:t xml:space="preserve">is Associate Professor of Crime and Justice Studies at the University of Massachusetts, USA, and Special Lecturer in Black Studies at Providence College, USA 08 Aug 2018 </w:t>
      </w:r>
      <w:r w:rsidRPr="00464702">
        <w:rPr>
          <w:rFonts w:ascii="Apple Color Emoji" w:hAnsi="Apple Color Emoji" w:cs="Apple Color Emoji"/>
        </w:rPr>
        <w:t>🖨️</w:t>
      </w:r>
      <w:r w:rsidRPr="00464702">
        <w:t xml:space="preserve"> Print Article, 8-8-2018, "Putting Afro-Pessimism, Intersectionality, and Solidarity to Work", Black Agenda Report, https://blackagendareport.com/putting-afro-pessimism-intersectionality-and-solidarity-work</w:t>
      </w:r>
      <w:r>
        <w:t>]</w:t>
      </w:r>
    </w:p>
    <w:p w14:paraId="0DBBB080" w14:textId="77777777" w:rsidR="00855CC2" w:rsidRPr="00E2354C" w:rsidRDefault="00855CC2" w:rsidP="00855CC2">
      <w:pPr>
        <w:rPr>
          <w:sz w:val="16"/>
        </w:rPr>
      </w:pPr>
      <w:r w:rsidRPr="00E2354C">
        <w:rPr>
          <w:sz w:val="16"/>
        </w:rPr>
        <w:t xml:space="preserve">I suggested in Part 1 that the sequestration of black power praxis is the condition of possibility for intersectionality and goes some way to explaining why the latter often works at cross-purposes with black freedom. The same analysis goes for “afro-pessimism.” I mean this both in a debilitating and a generative sense: the </w:t>
      </w:r>
      <w:r w:rsidRPr="00E2354C">
        <w:rPr>
          <w:rStyle w:val="StyleUnderline"/>
        </w:rPr>
        <w:t>COINTELPRO era stripped black thought of the programmatic context in which foundational concepts could be rethought and practiced differently</w:t>
      </w:r>
      <w:r w:rsidRPr="00E2354C">
        <w:rPr>
          <w:sz w:val="16"/>
        </w:rPr>
        <w:t xml:space="preserve"> (gender, self-determination, law and representation, cultural authority and global solidarity—namely, Pan-Africanism—and so on); but </w:t>
      </w:r>
      <w:r w:rsidRPr="00F57CD5">
        <w:rPr>
          <w:rStyle w:val="StyleUnderline"/>
          <w:bCs/>
          <w:highlight w:val="green"/>
        </w:rPr>
        <w:t>it also exposed the civil rights and multicultural social movement paradigm, and the conceits of the male-leadership model, for the ruses they have proven to be</w:t>
      </w:r>
      <w:r w:rsidRPr="00F57CD5">
        <w:rPr>
          <w:sz w:val="16"/>
          <w:highlight w:val="green"/>
        </w:rPr>
        <w:t>.</w:t>
      </w:r>
      <w:r w:rsidRPr="00E2354C">
        <w:rPr>
          <w:sz w:val="16"/>
        </w:rPr>
        <w:t xml:space="preserve"> “Afro-pessimism” emerges out of this post-civil rights period, where black self-determination has been thwarted, in part, precisely through the “advances” in civil rights ostensibly geared towards realizing equality and “justice.”</w:t>
      </w:r>
    </w:p>
    <w:p w14:paraId="746EEA06" w14:textId="77777777" w:rsidR="00855CC2" w:rsidRPr="00E2354C" w:rsidRDefault="00855CC2" w:rsidP="00855CC2">
      <w:pPr>
        <w:rPr>
          <w:sz w:val="16"/>
        </w:rPr>
      </w:pPr>
      <w:r w:rsidRPr="00E2354C">
        <w:rPr>
          <w:sz w:val="16"/>
        </w:rPr>
        <w:t>What does it mean, exactly, to be “afro-pessimist” in the present period? Deborah Bowen states it straightforwardly: “An afro-pessimist is just a black pessimist. It’s a black person who is frustrated with the reality that we have not come as far as we like to think we have.”[iv] Saidiya Hartman is usually credited with coining the term in its present iteration after a reviewer of her book </w:t>
      </w:r>
      <w:r w:rsidRPr="00E2354C">
        <w:rPr>
          <w:i/>
          <w:iCs/>
          <w:sz w:val="16"/>
        </w:rPr>
        <w:t>Scenes of Subjection </w:t>
      </w:r>
      <w:r w:rsidRPr="00E2354C">
        <w:rPr>
          <w:sz w:val="16"/>
        </w:rPr>
        <w:t xml:space="preserve">labeled it “pessimistic” because the book shows that </w:t>
      </w:r>
      <w:r w:rsidRPr="00E2354C">
        <w:rPr>
          <w:u w:val="single"/>
        </w:rPr>
        <w:t>emancipation did not ameliorate the condition of enslavement, but instead was the site of its re-elaboration and extensio</w:t>
      </w:r>
      <w:r w:rsidRPr="00E2354C">
        <w:rPr>
          <w:sz w:val="16"/>
        </w:rPr>
        <w:t>n. Hartman explains her “pessimism” thusly:</w:t>
      </w:r>
    </w:p>
    <w:p w14:paraId="5E14EBFA" w14:textId="77777777" w:rsidR="00855CC2" w:rsidRPr="00E2354C" w:rsidRDefault="00855CC2" w:rsidP="00855CC2">
      <w:pPr>
        <w:rPr>
          <w:sz w:val="16"/>
        </w:rPr>
      </w:pPr>
      <w:r w:rsidRPr="00E2354C">
        <w:rPr>
          <w:sz w:val="16"/>
        </w:rPr>
        <w:t>“But I think there’s a certain integrationist rights agenda that subjects who are variously positioned on the color line can take up. And that project is something I consider obscene: the attempt to make the narrative of defeat into an opportunity for celebration, the desire to look at the ravages and the brutality of the last few centuries, but to still find a way to feel good about ourselves. That’s not my project at all, though I think it’s actually the project of a number of people.[v]”</w:t>
      </w:r>
    </w:p>
    <w:p w14:paraId="63ADC324" w14:textId="77777777" w:rsidR="00855CC2" w:rsidRPr="00E2354C" w:rsidRDefault="00855CC2" w:rsidP="00855CC2">
      <w:pPr>
        <w:rPr>
          <w:u w:val="single"/>
        </w:rPr>
      </w:pPr>
      <w:r w:rsidRPr="00E2354C">
        <w:rPr>
          <w:b/>
          <w:bCs/>
          <w:i/>
          <w:iCs/>
          <w:u w:val="single"/>
        </w:rPr>
        <w:t xml:space="preserve">“’Afro-pessimism’ emerges out of this post-civil rights period, </w:t>
      </w:r>
      <w:r w:rsidRPr="00F57CD5">
        <w:rPr>
          <w:b/>
          <w:bCs/>
          <w:i/>
          <w:iCs/>
          <w:highlight w:val="green"/>
          <w:u w:val="single"/>
        </w:rPr>
        <w:t>where black self-determination has been thwarted</w:t>
      </w:r>
      <w:r w:rsidRPr="00E2354C">
        <w:rPr>
          <w:b/>
          <w:bCs/>
          <w:i/>
          <w:iCs/>
          <w:u w:val="single"/>
        </w:rPr>
        <w:t xml:space="preserve">, in part, precisely </w:t>
      </w:r>
      <w:r w:rsidRPr="00F57CD5">
        <w:rPr>
          <w:b/>
          <w:bCs/>
          <w:i/>
          <w:iCs/>
          <w:highlight w:val="green"/>
          <w:u w:val="single"/>
        </w:rPr>
        <w:t>through</w:t>
      </w:r>
      <w:r w:rsidRPr="00E2354C">
        <w:rPr>
          <w:b/>
          <w:bCs/>
          <w:i/>
          <w:iCs/>
          <w:u w:val="single"/>
        </w:rPr>
        <w:t xml:space="preserve"> the ‘advances’ in </w:t>
      </w:r>
      <w:r w:rsidRPr="00F57CD5">
        <w:rPr>
          <w:b/>
          <w:bCs/>
          <w:i/>
          <w:iCs/>
          <w:highlight w:val="green"/>
          <w:u w:val="single"/>
        </w:rPr>
        <w:t>civil rights.”</w:t>
      </w:r>
    </w:p>
    <w:p w14:paraId="1C241672" w14:textId="77777777" w:rsidR="00855CC2" w:rsidRPr="00E2354C" w:rsidRDefault="00855CC2" w:rsidP="00855CC2">
      <w:pPr>
        <w:rPr>
          <w:sz w:val="16"/>
        </w:rPr>
      </w:pPr>
      <w:r w:rsidRPr="00E2354C">
        <w:rPr>
          <w:sz w:val="16"/>
        </w:rPr>
        <w:t>Whereas much of b</w:t>
      </w:r>
      <w:r w:rsidRPr="00E2354C">
        <w:rPr>
          <w:u w:val="single"/>
        </w:rPr>
        <w:t>lack historiography keeps pointing back to the strides of civil rights, or to this or that act of resistance, the black pessimist acknowledges that the war on black survival continues, unabated and unbroken</w:t>
      </w:r>
      <w:r w:rsidRPr="00E2354C">
        <w:rPr>
          <w:sz w:val="16"/>
        </w:rPr>
        <w:t xml:space="preserve"> by Jubilee, formal legal equality, Oprah, you name it. In this sense, then, we might say that “afro-pessimists” abound in black history. David Walker published </w:t>
      </w:r>
      <w:r w:rsidRPr="00E2354C">
        <w:rPr>
          <w:i/>
          <w:iCs/>
          <w:sz w:val="16"/>
        </w:rPr>
        <w:t>An Appeal to the Coloured Citizens of the World </w:t>
      </w:r>
      <w:r w:rsidRPr="00E2354C">
        <w:rPr>
          <w:sz w:val="16"/>
        </w:rPr>
        <w:t xml:space="preserve">in 1829, </w:t>
      </w:r>
      <w:r w:rsidRPr="00F57CD5">
        <w:rPr>
          <w:b/>
          <w:bCs/>
          <w:highlight w:val="green"/>
          <w:u w:val="single"/>
        </w:rPr>
        <w:t>calling for black unity, action, and self-determination</w:t>
      </w:r>
      <w:r w:rsidRPr="00E2354C">
        <w:rPr>
          <w:b/>
          <w:bCs/>
          <w:u w:val="single"/>
        </w:rPr>
        <w:t xml:space="preserve"> informed by deep suspicion regarding the inclinations of the slaveholding class, </w:t>
      </w:r>
      <w:r w:rsidRPr="00E2354C">
        <w:rPr>
          <w:b/>
          <w:bCs/>
          <w:u w:val="single"/>
        </w:rPr>
        <w:lastRenderedPageBreak/>
        <w:t xml:space="preserve">inclusive of </w:t>
      </w:r>
      <w:r w:rsidRPr="00F57CD5">
        <w:rPr>
          <w:b/>
          <w:bCs/>
          <w:highlight w:val="green"/>
          <w:u w:val="single"/>
        </w:rPr>
        <w:t>white abolitionists</w:t>
      </w:r>
      <w:r w:rsidRPr="00E2354C">
        <w:rPr>
          <w:sz w:val="16"/>
        </w:rPr>
        <w:t>. Walker’s contemporary, Martin R. Delany facilitated John Brown’s preparations for the Harper’s Ferry raid, and whether in his novel </w:t>
      </w:r>
      <w:r w:rsidRPr="00E2354C">
        <w:rPr>
          <w:i/>
          <w:iCs/>
          <w:sz w:val="16"/>
        </w:rPr>
        <w:t>Blake </w:t>
      </w:r>
      <w:r w:rsidRPr="00E2354C">
        <w:rPr>
          <w:sz w:val="16"/>
        </w:rPr>
        <w:t>or in his 1854 pamphlet </w:t>
      </w:r>
      <w:r w:rsidRPr="00E2354C">
        <w:rPr>
          <w:i/>
          <w:iCs/>
          <w:sz w:val="16"/>
        </w:rPr>
        <w:t>The Political Destiny of the Colored Race on the American Continent</w:t>
      </w:r>
      <w:r w:rsidRPr="00E2354C">
        <w:rPr>
          <w:sz w:val="16"/>
        </w:rPr>
        <w:t>, Delany left record of a nascent black nationalism, of the intransigence of antiblackness, or of the need for black emigration out of the U.S.—either way, a decidedly sober early analysis of the forces arrayed against black life in the early modern era.</w:t>
      </w:r>
    </w:p>
    <w:p w14:paraId="2F7DC924" w14:textId="77777777" w:rsidR="00855CC2" w:rsidRPr="00E2354C" w:rsidRDefault="00855CC2" w:rsidP="00855CC2">
      <w:pPr>
        <w:rPr>
          <w:sz w:val="10"/>
          <w:szCs w:val="10"/>
        </w:rPr>
      </w:pPr>
      <w:r w:rsidRPr="00E2354C">
        <w:rPr>
          <w:sz w:val="16"/>
        </w:rPr>
        <w:t>The civil rights period and its aftermath produced no shortage of black pessimism, too. In his 1963 “Message to the Grassroots” speech, Malcolm X told his audience that “</w:t>
      </w:r>
      <w:r w:rsidRPr="00F57CD5">
        <w:rPr>
          <w:highlight w:val="green"/>
          <w:u w:val="single"/>
        </w:rPr>
        <w:t>integration” meant infiltration of the black revolution</w:t>
      </w:r>
      <w:r w:rsidRPr="00E2354C">
        <w:rPr>
          <w:sz w:val="16"/>
        </w:rPr>
        <w:t xml:space="preserve">, citing how the March on Washington </w:t>
      </w:r>
      <w:r w:rsidRPr="00E2354C">
        <w:rPr>
          <w:u w:val="single"/>
        </w:rPr>
        <w:t>earlier that year was designed to preempt the black grassroots from taking to the streets to shut down governme</w:t>
      </w:r>
      <w:r w:rsidRPr="00E2354C">
        <w:rPr>
          <w:sz w:val="16"/>
        </w:rPr>
        <w:t>nt.[vi] </w:t>
      </w:r>
      <w:r w:rsidRPr="00E2354C">
        <w:rPr>
          <w:sz w:val="10"/>
          <w:szCs w:val="10"/>
        </w:rPr>
        <w:t>The legal scholars who started the Critical Race Theory movement in the 1980s were scorned for asserting the rather pedestrian claim that racism is endemic to U.S. society and for pillorying First Amendment piety for its racist and sexist violence, among other sensible but discomfiting ideas.[vii] Derrick Bell, in particular, recognized that not only were black people still expendable, but that black suffering has been commuted as success. For instance, he recalled that while he was an attorney for the NAACP Legal Defense Fund in the 1950s working on the school desegregation campaign that culminated in </w:t>
      </w:r>
      <w:r w:rsidRPr="00E2354C">
        <w:rPr>
          <w:i/>
          <w:iCs/>
          <w:sz w:val="10"/>
          <w:szCs w:val="10"/>
        </w:rPr>
        <w:t>Brown v. Board of Education</w:t>
      </w:r>
      <w:r w:rsidRPr="00E2354C">
        <w:rPr>
          <w:sz w:val="10"/>
          <w:szCs w:val="10"/>
        </w:rPr>
        <w:t>, black parents </w:t>
      </w:r>
      <w:r w:rsidRPr="00E2354C">
        <w:rPr>
          <w:i/>
          <w:iCs/>
          <w:sz w:val="10"/>
          <w:szCs w:val="10"/>
        </w:rPr>
        <w:t>opposed</w:t>
      </w:r>
      <w:r w:rsidRPr="00E2354C">
        <w:rPr>
          <w:sz w:val="10"/>
          <w:szCs w:val="10"/>
        </w:rPr>
        <w:t>the LDF desegregation efforts and instead called for more money for </w:t>
      </w:r>
      <w:r w:rsidRPr="00E2354C">
        <w:rPr>
          <w:i/>
          <w:iCs/>
          <w:sz w:val="10"/>
          <w:szCs w:val="10"/>
        </w:rPr>
        <w:t>black</w:t>
      </w:r>
      <w:r w:rsidRPr="00E2354C">
        <w:rPr>
          <w:sz w:val="10"/>
          <w:szCs w:val="10"/>
        </w:rPr>
        <w:t>schools.</w:t>
      </w:r>
    </w:p>
    <w:p w14:paraId="079A26A0" w14:textId="77777777" w:rsidR="00855CC2" w:rsidRPr="00E2354C" w:rsidRDefault="00855CC2" w:rsidP="00855CC2">
      <w:pPr>
        <w:rPr>
          <w:sz w:val="10"/>
          <w:szCs w:val="10"/>
        </w:rPr>
      </w:pPr>
      <w:r w:rsidRPr="00E2354C">
        <w:rPr>
          <w:b/>
          <w:bCs/>
          <w:i/>
          <w:iCs/>
          <w:sz w:val="10"/>
          <w:szCs w:val="10"/>
        </w:rPr>
        <w:t>“The black pessimist acknowledges that the war on black survival continues, unabated and unbroken by Jubilee, formal legal equality, Oprah, you name it.”</w:t>
      </w:r>
    </w:p>
    <w:p w14:paraId="3FC8729C" w14:textId="77777777" w:rsidR="00855CC2" w:rsidRPr="00E2354C" w:rsidRDefault="00855CC2" w:rsidP="00855CC2">
      <w:pPr>
        <w:rPr>
          <w:sz w:val="10"/>
          <w:szCs w:val="10"/>
        </w:rPr>
      </w:pPr>
      <w:r w:rsidRPr="00E2354C">
        <w:rPr>
          <w:sz w:val="10"/>
          <w:szCs w:val="10"/>
        </w:rPr>
        <w:t>Decades later, observing the harm wrought by the desegregation era, Bell advocated “racial realism” in which the black struggle would be free to “think and plan within a space of reality, rather than idealism.”[</w:t>
      </w:r>
      <w:r w:rsidRPr="00E2354C">
        <w:rPr>
          <w:sz w:val="16"/>
        </w:rPr>
        <w:t>viii] To borrow Frank Wilderson’s words</w:t>
      </w:r>
      <w:r w:rsidRPr="00E2354C">
        <w:rPr>
          <w:u w:val="single"/>
        </w:rPr>
        <w:t>, the “pessimist” moments in black historical struggle, then, are </w:t>
      </w:r>
      <w:r w:rsidRPr="00E2354C">
        <w:rPr>
          <w:i/>
          <w:iCs/>
          <w:u w:val="single"/>
        </w:rPr>
        <w:t>enabling </w:t>
      </w:r>
      <w:r w:rsidRPr="00E2354C">
        <w:rPr>
          <w:u w:val="single"/>
        </w:rPr>
        <w:t>of black life,</w:t>
      </w:r>
      <w:r w:rsidRPr="00E2354C">
        <w:rPr>
          <w:sz w:val="16"/>
        </w:rPr>
        <w:t xml:space="preserve"> not disabling, because </w:t>
      </w:r>
      <w:r w:rsidRPr="00F57CD5">
        <w:rPr>
          <w:b/>
          <w:bCs/>
          <w:highlight w:val="green"/>
          <w:u w:val="single"/>
        </w:rPr>
        <w:t>they refuse to adjust an analysis of the terror encompassing black existence to “some kind of coherent,</w:t>
      </w:r>
      <w:r w:rsidRPr="00E2354C">
        <w:rPr>
          <w:b/>
          <w:bCs/>
          <w:u w:val="single"/>
        </w:rPr>
        <w:t xml:space="preserve"> hopeful solution to things</w:t>
      </w:r>
      <w:r w:rsidRPr="00E2354C">
        <w:rPr>
          <w:sz w:val="16"/>
        </w:rPr>
        <w:t>.”[</w:t>
      </w:r>
      <w:r w:rsidRPr="00E2354C">
        <w:rPr>
          <w:sz w:val="10"/>
          <w:szCs w:val="10"/>
        </w:rPr>
        <w:t>ix] The problem, then, that “afro-pessimism” represents for black movement is greater than the reluctance to give up the presumption of a previous generation’s hard fought gains. It emerges in this post-civil rights era, a time in which anti-racism and antiblackness commingle with each other, precisely because it responds to the longstanding crisis in black intellectual work.</w:t>
      </w:r>
    </w:p>
    <w:p w14:paraId="07E1A424" w14:textId="77777777" w:rsidR="00855CC2" w:rsidRPr="00E2354C" w:rsidRDefault="00855CC2" w:rsidP="00855CC2">
      <w:pPr>
        <w:rPr>
          <w:sz w:val="10"/>
          <w:szCs w:val="10"/>
        </w:rPr>
      </w:pPr>
      <w:r w:rsidRPr="00E2354C">
        <w:rPr>
          <w:sz w:val="10"/>
          <w:szCs w:val="10"/>
        </w:rPr>
        <w:t>One of the major limitations of “afro-pessimism” today, however, is that the tradition it calls forth clashes with the tradition in which it is rightfully situated. Long before Hartman, the term “afro-pessimism” was originally coined to refer to a body of scholarship, journalism, commentary, and policy prognostications about the continent of Africa post-independence. The main feature of this original “afro-pessimism” is the notion that Africa’s destiny lies in war, violence, disease, corruption, and hopelessness due to the incapacity of Africans to make improvements in the state of health, poverty, development, peace, and governance since the end of the colonial period. The original “afro-pessimism,” then, is merely the post-colonial extension of the nineteenth-century racist tracts on civilization and history created to justify Western empire.[x]</w:t>
      </w:r>
    </w:p>
    <w:p w14:paraId="7662A7E8" w14:textId="77777777" w:rsidR="00855CC2" w:rsidRPr="00E2354C" w:rsidRDefault="00855CC2" w:rsidP="00855CC2">
      <w:pPr>
        <w:rPr>
          <w:sz w:val="10"/>
          <w:szCs w:val="10"/>
        </w:rPr>
      </w:pPr>
      <w:r w:rsidRPr="00E2354C">
        <w:rPr>
          <w:b/>
          <w:bCs/>
          <w:i/>
          <w:iCs/>
          <w:sz w:val="10"/>
          <w:szCs w:val="10"/>
        </w:rPr>
        <w:t>“The old ‘afro-pessimism’ was ‘pessimistic’ about black capacities, while the new ‘afro-pessimism’ is ‘pessimistic’ about </w:t>
      </w:r>
      <w:r w:rsidRPr="00E2354C">
        <w:rPr>
          <w:b/>
          <w:bCs/>
          <w:sz w:val="10"/>
          <w:szCs w:val="10"/>
        </w:rPr>
        <w:t>non-black</w:t>
      </w:r>
      <w:r w:rsidRPr="00E2354C">
        <w:rPr>
          <w:b/>
          <w:bCs/>
          <w:i/>
          <w:iCs/>
          <w:sz w:val="10"/>
          <w:szCs w:val="10"/>
        </w:rPr>
        <w:t>capacities for change.”</w:t>
      </w:r>
    </w:p>
    <w:p w14:paraId="41D05D47" w14:textId="77777777" w:rsidR="00855CC2" w:rsidRPr="00E2354C" w:rsidRDefault="00855CC2" w:rsidP="00855CC2">
      <w:pPr>
        <w:rPr>
          <w:sz w:val="16"/>
        </w:rPr>
      </w:pPr>
      <w:r w:rsidRPr="00E2354C">
        <w:rPr>
          <w:sz w:val="10"/>
          <w:szCs w:val="10"/>
        </w:rPr>
        <w:t>The problem for today’s “afro-pessimism” is that this old “afro-pessimism” is not that old and it certainly is not </w:t>
      </w:r>
      <w:r w:rsidRPr="00E2354C">
        <w:rPr>
          <w:i/>
          <w:iCs/>
          <w:sz w:val="10"/>
          <w:szCs w:val="10"/>
        </w:rPr>
        <w:t>past</w:t>
      </w:r>
      <w:r w:rsidRPr="00E2354C">
        <w:rPr>
          <w:sz w:val="10"/>
          <w:szCs w:val="10"/>
        </w:rPr>
        <w:t>; it is very much still with us.[xi] One of the consequences facing black thought today, then, is confusion about the differing levels at which “optimism” and “pessimism” are pitched in the varied debates that “afro-pessimism” old and new yokes together. The new “afro-pessimism” emerges in the “post-racial” multicultural milieu and its ossification in the U.S. academy—in other words, two decades plus onward from the suppression of Black Power and its zenith of self-determination in black thought and struggle. The new “afro-pessimism” scrutinizes the non-black world, its material and knowledge structures, its filiations, and its psychic commitments that drive its investment in the perquisites of antiblackness.</w:t>
      </w:r>
      <w:r w:rsidRPr="00E2354C">
        <w:rPr>
          <w:sz w:val="16"/>
        </w:rPr>
        <w:t xml:space="preserve"> In other words, the old “afro-pessimism” was “pessimistic” about </w:t>
      </w:r>
      <w:r w:rsidRPr="00E2354C">
        <w:rPr>
          <w:i/>
          <w:iCs/>
          <w:sz w:val="16"/>
        </w:rPr>
        <w:t>black </w:t>
      </w:r>
      <w:r w:rsidRPr="00E2354C">
        <w:rPr>
          <w:sz w:val="16"/>
        </w:rPr>
        <w:t xml:space="preserve">capacities, while </w:t>
      </w:r>
      <w:r w:rsidRPr="00F57CD5">
        <w:rPr>
          <w:b/>
          <w:bCs/>
          <w:highlight w:val="green"/>
          <w:u w:val="single"/>
        </w:rPr>
        <w:t>the new “afro-pessimism” is “pessimistic”</w:t>
      </w:r>
      <w:r w:rsidRPr="00E2354C">
        <w:rPr>
          <w:b/>
          <w:bCs/>
          <w:u w:val="single"/>
        </w:rPr>
        <w:t xml:space="preserve"> about </w:t>
      </w:r>
      <w:r w:rsidRPr="00E2354C">
        <w:rPr>
          <w:b/>
          <w:bCs/>
          <w:i/>
          <w:iCs/>
          <w:u w:val="single"/>
        </w:rPr>
        <w:t>non</w:t>
      </w:r>
      <w:r w:rsidRPr="00E2354C">
        <w:rPr>
          <w:b/>
          <w:bCs/>
          <w:u w:val="single"/>
        </w:rPr>
        <w:t>-</w:t>
      </w:r>
      <w:r w:rsidRPr="00E2354C">
        <w:rPr>
          <w:b/>
          <w:bCs/>
          <w:i/>
          <w:iCs/>
          <w:u w:val="single"/>
        </w:rPr>
        <w:t>black </w:t>
      </w:r>
      <w:r w:rsidRPr="00E2354C">
        <w:rPr>
          <w:b/>
          <w:bCs/>
          <w:u w:val="single"/>
        </w:rPr>
        <w:t xml:space="preserve">capacities for change. </w:t>
      </w:r>
      <w:r w:rsidRPr="00E2354C">
        <w:rPr>
          <w:sz w:val="16"/>
        </w:rPr>
        <w:t>This is why two positions on either side of a supposedly impassable divide—new “afro-pessimism” and its objectors—are in fact twin inflections of the same reality. Likewise, this is why analysis that explicitly takes aim at the “afro-pessimism” of today, as Dixon does in his essays, potentially stands as a necessary developmental corrective to any “afro-pessimist” account.</w:t>
      </w:r>
    </w:p>
    <w:p w14:paraId="71973924" w14:textId="77777777" w:rsidR="00855CC2" w:rsidRPr="00E2354C" w:rsidRDefault="00855CC2" w:rsidP="00855CC2">
      <w:pPr>
        <w:rPr>
          <w:sz w:val="16"/>
        </w:rPr>
      </w:pPr>
      <w:r w:rsidRPr="00E2354C">
        <w:rPr>
          <w:sz w:val="16"/>
        </w:rPr>
        <w:t xml:space="preserve">Dixon’s assertion, however, that today’s “afro-pessimism” has no class analysis is mistaken. Wilderson’s work in particular deals extensively with the limitations of Marxism for apprehending black existence. This critique of Western radicalism’s class-based account of human struggle has a long tradition in black thought.[xii] What Dixon objects to, then, is that Wilderson has renovated this tradition to explain why it is that </w:t>
      </w:r>
      <w:r w:rsidRPr="00F57CD5">
        <w:rPr>
          <w:b/>
          <w:bCs/>
          <w:highlight w:val="green"/>
          <w:u w:val="single"/>
        </w:rPr>
        <w:t>class-based struggle is part and parcel of the antiblack paradigm that redefines black existence in non-black terms</w:t>
      </w:r>
      <w:r w:rsidRPr="00E2354C">
        <w:rPr>
          <w:b/>
          <w:bCs/>
          <w:u w:val="single"/>
        </w:rPr>
        <w:t>.</w:t>
      </w:r>
      <w:r w:rsidRPr="00E2354C">
        <w:rPr>
          <w:sz w:val="16"/>
        </w:rPr>
        <w:t xml:space="preserve"> This is one reason why Wilderson is always very careful to say that </w:t>
      </w:r>
      <w:r w:rsidRPr="00E2354C">
        <w:rPr>
          <w:u w:val="single"/>
        </w:rPr>
        <w:t>he does not give prescriptions, because the leading language of struggle is colonized by non-black experience, and the new terms of social movement must be created on the ground not in the academy</w:t>
      </w:r>
      <w:r w:rsidRPr="00E2354C">
        <w:rPr>
          <w:sz w:val="16"/>
        </w:rPr>
        <w:t>. We can debate the merits of this approach, of course, but Dixon is deigning to engage with the substantive critique on offer.</w:t>
      </w:r>
    </w:p>
    <w:p w14:paraId="51781DCD" w14:textId="77777777" w:rsidR="00855CC2" w:rsidRPr="00E2354C" w:rsidRDefault="00855CC2" w:rsidP="00855CC2">
      <w:pPr>
        <w:rPr>
          <w:sz w:val="16"/>
        </w:rPr>
      </w:pPr>
      <w:r w:rsidRPr="00E2354C">
        <w:rPr>
          <w:b/>
          <w:bCs/>
          <w:i/>
          <w:iCs/>
          <w:sz w:val="16"/>
        </w:rPr>
        <w:t>“</w:t>
      </w:r>
      <w:r w:rsidRPr="00E2354C">
        <w:rPr>
          <w:b/>
          <w:bCs/>
          <w:i/>
          <w:iCs/>
          <w:u w:val="single"/>
        </w:rPr>
        <w:t>The cautionary message about coalition is that it inevitably requires a displacement of black self-determination.</w:t>
      </w:r>
      <w:r w:rsidRPr="00E2354C">
        <w:rPr>
          <w:b/>
          <w:bCs/>
          <w:i/>
          <w:iCs/>
          <w:sz w:val="16"/>
        </w:rPr>
        <w:t>”</w:t>
      </w:r>
    </w:p>
    <w:p w14:paraId="52CBC410" w14:textId="5732EC4C" w:rsidR="00855CC2" w:rsidRDefault="00855CC2" w:rsidP="00855CC2">
      <w:pPr>
        <w:rPr>
          <w:sz w:val="16"/>
        </w:rPr>
      </w:pPr>
      <w:r w:rsidRPr="00E2354C">
        <w:rPr>
          <w:sz w:val="16"/>
        </w:rPr>
        <w:t>The same goes for Dixon’s mischaracterization of the “afro-pessimist” critique of coalition politics. Again, today’s “afro-pessimism” has renewed a rich tradition in black thought that has long cautioned against a reliance on multicultural coalition for black freedom, </w:t>
      </w:r>
      <w:r w:rsidRPr="00E2354C">
        <w:rPr>
          <w:i/>
          <w:iCs/>
          <w:sz w:val="16"/>
        </w:rPr>
        <w:t>while at the same time </w:t>
      </w:r>
      <w:r w:rsidRPr="00E2354C">
        <w:rPr>
          <w:sz w:val="16"/>
        </w:rPr>
        <w:t xml:space="preserve">pursuing such coalitions strategically. </w:t>
      </w:r>
      <w:r w:rsidRPr="00F57CD5">
        <w:rPr>
          <w:b/>
          <w:bCs/>
          <w:highlight w:val="green"/>
          <w:u w:val="single"/>
        </w:rPr>
        <w:t>The cautionary message about coalition, however, is that it inevitably requires a displacement of black self-determination</w:t>
      </w:r>
      <w:r w:rsidRPr="00E2354C">
        <w:rPr>
          <w:sz w:val="16"/>
        </w:rPr>
        <w:t xml:space="preserve">. </w:t>
      </w:r>
      <w:r w:rsidRPr="00E2354C">
        <w:rPr>
          <w:u w:val="single"/>
        </w:rPr>
        <w:t xml:space="preserve">Malcolm X railed </w:t>
      </w:r>
      <w:r w:rsidRPr="00297E67">
        <w:rPr>
          <w:highlight w:val="green"/>
          <w:u w:val="single"/>
        </w:rPr>
        <w:t>invectives against</w:t>
      </w:r>
      <w:r w:rsidRPr="00E2354C">
        <w:rPr>
          <w:u w:val="single"/>
        </w:rPr>
        <w:t xml:space="preserve"> precisely the ‘</w:t>
      </w:r>
      <w:r w:rsidRPr="00297E67">
        <w:rPr>
          <w:highlight w:val="green"/>
          <w:u w:val="single"/>
        </w:rPr>
        <w:t>minority’ logic</w:t>
      </w:r>
      <w:r w:rsidRPr="00E2354C">
        <w:rPr>
          <w:u w:val="single"/>
        </w:rPr>
        <w:t xml:space="preserve"> that Dixon reiterates and that </w:t>
      </w:r>
      <w:r w:rsidRPr="00297E67">
        <w:rPr>
          <w:highlight w:val="green"/>
          <w:u w:val="single"/>
        </w:rPr>
        <w:t>subtends the coalition</w:t>
      </w:r>
      <w:r w:rsidRPr="00E2354C">
        <w:rPr>
          <w:u w:val="single"/>
        </w:rPr>
        <w:t xml:space="preserve"> imperative.</w:t>
      </w:r>
      <w:r w:rsidRPr="00E2354C">
        <w:rPr>
          <w:sz w:val="16"/>
        </w:rPr>
        <w:t xml:space="preserve"> Dixon further undermines black thought in his faulty historical arguments for coalition. </w:t>
      </w:r>
      <w:r w:rsidRPr="00E2354C">
        <w:rPr>
          <w:b/>
          <w:bCs/>
          <w:u w:val="single"/>
        </w:rPr>
        <w:t>Slavery did not end when whites jumped on board the abolitionist cause</w:t>
      </w:r>
      <w:r w:rsidRPr="00E2354C">
        <w:rPr>
          <w:sz w:val="16"/>
        </w:rPr>
        <w:t xml:space="preserve">, as Dixon claims; rather, </w:t>
      </w:r>
      <w:r w:rsidRPr="00E2354C">
        <w:rPr>
          <w:b/>
          <w:bCs/>
          <w:u w:val="single"/>
        </w:rPr>
        <w:t>enslaved black people freed themselves,</w:t>
      </w:r>
      <w:r w:rsidRPr="00E2354C">
        <w:rPr>
          <w:sz w:val="16"/>
        </w:rPr>
        <w:t xml:space="preserve"> as W. E. B. DuBois explains. This necessary corrective to both white nationalist and Marxist historiography that DuBois provides in </w:t>
      </w:r>
      <w:r w:rsidRPr="00E2354C">
        <w:rPr>
          <w:i/>
          <w:iCs/>
          <w:sz w:val="16"/>
        </w:rPr>
        <w:t>Black Reconstruction in America </w:t>
      </w:r>
      <w:r w:rsidRPr="00E2354C">
        <w:rPr>
          <w:sz w:val="16"/>
        </w:rPr>
        <w:t xml:space="preserve">goes a long way to explaining the </w:t>
      </w:r>
      <w:r w:rsidRPr="00E2354C">
        <w:rPr>
          <w:b/>
          <w:bCs/>
          <w:u w:val="single"/>
        </w:rPr>
        <w:t>short life of Reconstruction: it was never the intention of the white nation to end slavery and create a racial democracy in the first place.</w:t>
      </w:r>
      <w:r w:rsidRPr="00E2354C">
        <w:rPr>
          <w:sz w:val="16"/>
        </w:rPr>
        <w:t xml:space="preserve"> Or, </w:t>
      </w:r>
      <w:r w:rsidRPr="00E2354C">
        <w:rPr>
          <w:b/>
          <w:bCs/>
          <w:u w:val="single"/>
        </w:rPr>
        <w:t xml:space="preserve">perhaps more to the point, DuBois opens an </w:t>
      </w:r>
      <w:r w:rsidRPr="00E2354C">
        <w:rPr>
          <w:b/>
          <w:bCs/>
          <w:u w:val="single"/>
        </w:rPr>
        <w:lastRenderedPageBreak/>
        <w:t>altogether different understanding of Reconstruction: not as a failure, </w:t>
      </w:r>
      <w:r w:rsidRPr="00E2354C">
        <w:rPr>
          <w:b/>
          <w:bCs/>
          <w:i/>
          <w:iCs/>
          <w:u w:val="single"/>
        </w:rPr>
        <w:t>per se</w:t>
      </w:r>
      <w:r w:rsidRPr="00E2354C">
        <w:rPr>
          <w:b/>
          <w:bCs/>
          <w:u w:val="single"/>
        </w:rPr>
        <w:t>, but rather that the post-Emancipation nation was rebuilt in the image of its original intention to preserve slaveholding </w:t>
      </w:r>
      <w:r w:rsidRPr="00E2354C">
        <w:rPr>
          <w:b/>
          <w:bCs/>
          <w:i/>
          <w:iCs/>
          <w:u w:val="single"/>
        </w:rPr>
        <w:t>culture</w:t>
      </w:r>
      <w:r w:rsidRPr="00E2354C">
        <w:rPr>
          <w:b/>
          <w:bCs/>
          <w:u w:val="single"/>
        </w:rPr>
        <w:t>, if not as a political economy</w:t>
      </w:r>
      <w:r w:rsidRPr="00E2354C">
        <w:rPr>
          <w:sz w:val="16"/>
        </w:rPr>
        <w:t xml:space="preserve">. </w:t>
      </w:r>
      <w:r w:rsidRPr="00E2354C">
        <w:rPr>
          <w:u w:val="single"/>
        </w:rPr>
        <w:t>Racism and anti-racism can </w:t>
      </w:r>
      <w:r w:rsidRPr="00E2354C">
        <w:rPr>
          <w:i/>
          <w:iCs/>
          <w:u w:val="single"/>
        </w:rPr>
        <w:t>both </w:t>
      </w:r>
      <w:r w:rsidRPr="00E2354C">
        <w:rPr>
          <w:u w:val="single"/>
        </w:rPr>
        <w:t>be white nation-time narratives such that stories about white supremacy may share more in common with abolitionism than may first appear.</w:t>
      </w:r>
      <w:r w:rsidRPr="00E2354C">
        <w:rPr>
          <w:sz w:val="16"/>
        </w:rPr>
        <w:t xml:space="preserve"> I suggest that the foregoing interpretation is consistent with today’s “afro-pessimism,” that it is also faithful to the black radical tradition, and that it “centers” black self-determination alongside a sober assessment of the nation’s deep-seated commitment to antiblackness</w:t>
      </w:r>
    </w:p>
    <w:p w14:paraId="48E650C1" w14:textId="77777777" w:rsidR="00D90994" w:rsidRDefault="00D90994" w:rsidP="00D90994">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46B4E683" w14:textId="77777777" w:rsidR="00D90994" w:rsidRPr="00C52791" w:rsidRDefault="00D90994" w:rsidP="00D90994">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24FC06BC" w14:textId="77777777" w:rsidR="00D90994" w:rsidRPr="00F75319" w:rsidRDefault="00D90994" w:rsidP="00D90994">
      <w:pPr>
        <w:rPr>
          <w:sz w:val="12"/>
        </w:rPr>
      </w:pPr>
      <w:r w:rsidRPr="00F3683C">
        <w:rPr>
          <w:sz w:val="12"/>
        </w:rPr>
        <w:t xml:space="preserve">While youth are believed to maintain a present-orientation to time, such assessments fail to appreciate the possibility that many youth have already thought deeply over their futures and concluded that there is not a whole </w:t>
      </w:r>
      <w:r w:rsidRPr="00F75319">
        <w:rPr>
          <w:sz w:val="12"/>
        </w:rPr>
        <w:t>lot to look forward to. Despite being emblematic of the future, 17-year-old Tanisha, was more wary about what was to come.</w:t>
      </w:r>
    </w:p>
    <w:p w14:paraId="739B1749" w14:textId="77777777" w:rsidR="00D90994" w:rsidRPr="00F75319" w:rsidRDefault="00D90994" w:rsidP="00D90994">
      <w:pPr>
        <w:ind w:left="720"/>
        <w:rPr>
          <w:rStyle w:val="Emphasis"/>
          <w:sz w:val="24"/>
          <w:szCs w:val="24"/>
        </w:rPr>
      </w:pPr>
      <w:r w:rsidRPr="00F75319">
        <w:rPr>
          <w:rStyle w:val="StyleUnderline"/>
        </w:rPr>
        <w:t>To be honest, something bad’s gonna happen</w:t>
      </w:r>
      <w:r w:rsidRPr="00F75319">
        <w:rPr>
          <w:sz w:val="12"/>
        </w:rPr>
        <w:t xml:space="preserve">. Like, cuz </w:t>
      </w:r>
      <w:r w:rsidRPr="00F75319">
        <w:rPr>
          <w:rStyle w:val="StyleUnderline"/>
        </w:rPr>
        <w:t>Obama’s not gonna be president no more and there’s a man that’s running and a woman that’s running.</w:t>
      </w:r>
      <w:r w:rsidRPr="00F75319">
        <w:rPr>
          <w:sz w:val="12"/>
        </w:rPr>
        <w:t xml:space="preserve"> </w:t>
      </w:r>
      <w:r w:rsidRPr="00F75319">
        <w:rPr>
          <w:rStyle w:val="Emphasis"/>
          <w:sz w:val="24"/>
          <w:szCs w:val="24"/>
        </w:rPr>
        <w:t xml:space="preserve">And the man that’s running seems very racist. And I think that he’ll try to get…I think </w:t>
      </w:r>
      <w:r w:rsidRPr="00F75319">
        <w:rPr>
          <w:sz w:val="12"/>
        </w:rPr>
        <w:t xml:space="preserve">that </w:t>
      </w:r>
      <w:r w:rsidRPr="00F75319">
        <w:rPr>
          <w:rStyle w:val="Emphasis"/>
          <w:sz w:val="24"/>
          <w:szCs w:val="24"/>
        </w:rPr>
        <w:t>he’ll try to turn us into slaves again. Black people.</w:t>
      </w:r>
    </w:p>
    <w:p w14:paraId="1FD9462E" w14:textId="77777777" w:rsidR="00D90994" w:rsidRPr="00C52791" w:rsidRDefault="00D90994" w:rsidP="00D90994">
      <w:pPr>
        <w:rPr>
          <w:rStyle w:val="StyleUnderline"/>
        </w:rPr>
      </w:pPr>
      <w:r w:rsidRPr="00F75319">
        <w:rPr>
          <w:rStyle w:val="StyleUnderline"/>
        </w:rPr>
        <w:t>I conducted this interview in July of 2015</w:t>
      </w:r>
      <w:r w:rsidRPr="00F75319">
        <w:rPr>
          <w:sz w:val="12"/>
        </w:rPr>
        <w:t xml:space="preserve">, almost </w:t>
      </w:r>
      <w:r w:rsidRPr="00F75319">
        <w:rPr>
          <w:rStyle w:val="StyleUnderline"/>
        </w:rPr>
        <w:t xml:space="preserve">one year before </w:t>
      </w:r>
      <w:r w:rsidRPr="00F75319">
        <w:rPr>
          <w:rStyle w:val="Emphasis"/>
          <w:sz w:val="24"/>
          <w:szCs w:val="24"/>
        </w:rPr>
        <w:t>Donald Trump secured the Republican nomination for Preside</w:t>
      </w:r>
      <w:r w:rsidRPr="00C24DCA">
        <w:rPr>
          <w:rStyle w:val="Emphasis"/>
          <w:sz w:val="24"/>
          <w:szCs w:val="24"/>
        </w:rPr>
        <w:t>nt.</w:t>
      </w:r>
      <w:r w:rsidRPr="00F3683C">
        <w:rPr>
          <w:sz w:val="12"/>
          <w:szCs w:val="24"/>
        </w:rPr>
        <w:t xml:space="preserve"> </w:t>
      </w:r>
      <w:r w:rsidRPr="00F3683C">
        <w:rPr>
          <w:sz w:val="12"/>
        </w:rPr>
        <w:t xml:space="preserve">My purpose here is not to assess the accuracy of Tanisha’s premonition, but to offer a counterframe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youth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6D661385" w14:textId="77777777" w:rsidR="00D90994" w:rsidRPr="00F3683C" w:rsidRDefault="00D90994" w:rsidP="00D90994">
      <w:pPr>
        <w:rPr>
          <w:sz w:val="12"/>
        </w:rPr>
      </w:pPr>
      <w:r w:rsidRPr="00F3683C">
        <w:rPr>
          <w:sz w:val="12"/>
        </w:rPr>
        <w:t>The stigma surrounding “present orientations” is one Elliot Liebow takes to task in Tally’s Corner.</w:t>
      </w:r>
    </w:p>
    <w:p w14:paraId="0007DA18" w14:textId="77777777" w:rsidR="00D90994" w:rsidRPr="00F3683C" w:rsidRDefault="00D90994" w:rsidP="00D90994">
      <w:pPr>
        <w:rPr>
          <w:sz w:val="12"/>
        </w:rPr>
      </w:pPr>
      <w:r w:rsidRPr="00F3683C">
        <w:rPr>
          <w:sz w:val="12"/>
        </w:rPr>
        <w:t>… from the inside looking out, what appears as a “present time” orientation to the outside observer is, to the man experiencing it, as much a future orientation as that of his middle-class counterpart … Thus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48467919" w14:textId="77777777" w:rsidR="00D90994" w:rsidRPr="00F3683C" w:rsidRDefault="00D90994" w:rsidP="00D90994">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52A09EA1" w14:textId="77777777" w:rsidR="00D90994" w:rsidRPr="00F3683C" w:rsidRDefault="00D90994" w:rsidP="00D90994">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76F27933" w14:textId="77777777" w:rsidR="00D90994" w:rsidRPr="00C52791" w:rsidRDefault="00D90994" w:rsidP="00D90994">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 xml:space="preserve">vulnerable positions of economically dispossessed and politically disenfranchised black men in poor space who often have no other choice to wait on people in authority because not doing so can jeopardize their </w:t>
      </w:r>
      <w:r w:rsidRPr="00C52791">
        <w:rPr>
          <w:rStyle w:val="StyleUnderline"/>
        </w:rPr>
        <w:lastRenderedPageBreak/>
        <w:t>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4F209D40" w14:textId="77777777" w:rsidR="00D90994" w:rsidRPr="00F3683C" w:rsidRDefault="00D90994" w:rsidP="00D90994">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313D8687" w14:textId="77777777" w:rsidR="00D90994" w:rsidRPr="00F3683C" w:rsidRDefault="00D90994" w:rsidP="00D90994">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205EC090" w14:textId="77777777" w:rsidR="00D90994" w:rsidRPr="00C52791" w:rsidRDefault="00D90994" w:rsidP="00D90994">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Some people might not think that there is a future cuz the future isn’t promised. So they might just think, “Well, I’m gonna think about now, right now at this moment so I can live in this moment and not in some fairy tale that might not even happen.”</w:t>
      </w:r>
    </w:p>
    <w:p w14:paraId="6E0E0DC8" w14:textId="77777777" w:rsidR="00D90994" w:rsidRPr="00C52791" w:rsidRDefault="00D90994" w:rsidP="00D90994">
      <w:pPr>
        <w:ind w:firstLine="720"/>
        <w:rPr>
          <w:rStyle w:val="StyleUnderline"/>
        </w:rPr>
      </w:pPr>
      <w:r w:rsidRPr="00F3683C">
        <w:rPr>
          <w:sz w:val="12"/>
        </w:rPr>
        <w:t xml:space="preserve">Author: </w:t>
      </w:r>
      <w:r w:rsidRPr="00C52791">
        <w:rPr>
          <w:rStyle w:val="StyleUnderline"/>
        </w:rPr>
        <w:t>Why do you think the future is so uncertain?</w:t>
      </w:r>
    </w:p>
    <w:p w14:paraId="2C3397B6" w14:textId="77777777" w:rsidR="00D90994" w:rsidRPr="00C52791" w:rsidRDefault="00D90994" w:rsidP="00D90994">
      <w:pPr>
        <w:ind w:left="720"/>
        <w:rPr>
          <w:rStyle w:val="StyleUnderline"/>
        </w:rPr>
      </w:pPr>
      <w:r w:rsidRPr="00F3683C">
        <w:rPr>
          <w:sz w:val="12"/>
        </w:rPr>
        <w:t xml:space="preserve">Kendra: </w:t>
      </w:r>
      <w:r w:rsidRPr="00C52791">
        <w:rPr>
          <w:rStyle w:val="Emphasis"/>
        </w:rPr>
        <w:t>Because it’s never been confirmed that we’re gonna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524FE3BA" w14:textId="77777777" w:rsidR="00D90994" w:rsidRPr="00F3683C" w:rsidRDefault="00D90994" w:rsidP="00D90994">
      <w:pPr>
        <w:rPr>
          <w:sz w:val="12"/>
        </w:rPr>
      </w:pPr>
      <w:r w:rsidRPr="00F3683C">
        <w:rPr>
          <w:sz w:val="12"/>
        </w:rPr>
        <w:t xml:space="preserve">In suggesting that “it’s never been confirmed that we’re gonna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5DE042C4" w14:textId="77777777" w:rsidR="00D90994" w:rsidRPr="00F3683C" w:rsidRDefault="00D90994" w:rsidP="00D90994">
      <w:pPr>
        <w:ind w:left="720"/>
        <w:rPr>
          <w:sz w:val="12"/>
        </w:rPr>
      </w:pPr>
      <w:r w:rsidRPr="00F3683C">
        <w:rPr>
          <w:sz w:val="12"/>
        </w:rPr>
        <w:t>Yeah. Definitely. Because…</w:t>
      </w:r>
      <w:r w:rsidRPr="00C52791">
        <w:rPr>
          <w:rStyle w:val="StyleUnderline"/>
        </w:rPr>
        <w:t>black kids don’t really…they don’t really look up to anything … I mean, we see black people get killed for absolutely no reason at all. Police officer is not gonna spare my life because I’m a kid. They’re not gonna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So I…</w:t>
      </w:r>
      <w:r w:rsidRPr="00C52791">
        <w:rPr>
          <w:rStyle w:val="StyleUnderline"/>
        </w:rPr>
        <w:t>sometimes I feel like I might not even have a future…or my brothers might not have a future</w:t>
      </w:r>
      <w:r w:rsidRPr="00F3683C">
        <w:rPr>
          <w:sz w:val="12"/>
        </w:rPr>
        <w:t>. I mean, we can say … we wanna go to college and stuff. But how many youth have said they wanted to go to college and ended up on the street? I mean, all youth say they wanna go to college.</w:t>
      </w:r>
    </w:p>
    <w:p w14:paraId="7F6E3E21" w14:textId="77777777" w:rsidR="00D90994" w:rsidRPr="00F3683C" w:rsidRDefault="00D90994" w:rsidP="00D90994">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 xml:space="preserve">Because liberalism </w:t>
      </w:r>
      <w:r w:rsidRPr="003B3DB8">
        <w:rPr>
          <w:rStyle w:val="StyleUnderline"/>
        </w:rPr>
        <w:lastRenderedPageBreak/>
        <w:t>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youth have said they wanted to go to college and ended up on the street? I mean, all youth say they wanna go to college.”</w:t>
      </w:r>
    </w:p>
    <w:p w14:paraId="43526B87" w14:textId="77777777" w:rsidR="00D90994" w:rsidRPr="00F3683C" w:rsidRDefault="00D90994" w:rsidP="00D90994">
      <w:pPr>
        <w:rPr>
          <w:sz w:val="12"/>
        </w:rPr>
      </w:pPr>
      <w:r w:rsidRPr="00F3683C">
        <w:rPr>
          <w:sz w:val="12"/>
        </w:rPr>
        <w:t>Despite being repeatedly told that “education is the key,” many black youth at Run-a-Way saw through the veneer of progress narratives and “education-for-all” discourse. Like many of the men in Young’s study, present-day structural violence had already foretold Kendra’s future and that of many other black youth. Although Young recognizes the role of structural inequalities in infringing on future orientations, he frames black men’s thoughts as present oriented, while obscuring a potential prescience.</w:t>
      </w:r>
    </w:p>
    <w:p w14:paraId="4BF3F754" w14:textId="77777777" w:rsidR="00D90994" w:rsidRPr="00F3683C" w:rsidRDefault="00D90994" w:rsidP="00D90994">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696430D2" w14:textId="77777777" w:rsidR="00D90994" w:rsidRPr="00F3683C" w:rsidRDefault="00D90994" w:rsidP="00D90994">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43B1EA4A" w14:textId="77777777" w:rsidR="00D90994" w:rsidRPr="00F3683C" w:rsidRDefault="00D90994" w:rsidP="00D90994">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1B75F858" w14:textId="77777777" w:rsidR="00D90994" w:rsidRPr="00F3683C" w:rsidRDefault="00D90994" w:rsidP="00D90994">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17C50B2F" w14:textId="77777777" w:rsidR="00D90994" w:rsidRPr="00F3683C" w:rsidRDefault="00D90994" w:rsidP="00D90994">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7D4ABAED" w14:textId="77777777" w:rsidR="00D90994" w:rsidRPr="00F3683C" w:rsidRDefault="00D90994" w:rsidP="00D90994">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36F2006C" w14:textId="77777777" w:rsidR="00D90994" w:rsidRPr="00F3683C" w:rsidRDefault="00D90994" w:rsidP="00D90994">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7D06FF7B" w14:textId="77777777" w:rsidR="00D90994" w:rsidRPr="00F3683C" w:rsidRDefault="00D90994" w:rsidP="00D90994">
      <w:pPr>
        <w:ind w:left="720"/>
        <w:rPr>
          <w:sz w:val="12"/>
        </w:rPr>
      </w:pPr>
      <w:r w:rsidRPr="003B3DB8">
        <w:rPr>
          <w:rStyle w:val="StyleUnderline"/>
        </w:rPr>
        <w:t xml:space="preserve">I don’t think about the future…I’m in the moment. To me, the moment right now is the future. </w:t>
      </w:r>
      <w:r w:rsidRPr="00F3683C">
        <w:rPr>
          <w:sz w:val="12"/>
        </w:rPr>
        <w:t>What you’re doin’ in this moment is going to affect what’s going on in the future. I see this very stressful road because my life has been hard since day one</w:t>
      </w:r>
      <w:r w:rsidRPr="003B3DB8">
        <w:rPr>
          <w:rStyle w:val="Emphasis"/>
        </w:rPr>
        <w:t xml:space="preserve">. </w:t>
      </w:r>
      <w:r w:rsidRPr="00080311">
        <w:rPr>
          <w:rStyle w:val="Emphasis"/>
        </w:rPr>
        <w:t>I don’t really think about the future cuz people keep telling me it’s going to get better.</w:t>
      </w:r>
      <w:r w:rsidRPr="00F3683C">
        <w:rPr>
          <w:sz w:val="12"/>
        </w:rPr>
        <w:t xml:space="preserve"> But it’s like if I have to go through all this shit in order for it to get better, I dunno if I wanna see it at all cuz…I wanna stop. I don’t wanna do it no more. Cuz the more I keep going the more shit keeps happening … So I just don’t really think about the future like that…</w:t>
      </w:r>
    </w:p>
    <w:p w14:paraId="10840022" w14:textId="77777777" w:rsidR="00D90994" w:rsidRPr="00F3683C" w:rsidRDefault="00D90994" w:rsidP="00D90994">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3305C1CA" w14:textId="77777777" w:rsidR="00D90994" w:rsidRPr="003B3DB8" w:rsidRDefault="00D90994" w:rsidP="00D90994">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 xml:space="preserve">to add insult to atrocity, agents of antiblackness and WST consistently devalue that sadness, insisting that black people just get over it and </w:t>
      </w:r>
      <w:r w:rsidRPr="003B3DB8">
        <w:rPr>
          <w:rStyle w:val="StyleUnderline"/>
        </w:rPr>
        <w:lastRenderedPageBreak/>
        <w:t>move on. Depressive time invites aggrieved subjects to mobilize their sadness, ironically by tarrying within it.</w:t>
      </w:r>
    </w:p>
    <w:p w14:paraId="7EE82703" w14:textId="77777777" w:rsidR="00D90994" w:rsidRPr="00F3683C" w:rsidRDefault="00D90994" w:rsidP="00D90994">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2B2DACFB" w14:textId="77777777" w:rsidR="00D90994" w:rsidRPr="00F3683C" w:rsidRDefault="00D90994" w:rsidP="00D90994">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1251DBA6" w14:textId="77777777" w:rsidR="00D90994" w:rsidRPr="00F3683C" w:rsidRDefault="00D90994" w:rsidP="00D90994">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is blackness,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interpellating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F75319">
        <w:rPr>
          <w:rStyle w:val="StyleUnderline"/>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gendered progress narratives and chrononormative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69642733" w14:textId="77777777" w:rsidR="00D90994" w:rsidRPr="00F3683C" w:rsidRDefault="00D90994" w:rsidP="00D90994">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4240BCB3" w14:textId="77777777" w:rsidR="00D90994" w:rsidRPr="00F3683C" w:rsidRDefault="00D90994" w:rsidP="00D90994">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4893EB74" w14:textId="77777777" w:rsidR="00D90994" w:rsidRPr="00F3683C" w:rsidRDefault="00D90994" w:rsidP="00D90994">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6DBCA578" w14:textId="77777777" w:rsidR="00D90994" w:rsidRPr="00F3683C" w:rsidRDefault="00D90994" w:rsidP="00D90994">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7924CEBF" w14:textId="77777777" w:rsidR="00D90994" w:rsidRPr="00F3683C" w:rsidRDefault="00D90994" w:rsidP="00D90994">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flee(t)ing, it is no surprise why youth prioritize the urgent and insurgent power of now.</w:t>
      </w:r>
    </w:p>
    <w:p w14:paraId="141C73A5" w14:textId="77777777" w:rsidR="00D90994" w:rsidRPr="00F3683C" w:rsidRDefault="00D90994" w:rsidP="00D90994">
      <w:pPr>
        <w:rPr>
          <w:sz w:val="12"/>
        </w:rPr>
      </w:pPr>
      <w:r w:rsidRPr="00F3683C">
        <w:rPr>
          <w:sz w:val="12"/>
        </w:rPr>
        <w:t>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identification?,”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228D36F8" w14:textId="77777777" w:rsidR="00D90994" w:rsidRPr="00F3683C" w:rsidRDefault="00D90994" w:rsidP="00D90994">
      <w:pPr>
        <w:rPr>
          <w:sz w:val="12"/>
        </w:rPr>
      </w:pPr>
      <w:r w:rsidRPr="00F3683C">
        <w:rPr>
          <w:sz w:val="12"/>
        </w:rPr>
        <w:t>Conclusion: The Power of Nowness</w:t>
      </w:r>
    </w:p>
    <w:p w14:paraId="1E827A26" w14:textId="77777777" w:rsidR="00D90994" w:rsidRPr="00F3683C" w:rsidRDefault="00D90994" w:rsidP="00D90994">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When white, middle-class, working professionals heed the advice of Thích Nhất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0E94C42C" w14:textId="77777777" w:rsidR="00D90994" w:rsidRPr="00F3683C" w:rsidRDefault="00D90994" w:rsidP="00D90994">
      <w:pPr>
        <w:rPr>
          <w:sz w:val="12"/>
        </w:rPr>
      </w:pPr>
      <w:r w:rsidRPr="00F3683C">
        <w:rPr>
          <w:sz w:val="12"/>
        </w:rPr>
        <w:t xml:space="preserve">In this article, I have made the case that black youth in poor, urbanized space retain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w:t>
      </w:r>
      <w:r w:rsidRPr="00F3683C">
        <w:rPr>
          <w:sz w:val="12"/>
        </w:rPr>
        <w:lastRenderedPageBreak/>
        <w:t>time itself. Urban sociologists and ethnographers are complicit in relegating black youth to the ethnographic present and not only suspending them in time, but also denying them coevalness. Youth’s asynchronous relationship to white time is not, however, indicative of their preoccupation with the present. Instead, present orientations were grounded in a prescience familiar to many black youth at Run-a-Way.</w:t>
      </w:r>
    </w:p>
    <w:p w14:paraId="7C368095" w14:textId="77777777" w:rsidR="00D90994" w:rsidRPr="003B3DB8" w:rsidRDefault="00D90994" w:rsidP="00D90994">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51EFC199" w14:textId="77777777" w:rsidR="00D90994" w:rsidRPr="003B3DB8" w:rsidRDefault="00D90994" w:rsidP="00D90994">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youth, </w:t>
      </w:r>
      <w:r w:rsidRPr="003B3DB8">
        <w:rPr>
          <w:rStyle w:val="StyleUnderline"/>
        </w:rPr>
        <w:t xml:space="preserve">the </w:t>
      </w:r>
      <w:r w:rsidRPr="00080311">
        <w:rPr>
          <w:rStyle w:val="StyleUnderline"/>
          <w:highlight w:val="green"/>
        </w:rPr>
        <w:t xml:space="preserve">killings of unarmed black people marked </w:t>
      </w:r>
      <w:r w:rsidRPr="00F3683C">
        <w:rPr>
          <w:sz w:val="12"/>
        </w:rPr>
        <w:t>both</w:t>
      </w:r>
      <w:r w:rsidRPr="00080311">
        <w:rPr>
          <w:rStyle w:val="StyleUnderline"/>
          <w:highlight w:val="green"/>
        </w:rPr>
        <w:t xml:space="preserve"> the </w:t>
      </w:r>
      <w:r w:rsidRPr="00536BF7">
        <w:rPr>
          <w:rStyle w:val="StyleUnderline"/>
          <w:highlight w:val="green"/>
        </w:rPr>
        <w:t>repetition a</w:t>
      </w:r>
      <w:r w:rsidRPr="00080311">
        <w:rPr>
          <w:rStyle w:val="StyleUnderline"/>
          <w:highlight w:val="green"/>
        </w:rPr>
        <w:t>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080311">
        <w:rPr>
          <w:rStyle w:val="Emphasis"/>
          <w:sz w:val="24"/>
          <w:szCs w:val="24"/>
          <w:highlight w:val="green"/>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post-raciality.</w:t>
      </w:r>
    </w:p>
    <w:p w14:paraId="75E2F2F4" w14:textId="77777777" w:rsidR="00D90994" w:rsidRPr="00F3683C" w:rsidRDefault="00D90994" w:rsidP="00D90994">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youth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52816401" w14:textId="131B5DFE" w:rsidR="00D90994" w:rsidRPr="00D90994" w:rsidRDefault="00D90994" w:rsidP="00855CC2">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F75319">
        <w:rPr>
          <w:rStyle w:val="StyleUnderline"/>
        </w:rPr>
        <w:t xml:space="preserve">black youth, including black queer and trans youth, choose not to entertain “deferred” or foreclosed futures directed toward “freedoms” and liberties associated with a “post-racial era” does not make them present-oriented. </w:t>
      </w:r>
      <w:r w:rsidRPr="00F75319">
        <w:rPr>
          <w:rStyle w:val="Emphasis"/>
        </w:rPr>
        <w:t>It makes them prepared.</w:t>
      </w:r>
    </w:p>
    <w:p w14:paraId="6361A776" w14:textId="77777777" w:rsidR="00855CC2" w:rsidRDefault="00855CC2" w:rsidP="00855CC2">
      <w:pPr>
        <w:pStyle w:val="Heading4"/>
      </w:pPr>
      <w:r>
        <w:t>T</w:t>
      </w:r>
      <w:r w:rsidRPr="00096065">
        <w:t>he worker demands that productivity be fair and democratic</w:t>
      </w:r>
      <w:r>
        <w:t>.</w:t>
      </w:r>
      <w:r w:rsidRPr="00096065">
        <w:t xml:space="preserve"> </w:t>
      </w:r>
      <w:r>
        <w:t>The</w:t>
      </w:r>
      <w:r w:rsidRPr="00096065">
        <w:t xml:space="preserve"> slave demands that production stop.</w:t>
      </w:r>
    </w:p>
    <w:p w14:paraId="746439A3" w14:textId="77777777" w:rsidR="00855CC2" w:rsidRDefault="00855CC2" w:rsidP="00855CC2">
      <w:r w:rsidRPr="00892D88">
        <w:rPr>
          <w:rFonts w:eastAsiaTheme="majorEastAsia" w:cstheme="majorBidi"/>
          <w:b/>
          <w:iCs/>
        </w:rPr>
        <w:t>Padilioni 18</w:t>
      </w:r>
      <w:r>
        <w:t xml:space="preserve"> [</w:t>
      </w:r>
      <w:r w:rsidRPr="00E55D13">
        <w:t>James Padilioni Jr is a scholar of the diverse plantation lifeworlds created by enslaved Africans and their descendants across the Diaspora</w:t>
      </w:r>
      <w:r w:rsidRPr="00892D88">
        <w:t>, 10-15-2018, "Dignity, Work, and Race Capitalism", AAIHS, https://www.aaihs.org/dignity-work-and-race-capitalism</w:t>
      </w:r>
      <w:r>
        <w:t>]</w:t>
      </w:r>
    </w:p>
    <w:p w14:paraId="44040831" w14:textId="77777777" w:rsidR="00855CC2" w:rsidRPr="00892D88" w:rsidRDefault="00855CC2" w:rsidP="00855CC2">
      <w:pPr>
        <w:rPr>
          <w:u w:val="single"/>
        </w:rPr>
      </w:pPr>
      <w:r w:rsidRPr="00892D88">
        <w:rPr>
          <w:sz w:val="16"/>
        </w:rPr>
        <w:t>Recently, a photo of The Cosby Show alum G</w:t>
      </w:r>
      <w:r w:rsidRPr="00892D88">
        <w:rPr>
          <w:rStyle w:val="StyleUnderline"/>
        </w:rPr>
        <w:t xml:space="preserve">eoffrey </w:t>
      </w:r>
      <w:r w:rsidRPr="00F75319">
        <w:rPr>
          <w:rStyle w:val="StyleUnderline"/>
        </w:rPr>
        <w:t>Owens surfaced that showed the actor working as a cashier at a grocery store.</w:t>
      </w:r>
      <w:r w:rsidRPr="00F75319">
        <w:rPr>
          <w:sz w:val="16"/>
        </w:rPr>
        <w:t xml:space="preserve"> Many commentators found the photo’s release a </w:t>
      </w:r>
      <w:r w:rsidRPr="00F75319">
        <w:rPr>
          <w:rStyle w:val="StyleUnderline"/>
        </w:rPr>
        <w:t>demeaning attempt to 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avoid adopting the common sense formulations that inadvertently serve hegemonically to reinforce the same social, economic, and racial forces that seek to keep the little person down.</w:t>
      </w:r>
    </w:p>
    <w:p w14:paraId="69BB21E1" w14:textId="77777777" w:rsidR="00855CC2" w:rsidRPr="00892D88" w:rsidRDefault="00855CC2" w:rsidP="00855CC2">
      <w:pPr>
        <w:rPr>
          <w:b/>
          <w:bCs/>
          <w:u w:val="single"/>
        </w:rPr>
      </w:pPr>
      <w:r w:rsidRPr="00892D88">
        <w:rPr>
          <w:sz w:val="16"/>
        </w:rPr>
        <w:t xml:space="preserve">One of the powerful aspects of the Black Studies toolkit is its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 xml:space="preserve">lackness should be the lived reality </w:t>
      </w:r>
      <w:r w:rsidRPr="00892D88">
        <w:rPr>
          <w:u w:val="single"/>
        </w:rPr>
        <w:lastRenderedPageBreak/>
        <w:t>through which we generate our categories and hermeneutics of understanding and from which we take our orientation towards liberation via a navigational politics of fugitivity.</w:t>
      </w:r>
      <w:r w:rsidRPr="00892D88">
        <w:rPr>
          <w:sz w:val="16"/>
        </w:rPr>
        <w:t xml:space="preserve">  </w:t>
      </w:r>
      <w:r w:rsidRPr="00892D88">
        <w:rPr>
          <w:b/>
          <w:bCs/>
          <w:highlight w:val="green"/>
          <w:u w:val="single"/>
        </w:rPr>
        <w:t>To think in Black about the 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socializes people into</w:t>
      </w:r>
      <w:r w:rsidRPr="00892D88">
        <w:rPr>
          <w:b/>
          <w:bCs/>
          <w:u w:val="single"/>
        </w:rPr>
        <w:t xml:space="preserve"> </w:t>
      </w:r>
      <w:r w:rsidRPr="00892D88">
        <w:rPr>
          <w:b/>
          <w:bCs/>
          <w:highlight w:val="green"/>
          <w:u w:val="single"/>
        </w:rPr>
        <w:t>worker-subjects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4B0FAC06" w14:textId="77777777" w:rsidR="00855CC2" w:rsidRPr="00892D88" w:rsidRDefault="00855CC2" w:rsidP="00855CC2">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one might even frame this as a litmus-test for making sure one has not inadvertently adopted the rhetoric of the capitalist-boss-managerial classes as a tool of liberal self-disciplining moral governance against the racialized working class:</w:t>
      </w:r>
    </w:p>
    <w:p w14:paraId="3347429D" w14:textId="77777777" w:rsidR="00855CC2" w:rsidRPr="00892D88" w:rsidRDefault="00855CC2" w:rsidP="00855CC2">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 xml:space="preserve">The worker demands that productivity be fair and democratic….the slave, on the other hand, </w:t>
      </w:r>
      <w:r w:rsidRPr="00892D88">
        <w:rPr>
          <w:b/>
          <w:bCs/>
          <w:highlight w:val="green"/>
          <w:u w:val="single"/>
        </w:rPr>
        <w:t>demands that production</w:t>
      </w:r>
      <w:r w:rsidRPr="00892D88">
        <w:rPr>
          <w:b/>
          <w:bCs/>
          <w:u w:val="single"/>
        </w:rPr>
        <w:t xml:space="preserve"> </w:t>
      </w:r>
      <w:r w:rsidRPr="00892D88">
        <w:rPr>
          <w:b/>
          <w:bCs/>
          <w:highlight w:val="green"/>
          <w:u w:val="single"/>
        </w:rPr>
        <w:t>stop; stop</w:t>
      </w:r>
      <w:r w:rsidRPr="00892D88">
        <w:rPr>
          <w:b/>
          <w:bCs/>
          <w:u w:val="single"/>
        </w:rPr>
        <w:t xml:space="preserve"> without recourse to its ultimate democratisation. </w:t>
      </w:r>
      <w:r w:rsidRPr="00892D88">
        <w:rPr>
          <w:b/>
          <w:bCs/>
          <w:highlight w:val="green"/>
          <w:u w:val="single"/>
        </w:rPr>
        <w:t>Work is not an organic principle for the slave.</w:t>
      </w:r>
    </w:p>
    <w:p w14:paraId="4FD3521B" w14:textId="77777777" w:rsidR="00855CC2" w:rsidRPr="00892D88" w:rsidRDefault="00855CC2" w:rsidP="00855CC2">
      <w:pPr>
        <w:rPr>
          <w:b/>
          <w:bCs/>
          <w:u w:val="single"/>
        </w:rPr>
      </w:pPr>
      <w:r w:rsidRPr="00892D88">
        <w:rPr>
          <w:sz w:val="16"/>
        </w:rPr>
        <w:t xml:space="preserve">Originally tasked with distributing abandoned </w:t>
      </w:r>
      <w:r w:rsidRPr="00892D88">
        <w:rPr>
          <w:u w:val="single"/>
        </w:rPr>
        <w:t xml:space="preserve">Confederate </w:t>
      </w:r>
      <w:r w:rsidRPr="00892D88">
        <w:rPr>
          <w:highlight w:val="green"/>
          <w:u w:val="single"/>
        </w:rPr>
        <w:t>lands to emancipated Black</w:t>
      </w:r>
      <w:r w:rsidRPr="00892D88">
        <w:rPr>
          <w:u w:val="single"/>
        </w:rPr>
        <w:t xml:space="preserve"> people, the Freedmen’s Bureau grew to include a range of practical aid</w:t>
      </w:r>
      <w:r w:rsidRPr="00892D88">
        <w:rPr>
          <w:sz w:val="16"/>
        </w:rPr>
        <w:t xml:space="preserve"> (hospitals, education, etc.) </w:t>
      </w:r>
      <w:r w:rsidRPr="00892D88">
        <w:rPr>
          <w:u w:val="single"/>
        </w:rPr>
        <w:t>to the recently-emancipated “horde of starving vagabonds, homeless, helpless, and pitiable in their dark distress</w:t>
      </w:r>
      <w:r w:rsidRPr="00892D88">
        <w:rPr>
          <w:sz w:val="16"/>
        </w:rPr>
        <w:t xml:space="preserve">,” as Du Bois phrased the situation (9). </w:t>
      </w:r>
      <w:r w:rsidRPr="00892D88">
        <w:rPr>
          <w:b/>
          <w:bCs/>
          <w:u w:val="single"/>
        </w:rPr>
        <w:t xml:space="preserve">But </w:t>
      </w:r>
      <w:r w:rsidRPr="00892D88">
        <w:rPr>
          <w:b/>
          <w:bCs/>
          <w:highlight w:val="green"/>
          <w:u w:val="single"/>
        </w:rPr>
        <w:t>white backlash to Radical Republican</w:t>
      </w:r>
      <w:r w:rsidRPr="00892D88">
        <w:rPr>
          <w:b/>
          <w:bCs/>
          <w:u w:val="single"/>
        </w:rPr>
        <w:t xml:space="preserve"> plans for any attempt at public support and/or reparations for the freedpeople </w:t>
      </w:r>
      <w:r w:rsidRPr="00892D88">
        <w:rPr>
          <w:b/>
          <w:bCs/>
          <w:highlight w:val="green"/>
          <w:u w:val="single"/>
        </w:rPr>
        <w:t>came swiftly.</w:t>
      </w:r>
      <w:r w:rsidRPr="00892D88">
        <w:rPr>
          <w:sz w:val="16"/>
        </w:rPr>
        <w:t xml:space="preserve"> The rhetorical form of this argument charged the Freedmen’s Bureau with promoting idleness and sloth among the newly-emancipated Black community. A political cartoon from the 1866 Pennsylvania gubernatorial election vividly illustrates this. </w:t>
      </w:r>
      <w:r w:rsidRPr="00892D88">
        <w:rPr>
          <w:u w:val="single"/>
        </w:rPr>
        <w:t>The right foreground depicts a racist caricature of a Black man lying supine with a thought cloud above his head wondering, “Whar is de use for me to work as long as dey make dese 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892D88">
        <w:rPr>
          <w:b/>
          <w:bCs/>
          <w:highlight w:val="green"/>
          <w:u w:val="single"/>
        </w:rPr>
        <w:t>rested</w:t>
      </w:r>
      <w:r w:rsidRPr="00892D88">
        <w:rPr>
          <w:b/>
          <w:bCs/>
          <w:u w:val="single"/>
        </w:rPr>
        <w:t xml:space="preserve"> </w:t>
      </w:r>
      <w:r w:rsidRPr="00892D88">
        <w:rPr>
          <w:b/>
          <w:bCs/>
          <w:highlight w:val="green"/>
          <w:u w:val="single"/>
        </w:rPr>
        <w:t>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7901C42D" w14:textId="77777777" w:rsidR="00855CC2" w:rsidRPr="00892D88" w:rsidRDefault="00855CC2" w:rsidP="00855CC2">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demonstrate that fully realized Black 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53CFE18A" w14:textId="77777777" w:rsidR="00855CC2" w:rsidRPr="00892D88" w:rsidRDefault="00855CC2" w:rsidP="00855CC2">
      <w:pPr>
        <w:rPr>
          <w:u w:val="single"/>
        </w:rPr>
      </w:pPr>
      <w:r w:rsidRPr="00892D88">
        <w:rPr>
          <w:sz w:val="16"/>
        </w:rPr>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no matter how seemingly</w:t>
      </w:r>
      <w:r w:rsidRPr="00892D88">
        <w:rPr>
          <w:b/>
          <w:bCs/>
          <w:u w:val="single"/>
        </w:rPr>
        <w:t xml:space="preserve"> </w:t>
      </w:r>
      <w:r w:rsidRPr="00892D88">
        <w:rPr>
          <w:b/>
          <w:bCs/>
          <w:highlight w:val="green"/>
          <w:u w:val="single"/>
        </w:rPr>
        <w:t>dirty,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the </w:t>
      </w:r>
      <w:r w:rsidRPr="00892D88">
        <w:rPr>
          <w:b/>
          <w:bCs/>
          <w:u w:val="single"/>
        </w:rPr>
        <w:lastRenderedPageBreak/>
        <w:t>contract whose dignity must be demonstrated by the performance of their labor is a dastardly cultural artifact</w:t>
      </w:r>
      <w:r w:rsidRPr="00892D88">
        <w:rPr>
          <w:sz w:val="16"/>
        </w:rPr>
        <w:t>. These rhetorical tropes form part of the assemblage of power that Saidiya Hartman has identified as “</w:t>
      </w:r>
      <w:r w:rsidRPr="00892D88">
        <w:rPr>
          <w:u w:val="single"/>
        </w:rPr>
        <w:t>the limits of emancipation, the ambiguous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690C5A40" w14:textId="77777777" w:rsidR="00855CC2" w:rsidRPr="00096065" w:rsidRDefault="00855CC2" w:rsidP="00855CC2">
      <w:pPr>
        <w:rPr>
          <w:b/>
          <w:bCs/>
          <w:u w:val="single"/>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the understanding that “all work has dignity.”</w:t>
      </w:r>
      <w:r w:rsidRPr="00892D88">
        <w:rPr>
          <w:sz w:val="16"/>
        </w:rPr>
        <w:t xml:space="preserve"> </w:t>
      </w:r>
      <w:r w:rsidRPr="003E040C">
        <w:rPr>
          <w:b/>
          <w:bCs/>
          <w:highlight w:val="green"/>
          <w:u w:val="single"/>
        </w:rPr>
        <w:t>Working hard has never</w:t>
      </w:r>
      <w:r w:rsidRPr="00892D88">
        <w:rPr>
          <w:b/>
          <w:bCs/>
          <w:u w:val="single"/>
        </w:rPr>
        <w:t xml:space="preserve"> </w:t>
      </w:r>
      <w:r w:rsidRPr="003E040C">
        <w:rPr>
          <w:b/>
          <w:bCs/>
          <w:highlight w:val="green"/>
          <w:u w:val="single"/>
        </w:rPr>
        <w:t>helped the white gaze apprehend 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32114DC9" w14:textId="77777777" w:rsidR="00855CC2" w:rsidRDefault="00855CC2" w:rsidP="00855CC2"/>
    <w:p w14:paraId="5CE1DBFA" w14:textId="77777777" w:rsidR="00855CC2" w:rsidRDefault="00855CC2" w:rsidP="00855CC2">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5FC0FC5B" w14:textId="77777777" w:rsidR="00855CC2" w:rsidRPr="001E5283" w:rsidRDefault="00855CC2" w:rsidP="00855CC2">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33" w:history="1">
        <w:r w:rsidRPr="005D1EE8">
          <w:rPr>
            <w:rStyle w:val="Hyperlink"/>
          </w:rPr>
          <w:t>https://doi.org/10.7916/a08t-4747</w:t>
        </w:r>
      </w:hyperlink>
      <w:r>
        <w:t>] hs</w:t>
      </w:r>
    </w:p>
    <w:p w14:paraId="099E168A" w14:textId="77777777" w:rsidR="00855CC2" w:rsidRDefault="00855CC2" w:rsidP="00855CC2">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sedimenting the </w:t>
      </w:r>
      <w:r w:rsidRPr="001E5283">
        <w:rPr>
          <w:u w:val="single"/>
        </w:rPr>
        <w:lastRenderedPageBreak/>
        <w:t>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blackness as an anethical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black and mark the nowhereness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10D359B1" w14:textId="77777777" w:rsidR="00855CC2" w:rsidRDefault="00855CC2" w:rsidP="00855CC2">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17249F90" w14:textId="77777777" w:rsidR="00855CC2" w:rsidRDefault="00855CC2" w:rsidP="00855CC2">
      <w:r w:rsidRPr="00BA378C">
        <w:rPr>
          <w:rFonts w:eastAsiaTheme="majorEastAsia" w:cstheme="majorBidi"/>
          <w:b/>
          <w:iCs/>
        </w:rPr>
        <w:t>Derilus 24</w:t>
      </w:r>
      <w:r>
        <w:t xml:space="preserve"> [</w:t>
      </w:r>
      <w:r w:rsidRPr="00BA378C">
        <w:t xml:space="preserve">Patrick Jonathan Derilus, 8-6-2024, "Don’t Despair Let’s End The World: A Word for Frank B. Wilderson III’s Afropessimism", Medium, </w:t>
      </w:r>
      <w:hyperlink r:id="rId34" w:history="1">
        <w:r w:rsidRPr="00223847">
          <w:rPr>
            <w:rStyle w:val="Hyperlink"/>
          </w:rPr>
          <w:t>https://pjd1.medium.com/dont-despair-let-s-end-the-world-a-word-for-frank-b-wilderson-iii-s-afropessimism-a3c546db8be3</w:t>
        </w:r>
      </w:hyperlink>
      <w:r>
        <w:t>] hs</w:t>
      </w:r>
    </w:p>
    <w:p w14:paraId="730A1CFE" w14:textId="77777777" w:rsidR="00855CC2" w:rsidRPr="00BA378C" w:rsidRDefault="00855CC2" w:rsidP="00855CC2">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r w:rsidRPr="00BA378C">
        <w:rPr>
          <w:b/>
          <w:bCs/>
          <w:sz w:val="16"/>
        </w:rPr>
        <w:t>Afropessimism</w:t>
      </w:r>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(the white and nonBlack)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660739A0" w14:textId="77777777" w:rsidR="00855CC2" w:rsidRPr="00BA378C" w:rsidRDefault="00855CC2" w:rsidP="00855CC2">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3E3AAAFB" w14:textId="77777777" w:rsidR="00855CC2" w:rsidRPr="00BA378C" w:rsidRDefault="00855CC2" w:rsidP="00855CC2">
      <w:pPr>
        <w:rPr>
          <w:rStyle w:val="StyleUnderline"/>
        </w:rPr>
      </w:pPr>
      <w:r w:rsidRPr="00BA378C">
        <w:rPr>
          <w:sz w:val="16"/>
        </w:rPr>
        <w:t xml:space="preserve">In part of his rebuttal to her, he explained that part of the work of </w:t>
      </w:r>
      <w:r w:rsidRPr="00BA378C">
        <w:rPr>
          <w:rStyle w:val="StyleUnderline"/>
          <w:highlight w:val="green"/>
        </w:rPr>
        <w:t>ending antiBlackness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 xml:space="preserve">that there </w:t>
      </w:r>
      <w:r w:rsidRPr="00BA378C">
        <w:rPr>
          <w:rStyle w:val="StyleUnderline"/>
          <w:highlight w:val="green"/>
        </w:rPr>
        <w:lastRenderedPageBreak/>
        <w:t>should be no aspiration to want to be like the Human</w:t>
      </w:r>
      <w:r w:rsidRPr="00BA378C">
        <w:rPr>
          <w:rStyle w:val="StyleUnderline"/>
        </w:rPr>
        <w:t xml:space="preserve"> (the white or the nonBlack)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6BBE42B0" w14:textId="77777777" w:rsidR="00855CC2" w:rsidRPr="00BA378C" w:rsidRDefault="00855CC2" w:rsidP="00855CC2">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7D113C2A" w14:textId="77777777" w:rsidR="00855CC2" w:rsidRPr="00BA378C" w:rsidRDefault="00855CC2" w:rsidP="00855CC2">
      <w:pPr>
        <w:rPr>
          <w:sz w:val="16"/>
        </w:rPr>
      </w:pPr>
      <w:r w:rsidRPr="00BA378C">
        <w:rPr>
          <w:sz w:val="16"/>
        </w:rPr>
        <w:t>A few years later had passed and now I believe that I understand all along what Wilderson, Saidiya Hartman, Fanon and other </w:t>
      </w:r>
      <w:hyperlink r:id="rId3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193E1C8F" w14:textId="77777777" w:rsidR="00855CC2" w:rsidRPr="00BA378C" w:rsidRDefault="00855CC2" w:rsidP="00855CC2">
      <w:pPr>
        <w:rPr>
          <w:rStyle w:val="StyleUnderline"/>
        </w:rPr>
      </w:pPr>
      <w:r w:rsidRPr="00BA378C">
        <w:rPr>
          <w:rStyle w:val="StyleUnderline"/>
        </w:rPr>
        <w:t xml:space="preserve">Afropessimism is Black people at their best. “Mad at the world” is Black folks at their best. Afropessimism gives us the freedom to say out loud what we would otherwise whisper </w:t>
      </w:r>
      <w:r w:rsidRPr="00BA378C">
        <w:rPr>
          <w:rStyle w:val="StyleUnderline"/>
          <w:highlight w:val="green"/>
        </w:rPr>
        <w:t>or deny: that no Blacks are in the world, but, by the same token, there is no world without Blacks.</w:t>
      </w:r>
    </w:p>
    <w:p w14:paraId="7EDA52D1" w14:textId="77777777" w:rsidR="00855CC2" w:rsidRPr="00BA378C" w:rsidRDefault="00855CC2" w:rsidP="00855CC2">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or rather, concurrently, white civil society and its junior partners—the nonBlack, were challenged to contend with—the ontology—the existence of Wilderson, as he is the “locus of abjection.”</w:t>
      </w:r>
    </w:p>
    <w:p w14:paraId="18A816F6" w14:textId="77777777" w:rsidR="00855CC2" w:rsidRPr="00BA378C" w:rsidRDefault="00855CC2" w:rsidP="00855CC2">
      <w:pPr>
        <w:rPr>
          <w:rStyle w:val="StyleUnderline"/>
        </w:rPr>
      </w:pPr>
      <w:r w:rsidRPr="00BA378C">
        <w:rPr>
          <w:sz w:val="16"/>
        </w:rPr>
        <w:t xml:space="preserve">In all spheres of life, I am able to confirm </w:t>
      </w:r>
      <w:r w:rsidRPr="00BA378C">
        <w:rPr>
          <w:rStyle w:val="StyleUnderline"/>
        </w:rPr>
        <w:t>without overspeculating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03859896" w14:textId="77777777" w:rsidR="00855CC2" w:rsidRPr="00BA378C" w:rsidRDefault="00855CC2" w:rsidP="00855CC2">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3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49963ABF" w14:textId="6C1DE262" w:rsidR="00855CC2" w:rsidRPr="00F75319" w:rsidRDefault="00855CC2" w:rsidP="00855CC2">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them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0DA89C56" w14:textId="540F53C5" w:rsidR="00855CC2" w:rsidRDefault="00855CC2" w:rsidP="00855CC2">
      <w:pPr>
        <w:pStyle w:val="Heading2"/>
      </w:pPr>
      <w:r>
        <w:lastRenderedPageBreak/>
        <w:t>Case</w:t>
      </w:r>
    </w:p>
    <w:p w14:paraId="67ECE7FF" w14:textId="07972E1A" w:rsidR="00855CC2" w:rsidRDefault="00855CC2" w:rsidP="00855CC2">
      <w:pPr>
        <w:pStyle w:val="Heading3"/>
      </w:pPr>
      <w:r>
        <w:lastRenderedPageBreak/>
        <w:t>Case---AT: Adv</w:t>
      </w:r>
    </w:p>
    <w:p w14:paraId="555F76B0" w14:textId="3A976E44" w:rsidR="00546272" w:rsidRPr="001C5D85" w:rsidRDefault="00546272" w:rsidP="00546272">
      <w:pPr>
        <w:pStyle w:val="Heading4"/>
      </w:pPr>
      <w:r>
        <w:t xml:space="preserve">[1] Surveillance proves no solvency---workers that speak out get threatened and suppressed. Governments will nationalize private sector companies like Palantir to block CBA mandates. </w:t>
      </w:r>
    </w:p>
    <w:p w14:paraId="4A592E08" w14:textId="234D87B3" w:rsidR="00546272" w:rsidRDefault="00546272" w:rsidP="00546272">
      <w:pPr>
        <w:pStyle w:val="Heading4"/>
      </w:pPr>
      <w:r>
        <w:t xml:space="preserve">[2] Bargaining fails---the GOP will allow for employer involvement in unions to collude AND employees will be too scared to speak out against AI risks </w:t>
      </w:r>
    </w:p>
    <w:p w14:paraId="5A47B88E" w14:textId="77777777" w:rsidR="00546272" w:rsidRDefault="00546272" w:rsidP="00546272">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0C7FFCA6" w14:textId="77777777" w:rsidR="00546272" w:rsidRPr="00772A92" w:rsidRDefault="00546272" w:rsidP="00546272">
      <w:pPr>
        <w:rPr>
          <w:sz w:val="16"/>
        </w:rPr>
      </w:pPr>
      <w:r w:rsidRPr="00772A92">
        <w:rPr>
          <w:sz w:val="16"/>
        </w:rPr>
        <w:t xml:space="preserve">Potential </w:t>
      </w:r>
      <w:r w:rsidRPr="00772A92">
        <w:rPr>
          <w:rStyle w:val="Emphasis"/>
        </w:rPr>
        <w:t>Objections</w:t>
      </w:r>
      <w:r w:rsidRPr="00772A92">
        <w:rPr>
          <w:sz w:val="16"/>
        </w:rPr>
        <w:t xml:space="preserve"> </w:t>
      </w:r>
    </w:p>
    <w:p w14:paraId="250C36B6" w14:textId="77777777" w:rsidR="00546272" w:rsidRPr="00772A92" w:rsidRDefault="00546272" w:rsidP="00546272">
      <w:pPr>
        <w:rPr>
          <w:sz w:val="16"/>
        </w:rPr>
      </w:pPr>
      <w:r w:rsidRPr="00772A92">
        <w:rPr>
          <w:sz w:val="16"/>
        </w:rPr>
        <w:t xml:space="preserve">Potential </w:t>
      </w:r>
      <w:r w:rsidRPr="00772A92">
        <w:rPr>
          <w:rStyle w:val="StyleUnderline"/>
        </w:rPr>
        <w:t xml:space="preserve">objectors may raise concerns about </w:t>
      </w:r>
      <w:r w:rsidRPr="001C5D85">
        <w:rPr>
          <w:rStyle w:val="StyleUnderline"/>
          <w:highlight w:val="green"/>
        </w:rPr>
        <w:t>labor management collusion to</w:t>
      </w:r>
      <w:r w:rsidRPr="00772A92">
        <w:rPr>
          <w:rStyle w:val="StyleUnderline"/>
        </w:rPr>
        <w:t xml:space="preserve"> the </w:t>
      </w:r>
      <w:r w:rsidRPr="001C5D85">
        <w:rPr>
          <w:rStyle w:val="StyleUnderline"/>
          <w:highlight w:val="green"/>
        </w:rPr>
        <w:t>detriment of society</w:t>
      </w:r>
      <w:r w:rsidRPr="00772A92">
        <w:rPr>
          <w:sz w:val="16"/>
        </w:rPr>
        <w:t xml:space="preserve">, and the political feasibility of this proposal in light of the recent election. I have attempted to answer concerns about the incoming administration by addressing the policy framework set out in Project 2025. However,let me turn to the potential for labor and management collusion. </w:t>
      </w:r>
      <w:r w:rsidRPr="00772A92">
        <w:rPr>
          <w:rStyle w:val="Emphasis"/>
          <w:highlight w:val="green"/>
        </w:rPr>
        <w:t>Project 2025 proposes</w:t>
      </w:r>
      <w:r w:rsidRPr="00772A92">
        <w:rPr>
          <w:rStyle w:val="StyleUnderline"/>
          <w:highlight w:val="green"/>
        </w:rPr>
        <w:t xml:space="preserve"> amending</w:t>
      </w:r>
      <w:r w:rsidRPr="00772A92">
        <w:rPr>
          <w:rStyle w:val="StyleUnderline"/>
        </w:rPr>
        <w:t xml:space="preserve"> the </w:t>
      </w:r>
      <w:r w:rsidRPr="00772A92">
        <w:rPr>
          <w:rStyle w:val="StyleUnderline"/>
          <w:highlight w:val="green"/>
        </w:rPr>
        <w:t>NLRA’s ban on employers</w:t>
      </w:r>
      <w:r w:rsidRPr="00772A92">
        <w:rPr>
          <w:rStyle w:val="StyleUnderline"/>
        </w:rPr>
        <w:t xml:space="preserve"> 25 </w:t>
      </w:r>
      <w:r w:rsidRPr="00772A92">
        <w:rPr>
          <w:rStyle w:val="StyleUnderline"/>
          <w:highlight w:val="green"/>
        </w:rPr>
        <w:t>contributing to</w:t>
      </w:r>
      <w:r w:rsidRPr="00772A92">
        <w:rPr>
          <w:rStyle w:val="StyleUnderline"/>
        </w:rPr>
        <w:t xml:space="preserve"> the formation of a labor </w:t>
      </w:r>
      <w:r w:rsidRPr="00772A92">
        <w:rPr>
          <w:rStyle w:val="StyleUnderline"/>
          <w:highlight w:val="green"/>
        </w:rPr>
        <w:t>union</w:t>
      </w:r>
      <w:r w:rsidRPr="00772A92">
        <w:rPr>
          <w:rStyle w:val="StyleUnderline"/>
        </w:rPr>
        <w:t xml:space="preserve"> to allow for employers to form Employee Involvement Organizations (EIO).</w:t>
      </w:r>
      <w:r w:rsidRPr="00772A92">
        <w:rPr>
          <w:sz w:val="16"/>
        </w:rPr>
        <w:t xml:space="preserve">22 (The Heritage Foundation 2024). In many ways, it appears as a return to company unionism and to collusion. </w:t>
      </w:r>
    </w:p>
    <w:p w14:paraId="609BA5C1" w14:textId="77777777" w:rsidR="00546272" w:rsidRPr="001C5D85" w:rsidRDefault="00546272" w:rsidP="00546272">
      <w:pPr>
        <w:rPr>
          <w:sz w:val="16"/>
        </w:rPr>
      </w:pPr>
      <w:r w:rsidRPr="001C5D85">
        <w:rPr>
          <w:rStyle w:val="StyleUnderline"/>
        </w:rPr>
        <w:t>There are two institutional design related answers</w:t>
      </w:r>
      <w:r w:rsidRPr="001C5D85">
        <w:rPr>
          <w:sz w:val="16"/>
        </w:rPr>
        <w:t xml:space="preserve"> for that. The </w:t>
      </w:r>
      <w:r w:rsidRPr="001C5D85">
        <w:rPr>
          <w:rStyle w:val="StyleUnderline"/>
        </w:rPr>
        <w:t>first is that this proposal</w:t>
      </w:r>
      <w:r w:rsidRPr="001C5D85">
        <w:rPr>
          <w:sz w:val="16"/>
        </w:rPr>
        <w:t xml:space="preserve"> sets unions as an important social ally but </w:t>
      </w:r>
      <w:r w:rsidRPr="001C5D85">
        <w:rPr>
          <w:rStyle w:val="StyleUnderline"/>
        </w:rPr>
        <w:t xml:space="preserve">creates a space for other </w:t>
      </w:r>
      <w:r w:rsidRPr="001C5D85">
        <w:rPr>
          <w:rStyle w:val="Emphasis"/>
        </w:rPr>
        <w:t>government agencies</w:t>
      </w:r>
      <w:r w:rsidRPr="001C5D85">
        <w:rPr>
          <w:rStyle w:val="StyleUnderline"/>
        </w:rPr>
        <w:t xml:space="preserve"> to step in</w:t>
      </w:r>
      <w:r w:rsidRPr="001C5D85">
        <w:rPr>
          <w:sz w:val="16"/>
        </w:rPr>
        <w:t xml:space="preserve">. For example, suppose a union participates in testing a product before it goes to market and endorses the product to federal regulators. Those </w:t>
      </w:r>
      <w:r w:rsidRPr="001C5D85">
        <w:rPr>
          <w:rStyle w:val="StyleUnderline"/>
        </w:rPr>
        <w:t>regulators, working from a zero trust framework, will still be there to oversee the approval of that product.</w:t>
      </w:r>
      <w:r w:rsidRPr="001C5D85">
        <w:rPr>
          <w:sz w:val="16"/>
        </w:rPr>
        <w:t xml:space="preserve"> Moreover, the regulators who oversee market safety are primarily relying on unions as first line witnesses and support, not as the sole witness. My proposal thus mirrors OSHA in this way. </w:t>
      </w:r>
    </w:p>
    <w:p w14:paraId="4E32BB73" w14:textId="77777777" w:rsidR="00546272" w:rsidRPr="00772A92" w:rsidRDefault="00546272" w:rsidP="00546272">
      <w:pPr>
        <w:rPr>
          <w:sz w:val="16"/>
        </w:rPr>
      </w:pPr>
      <w:r w:rsidRPr="001C5D85">
        <w:rPr>
          <w:sz w:val="16"/>
        </w:rPr>
        <w:t>OSHA already gives unions a unique role in initiating complaints and being part of inspection safety site visits alongside government enforcers.23 Fine and Gordon suggest that government agencies provide support to unions and worker organizations for training and education programs regarding workers’ rights to enforcement of labor standards and the process for filing complaints and otherwise engaging with enforcement agencies. (Fine and Gordon 2010) Even though Fine and Gordon do not use or apply the BCG framework in this specific article, their examination of how partnerships between labor, employers, and governments in monitoring workplace enforcement can support the work of OSHA’s regulatory enforcement scheme in language that mirrors BCG language. (McCartin, Sniederman and Weeks 2020); (Gupta, McCartin and Lerner 2019).</w:t>
      </w:r>
      <w:r w:rsidRPr="00772A92">
        <w:rPr>
          <w:sz w:val="16"/>
        </w:rPr>
        <w:t xml:space="preserve"> </w:t>
      </w:r>
    </w:p>
    <w:p w14:paraId="0B4DF88E" w14:textId="77777777" w:rsidR="00546272" w:rsidRPr="00772A92" w:rsidRDefault="00546272" w:rsidP="00546272">
      <w:pPr>
        <w:rPr>
          <w:sz w:val="16"/>
        </w:rPr>
      </w:pPr>
      <w:r w:rsidRPr="00772A92">
        <w:rPr>
          <w:sz w:val="16"/>
        </w:rPr>
        <w:t xml:space="preserve">The </w:t>
      </w:r>
      <w:r w:rsidRPr="00772A92">
        <w:rPr>
          <w:rStyle w:val="Emphasis"/>
        </w:rPr>
        <w:t>second design feature</w:t>
      </w:r>
      <w:r w:rsidRPr="00772A92">
        <w:rPr>
          <w:rStyle w:val="StyleUnderline"/>
        </w:rPr>
        <w:t xml:space="preserve"> has to do with a </w:t>
      </w:r>
      <w:r w:rsidRPr="00772A92">
        <w:rPr>
          <w:rStyle w:val="Emphasis"/>
        </w:rPr>
        <w:t>policy compromise</w:t>
      </w:r>
      <w:r w:rsidRPr="00772A92">
        <w:rPr>
          <w:rStyle w:val="StyleUnderline"/>
        </w:rPr>
        <w:t xml:space="preserve"> for the expanded </w:t>
      </w:r>
      <w:r w:rsidRPr="00772A92">
        <w:rPr>
          <w:rStyle w:val="Emphasis"/>
        </w:rPr>
        <w:t>power to bargain</w:t>
      </w:r>
      <w:r w:rsidRPr="00772A92">
        <w:rPr>
          <w:rStyle w:val="StyleUnderline"/>
        </w:rPr>
        <w:t xml:space="preserve">. The policy compromise for unions to have this </w:t>
      </w:r>
      <w:r w:rsidRPr="00772A92">
        <w:rPr>
          <w:rStyle w:val="Emphasis"/>
        </w:rPr>
        <w:t>power</w:t>
      </w:r>
      <w:r w:rsidRPr="00772A92">
        <w:rPr>
          <w:rStyle w:val="StyleUnderline"/>
        </w:rPr>
        <w:t xml:space="preserve"> and </w:t>
      </w:r>
      <w:r w:rsidRPr="00772A92">
        <w:rPr>
          <w:rStyle w:val="Emphasis"/>
        </w:rPr>
        <w:t>responsibility</w:t>
      </w:r>
      <w:r w:rsidRPr="00772A92">
        <w:rPr>
          <w:rStyle w:val="StyleUnderline"/>
        </w:rPr>
        <w:t xml:space="preserve"> are </w:t>
      </w:r>
      <w:r w:rsidRPr="00772A92">
        <w:rPr>
          <w:rStyle w:val="Emphasis"/>
        </w:rPr>
        <w:t>twofold</w:t>
      </w:r>
      <w:r w:rsidRPr="00772A92">
        <w:rPr>
          <w:sz w:val="16"/>
        </w:rPr>
        <w:t xml:space="preserve">. First, </w:t>
      </w:r>
      <w:r w:rsidRPr="00772A92">
        <w:rPr>
          <w:rStyle w:val="StyleUnderline"/>
          <w:highlight w:val="green"/>
        </w:rPr>
        <w:t>Congress</w:t>
      </w:r>
      <w:r w:rsidRPr="00772A92">
        <w:rPr>
          <w:sz w:val="16"/>
        </w:rPr>
        <w:t xml:space="preserve"> could lessen the amount that it would allocate to agencies that supervise AI use in exchange for placing this responsibility upon labor unions. </w:t>
      </w:r>
      <w:r w:rsidRPr="00772A92">
        <w:rPr>
          <w:rStyle w:val="StyleUnderline"/>
        </w:rPr>
        <w:t xml:space="preserve">Second, it </w:t>
      </w:r>
      <w:r w:rsidRPr="00772A92">
        <w:rPr>
          <w:rStyle w:val="StyleUnderline"/>
          <w:highlight w:val="green"/>
        </w:rPr>
        <w:t>should impose upon unions</w:t>
      </w:r>
      <w:r w:rsidRPr="00772A92">
        <w:rPr>
          <w:sz w:val="16"/>
        </w:rPr>
        <w:t xml:space="preserve"> the right to serve as a monitor of an employer’s AI use and with </w:t>
      </w:r>
      <w:r w:rsidRPr="00772A92">
        <w:rPr>
          <w:rStyle w:val="StyleUnderline"/>
        </w:rPr>
        <w:t>an</w:t>
      </w:r>
      <w:r w:rsidRPr="00772A92">
        <w:rPr>
          <w:sz w:val="16"/>
        </w:rPr>
        <w:t xml:space="preserve"> affirmative </w:t>
      </w:r>
      <w:r w:rsidRPr="00772A92">
        <w:rPr>
          <w:rStyle w:val="StyleUnderline"/>
          <w:highlight w:val="green"/>
        </w:rPr>
        <w:t>obligation to disclose if</w:t>
      </w:r>
      <w:r w:rsidRPr="00772A92">
        <w:rPr>
          <w:rStyle w:val="StyleUnderline"/>
        </w:rPr>
        <w:t xml:space="preserve"> an </w:t>
      </w:r>
      <w:r w:rsidRPr="00772A92">
        <w:rPr>
          <w:rStyle w:val="StyleUnderline"/>
          <w:highlight w:val="green"/>
        </w:rPr>
        <w:t>AI</w:t>
      </w:r>
      <w:r w:rsidRPr="00772A92">
        <w:rPr>
          <w:rStyle w:val="StyleUnderline"/>
        </w:rPr>
        <w:t xml:space="preserve"> deployment </w:t>
      </w:r>
      <w:r w:rsidRPr="00772A92">
        <w:rPr>
          <w:rStyle w:val="StyleUnderline"/>
          <w:highlight w:val="green"/>
        </w:rPr>
        <w:t>presents a safety</w:t>
      </w:r>
      <w:r w:rsidRPr="00772A92">
        <w:rPr>
          <w:rStyle w:val="StyleUnderline"/>
        </w:rPr>
        <w:t xml:space="preserve"> or other </w:t>
      </w:r>
      <w:r w:rsidRPr="00772A92">
        <w:rPr>
          <w:rStyle w:val="StyleUnderline"/>
          <w:highlight w:val="green"/>
        </w:rPr>
        <w:t>threat</w:t>
      </w:r>
      <w:r w:rsidRPr="00772A92">
        <w:rPr>
          <w:rStyle w:val="StyleUnderline"/>
        </w:rPr>
        <w:t xml:space="preserve"> to the public good enforceable with relevant penalties if they are found to have covered up a potentially dangerous AI usage</w:t>
      </w:r>
      <w:r w:rsidRPr="00772A92">
        <w:rPr>
          <w:sz w:val="16"/>
        </w:rPr>
        <w:t xml:space="preserve">. One could see a framework like this being of use in a number of industries such as the health care space. Health care providers already use AI to assist with treatment diagnoses and running algorithmic analysis to predict the behavior of a disease in a person. Unionized health care providers have a front row seat to the treatment of a patient and would be able to observe firsthand when AI is used in a pernicious manner. (National Nurses United 2024). </w:t>
      </w:r>
    </w:p>
    <w:p w14:paraId="494527E4" w14:textId="77777777" w:rsidR="00546272" w:rsidRPr="00772A92" w:rsidRDefault="00546272" w:rsidP="00546272">
      <w:pPr>
        <w:rPr>
          <w:sz w:val="16"/>
        </w:rPr>
      </w:pPr>
      <w:r w:rsidRPr="00772A92">
        <w:rPr>
          <w:sz w:val="16"/>
        </w:rPr>
        <w:t>Health care unions are already used to using their CBA’s grievance procedures to protect harm to patients as well as harm to workers. In that way, unions could leverage their power to report AI abuses and resolve them through private ordering and disclose them when AI uses create a threat to the public good. A Congressional statute that grants them the ability to AI law broadly within the confines of private grievance mechanism, and impose on them a duty to report when, in their judgement, an AI tool could harm society would mimic current regulatory setups such as the duty of fair representation that they already owe members.</w:t>
      </w:r>
    </w:p>
    <w:p w14:paraId="7D183A87" w14:textId="77777777" w:rsidR="00546272" w:rsidRPr="00772A92" w:rsidRDefault="00546272" w:rsidP="00546272">
      <w:pPr>
        <w:rPr>
          <w:sz w:val="16"/>
        </w:rPr>
      </w:pPr>
      <w:r w:rsidRPr="00772A92">
        <w:rPr>
          <w:sz w:val="16"/>
        </w:rPr>
        <w:t xml:space="preserve">The Third Leg- Enforcement </w:t>
      </w:r>
    </w:p>
    <w:p w14:paraId="258A520B" w14:textId="77777777" w:rsidR="00546272" w:rsidRPr="00772A92" w:rsidRDefault="00546272" w:rsidP="00546272">
      <w:pPr>
        <w:rPr>
          <w:sz w:val="16"/>
        </w:rPr>
      </w:pPr>
      <w:r w:rsidRPr="00772A92">
        <w:rPr>
          <w:sz w:val="16"/>
        </w:rPr>
        <w:lastRenderedPageBreak/>
        <w:t xml:space="preserve">The third leg of AI enforcement would simply be traditional regulatory enforcement brought by government agencies but supplemented through whistleblower bounties. Several laws encourage employees to bring forth information to law enforcement by outlawing retaliation. </w:t>
      </w:r>
    </w:p>
    <w:p w14:paraId="467A335B" w14:textId="77777777" w:rsidR="00546272" w:rsidRPr="00772A92" w:rsidRDefault="00546272" w:rsidP="00546272">
      <w:pPr>
        <w:rPr>
          <w:sz w:val="16"/>
        </w:rPr>
      </w:pPr>
      <w:r w:rsidRPr="00772A92">
        <w:rPr>
          <w:rStyle w:val="StyleUnderline"/>
          <w:highlight w:val="green"/>
        </w:rPr>
        <w:t>Even with</w:t>
      </w:r>
      <w:r w:rsidRPr="00772A92">
        <w:rPr>
          <w:sz w:val="16"/>
        </w:rPr>
        <w:t xml:space="preserve"> those </w:t>
      </w:r>
      <w:r w:rsidRPr="00772A92">
        <w:rPr>
          <w:rStyle w:val="StyleUnderline"/>
          <w:highlight w:val="green"/>
        </w:rPr>
        <w:t xml:space="preserve">protections, workers are </w:t>
      </w:r>
      <w:r w:rsidRPr="001C5D85">
        <w:rPr>
          <w:rStyle w:val="Emphasis"/>
          <w:highlight w:val="green"/>
        </w:rPr>
        <w:t>afraid</w:t>
      </w:r>
      <w:r w:rsidRPr="00772A92">
        <w:rPr>
          <w:rStyle w:val="StyleUnderline"/>
          <w:highlight w:val="green"/>
        </w:rPr>
        <w:t xml:space="preserve"> to </w:t>
      </w:r>
      <w:r w:rsidRPr="001C5D85">
        <w:rPr>
          <w:rStyle w:val="Emphasis"/>
          <w:highlight w:val="green"/>
        </w:rPr>
        <w:t>come forward</w:t>
      </w:r>
      <w:r w:rsidRPr="00772A92">
        <w:rPr>
          <w:sz w:val="16"/>
        </w:rPr>
        <w:t xml:space="preserve">…except when it comes to bringing OSHA claims. For example, the Department of Labor (DOL) recently released statistics showing that it received more than 2/3rd of its tips pursuant to OSHA alone. In comparison, the DOL received the remaining third of its complaints pursuant to 19 other whistleblower regimes. (Department of Labor n.d.). One reason may be because OSHA provides mechanisms that allow for unions to support whistleblowers. </w:t>
      </w:r>
    </w:p>
    <w:p w14:paraId="1CB48BAF" w14:textId="41B652EA" w:rsidR="00546272" w:rsidRPr="00546272" w:rsidRDefault="00546272" w:rsidP="00546272">
      <w:pPr>
        <w:rPr>
          <w:sz w:val="16"/>
        </w:rPr>
      </w:pPr>
      <w:r w:rsidRPr="00772A92">
        <w:rPr>
          <w:sz w:val="16"/>
        </w:rPr>
        <w:t xml:space="preserve">Turning </w:t>
      </w:r>
      <w:r w:rsidRPr="001C5D85">
        <w:rPr>
          <w:sz w:val="16"/>
        </w:rPr>
        <w:t xml:space="preserve">to AI, </w:t>
      </w:r>
      <w:r w:rsidRPr="001C5D85">
        <w:rPr>
          <w:rStyle w:val="StyleUnderline"/>
        </w:rPr>
        <w:t>a policy that provides a space for unions to access</w:t>
      </w:r>
      <w:r w:rsidRPr="001C5D85">
        <w:rPr>
          <w:sz w:val="16"/>
        </w:rPr>
        <w:t xml:space="preserve"> and be part of AI development should also provide a whistleblower incentive for unions that disclose unsafe AI’s, </w:t>
      </w:r>
      <w:r w:rsidRPr="001C5D85">
        <w:rPr>
          <w:rStyle w:val="StyleUnderline"/>
        </w:rPr>
        <w:t xml:space="preserve">with a </w:t>
      </w:r>
      <w:r w:rsidRPr="001C5D85">
        <w:rPr>
          <w:rStyle w:val="Emphasis"/>
        </w:rPr>
        <w:t>safe harbor for developers</w:t>
      </w:r>
      <w:r w:rsidRPr="001C5D85">
        <w:rPr>
          <w:rStyle w:val="StyleUnderline"/>
        </w:rPr>
        <w:t xml:space="preserve"> from enforcement during the sandboxing/initial testing phase</w:t>
      </w:r>
      <w:r w:rsidRPr="001C5D85">
        <w:rPr>
          <w:sz w:val="16"/>
        </w:rPr>
        <w:t xml:space="preserve">. Section 202 of the proposed PRO Act provided whistleblower bounties for employees and unions who reported violations of the Labor Management Reporting and Disclosure Act (LMRDA) to the DOL. Adopting from the PRO Act makes sense in the framework I am setting out. That is because the incentive to blow the whistle would balance out the penalties for failure to disclose proposed above. </w:t>
      </w:r>
      <w:r w:rsidRPr="001C5D85">
        <w:rPr>
          <w:rStyle w:val="StyleUnderline"/>
        </w:rPr>
        <w:t>A bounty would also provide an incentive for unions to disclose unsafe AI practices in case the</w:t>
      </w:r>
      <w:r w:rsidRPr="00772A92">
        <w:rPr>
          <w:rStyle w:val="StyleUnderline"/>
        </w:rPr>
        <w:t xml:space="preserve"> </w:t>
      </w:r>
      <w:r w:rsidRPr="001C5D85">
        <w:rPr>
          <w:rStyle w:val="Emphasis"/>
          <w:highlight w:val="green"/>
        </w:rPr>
        <w:t>structural factors</w:t>
      </w:r>
      <w:r w:rsidRPr="00DE7D12">
        <w:rPr>
          <w:rStyle w:val="StyleUnderline"/>
        </w:rPr>
        <w:t xml:space="preserve"> I outlined</w:t>
      </w:r>
      <w:r w:rsidRPr="00772A92">
        <w:rPr>
          <w:rStyle w:val="StyleUnderline"/>
        </w:rPr>
        <w:t xml:space="preserve"> above somehow </w:t>
      </w:r>
      <w:r w:rsidRPr="00772A92">
        <w:rPr>
          <w:rStyle w:val="StyleUnderline"/>
          <w:highlight w:val="green"/>
        </w:rPr>
        <w:t>fail to motivate organized labor to come forward when</w:t>
      </w:r>
      <w:r w:rsidRPr="00DE7D12">
        <w:rPr>
          <w:rStyle w:val="StyleUnderline"/>
        </w:rPr>
        <w:t xml:space="preserve"> employers use </w:t>
      </w:r>
      <w:r w:rsidRPr="00772A92">
        <w:rPr>
          <w:rStyle w:val="StyleUnderline"/>
          <w:highlight w:val="green"/>
        </w:rPr>
        <w:t>AI</w:t>
      </w:r>
      <w:r w:rsidRPr="00DE7D12">
        <w:rPr>
          <w:rStyle w:val="StyleUnderline"/>
        </w:rPr>
        <w:t xml:space="preserve"> in an </w:t>
      </w:r>
      <w:r w:rsidRPr="00772A92">
        <w:rPr>
          <w:rStyle w:val="StyleUnderline"/>
          <w:highlight w:val="green"/>
        </w:rPr>
        <w:t>unsafe</w:t>
      </w:r>
      <w:r w:rsidRPr="00DE7D12">
        <w:rPr>
          <w:rStyle w:val="StyleUnderline"/>
        </w:rPr>
        <w:t xml:space="preserve"> manner</w:t>
      </w:r>
      <w:r w:rsidRPr="00772A92">
        <w:rPr>
          <w:sz w:val="16"/>
        </w:rPr>
        <w:t xml:space="preserve">. </w:t>
      </w:r>
      <w:r w:rsidRPr="00DE7D12">
        <w:rPr>
          <w:sz w:val="16"/>
        </w:rPr>
        <w:t xml:space="preserve">Additionally, </w:t>
      </w:r>
      <w:r w:rsidRPr="00DE7D12">
        <w:rPr>
          <w:rStyle w:val="StyleUnderline"/>
        </w:rPr>
        <w:t>allowing unions as well as individuals to act as whistleblowers extends the reach of these law while also providing greater institutional support</w:t>
      </w:r>
      <w:r w:rsidRPr="00772A92">
        <w:rPr>
          <w:rStyle w:val="StyleUnderline"/>
        </w:rPr>
        <w:t xml:space="preserve"> for those workers who come forward with disclosable information</w:t>
      </w:r>
      <w:r w:rsidRPr="00772A92">
        <w:rPr>
          <w:sz w:val="16"/>
        </w:rPr>
        <w:t xml:space="preserve">. </w:t>
      </w:r>
    </w:p>
    <w:p w14:paraId="1B404790" w14:textId="77777777" w:rsidR="00D90994" w:rsidRPr="00D90994" w:rsidRDefault="00D90994" w:rsidP="00D90994"/>
    <w:p w14:paraId="54D1E2B9" w14:textId="381CDDF8" w:rsidR="00C34850" w:rsidRDefault="00D90994" w:rsidP="00C34850">
      <w:pPr>
        <w:pStyle w:val="Heading4"/>
      </w:pPr>
      <w:r>
        <w:t>[</w:t>
      </w:r>
      <w:r w:rsidR="00F75319">
        <w:t>3</w:t>
      </w:r>
      <w:r>
        <w:t xml:space="preserve">] </w:t>
      </w:r>
      <w:r w:rsidR="00C34850">
        <w:t xml:space="preserve">The plan’s enforcement mechanism is the NLRB. It’s </w:t>
      </w:r>
      <w:r w:rsidR="00C34850" w:rsidRPr="00DB3544">
        <w:rPr>
          <w:u w:val="single"/>
        </w:rPr>
        <w:t>completely toothless</w:t>
      </w:r>
      <w:r w:rsidR="00C34850">
        <w:t xml:space="preserve">. </w:t>
      </w:r>
    </w:p>
    <w:p w14:paraId="12F3C63A" w14:textId="77777777" w:rsidR="00C34850" w:rsidRPr="00EC42CD" w:rsidRDefault="00C34850" w:rsidP="00C34850">
      <w:r w:rsidRPr="00EC42CD">
        <w:rPr>
          <w:rStyle w:val="Style13ptBold"/>
        </w:rPr>
        <w:t>Magner 20</w:t>
      </w:r>
      <w:r>
        <w:t>, JD, Field Attorney at National Labor Relations Board (Brandon, “Does the NLRB Actually Matter?,” Labor Law Lite Substack, https://brandonmagner.substack.com/p/does-the-nlrb-actually-matter)</w:t>
      </w:r>
    </w:p>
    <w:p w14:paraId="2D084B94" w14:textId="77777777" w:rsidR="00C34850" w:rsidRPr="00941A94" w:rsidRDefault="00C34850" w:rsidP="00C34850">
      <w:pPr>
        <w:rPr>
          <w:sz w:val="16"/>
        </w:rPr>
      </w:pPr>
      <w:r w:rsidRPr="002245E4">
        <w:rPr>
          <w:rStyle w:val="StyleUnderline"/>
          <w:highlight w:val="green"/>
        </w:rPr>
        <w:t>The N</w:t>
      </w:r>
      <w:r w:rsidRPr="00DB3544">
        <w:rPr>
          <w:rStyle w:val="StyleUnderline"/>
        </w:rPr>
        <w:t xml:space="preserve">ational </w:t>
      </w:r>
      <w:r w:rsidRPr="002245E4">
        <w:rPr>
          <w:rStyle w:val="StyleUnderline"/>
          <w:highlight w:val="green"/>
        </w:rPr>
        <w:t>L</w:t>
      </w:r>
      <w:r w:rsidRPr="00DB3544">
        <w:rPr>
          <w:rStyle w:val="StyleUnderline"/>
        </w:rPr>
        <w:t xml:space="preserve">abor </w:t>
      </w:r>
      <w:r w:rsidRPr="002245E4">
        <w:rPr>
          <w:rStyle w:val="StyleUnderline"/>
          <w:highlight w:val="green"/>
        </w:rPr>
        <w:t>R</w:t>
      </w:r>
      <w:r w:rsidRPr="00DB3544">
        <w:rPr>
          <w:rStyle w:val="StyleUnderline"/>
        </w:rPr>
        <w:t xml:space="preserve">elations </w:t>
      </w:r>
      <w:r w:rsidRPr="002245E4">
        <w:rPr>
          <w:rStyle w:val="StyleUnderline"/>
          <w:highlight w:val="green"/>
        </w:rPr>
        <w:t>B</w:t>
      </w:r>
      <w:r w:rsidRPr="00DB3544">
        <w:rPr>
          <w:rStyle w:val="StyleUnderline"/>
        </w:rPr>
        <w:t xml:space="preserve">oard, </w:t>
      </w:r>
      <w:r w:rsidRPr="002245E4">
        <w:rPr>
          <w:rStyle w:val="StyleUnderline"/>
          <w:highlight w:val="green"/>
        </w:rPr>
        <w:t>the U</w:t>
      </w:r>
      <w:r w:rsidRPr="00DB3544">
        <w:rPr>
          <w:rStyle w:val="StyleUnderline"/>
        </w:rPr>
        <w:t xml:space="preserve">nited </w:t>
      </w:r>
      <w:r w:rsidRPr="002245E4">
        <w:rPr>
          <w:rStyle w:val="StyleUnderline"/>
          <w:highlight w:val="green"/>
        </w:rPr>
        <w:t>S</w:t>
      </w:r>
      <w:r w:rsidRPr="00DB3544">
        <w:rPr>
          <w:rStyle w:val="StyleUnderline"/>
        </w:rPr>
        <w:t xml:space="preserve">tates’ </w:t>
      </w:r>
      <w:r w:rsidRPr="002245E4">
        <w:rPr>
          <w:rStyle w:val="Emphasis"/>
          <w:highlight w:val="green"/>
        </w:rPr>
        <w:t>sole enforcer</w:t>
      </w:r>
      <w:r w:rsidRPr="002245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3248428F" w14:textId="77777777" w:rsidR="00C34850" w:rsidRPr="00941A94" w:rsidRDefault="00C34850" w:rsidP="00C34850">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192E40F7" w14:textId="77777777" w:rsidR="00C34850" w:rsidRPr="00941A94" w:rsidRDefault="00C34850" w:rsidP="00C34850">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1E7F157B" w14:textId="77777777" w:rsidR="00C34850" w:rsidRPr="00941A94" w:rsidRDefault="00C34850" w:rsidP="00C34850">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0C67C9AE" w14:textId="77777777" w:rsidR="00C34850" w:rsidRPr="00941A94" w:rsidRDefault="00C34850" w:rsidP="00C34850">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04B0E252" w14:textId="77777777" w:rsidR="00C34850" w:rsidRPr="00014909" w:rsidRDefault="00C34850" w:rsidP="00C34850">
      <w:pPr>
        <w:rPr>
          <w:sz w:val="16"/>
        </w:rPr>
      </w:pPr>
      <w:r w:rsidRPr="00941A94">
        <w:rPr>
          <w:sz w:val="16"/>
        </w:rPr>
        <w:lastRenderedPageBreak/>
        <w:t xml:space="preserve">Those shortcomings persist today. </w:t>
      </w:r>
      <w:r w:rsidRPr="00DB3544">
        <w:rPr>
          <w:rStyle w:val="StyleUnderline"/>
        </w:rPr>
        <w:t xml:space="preserve">As decreed by the Supreme Court, the Labor Board </w:t>
      </w:r>
      <w:r w:rsidRPr="002245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2245E4">
        <w:rPr>
          <w:rStyle w:val="StyleUnderline"/>
          <w:highlight w:val="green"/>
        </w:rPr>
        <w:t>It cannot compel parties to agree to</w:t>
      </w:r>
      <w:r w:rsidRPr="00DB3544">
        <w:rPr>
          <w:rStyle w:val="StyleUnderline"/>
        </w:rPr>
        <w:t xml:space="preserve"> any </w:t>
      </w:r>
      <w:r w:rsidRPr="002245E4">
        <w:rPr>
          <w:rStyle w:val="StyleUnderline"/>
          <w:highlight w:val="green"/>
        </w:rPr>
        <w:t>contract provisions</w:t>
      </w:r>
      <w:r w:rsidRPr="00DB3544">
        <w:rPr>
          <w:rStyle w:val="StyleUnderline"/>
        </w:rPr>
        <w:t xml:space="preserve">, even ones that employers deliberately stonewall negotiations over. </w:t>
      </w:r>
      <w:r w:rsidRPr="002245E4">
        <w:rPr>
          <w:rStyle w:val="StyleUnderline"/>
          <w:highlight w:val="green"/>
        </w:rPr>
        <w:t>It cannot ban</w:t>
      </w:r>
      <w:r w:rsidRPr="00DB3544">
        <w:rPr>
          <w:rStyle w:val="StyleUnderline"/>
        </w:rPr>
        <w:t xml:space="preserve"> the use of </w:t>
      </w:r>
      <w:r w:rsidRPr="002245E4">
        <w:rPr>
          <w:rStyle w:val="StyleUnderline"/>
          <w:highlight w:val="green"/>
        </w:rPr>
        <w:t>permanent replacements, offensive lockouts, or management rights</w:t>
      </w:r>
      <w:r w:rsidRPr="00DB3544">
        <w:rPr>
          <w:rStyle w:val="StyleUnderline"/>
        </w:rPr>
        <w:t xml:space="preserve"> clauses. </w:t>
      </w:r>
      <w:r w:rsidRPr="002245E4">
        <w:rPr>
          <w:rStyle w:val="StyleUnderline"/>
          <w:highlight w:val="green"/>
        </w:rPr>
        <w:t>It cannot prevent employers from closing their plants for</w:t>
      </w:r>
      <w:r w:rsidRPr="00DB3544">
        <w:rPr>
          <w:rStyle w:val="StyleUnderline"/>
        </w:rPr>
        <w:t xml:space="preserve"> explicitly </w:t>
      </w:r>
      <w:r w:rsidRPr="002245E4">
        <w:rPr>
          <w:rStyle w:val="StyleUnderline"/>
          <w:highlight w:val="green"/>
        </w:rPr>
        <w:t>anti-union purposes and must allow the vast majority of partial closings</w:t>
      </w:r>
      <w:r w:rsidRPr="00DB3544">
        <w:rPr>
          <w:rStyle w:val="StyleUnderline"/>
        </w:rPr>
        <w:t xml:space="preserve"> to be completed </w:t>
      </w:r>
      <w:r w:rsidRPr="002245E4">
        <w:rPr>
          <w:rStyle w:val="StyleUnderline"/>
          <w:highlight w:val="green"/>
        </w:rPr>
        <w:t>without</w:t>
      </w:r>
      <w:r w:rsidRPr="00DB3544">
        <w:rPr>
          <w:rStyle w:val="StyleUnderline"/>
        </w:rPr>
        <w:t xml:space="preserve"> any sort of </w:t>
      </w:r>
      <w:r w:rsidRPr="002245E4">
        <w:rPr>
          <w:rStyle w:val="StyleUnderline"/>
          <w:highlight w:val="green"/>
        </w:rPr>
        <w:t>bargaining input</w:t>
      </w:r>
      <w:r w:rsidRPr="00DB3544">
        <w:rPr>
          <w:rStyle w:val="StyleUnderline"/>
        </w:rPr>
        <w:t xml:space="preserve"> from the affected unions. It </w:t>
      </w:r>
      <w:r w:rsidRPr="002245E4">
        <w:rPr>
          <w:rStyle w:val="StyleUnderline"/>
          <w:highlight w:val="green"/>
        </w:rPr>
        <w:t>must cede authority to commercial arbitration</w:t>
      </w:r>
      <w:r w:rsidRPr="00DB3544">
        <w:rPr>
          <w:rStyle w:val="StyleUnderline"/>
        </w:rPr>
        <w:t xml:space="preserve">, federal </w:t>
      </w:r>
      <w:r w:rsidRPr="002245E4">
        <w:rPr>
          <w:rStyle w:val="StyleUnderline"/>
          <w:highlight w:val="green"/>
        </w:rPr>
        <w:t>immigration laws, and</w:t>
      </w:r>
      <w:r w:rsidRPr="00DB3544">
        <w:rPr>
          <w:rStyle w:val="StyleUnderline"/>
        </w:rPr>
        <w:t xml:space="preserve"> the vast universe of </w:t>
      </w:r>
      <w:r w:rsidRPr="002245E4">
        <w:rPr>
          <w:rStyle w:val="StyleUnderline"/>
          <w:highlight w:val="green"/>
        </w:rPr>
        <w:t>employers’</w:t>
      </w:r>
      <w:r w:rsidRPr="00DB3544">
        <w:rPr>
          <w:rStyle w:val="StyleUnderline"/>
        </w:rPr>
        <w:t xml:space="preserve"> state </w:t>
      </w:r>
      <w:r w:rsidRPr="002245E4">
        <w:rPr>
          <w:rStyle w:val="StyleUnderline"/>
          <w:highlight w:val="green"/>
        </w:rPr>
        <w:t>property rights</w:t>
      </w:r>
      <w:r w:rsidRPr="002245E4">
        <w:rPr>
          <w:sz w:val="16"/>
          <w:highlight w:val="green"/>
        </w:rPr>
        <w:t>.</w:t>
      </w:r>
    </w:p>
    <w:p w14:paraId="10E7098E" w14:textId="2AC8512D" w:rsidR="00C34850" w:rsidRDefault="00D90994" w:rsidP="00C34850">
      <w:pPr>
        <w:pStyle w:val="Heading4"/>
      </w:pPr>
      <w:r>
        <w:t>[</w:t>
      </w:r>
      <w:r w:rsidR="00F75319">
        <w:t>4</w:t>
      </w:r>
      <w:r>
        <w:t xml:space="preserve">] </w:t>
      </w:r>
      <w:r w:rsidR="00C34850">
        <w:t xml:space="preserve">Trump </w:t>
      </w:r>
      <w:r w:rsidR="00C34850">
        <w:rPr>
          <w:u w:val="single"/>
        </w:rPr>
        <w:t xml:space="preserve">legally </w:t>
      </w:r>
      <w:r w:rsidR="00C34850">
        <w:t>controls the NLRB – means the plan’s rights fall flat to biased decisions.</w:t>
      </w:r>
    </w:p>
    <w:p w14:paraId="0A66550C" w14:textId="77777777" w:rsidR="00C34850" w:rsidRPr="00B56348" w:rsidRDefault="00C34850" w:rsidP="00C34850">
      <w:r w:rsidRPr="00B56348">
        <w:rPr>
          <w:b/>
          <w:bCs/>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37" w:history="1">
        <w:r w:rsidRPr="00771F1C">
          <w:rPr>
            <w:rStyle w:val="Hyperlink"/>
          </w:rPr>
          <w:t>https://tcf.org/content/commentary/trump-executive-order-could-prevent-independent-agencies-from-protecting-workers-rights/</w:t>
        </w:r>
      </w:hyperlink>
      <w:r>
        <w:t>) rose</w:t>
      </w:r>
    </w:p>
    <w:p w14:paraId="12D95347" w14:textId="77777777" w:rsidR="00C34850" w:rsidRPr="00D666E0" w:rsidRDefault="00C34850" w:rsidP="00C34850">
      <w:pPr>
        <w:rPr>
          <w:sz w:val="14"/>
        </w:rPr>
      </w:pPr>
      <w:r w:rsidRPr="00D666E0">
        <w:rPr>
          <w:sz w:val="14"/>
        </w:rPr>
        <w:t xml:space="preserve">On February 18, </w:t>
      </w:r>
      <w:r w:rsidRPr="00D666E0">
        <w:rPr>
          <w:u w:val="single"/>
        </w:rPr>
        <w:t xml:space="preserve">President </w:t>
      </w:r>
      <w:r w:rsidRPr="002245E4">
        <w:rPr>
          <w:highlight w:val="green"/>
          <w:u w:val="single"/>
        </w:rPr>
        <w:t>Trump</w:t>
      </w:r>
      <w:r w:rsidRPr="00D666E0">
        <w:rPr>
          <w:u w:val="single"/>
        </w:rPr>
        <w:t xml:space="preserve"> issued an </w:t>
      </w:r>
      <w:hyperlink r:id="rId38" w:tgtFrame="_blank" w:tooltip="Opens in a new window" w:history="1">
        <w:r w:rsidRPr="002245E4">
          <w:rPr>
            <w:rStyle w:val="Hyperlink"/>
            <w:highlight w:val="green"/>
          </w:rPr>
          <w:t>ex</w:t>
        </w:r>
        <w:r w:rsidRPr="00D666E0">
          <w:rPr>
            <w:rStyle w:val="Hyperlink"/>
          </w:rPr>
          <w:t xml:space="preserve">ecutive </w:t>
        </w:r>
        <w:r w:rsidRPr="002245E4">
          <w:rPr>
            <w:rStyle w:val="Hyperlink"/>
            <w:highlight w:val="green"/>
          </w:rPr>
          <w:t>o</w:t>
        </w:r>
        <w:r w:rsidRPr="00D666E0">
          <w:rPr>
            <w:rStyle w:val="Hyperlink"/>
          </w:rPr>
          <w:t>rder</w:t>
        </w:r>
      </w:hyperlink>
      <w:r w:rsidRPr="00D666E0">
        <w:rPr>
          <w:u w:val="single"/>
        </w:rPr>
        <w:t xml:space="preserve"> purporting to </w:t>
      </w:r>
      <w:r w:rsidRPr="002245E4">
        <w:rPr>
          <w:highlight w:val="green"/>
          <w:u w:val="single"/>
        </w:rPr>
        <w:t>assume control over</w:t>
      </w:r>
      <w:r w:rsidRPr="00D666E0">
        <w:rPr>
          <w:u w:val="single"/>
        </w:rPr>
        <w:t xml:space="preserve"> </w:t>
      </w:r>
      <w:hyperlink r:id="rId39"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2245E4">
        <w:rPr>
          <w:highlight w:val="green"/>
          <w:u w:val="single"/>
        </w:rPr>
        <w:t>the</w:t>
      </w:r>
      <w:r w:rsidRPr="00D666E0">
        <w:rPr>
          <w:u w:val="single"/>
        </w:rPr>
        <w:t xml:space="preserve"> </w:t>
      </w:r>
      <w:hyperlink r:id="rId40" w:tgtFrame="_blank" w:tooltip="Opens in a new window" w:history="1">
        <w:r w:rsidRPr="00D666E0">
          <w:rPr>
            <w:rStyle w:val="Hyperlink"/>
          </w:rPr>
          <w:t>National Labor Relations Board</w:t>
        </w:r>
      </w:hyperlink>
      <w:r w:rsidRPr="00D666E0">
        <w:rPr>
          <w:u w:val="single"/>
        </w:rPr>
        <w:t xml:space="preserve"> (</w:t>
      </w:r>
      <w:r w:rsidRPr="002245E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365C7AD3" w14:textId="77777777" w:rsidR="00C34850" w:rsidRPr="00D666E0" w:rsidRDefault="00C34850" w:rsidP="00C34850">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2245E4">
        <w:rPr>
          <w:highlight w:val="green"/>
          <w:u w:val="single"/>
        </w:rPr>
        <w:t>worker rights</w:t>
      </w:r>
      <w:r w:rsidRPr="00D666E0">
        <w:rPr>
          <w:u w:val="single"/>
        </w:rPr>
        <w:t xml:space="preserve"> and protections could</w:t>
      </w:r>
      <w:r w:rsidRPr="002245E4">
        <w:rPr>
          <w:highlight w:val="green"/>
          <w:u w:val="single"/>
        </w:rPr>
        <w:t xml:space="preserve"> go unenforced</w:t>
      </w:r>
      <w:r w:rsidRPr="00D666E0">
        <w:rPr>
          <w:sz w:val="14"/>
        </w:rPr>
        <w:t xml:space="preserve">—or even that particular </w:t>
      </w:r>
      <w:r w:rsidRPr="00D666E0">
        <w:rPr>
          <w:u w:val="single"/>
        </w:rPr>
        <w:t xml:space="preserve">White House </w:t>
      </w:r>
      <w:r w:rsidRPr="002245E4">
        <w:rPr>
          <w:highlight w:val="green"/>
          <w:u w:val="single"/>
        </w:rPr>
        <w:t>allies could</w:t>
      </w:r>
      <w:r w:rsidRPr="00D666E0">
        <w:rPr>
          <w:sz w:val="14"/>
        </w:rPr>
        <w:t xml:space="preserve"> effectively </w:t>
      </w:r>
      <w:r w:rsidRPr="002245E4">
        <w:rPr>
          <w:highlight w:val="green"/>
          <w:u w:val="single"/>
        </w:rPr>
        <w:t>be</w:t>
      </w:r>
      <w:r w:rsidRPr="00D666E0">
        <w:rPr>
          <w:u w:val="single"/>
        </w:rPr>
        <w:t xml:space="preserve"> treated as </w:t>
      </w:r>
      <w:r w:rsidRPr="002245E4">
        <w:rPr>
          <w:highlight w:val="green"/>
          <w:u w:val="single"/>
        </w:rPr>
        <w:t>exempt from accountability</w:t>
      </w:r>
      <w:r w:rsidRPr="00D666E0">
        <w:rPr>
          <w:u w:val="single"/>
        </w:rPr>
        <w:t xml:space="preserve"> for the laws that protect American workers.</w:t>
      </w:r>
    </w:p>
    <w:p w14:paraId="14E0B4B1" w14:textId="77777777" w:rsidR="00C34850" w:rsidRPr="00D666E0" w:rsidRDefault="00C34850" w:rsidP="00C34850">
      <w:pPr>
        <w:rPr>
          <w:sz w:val="14"/>
        </w:rPr>
      </w:pPr>
      <w:r w:rsidRPr="00D666E0">
        <w:rPr>
          <w:sz w:val="14"/>
        </w:rPr>
        <w:t>The Executive Order Functionally Eliminates These Agencies’ Independence</w:t>
      </w:r>
    </w:p>
    <w:p w14:paraId="0B809B15" w14:textId="77777777" w:rsidR="00C34850" w:rsidRPr="00D666E0" w:rsidRDefault="00C34850" w:rsidP="00C34850">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2245E4">
        <w:rPr>
          <w:highlight w:val="green"/>
          <w:u w:val="single"/>
        </w:rPr>
        <w:t xml:space="preserve">new </w:t>
      </w:r>
      <w:r w:rsidRPr="00D666E0">
        <w:rPr>
          <w:u w:val="single"/>
        </w:rPr>
        <w:t>presidential</w:t>
      </w:r>
      <w:r w:rsidRPr="002245E4">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2245E4">
        <w:rPr>
          <w:highlight w:val="green"/>
          <w:u w:val="single"/>
        </w:rPr>
        <w:t>include</w:t>
      </w:r>
      <w:r w:rsidRPr="00D666E0">
        <w:rPr>
          <w:u w:val="single"/>
        </w:rPr>
        <w:t>:</w:t>
      </w:r>
    </w:p>
    <w:p w14:paraId="5FCA319E" w14:textId="77777777" w:rsidR="00C34850" w:rsidRPr="00D666E0" w:rsidRDefault="00C34850" w:rsidP="00C34850">
      <w:pPr>
        <w:rPr>
          <w:sz w:val="14"/>
        </w:rPr>
      </w:pPr>
      <w:r w:rsidRPr="00D666E0">
        <w:rPr>
          <w:sz w:val="14"/>
        </w:rPr>
        <w:t xml:space="preserve">giving the president and the U.S. attorney general </w:t>
      </w:r>
      <w:r w:rsidRPr="00D666E0">
        <w:rPr>
          <w:u w:val="single"/>
        </w:rPr>
        <w:t xml:space="preserve">the </w:t>
      </w:r>
      <w:r w:rsidRPr="002245E4">
        <w:rPr>
          <w:highlight w:val="green"/>
          <w:u w:val="single"/>
        </w:rPr>
        <w:t>ability to override</w:t>
      </w:r>
      <w:r w:rsidRPr="00D666E0">
        <w:rPr>
          <w:u w:val="single"/>
        </w:rPr>
        <w:t xml:space="preserve"> the </w:t>
      </w:r>
      <w:r w:rsidRPr="002245E4">
        <w:rPr>
          <w:highlight w:val="green"/>
          <w:u w:val="single"/>
        </w:rPr>
        <w:t>agency</w:t>
      </w:r>
      <w:r w:rsidRPr="00D666E0">
        <w:rPr>
          <w:u w:val="single"/>
        </w:rPr>
        <w:t xml:space="preserve">’s own </w:t>
      </w:r>
      <w:r w:rsidRPr="002245E4">
        <w:rPr>
          <w:highlight w:val="green"/>
          <w:u w:val="single"/>
        </w:rPr>
        <w:t>interpretation of the law</w:t>
      </w:r>
      <w:r w:rsidRPr="00D666E0">
        <w:rPr>
          <w:u w:val="single"/>
        </w:rPr>
        <w:t xml:space="preserve"> it administers</w:t>
      </w:r>
      <w:r w:rsidRPr="00D666E0">
        <w:rPr>
          <w:sz w:val="14"/>
        </w:rPr>
        <w:t>;</w:t>
      </w:r>
    </w:p>
    <w:p w14:paraId="6ADE750E" w14:textId="77777777" w:rsidR="00C34850" w:rsidRPr="00D666E0" w:rsidRDefault="00C34850" w:rsidP="00C34850">
      <w:pPr>
        <w:rPr>
          <w:u w:val="single"/>
        </w:rPr>
      </w:pPr>
      <w:r w:rsidRPr="002245E4">
        <w:rPr>
          <w:highlight w:val="green"/>
          <w:u w:val="single"/>
        </w:rPr>
        <w:t>giving</w:t>
      </w:r>
      <w:r w:rsidRPr="00D666E0">
        <w:rPr>
          <w:sz w:val="14"/>
        </w:rPr>
        <w:t xml:space="preserve"> the director of </w:t>
      </w:r>
      <w:r w:rsidRPr="002245E4">
        <w:rPr>
          <w:highlight w:val="green"/>
          <w:u w:val="single"/>
        </w:rPr>
        <w:t>the</w:t>
      </w:r>
      <w:r w:rsidRPr="00D666E0">
        <w:rPr>
          <w:u w:val="single"/>
        </w:rPr>
        <w:t xml:space="preserve"> Office of Management and Budget (</w:t>
      </w:r>
      <w:r w:rsidRPr="002245E4">
        <w:rPr>
          <w:highlight w:val="green"/>
          <w:u w:val="single"/>
        </w:rPr>
        <w:t>OMB</w:t>
      </w:r>
      <w:r w:rsidRPr="00D666E0">
        <w:rPr>
          <w:u w:val="single"/>
        </w:rPr>
        <w:t xml:space="preserve">) the </w:t>
      </w:r>
      <w:r w:rsidRPr="002245E4">
        <w:rPr>
          <w:highlight w:val="green"/>
          <w:u w:val="single"/>
        </w:rPr>
        <w:t>authority to</w:t>
      </w:r>
      <w:r w:rsidRPr="00D666E0">
        <w:rPr>
          <w:u w:val="single"/>
        </w:rPr>
        <w:t xml:space="preserve"> control expenditure of the agency’s funds, including </w:t>
      </w:r>
      <w:r w:rsidRPr="002245E4">
        <w:rPr>
          <w:highlight w:val="green"/>
          <w:u w:val="single"/>
        </w:rPr>
        <w:t>defund</w:t>
      </w:r>
      <w:r w:rsidRPr="00D666E0">
        <w:rPr>
          <w:u w:val="single"/>
        </w:rPr>
        <w:t xml:space="preserve">ing “particular </w:t>
      </w:r>
      <w:r w:rsidRPr="002245E4">
        <w:rPr>
          <w:highlight w:val="green"/>
          <w:u w:val="single"/>
        </w:rPr>
        <w:t>activities</w:t>
      </w:r>
      <w:r w:rsidRPr="00D666E0">
        <w:rPr>
          <w:u w:val="single"/>
        </w:rPr>
        <w:t>, functions, projects or objects”;</w:t>
      </w:r>
    </w:p>
    <w:p w14:paraId="733D812F" w14:textId="77777777" w:rsidR="00C34850" w:rsidRPr="00D666E0" w:rsidRDefault="00C34850" w:rsidP="00C34850">
      <w:pPr>
        <w:rPr>
          <w:sz w:val="14"/>
        </w:rPr>
      </w:pPr>
      <w:r w:rsidRPr="00D666E0">
        <w:rPr>
          <w:sz w:val="14"/>
        </w:rPr>
        <w:t>requiring independent agencies to submit any new regulations to OMB for substantive review;</w:t>
      </w:r>
    </w:p>
    <w:p w14:paraId="1991E5E2" w14:textId="77777777" w:rsidR="00C34850" w:rsidRPr="00D666E0" w:rsidRDefault="00C34850" w:rsidP="00C34850">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0D2CC1AE" w14:textId="77777777" w:rsidR="00C34850" w:rsidRPr="00D666E0" w:rsidRDefault="00C34850" w:rsidP="00C34850">
      <w:pPr>
        <w:rPr>
          <w:sz w:val="14"/>
        </w:rPr>
      </w:pPr>
      <w:r w:rsidRPr="002245E4">
        <w:rPr>
          <w:highlight w:val="green"/>
          <w:u w:val="single"/>
        </w:rPr>
        <w:t>requiring</w:t>
      </w:r>
      <w:r w:rsidRPr="00D666E0">
        <w:rPr>
          <w:u w:val="single"/>
        </w:rPr>
        <w:t xml:space="preserve"> independent agency </w:t>
      </w:r>
      <w:r w:rsidRPr="002245E4">
        <w:rPr>
          <w:highlight w:val="green"/>
          <w:u w:val="single"/>
        </w:rPr>
        <w:t>chairmen</w:t>
      </w:r>
      <w:r w:rsidRPr="00D666E0">
        <w:rPr>
          <w:u w:val="single"/>
        </w:rPr>
        <w:t xml:space="preserve"> to “regularly consult with and </w:t>
      </w:r>
      <w:r w:rsidRPr="002245E4">
        <w:rPr>
          <w:highlight w:val="green"/>
          <w:u w:val="single"/>
        </w:rPr>
        <w:t>coordinate</w:t>
      </w:r>
      <w:r w:rsidRPr="00D666E0">
        <w:rPr>
          <w:u w:val="single"/>
        </w:rPr>
        <w:t xml:space="preserve"> policies and priorities </w:t>
      </w:r>
      <w:r w:rsidRPr="002245E4">
        <w:rPr>
          <w:highlight w:val="green"/>
          <w:u w:val="single"/>
        </w:rPr>
        <w:t>with the</w:t>
      </w:r>
      <w:r w:rsidRPr="00D666E0">
        <w:rPr>
          <w:u w:val="single"/>
        </w:rPr>
        <w:t xml:space="preserve"> directors of OMB, the </w:t>
      </w:r>
      <w:r w:rsidRPr="002245E4">
        <w:rPr>
          <w:highlight w:val="green"/>
          <w:u w:val="single"/>
        </w:rPr>
        <w:t>White House</w:t>
      </w:r>
      <w:r w:rsidRPr="00D666E0">
        <w:rPr>
          <w:u w:val="single"/>
        </w:rPr>
        <w:t xml:space="preserve"> Domestic Policy Council and the White House National Economic Council”; </w:t>
      </w:r>
      <w:r w:rsidRPr="00D666E0">
        <w:rPr>
          <w:sz w:val="14"/>
        </w:rPr>
        <w:t>and</w:t>
      </w:r>
    </w:p>
    <w:p w14:paraId="090EFAFE" w14:textId="77777777" w:rsidR="00C34850" w:rsidRPr="00D666E0" w:rsidRDefault="00C34850" w:rsidP="00C34850">
      <w:pPr>
        <w:rPr>
          <w:sz w:val="14"/>
        </w:rPr>
      </w:pPr>
      <w:r w:rsidRPr="00D666E0">
        <w:rPr>
          <w:sz w:val="14"/>
        </w:rPr>
        <w:t>giving the director of the OMB the authority to establish and evaluate the “performance standards and management objectives” for independent agency heads.</w:t>
      </w:r>
    </w:p>
    <w:p w14:paraId="1EBFA064" w14:textId="77777777" w:rsidR="00C34850" w:rsidRPr="00D666E0" w:rsidRDefault="00C34850" w:rsidP="00C34850">
      <w:pPr>
        <w:rPr>
          <w:sz w:val="14"/>
        </w:rPr>
      </w:pPr>
      <w:r w:rsidRPr="00D666E0">
        <w:rPr>
          <w:sz w:val="14"/>
        </w:rPr>
        <w:t xml:space="preserve">The scope of the order’s impact on the ability of independent agencies to make policies or regulations is clear on its face: </w:t>
      </w:r>
      <w:r w:rsidRPr="002245E4">
        <w:rPr>
          <w:highlight w:val="green"/>
          <w:u w:val="single"/>
        </w:rPr>
        <w:t>instead of</w:t>
      </w:r>
      <w:r w:rsidRPr="00D666E0">
        <w:rPr>
          <w:u w:val="single"/>
        </w:rPr>
        <w:t xml:space="preserve"> exercising </w:t>
      </w:r>
      <w:r w:rsidRPr="002245E4">
        <w:rPr>
          <w:highlight w:val="green"/>
          <w:u w:val="single"/>
        </w:rPr>
        <w:t>independent</w:t>
      </w:r>
      <w:r w:rsidRPr="00D666E0">
        <w:rPr>
          <w:u w:val="single"/>
        </w:rPr>
        <w:t xml:space="preserve">, expert </w:t>
      </w:r>
      <w:r w:rsidRPr="002245E4">
        <w:rPr>
          <w:highlight w:val="green"/>
          <w:u w:val="single"/>
        </w:rPr>
        <w:t>judgment</w:t>
      </w:r>
      <w:r w:rsidRPr="00D666E0">
        <w:rPr>
          <w:u w:val="single"/>
        </w:rPr>
        <w:t xml:space="preserve"> (as Congress intended), these </w:t>
      </w:r>
      <w:r w:rsidRPr="002245E4">
        <w:rPr>
          <w:highlight w:val="green"/>
          <w:u w:val="single"/>
        </w:rPr>
        <w:t>agencies</w:t>
      </w:r>
      <w:r w:rsidRPr="00D666E0">
        <w:rPr>
          <w:u w:val="single"/>
        </w:rPr>
        <w:t xml:space="preserve"> would now make policy on behalf </w:t>
      </w:r>
      <w:r w:rsidRPr="00D666E0">
        <w:rPr>
          <w:u w:val="single"/>
        </w:rPr>
        <w:lastRenderedPageBreak/>
        <w:t xml:space="preserve">of the White House and </w:t>
      </w:r>
      <w:r w:rsidRPr="002245E4">
        <w:rPr>
          <w:highlight w:val="green"/>
          <w:u w:val="single"/>
        </w:rPr>
        <w:t>serve their</w:t>
      </w:r>
      <w:r w:rsidRPr="00D666E0">
        <w:rPr>
          <w:u w:val="single"/>
        </w:rPr>
        <w:t xml:space="preserve"> statutory </w:t>
      </w:r>
      <w:r w:rsidRPr="002245E4">
        <w:rPr>
          <w:highlight w:val="green"/>
          <w:u w:val="single"/>
        </w:rPr>
        <w:t xml:space="preserve">missions only when </w:t>
      </w:r>
      <w:r w:rsidRPr="00D666E0">
        <w:rPr>
          <w:u w:val="single"/>
        </w:rPr>
        <w:t>expressly</w:t>
      </w:r>
      <w:r w:rsidRPr="002245E4">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41"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878E60F" w14:textId="77777777" w:rsidR="00C34850" w:rsidRPr="00D666E0" w:rsidRDefault="00C34850" w:rsidP="00C34850">
      <w:pPr>
        <w:rPr>
          <w:sz w:val="14"/>
        </w:rPr>
      </w:pPr>
      <w:r w:rsidRPr="00D666E0">
        <w:rPr>
          <w:sz w:val="14"/>
        </w:rPr>
        <w:t>The Executive Order Will Especially Compromise Adjudicative Independent Agencies</w:t>
      </w:r>
    </w:p>
    <w:p w14:paraId="111E9D1A" w14:textId="77777777" w:rsidR="00C34850" w:rsidRPr="00D666E0" w:rsidRDefault="00C34850" w:rsidP="00C34850">
      <w:pPr>
        <w:rPr>
          <w:sz w:val="14"/>
        </w:rPr>
      </w:pPr>
      <w:r w:rsidRPr="00D666E0">
        <w:rPr>
          <w:u w:val="single"/>
        </w:rPr>
        <w:t xml:space="preserve">The </w:t>
      </w:r>
      <w:r w:rsidRPr="002245E4">
        <w:rPr>
          <w:highlight w:val="green"/>
          <w:u w:val="single"/>
        </w:rPr>
        <w:t>implications</w:t>
      </w:r>
      <w:r w:rsidRPr="00D666E0">
        <w:rPr>
          <w:u w:val="single"/>
        </w:rPr>
        <w:t xml:space="preserve"> of such a radical takeover of independent agency autonomy </w:t>
      </w:r>
      <w:r w:rsidRPr="002245E4">
        <w:rPr>
          <w:highlight w:val="green"/>
          <w:u w:val="single"/>
        </w:rPr>
        <w:t>are</w:t>
      </w:r>
      <w:r w:rsidRPr="00D666E0">
        <w:rPr>
          <w:u w:val="single"/>
        </w:rPr>
        <w:t xml:space="preserve"> especially </w:t>
      </w:r>
      <w:r w:rsidRPr="002245E4">
        <w:rPr>
          <w:highlight w:val="green"/>
          <w:u w:val="single"/>
        </w:rPr>
        <w:t>critical for</w:t>
      </w:r>
      <w:r w:rsidRPr="00D666E0">
        <w:rPr>
          <w:u w:val="single"/>
        </w:rPr>
        <w:t xml:space="preserve"> the small group of independent </w:t>
      </w:r>
      <w:r w:rsidRPr="002245E4">
        <w:rPr>
          <w:highlight w:val="green"/>
          <w:u w:val="single"/>
        </w:rPr>
        <w:t>agencies that do business</w:t>
      </w:r>
      <w:r w:rsidRPr="00D666E0">
        <w:rPr>
          <w:u w:val="single"/>
        </w:rPr>
        <w:t xml:space="preserve"> primarily </w:t>
      </w:r>
      <w:r w:rsidRPr="002245E4">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42" w:tgtFrame="_blank" w:tooltip="Opens in a new window" w:history="1">
        <w:r w:rsidRPr="00D666E0">
          <w:rPr>
            <w:rStyle w:val="Hyperlink"/>
            <w:sz w:val="14"/>
          </w:rPr>
          <w:t>Federal Mine Safety and Health Review Commission</w:t>
        </w:r>
      </w:hyperlink>
      <w:r w:rsidRPr="00D666E0">
        <w:rPr>
          <w:sz w:val="14"/>
        </w:rPr>
        <w:t xml:space="preserve"> or the </w:t>
      </w:r>
      <w:hyperlink r:id="rId43" w:tgtFrame="_blank" w:tooltip="Opens in a new window" w:history="1">
        <w:r w:rsidRPr="00D666E0">
          <w:rPr>
            <w:rStyle w:val="Hyperlink"/>
            <w:sz w:val="14"/>
          </w:rPr>
          <w:t>Occupational Safety and Health Review Commission</w:t>
        </w:r>
      </w:hyperlink>
      <w:r w:rsidRPr="00D666E0">
        <w:rPr>
          <w:sz w:val="14"/>
        </w:rPr>
        <w:t xml:space="preserve">. </w:t>
      </w:r>
      <w:r w:rsidRPr="00F75319">
        <w:rPr>
          <w:u w:val="single"/>
        </w:rPr>
        <w:t xml:space="preserve">Presidential control of the day-to-day decisionmaking of these agencies compromises the entire adjudicative process, denying the people involved in these cases the ability to get a fair and impartial consideration of their claims. For workers who rely on the NLRB and other independent worker protection agencies to protect </w:t>
      </w:r>
      <w:hyperlink r:id="rId44" w:tgtFrame="_blank" w:tooltip="Opens in a new window" w:history="1">
        <w:r w:rsidRPr="00F75319">
          <w:rPr>
            <w:rStyle w:val="Hyperlink"/>
          </w:rPr>
          <w:t>critical workplace rights</w:t>
        </w:r>
      </w:hyperlink>
      <w:r w:rsidRPr="00F75319">
        <w:rPr>
          <w:u w:val="single"/>
        </w:rPr>
        <w:t>, this directly impacts the ability of individual workers to get justice without bias from outside political influences; hypothetically, the president could affect the outcome of a charge filed against a company owned by political ally to the president, 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5E7DA524" w14:textId="77777777" w:rsidR="00C34850" w:rsidRPr="00D666E0" w:rsidRDefault="00C34850" w:rsidP="00C34850">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53546D9" w14:textId="77777777" w:rsidR="00C34850" w:rsidRPr="00D666E0" w:rsidRDefault="00C34850" w:rsidP="00C34850">
      <w:pPr>
        <w:rPr>
          <w:sz w:val="14"/>
        </w:rPr>
      </w:pPr>
      <w:r w:rsidRPr="00D666E0">
        <w:rPr>
          <w:sz w:val="14"/>
        </w:rPr>
        <w:t xml:space="preserve">While members appointed to the NLRB are all </w:t>
      </w:r>
      <w:hyperlink r:id="rId45"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7EBB478" w14:textId="77777777" w:rsidR="00C34850" w:rsidRPr="00D666E0" w:rsidRDefault="00C34850" w:rsidP="00C34850">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2245E4">
        <w:rPr>
          <w:highlight w:val="green"/>
          <w:u w:val="single"/>
        </w:rPr>
        <w:t>abuses</w:t>
      </w:r>
      <w:r w:rsidRPr="00D666E0">
        <w:rPr>
          <w:u w:val="single"/>
        </w:rPr>
        <w:t xml:space="preserve"> could </w:t>
      </w:r>
      <w:r w:rsidRPr="002245E4">
        <w:rPr>
          <w:highlight w:val="green"/>
          <w:u w:val="single"/>
        </w:rPr>
        <w:t>include</w:t>
      </w:r>
      <w:r w:rsidRPr="00D666E0">
        <w:rPr>
          <w:u w:val="single"/>
        </w:rPr>
        <w:t>:</w:t>
      </w:r>
    </w:p>
    <w:p w14:paraId="68773DED" w14:textId="77777777" w:rsidR="00C34850" w:rsidRPr="00D666E0" w:rsidRDefault="00C34850" w:rsidP="00C34850">
      <w:pPr>
        <w:rPr>
          <w:u w:val="single"/>
        </w:rPr>
      </w:pPr>
      <w:r w:rsidRPr="002245E4">
        <w:rPr>
          <w:highlight w:val="green"/>
          <w:u w:val="single"/>
        </w:rPr>
        <w:t>denying the NLRB</w:t>
      </w:r>
      <w:r w:rsidRPr="00D666E0">
        <w:rPr>
          <w:u w:val="single"/>
        </w:rPr>
        <w:t xml:space="preserve"> general counsel the ability to use agency </w:t>
      </w:r>
      <w:r w:rsidRPr="002245E4">
        <w:rPr>
          <w:highlight w:val="green"/>
          <w:u w:val="single"/>
        </w:rPr>
        <w:t>funds to prosecute</w:t>
      </w:r>
      <w:r w:rsidRPr="00D666E0">
        <w:rPr>
          <w:u w:val="single"/>
        </w:rPr>
        <w:t xml:space="preserve"> particular types of complaints filed by workers, or even </w:t>
      </w:r>
      <w:r w:rsidRPr="002245E4">
        <w:rPr>
          <w:highlight w:val="green"/>
          <w:u w:val="single"/>
        </w:rPr>
        <w:t>complaints against particular industries</w:t>
      </w:r>
      <w:r w:rsidRPr="00D666E0">
        <w:rPr>
          <w:u w:val="single"/>
        </w:rPr>
        <w:t xml:space="preserve"> or parties;</w:t>
      </w:r>
    </w:p>
    <w:p w14:paraId="418FA13D" w14:textId="77777777" w:rsidR="00C34850" w:rsidRPr="00D666E0" w:rsidRDefault="00C34850" w:rsidP="00C34850">
      <w:pPr>
        <w:rPr>
          <w:u w:val="single"/>
        </w:rPr>
      </w:pPr>
      <w:r w:rsidRPr="00D666E0">
        <w:rPr>
          <w:u w:val="single"/>
        </w:rPr>
        <w:t xml:space="preserve">instructing the NLRB chairman to “coordinate policies and priorities” with the White House by </w:t>
      </w:r>
      <w:r w:rsidRPr="002245E4">
        <w:rPr>
          <w:highlight w:val="green"/>
          <w:u w:val="single"/>
        </w:rPr>
        <w:t>prioritizing</w:t>
      </w:r>
      <w:r w:rsidRPr="00D666E0">
        <w:rPr>
          <w:u w:val="single"/>
        </w:rPr>
        <w:t xml:space="preserve"> consideration of </w:t>
      </w:r>
      <w:r w:rsidRPr="002245E4">
        <w:rPr>
          <w:highlight w:val="green"/>
          <w:u w:val="single"/>
        </w:rPr>
        <w:t>cases brought by employers against unions</w:t>
      </w:r>
      <w:r w:rsidRPr="00D666E0">
        <w:rPr>
          <w:u w:val="single"/>
        </w:rPr>
        <w:t xml:space="preserve"> over cases that would give backpay to discharged workers or affirm the results of union elections;</w:t>
      </w:r>
    </w:p>
    <w:p w14:paraId="3E296977" w14:textId="77777777" w:rsidR="00C34850" w:rsidRPr="00D666E0" w:rsidRDefault="00C34850" w:rsidP="00C34850">
      <w:pPr>
        <w:rPr>
          <w:sz w:val="14"/>
        </w:rPr>
      </w:pPr>
      <w:r w:rsidRPr="002245E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2245E4">
        <w:rPr>
          <w:highlight w:val="green"/>
          <w:u w:val="single"/>
        </w:rPr>
        <w:t>if the White House disagrees with</w:t>
      </w:r>
      <w:r w:rsidRPr="00D666E0">
        <w:rPr>
          <w:u w:val="single"/>
        </w:rPr>
        <w:t xml:space="preserve"> the agency’s </w:t>
      </w:r>
      <w:r w:rsidRPr="002245E4">
        <w:rPr>
          <w:highlight w:val="green"/>
          <w:u w:val="single"/>
        </w:rPr>
        <w:t>resolution of the case</w:t>
      </w:r>
      <w:r w:rsidRPr="00D666E0">
        <w:rPr>
          <w:sz w:val="14"/>
        </w:rPr>
        <w:t>; and</w:t>
      </w:r>
    </w:p>
    <w:p w14:paraId="55BFDEEF" w14:textId="77777777" w:rsidR="00C34850" w:rsidRPr="00412DE0" w:rsidRDefault="00C34850" w:rsidP="00C34850">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CD85576" w14:textId="4366B927" w:rsidR="00C34850" w:rsidRPr="00E81BDD" w:rsidRDefault="00D90994" w:rsidP="00C34850">
      <w:pPr>
        <w:pStyle w:val="Heading4"/>
      </w:pPr>
      <w:r>
        <w:lastRenderedPageBreak/>
        <w:t>[</w:t>
      </w:r>
      <w:r w:rsidR="00F75319">
        <w:t>5</w:t>
      </w:r>
      <w:r>
        <w:t xml:space="preserve">] </w:t>
      </w:r>
      <w:r w:rsidR="00C34850">
        <w:t>The deck is stacked – decisions won’t go the way of labor, and if they do, they’ll take forever which kills unions.</w:t>
      </w:r>
    </w:p>
    <w:p w14:paraId="52535327" w14:textId="77777777" w:rsidR="00C34850" w:rsidRDefault="00C34850" w:rsidP="00C34850">
      <w:r w:rsidRPr="00E841DB">
        <w:rPr>
          <w:b/>
          <w:bCs/>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46" w:history="1">
        <w:r w:rsidRPr="00663C5C">
          <w:rPr>
            <w:rStyle w:val="Hyperlink"/>
          </w:rPr>
          <w:t>https://www.niemanlab.org/2025/01/what-will-a-conservative-national-labor-relations-board-mean-for-news-unions/</w:t>
        </w:r>
      </w:hyperlink>
      <w:r>
        <w:t xml:space="preserve">) rose </w:t>
      </w:r>
    </w:p>
    <w:p w14:paraId="61A9DD5A" w14:textId="77777777" w:rsidR="00C34850" w:rsidRPr="00E81BDD" w:rsidRDefault="00C34850" w:rsidP="00C34850">
      <w:pPr>
        <w:rPr>
          <w:sz w:val="14"/>
        </w:rPr>
      </w:pPr>
      <w:r w:rsidRPr="00E81BDD">
        <w:rPr>
          <w:u w:val="single"/>
        </w:rPr>
        <w:t xml:space="preserve">A </w:t>
      </w:r>
      <w:r w:rsidRPr="002245E4">
        <w:rPr>
          <w:highlight w:val="green"/>
          <w:u w:val="single"/>
        </w:rPr>
        <w:t>right-</w:t>
      </w:r>
      <w:r w:rsidRPr="00DD2F77">
        <w:rPr>
          <w:u w:val="single"/>
        </w:rPr>
        <w:t>ward</w:t>
      </w:r>
      <w:r w:rsidRPr="00E81BDD">
        <w:rPr>
          <w:u w:val="single"/>
        </w:rPr>
        <w:t xml:space="preserve"> power </w:t>
      </w:r>
      <w:r w:rsidRPr="002245E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245E4">
        <w:rPr>
          <w:highlight w:val="green"/>
          <w:u w:val="single"/>
        </w:rPr>
        <w:t>will</w:t>
      </w:r>
      <w:r w:rsidRPr="00E81BDD">
        <w:rPr>
          <w:u w:val="single"/>
        </w:rPr>
        <w:t xml:space="preserve"> likely </w:t>
      </w:r>
      <w:r w:rsidRPr="002245E4">
        <w:rPr>
          <w:highlight w:val="green"/>
          <w:u w:val="single"/>
        </w:rPr>
        <w:t>make the agency more employer-friendly</w:t>
      </w:r>
      <w:r w:rsidRPr="00E81BDD">
        <w:rPr>
          <w:u w:val="single"/>
        </w:rPr>
        <w:t xml:space="preserve"> and union organizing </w:t>
      </w:r>
      <w:hyperlink r:id="rId47"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2245E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2245E4">
        <w:rPr>
          <w:highlight w:val="green"/>
          <w:u w:val="single"/>
        </w:rPr>
        <w:t>can’t expect enforcement of federal laws</w:t>
      </w:r>
      <w:r w:rsidRPr="00E81BDD">
        <w:rPr>
          <w:u w:val="single"/>
        </w:rPr>
        <w:t>.</w:t>
      </w:r>
    </w:p>
    <w:p w14:paraId="4C9DABE6" w14:textId="77777777" w:rsidR="00C34850" w:rsidRPr="00E81BDD" w:rsidRDefault="00C34850" w:rsidP="00C34850">
      <w:pPr>
        <w:rPr>
          <w:sz w:val="14"/>
        </w:rPr>
      </w:pPr>
      <w:r w:rsidRPr="00E81BDD">
        <w:rPr>
          <w:sz w:val="14"/>
        </w:rPr>
        <w:t>But first, what does the NLRB do exactly?</w:t>
      </w:r>
    </w:p>
    <w:p w14:paraId="57D8671A" w14:textId="77777777" w:rsidR="00C34850" w:rsidRPr="00E81BDD" w:rsidRDefault="00C34850" w:rsidP="00C34850">
      <w:pPr>
        <w:rPr>
          <w:sz w:val="14"/>
        </w:rPr>
      </w:pPr>
      <w:r w:rsidRPr="00E81BDD">
        <w:rPr>
          <w:sz w:val="14"/>
        </w:rPr>
        <w:t>The NLRB is a “</w:t>
      </w:r>
      <w:hyperlink r:id="rId48"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49"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3F83467" w14:textId="77777777" w:rsidR="00C34850" w:rsidRPr="00E81BDD" w:rsidRDefault="00C34850" w:rsidP="00C34850">
      <w:pPr>
        <w:rPr>
          <w:sz w:val="14"/>
        </w:rPr>
      </w:pPr>
      <w:r w:rsidRPr="00E81BDD">
        <w:rPr>
          <w:sz w:val="14"/>
        </w:rPr>
        <w:t>In the news industry, that has looked like: </w:t>
      </w:r>
      <w:hyperlink r:id="rId50"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51" w:history="1">
        <w:r w:rsidRPr="00E81BDD">
          <w:rPr>
            <w:rStyle w:val="Hyperlink"/>
            <w:sz w:val="14"/>
          </w:rPr>
          <w:t>settling</w:t>
        </w:r>
      </w:hyperlink>
      <w:r w:rsidRPr="00E81BDD">
        <w:rPr>
          <w:sz w:val="14"/>
        </w:rPr>
        <w:t> an unfair labor practice charge from the Idaho Statesman News Guild in 2021; and </w:t>
      </w:r>
      <w:hyperlink r:id="rId52"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03FF12BD" w14:textId="77777777" w:rsidR="00C34850" w:rsidRPr="00E81BDD" w:rsidRDefault="00C34850" w:rsidP="00C34850">
      <w:pPr>
        <w:rPr>
          <w:sz w:val="14"/>
        </w:rPr>
      </w:pPr>
      <w:r w:rsidRPr="00E81BDD">
        <w:rPr>
          <w:sz w:val="14"/>
        </w:rPr>
        <w:t>The agency has 26 field offices across the country that </w:t>
      </w:r>
      <w:hyperlink r:id="rId53"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54" w:history="1">
        <w:r w:rsidRPr="00E81BDD">
          <w:rPr>
            <w:rStyle w:val="Hyperlink"/>
            <w:sz w:val="14"/>
          </w:rPr>
          <w:t>correlate</w:t>
        </w:r>
      </w:hyperlink>
      <w:r w:rsidRPr="00E81BDD">
        <w:rPr>
          <w:sz w:val="14"/>
        </w:rPr>
        <w:t> with those of the ruling party of the time.</w:t>
      </w:r>
    </w:p>
    <w:p w14:paraId="6B7E7C6D" w14:textId="77777777" w:rsidR="00C34850" w:rsidRPr="00E81BDD" w:rsidRDefault="00C34850" w:rsidP="00C34850">
      <w:pPr>
        <w:rPr>
          <w:u w:val="single"/>
        </w:rPr>
      </w:pPr>
      <w:r w:rsidRPr="00E81BDD">
        <w:rPr>
          <w:sz w:val="14"/>
        </w:rPr>
        <w:t>The agency has been </w:t>
      </w:r>
      <w:hyperlink r:id="rId55" w:history="1">
        <w:r w:rsidRPr="00E81BDD">
          <w:rPr>
            <w:rStyle w:val="Hyperlink"/>
            <w:sz w:val="14"/>
          </w:rPr>
          <w:t>chronically underfunded</w:t>
        </w:r>
      </w:hyperlink>
      <w:r w:rsidRPr="00E81BDD">
        <w:rPr>
          <w:sz w:val="14"/>
        </w:rPr>
        <w:t> and </w:t>
      </w:r>
      <w:hyperlink r:id="rId56" w:history="1">
        <w:r w:rsidRPr="00E81BDD">
          <w:rPr>
            <w:rStyle w:val="Hyperlink"/>
            <w:sz w:val="14"/>
          </w:rPr>
          <w:t>understaffed</w:t>
        </w:r>
      </w:hyperlink>
      <w:r w:rsidRPr="00E81BDD">
        <w:rPr>
          <w:sz w:val="14"/>
        </w:rPr>
        <w:t> with a </w:t>
      </w:r>
      <w:hyperlink r:id="rId57" w:history="1">
        <w:r w:rsidRPr="00E81BDD">
          <w:rPr>
            <w:rStyle w:val="Hyperlink"/>
            <w:sz w:val="14"/>
          </w:rPr>
          <w:t>steadily increasing</w:t>
        </w:r>
      </w:hyperlink>
      <w:r w:rsidRPr="00E81BDD">
        <w:rPr>
          <w:sz w:val="14"/>
        </w:rPr>
        <w:t xml:space="preserve"> workload in recent years, which has weakened its impact and reliability. </w:t>
      </w:r>
      <w:r w:rsidRPr="002245E4">
        <w:rPr>
          <w:highlight w:val="green"/>
          <w:u w:val="single"/>
        </w:rPr>
        <w:t xml:space="preserve">It can take </w:t>
      </w:r>
      <w:r w:rsidRPr="00E81BDD">
        <w:rPr>
          <w:u w:val="single"/>
        </w:rPr>
        <w:t xml:space="preserve">months or even </w:t>
      </w:r>
      <w:r w:rsidRPr="002245E4">
        <w:rPr>
          <w:highlight w:val="green"/>
          <w:u w:val="single"/>
        </w:rPr>
        <w:t>years for</w:t>
      </w:r>
      <w:r w:rsidRPr="00E81BDD">
        <w:rPr>
          <w:u w:val="single"/>
        </w:rPr>
        <w:t xml:space="preserve"> the NLRB to issue </w:t>
      </w:r>
      <w:r w:rsidRPr="002245E4">
        <w:rPr>
          <w:highlight w:val="green"/>
          <w:u w:val="single"/>
        </w:rPr>
        <w:t>a decision</w:t>
      </w:r>
      <w:r w:rsidRPr="00E81BDD">
        <w:rPr>
          <w:u w:val="single"/>
        </w:rPr>
        <w:t xml:space="preserve"> in a case, leaving workers in limbo.</w:t>
      </w:r>
    </w:p>
    <w:p w14:paraId="6E786266" w14:textId="77777777" w:rsidR="00C34850" w:rsidRPr="00E81BDD" w:rsidRDefault="00C34850" w:rsidP="00C34850">
      <w:pPr>
        <w:rPr>
          <w:sz w:val="14"/>
        </w:rPr>
      </w:pPr>
      <w:hyperlink r:id="rId58"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1B63C630" w14:textId="77777777" w:rsidR="00C34850" w:rsidRPr="00E81BDD" w:rsidRDefault="00C34850" w:rsidP="00C34850">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5DB6DEE6" w14:textId="77777777" w:rsidR="00C34850" w:rsidRPr="00E81BDD" w:rsidRDefault="00C34850" w:rsidP="00C34850">
      <w:pPr>
        <w:rPr>
          <w:sz w:val="14"/>
        </w:rPr>
      </w:pPr>
      <w:r w:rsidRPr="00E81BDD">
        <w:rPr>
          <w:sz w:val="14"/>
        </w:rPr>
        <w:t>According to </w:t>
      </w:r>
      <w:hyperlink r:id="rId59"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60" w:history="1">
        <w:r w:rsidRPr="00E81BDD">
          <w:rPr>
            <w:rStyle w:val="Hyperlink"/>
            <w:sz w:val="14"/>
          </w:rPr>
          <w:t>10.8%</w:t>
        </w:r>
      </w:hyperlink>
      <w:r w:rsidRPr="00E81BDD">
        <w:rPr>
          <w:sz w:val="14"/>
        </w:rPr>
        <w:t> in 2020 and </w:t>
      </w:r>
      <w:hyperlink r:id="rId61" w:history="1">
        <w:r w:rsidRPr="00E81BDD">
          <w:rPr>
            <w:rStyle w:val="Hyperlink"/>
            <w:sz w:val="14"/>
          </w:rPr>
          <w:t>10.7%</w:t>
        </w:r>
      </w:hyperlink>
      <w:r w:rsidRPr="00E81BDD">
        <w:rPr>
          <w:sz w:val="14"/>
        </w:rPr>
        <w:t> in 2016. But according to </w:t>
      </w:r>
      <w:hyperlink r:id="rId62" w:history="1">
        <w:r w:rsidRPr="00E81BDD">
          <w:rPr>
            <w:rStyle w:val="Hyperlink"/>
            <w:sz w:val="14"/>
          </w:rPr>
          <w:t>Jon Schleuss</w:t>
        </w:r>
      </w:hyperlink>
      <w:r w:rsidRPr="00E81BDD">
        <w:rPr>
          <w:sz w:val="14"/>
        </w:rPr>
        <w:t>, president of The </w:t>
      </w:r>
      <w:hyperlink r:id="rId63"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4B9217FD" w14:textId="77777777" w:rsidR="00C34850" w:rsidRPr="00E81BDD" w:rsidRDefault="00C34850" w:rsidP="00C34850">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3EAF171B" w14:textId="77777777" w:rsidR="00C34850" w:rsidRPr="00E81BDD" w:rsidRDefault="00C34850" w:rsidP="00C34850">
      <w:pPr>
        <w:rPr>
          <w:sz w:val="14"/>
        </w:rPr>
      </w:pPr>
      <w:r w:rsidRPr="00E81BDD">
        <w:rPr>
          <w:sz w:val="14"/>
        </w:rPr>
        <w:t>Several media organizations in recent years have voluntarily recognized unions formed by their newsrooms. Among those are the </w:t>
      </w:r>
      <w:hyperlink r:id="rId64" w:history="1">
        <w:r w:rsidRPr="00E81BDD">
          <w:rPr>
            <w:rStyle w:val="Hyperlink"/>
            <w:sz w:val="14"/>
          </w:rPr>
          <w:t>Texas Tribune</w:t>
        </w:r>
      </w:hyperlink>
      <w:r w:rsidRPr="00E81BDD">
        <w:rPr>
          <w:sz w:val="14"/>
        </w:rPr>
        <w:t>, </w:t>
      </w:r>
      <w:hyperlink r:id="rId65" w:history="1">
        <w:r w:rsidRPr="00E81BDD">
          <w:rPr>
            <w:rStyle w:val="Hyperlink"/>
            <w:sz w:val="14"/>
          </w:rPr>
          <w:t>Politico</w:t>
        </w:r>
      </w:hyperlink>
      <w:r w:rsidRPr="00E81BDD">
        <w:rPr>
          <w:sz w:val="14"/>
        </w:rPr>
        <w:t>, </w:t>
      </w:r>
      <w:hyperlink r:id="rId66" w:history="1">
        <w:r w:rsidRPr="00E81BDD">
          <w:rPr>
            <w:rStyle w:val="Hyperlink"/>
            <w:sz w:val="14"/>
          </w:rPr>
          <w:t>The Atlantic</w:t>
        </w:r>
      </w:hyperlink>
      <w:r w:rsidRPr="00E81BDD">
        <w:rPr>
          <w:sz w:val="14"/>
        </w:rPr>
        <w:t>, </w:t>
      </w:r>
      <w:hyperlink r:id="rId67" w:history="1">
        <w:r w:rsidRPr="00E81BDD">
          <w:rPr>
            <w:rStyle w:val="Hyperlink"/>
            <w:sz w:val="14"/>
          </w:rPr>
          <w:t>Grist</w:t>
        </w:r>
      </w:hyperlink>
      <w:r w:rsidRPr="00E81BDD">
        <w:rPr>
          <w:sz w:val="14"/>
        </w:rPr>
        <w:t>, and </w:t>
      </w:r>
      <w:hyperlink r:id="rId68" w:history="1">
        <w:r w:rsidRPr="00E81BDD">
          <w:rPr>
            <w:rStyle w:val="Hyperlink"/>
            <w:sz w:val="14"/>
          </w:rPr>
          <w:t>ProPublica</w:t>
        </w:r>
      </w:hyperlink>
      <w:r w:rsidRPr="00E81BDD">
        <w:rPr>
          <w:sz w:val="14"/>
        </w:rPr>
        <w:t>, to name a few.</w:t>
      </w:r>
    </w:p>
    <w:p w14:paraId="5E164A9D" w14:textId="77777777" w:rsidR="00C34850" w:rsidRPr="00E81BDD" w:rsidRDefault="00C34850" w:rsidP="00C34850">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69"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70" w:history="1">
        <w:r w:rsidRPr="00E81BDD">
          <w:rPr>
            <w:rStyle w:val="Hyperlink"/>
            <w:sz w:val="14"/>
          </w:rPr>
          <w:t>Matt Pearce</w:t>
        </w:r>
      </w:hyperlink>
      <w:r w:rsidRPr="00E81BDD">
        <w:rPr>
          <w:sz w:val="14"/>
        </w:rPr>
        <w:t> said.</w:t>
      </w:r>
    </w:p>
    <w:p w14:paraId="183940C7" w14:textId="77777777" w:rsidR="00C34850" w:rsidRPr="00E81BDD" w:rsidRDefault="00C34850" w:rsidP="00C34850">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6776E0AA" w14:textId="77777777" w:rsidR="00C34850" w:rsidRPr="00E81BDD" w:rsidRDefault="00C34850" w:rsidP="00C34850">
      <w:pPr>
        <w:rPr>
          <w:sz w:val="14"/>
        </w:rPr>
      </w:pPr>
      <w:r w:rsidRPr="00E81BDD">
        <w:rPr>
          <w:sz w:val="14"/>
        </w:rPr>
        <w:t>Long wait times</w:t>
      </w:r>
    </w:p>
    <w:p w14:paraId="5695D9CF" w14:textId="77777777" w:rsidR="00C34850" w:rsidRPr="00E81BDD" w:rsidRDefault="00C34850" w:rsidP="00C34850">
      <w:pPr>
        <w:rPr>
          <w:sz w:val="14"/>
        </w:rPr>
      </w:pPr>
      <w:r w:rsidRPr="00E81BDD">
        <w:rPr>
          <w:sz w:val="14"/>
        </w:rPr>
        <w:t>The NLRB has seen a </w:t>
      </w:r>
      <w:hyperlink r:id="rId71"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4DD1C44C" w14:textId="77777777" w:rsidR="00C34850" w:rsidRPr="00E81BDD" w:rsidRDefault="00C34850" w:rsidP="00C34850">
      <w:pPr>
        <w:rPr>
          <w:sz w:val="14"/>
        </w:rPr>
      </w:pPr>
      <w:r w:rsidRPr="00E81BDD">
        <w:rPr>
          <w:u w:val="single"/>
        </w:rPr>
        <w:lastRenderedPageBreak/>
        <w:t>But the agency’s </w:t>
      </w:r>
      <w:hyperlink r:id="rId72" w:history="1">
        <w:r w:rsidRPr="002245E4">
          <w:rPr>
            <w:rStyle w:val="Hyperlink"/>
            <w:highlight w:val="green"/>
          </w:rPr>
          <w:t>chronic underfunding</w:t>
        </w:r>
      </w:hyperlink>
      <w:r w:rsidRPr="002245E4">
        <w:rPr>
          <w:highlight w:val="green"/>
          <w:u w:val="single"/>
        </w:rPr>
        <w:t> and </w:t>
      </w:r>
      <w:hyperlink r:id="rId73" w:history="1">
        <w:r w:rsidRPr="002245E4">
          <w:rPr>
            <w:rStyle w:val="Hyperlink"/>
            <w:highlight w:val="green"/>
          </w:rPr>
          <w:t>understaffing</w:t>
        </w:r>
      </w:hyperlink>
      <w:r w:rsidRPr="002245E4">
        <w:rPr>
          <w:highlight w:val="green"/>
          <w:u w:val="single"/>
        </w:rPr>
        <w:t> </w:t>
      </w:r>
      <w:r w:rsidRPr="00E81BDD">
        <w:rPr>
          <w:u w:val="single"/>
        </w:rPr>
        <w:t xml:space="preserve">have </w:t>
      </w:r>
      <w:r w:rsidRPr="002245E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2245E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74" w:history="1">
        <w:r w:rsidRPr="00E81BDD">
          <w:rPr>
            <w:rStyle w:val="Hyperlink"/>
            <w:sz w:val="14"/>
          </w:rPr>
          <w:t>does not come close to providing us with the resources we need to enforce federal labor law</w:t>
        </w:r>
      </w:hyperlink>
      <w:r w:rsidRPr="00E81BDD">
        <w:rPr>
          <w:sz w:val="14"/>
        </w:rPr>
        <w:t>.”</w:t>
      </w:r>
    </w:p>
    <w:p w14:paraId="0364793F" w14:textId="77777777" w:rsidR="00C34850" w:rsidRPr="00E81BDD" w:rsidRDefault="00C34850" w:rsidP="00C34850">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75" w:history="1">
        <w:r w:rsidRPr="00E81BDD">
          <w:rPr>
            <w:rStyle w:val="Hyperlink"/>
            <w:sz w:val="14"/>
          </w:rPr>
          <w:t>the agency issued</w:t>
        </w:r>
      </w:hyperlink>
      <w:r w:rsidRPr="00E81BDD">
        <w:rPr>
          <w:sz w:val="14"/>
        </w:rPr>
        <w:t xml:space="preserve">. </w:t>
      </w:r>
      <w:r w:rsidRPr="00E81BDD">
        <w:rPr>
          <w:u w:val="single"/>
        </w:rPr>
        <w:t xml:space="preserve">The </w:t>
      </w:r>
      <w:r w:rsidRPr="002245E4">
        <w:rPr>
          <w:highlight w:val="green"/>
          <w:u w:val="single"/>
        </w:rPr>
        <w:t>average processing time</w:t>
      </w:r>
      <w:r w:rsidRPr="00E81BDD">
        <w:rPr>
          <w:u w:val="single"/>
        </w:rPr>
        <w:t xml:space="preserve"> for an unfair labor practice charge to be investigated and disposed (concluded) </w:t>
      </w:r>
      <w:r w:rsidRPr="002245E4">
        <w:rPr>
          <w:highlight w:val="green"/>
          <w:u w:val="single"/>
        </w:rPr>
        <w:t>is</w:t>
      </w:r>
      <w:r w:rsidRPr="00E81BDD">
        <w:rPr>
          <w:u w:val="single"/>
        </w:rPr>
        <w:t xml:space="preserve"> 124.2 days (four months), </w:t>
      </w:r>
      <w:r w:rsidRPr="002245E4">
        <w:rPr>
          <w:highlight w:val="green"/>
          <w:u w:val="single"/>
        </w:rPr>
        <w:t>up 50%</w:t>
      </w:r>
      <w:r w:rsidRPr="00E81BDD">
        <w:rPr>
          <w:u w:val="single"/>
        </w:rPr>
        <w:t xml:space="preserve"> from the year before.</w:t>
      </w:r>
    </w:p>
    <w:p w14:paraId="408C0D00" w14:textId="77777777" w:rsidR="00C34850" w:rsidRPr="00E81BDD" w:rsidRDefault="00C34850" w:rsidP="00C34850">
      <w:pPr>
        <w:rPr>
          <w:u w:val="single"/>
        </w:rPr>
      </w:pPr>
      <w:r w:rsidRPr="00E81BDD">
        <w:rPr>
          <w:u w:val="single"/>
        </w:rPr>
        <w:t xml:space="preserve">“Sometimes </w:t>
      </w:r>
      <w:r w:rsidRPr="002245E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245E4">
        <w:rPr>
          <w:highlight w:val="green"/>
          <w:u w:val="single"/>
        </w:rPr>
        <w:t>, it could take a long time</w:t>
      </w:r>
      <w:r w:rsidRPr="00E81BDD">
        <w:rPr>
          <w:u w:val="single"/>
        </w:rPr>
        <w:t xml:space="preserve"> for charges to get processed </w:t>
      </w:r>
      <w:r w:rsidRPr="002245E4">
        <w:rPr>
          <w:highlight w:val="green"/>
          <w:u w:val="single"/>
        </w:rPr>
        <w:t>even if you’re going to get rejected by a</w:t>
      </w:r>
      <w:r w:rsidRPr="00E81BDD">
        <w:rPr>
          <w:u w:val="single"/>
        </w:rPr>
        <w:t xml:space="preserve"> more </w:t>
      </w:r>
      <w:r w:rsidRPr="002245E4">
        <w:rPr>
          <w:highlight w:val="green"/>
          <w:u w:val="single"/>
        </w:rPr>
        <w:t>employer-friendly, Trump</w:t>
      </w:r>
      <w:r w:rsidRPr="00E81BDD">
        <w:rPr>
          <w:u w:val="single"/>
        </w:rPr>
        <w:t xml:space="preserve"> NLRB </w:t>
      </w:r>
      <w:r w:rsidRPr="002245E4">
        <w:rPr>
          <w:highlight w:val="green"/>
          <w:u w:val="single"/>
        </w:rPr>
        <w:t>board</w:t>
      </w:r>
      <w:r w:rsidRPr="00E81BDD">
        <w:rPr>
          <w:u w:val="single"/>
        </w:rPr>
        <w:t>.”</w:t>
      </w:r>
    </w:p>
    <w:p w14:paraId="57DB8BCB" w14:textId="77777777" w:rsidR="00C34850" w:rsidRPr="00E81BDD" w:rsidRDefault="00C34850" w:rsidP="00C34850">
      <w:pPr>
        <w:rPr>
          <w:sz w:val="14"/>
        </w:rPr>
      </w:pPr>
      <w:r w:rsidRPr="00E81BDD">
        <w:rPr>
          <w:sz w:val="14"/>
        </w:rPr>
        <w:t>Regardless of the board’s partisan slant, those long wait times have real-life implications, putting workers and their livelihoods at risk.</w:t>
      </w:r>
    </w:p>
    <w:p w14:paraId="1C8EDFF0" w14:textId="77777777" w:rsidR="00C34850" w:rsidRPr="00E81BDD" w:rsidRDefault="00C34850" w:rsidP="00C34850">
      <w:pPr>
        <w:rPr>
          <w:sz w:val="14"/>
        </w:rPr>
      </w:pPr>
      <w:r w:rsidRPr="00E81BDD">
        <w:rPr>
          <w:sz w:val="14"/>
        </w:rPr>
        <w:t>“If the employer is retaliating against employees – if it’s firing employees illegally or implementing changes to benefits or pay without negotiation – that’s harmful,” Schleuss told me.</w:t>
      </w:r>
    </w:p>
    <w:p w14:paraId="3031B0F6" w14:textId="77777777" w:rsidR="00C34850" w:rsidRPr="00E81BDD" w:rsidRDefault="00C34850" w:rsidP="00C34850">
      <w:pPr>
        <w:rPr>
          <w:u w:val="single"/>
        </w:rPr>
      </w:pPr>
      <w:r w:rsidRPr="00E81BDD">
        <w:rPr>
          <w:sz w:val="14"/>
        </w:rPr>
        <w:t>The dangers of long processing times are already playing out in Connecticut. In August 2024, more than 100 Hearst Connecticut reporters, photographers, editors, and digital producers </w:t>
      </w:r>
      <w:hyperlink r:id="rId76"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77"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2245E4">
        <w:rPr>
          <w:highlight w:val="green"/>
          <w:u w:val="single"/>
        </w:rPr>
        <w:t>A union can’t bargain</w:t>
      </w:r>
      <w:r w:rsidRPr="00E81BDD">
        <w:rPr>
          <w:u w:val="single"/>
        </w:rPr>
        <w:t xml:space="preserve"> for a contract with an employer </w:t>
      </w:r>
      <w:r w:rsidRPr="002245E4">
        <w:rPr>
          <w:highlight w:val="green"/>
          <w:u w:val="single"/>
        </w:rPr>
        <w:t>until</w:t>
      </w:r>
      <w:r w:rsidRPr="00E81BDD">
        <w:rPr>
          <w:u w:val="single"/>
        </w:rPr>
        <w:t xml:space="preserve"> after </w:t>
      </w:r>
      <w:r w:rsidRPr="002245E4">
        <w:rPr>
          <w:highlight w:val="green"/>
          <w:u w:val="single"/>
        </w:rPr>
        <w:t>election results are certified</w:t>
      </w:r>
      <w:r w:rsidRPr="00E81BDD">
        <w:rPr>
          <w:u w:val="single"/>
        </w:rPr>
        <w:t xml:space="preserve"> by the NLRB.</w:t>
      </w:r>
    </w:p>
    <w:p w14:paraId="7D5E9EBC" w14:textId="77777777" w:rsidR="00C34850" w:rsidRPr="00E81BDD" w:rsidRDefault="00C34850" w:rsidP="00C34850">
      <w:pPr>
        <w:rPr>
          <w:sz w:val="14"/>
        </w:rPr>
      </w:pPr>
      <w:r w:rsidRPr="00E81BDD">
        <w:rPr>
          <w:sz w:val="14"/>
        </w:rPr>
        <w:t>According to Connecticut News Guild organizing committee member </w:t>
      </w:r>
      <w:hyperlink r:id="rId78"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31FC9C8A" w14:textId="77777777" w:rsidR="00C34850" w:rsidRDefault="00C34850" w:rsidP="00C34850">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245E4">
        <w:rPr>
          <w:highlight w:val="green"/>
          <w:u w:val="single"/>
        </w:rPr>
        <w:t>every</w:t>
      </w:r>
      <w:r w:rsidRPr="00E81BDD">
        <w:rPr>
          <w:u w:val="single"/>
        </w:rPr>
        <w:t xml:space="preserve"> week and </w:t>
      </w:r>
      <w:r w:rsidRPr="002245E4">
        <w:rPr>
          <w:highlight w:val="green"/>
          <w:u w:val="single"/>
        </w:rPr>
        <w:t>month that goes by, it’s</w:t>
      </w:r>
      <w:r w:rsidRPr="00E81BDD">
        <w:rPr>
          <w:u w:val="single"/>
        </w:rPr>
        <w:t xml:space="preserve"> just that much </w:t>
      </w:r>
      <w:r w:rsidRPr="002245E4">
        <w:rPr>
          <w:highlight w:val="green"/>
          <w:u w:val="single"/>
        </w:rPr>
        <w:t>more time for people to lose momentum</w:t>
      </w:r>
      <w:r w:rsidRPr="00E81BDD">
        <w:rPr>
          <w:u w:val="single"/>
        </w:rPr>
        <w:t>.”</w:t>
      </w:r>
    </w:p>
    <w:p w14:paraId="430E38EB" w14:textId="01859DA2" w:rsidR="00C34850" w:rsidRDefault="00D90994" w:rsidP="00C34850">
      <w:pPr>
        <w:pStyle w:val="Heading4"/>
      </w:pPr>
      <w:r>
        <w:t>[</w:t>
      </w:r>
      <w:r w:rsidR="00F75319">
        <w:t>6</w:t>
      </w:r>
      <w:r>
        <w:t xml:space="preserve">] </w:t>
      </w:r>
      <w:r w:rsidR="00C34850">
        <w:t xml:space="preserve">“Rights” fail. Employer intransigence </w:t>
      </w:r>
      <w:r w:rsidR="00C34850" w:rsidRPr="00242C13">
        <w:rPr>
          <w:u w:val="single"/>
        </w:rPr>
        <w:t>and</w:t>
      </w:r>
      <w:r w:rsidR="00C34850">
        <w:t xml:space="preserve"> ineffective remedies prevent organizing and bargaining.</w:t>
      </w:r>
    </w:p>
    <w:p w14:paraId="13AA6099" w14:textId="77777777" w:rsidR="00C34850" w:rsidRPr="00303E74" w:rsidRDefault="00C34850" w:rsidP="00C34850">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0A487D2A" w14:textId="77777777" w:rsidR="00C34850" w:rsidRDefault="00C34850" w:rsidP="00C34850">
      <w:pPr>
        <w:rPr>
          <w:sz w:val="16"/>
        </w:rPr>
      </w:pPr>
      <w:r w:rsidRPr="005B0A20">
        <w:rPr>
          <w:sz w:val="16"/>
        </w:rPr>
        <w:t xml:space="preserve">The primary substantive critique of the NLRA is that the </w:t>
      </w:r>
      <w:r w:rsidRPr="002245E4">
        <w:rPr>
          <w:rStyle w:val="Emphasis"/>
          <w:highlight w:val="green"/>
        </w:rPr>
        <w:t>federal rules</w:t>
      </w:r>
      <w:r w:rsidRPr="002245E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2245E4">
        <w:rPr>
          <w:rStyle w:val="Emphasis"/>
          <w:highlight w:val="green"/>
        </w:rPr>
        <w:t>rights</w:t>
      </w:r>
      <w:r w:rsidRPr="002245E4">
        <w:rPr>
          <w:rStyle w:val="StyleUnderline"/>
          <w:highlight w:val="green"/>
        </w:rPr>
        <w:t xml:space="preserve"> to form </w:t>
      </w:r>
      <w:r w:rsidRPr="00611EE0">
        <w:rPr>
          <w:rStyle w:val="StyleUnderline"/>
        </w:rPr>
        <w:t xml:space="preserve">and join </w:t>
      </w:r>
      <w:r w:rsidRPr="00F75319">
        <w:rPr>
          <w:rStyle w:val="StyleUnderline"/>
        </w:rPr>
        <w:t>labor organizations, and to bargain collectively</w:t>
      </w:r>
      <w:r w:rsidRPr="005B0A20">
        <w:rPr>
          <w:sz w:val="16"/>
        </w:rPr>
        <w:t xml:space="preserve"> with management, </w:t>
      </w:r>
      <w:r w:rsidRPr="002245E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F75319">
        <w:rPr>
          <w:rStyle w:val="StyleUnderline"/>
        </w:rPr>
        <w:t>the regime provides employers with too much latitude to interfere with employees’ efforts at self-organization, while offering unions too few rights to</w:t>
      </w:r>
      <w:r w:rsidRPr="003F6BE8">
        <w:rPr>
          <w:rStyle w:val="StyleUnderline"/>
        </w:rPr>
        <w:t xml:space="preserve"> communicate with employees about the merits of </w:t>
      </w:r>
      <w:r w:rsidRPr="002245E4">
        <w:rPr>
          <w:rStyle w:val="Emphasis"/>
          <w:highlight w:val="green"/>
        </w:rPr>
        <w:t>unioniz</w:t>
      </w:r>
      <w:r w:rsidRPr="003F6BE8">
        <w:rPr>
          <w:rStyle w:val="StyleUnderline"/>
        </w:rPr>
        <w:t>ation</w:t>
      </w:r>
      <w:r w:rsidRPr="005B0A20">
        <w:rPr>
          <w:sz w:val="16"/>
        </w:rPr>
        <w:t xml:space="preserve">.24 </w:t>
      </w:r>
      <w:r w:rsidRPr="002245E4">
        <w:rPr>
          <w:rStyle w:val="StyleUnderline"/>
          <w:highlight w:val="green"/>
        </w:rPr>
        <w:t xml:space="preserve">The </w:t>
      </w:r>
      <w:r w:rsidRPr="003A1C07">
        <w:rPr>
          <w:rStyle w:val="StyleUnderline"/>
        </w:rPr>
        <w:t xml:space="preserve">NLRB’s </w:t>
      </w:r>
      <w:r w:rsidRPr="002245E4">
        <w:rPr>
          <w:rStyle w:val="StyleUnderline"/>
          <w:highlight w:val="green"/>
        </w:rPr>
        <w:t xml:space="preserve">election </w:t>
      </w:r>
      <w:r w:rsidRPr="003A1C07">
        <w:rPr>
          <w:rStyle w:val="StyleUnderline"/>
        </w:rPr>
        <w:t xml:space="preserve">machinery </w:t>
      </w:r>
      <w:r w:rsidRPr="002245E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2245E4">
        <w:rPr>
          <w:rStyle w:val="StyleUnderline"/>
          <w:highlight w:val="green"/>
        </w:rPr>
        <w:t xml:space="preserve">too slow, enabling employers to defeat organizing </w:t>
      </w:r>
      <w:r w:rsidRPr="003A1C07">
        <w:rPr>
          <w:rStyle w:val="StyleUnderline"/>
        </w:rPr>
        <w:t xml:space="preserve">drives </w:t>
      </w:r>
      <w:r w:rsidRPr="002245E4">
        <w:rPr>
          <w:rStyle w:val="StyleUnderline"/>
          <w:highlight w:val="green"/>
        </w:rPr>
        <w:t>through delay and attrition</w:t>
      </w:r>
      <w:r w:rsidRPr="005B0A20">
        <w:rPr>
          <w:sz w:val="16"/>
        </w:rPr>
        <w:t xml:space="preserve">.25 </w:t>
      </w:r>
      <w:r w:rsidRPr="00F75319">
        <w:rPr>
          <w:rStyle w:val="StyleUnderline"/>
        </w:rPr>
        <w:t>The NLRB’s remedial regime is also too weak to protect employees against employer retaliation</w:t>
      </w:r>
      <w:r w:rsidRPr="00F75319">
        <w:rPr>
          <w:sz w:val="16"/>
        </w:rPr>
        <w:t xml:space="preserve">.26 And, </w:t>
      </w:r>
      <w:r w:rsidRPr="00F75319">
        <w:rPr>
          <w:rStyle w:val="StyleUnderline"/>
        </w:rPr>
        <w:t>with respect to</w:t>
      </w:r>
      <w:r w:rsidRPr="005B0A20">
        <w:rPr>
          <w:sz w:val="16"/>
        </w:rPr>
        <w:t xml:space="preserve"> the statute’s goal of facilitating </w:t>
      </w:r>
      <w:r w:rsidRPr="002245E4">
        <w:rPr>
          <w:rStyle w:val="Emphasis"/>
          <w:highlight w:val="green"/>
        </w:rPr>
        <w:t>collective bargaining</w:t>
      </w:r>
      <w:r w:rsidRPr="005B0A20">
        <w:rPr>
          <w:sz w:val="16"/>
        </w:rPr>
        <w:t xml:space="preserve">, </w:t>
      </w:r>
      <w:r w:rsidRPr="003F6BE8">
        <w:rPr>
          <w:rStyle w:val="StyleUnderline"/>
        </w:rPr>
        <w:t>the regime’s “</w:t>
      </w:r>
      <w:r w:rsidRPr="00F75319">
        <w:rPr>
          <w:rStyle w:val="Emphasis"/>
          <w:highlight w:val="green"/>
        </w:rPr>
        <w:t>good</w:t>
      </w:r>
      <w:r w:rsidRPr="00F75319">
        <w:rPr>
          <w:rStyle w:val="StyleUnderline"/>
          <w:highlight w:val="green"/>
        </w:rPr>
        <w:t xml:space="preserve"> </w:t>
      </w:r>
      <w:r w:rsidRPr="00F75319">
        <w:rPr>
          <w:rStyle w:val="Emphasis"/>
          <w:highlight w:val="green"/>
        </w:rPr>
        <w:t>faith</w:t>
      </w:r>
      <w:r w:rsidRPr="003F6BE8">
        <w:rPr>
          <w:rStyle w:val="StyleUnderline"/>
        </w:rPr>
        <w:t xml:space="preserve">” bargaining obligation </w:t>
      </w:r>
      <w:r w:rsidRPr="002245E4">
        <w:rPr>
          <w:rStyle w:val="StyleUnderline"/>
          <w:highlight w:val="green"/>
        </w:rPr>
        <w:t>is rendered</w:t>
      </w:r>
      <w:r w:rsidRPr="002245E4">
        <w:rPr>
          <w:sz w:val="16"/>
          <w:highlight w:val="green"/>
        </w:rPr>
        <w:t xml:space="preserve"> </w:t>
      </w:r>
      <w:r w:rsidRPr="002245E4">
        <w:rPr>
          <w:rStyle w:val="Emphasis"/>
          <w:highlight w:val="green"/>
        </w:rPr>
        <w:t>meaningless</w:t>
      </w:r>
      <w:r w:rsidRPr="002245E4">
        <w:rPr>
          <w:sz w:val="16"/>
          <w:highlight w:val="green"/>
        </w:rPr>
        <w:t xml:space="preserve"> </w:t>
      </w:r>
      <w:r w:rsidRPr="002245E4">
        <w:rPr>
          <w:rStyle w:val="StyleUnderline"/>
          <w:highlight w:val="green"/>
        </w:rPr>
        <w:t>by the Board’s inability to impose contract terms as a remedy for</w:t>
      </w:r>
      <w:r w:rsidRPr="003F6BE8">
        <w:rPr>
          <w:rStyle w:val="StyleUnderline"/>
        </w:rPr>
        <w:t xml:space="preserve"> a party’s </w:t>
      </w:r>
      <w:r w:rsidRPr="002245E4">
        <w:rPr>
          <w:rStyle w:val="StyleUnderline"/>
          <w:highlight w:val="green"/>
        </w:rPr>
        <w:t xml:space="preserve">failure to negotiate </w:t>
      </w:r>
      <w:r w:rsidRPr="002245E4">
        <w:rPr>
          <w:rStyle w:val="Emphasis"/>
          <w:highlight w:val="green"/>
        </w:rPr>
        <w:t>in good faith</w:t>
      </w:r>
      <w:r w:rsidRPr="005B0A20">
        <w:rPr>
          <w:sz w:val="16"/>
        </w:rPr>
        <w:t>.27</w:t>
      </w:r>
    </w:p>
    <w:p w14:paraId="67B95481" w14:textId="6FAED117" w:rsidR="00F75319" w:rsidRDefault="00F75319" w:rsidP="00F75319">
      <w:pPr>
        <w:pStyle w:val="Heading4"/>
      </w:pPr>
      <w:r>
        <w:t xml:space="preserve">[7] </w:t>
      </w:r>
      <w:r>
        <w:t xml:space="preserve">Blackness has experienced surveillance long before the inventions of camera and AI. And positing surveillance as only technological ignores the ways the “White Gaze” has constantly been monitoring Blackness for centuries -- causing Black death which the aff fails to solve. </w:t>
      </w:r>
    </w:p>
    <w:p w14:paraId="4BEBD16C" w14:textId="77777777" w:rsidR="00F75319" w:rsidRDefault="00F75319" w:rsidP="00F75319">
      <w:r w:rsidRPr="00BC77DF">
        <w:rPr>
          <w:b/>
          <w:bCs/>
        </w:rPr>
        <w:t>Chizea 22</w:t>
      </w:r>
      <w:r>
        <w:t xml:space="preserve"> [ Oguga Chizea. University of Kent. “</w:t>
      </w:r>
      <w:r w:rsidRPr="00BC77DF">
        <w:t>It has been argued that ‘blackness’ is a key site through which surveillance is practiced, narrated and enacted. In short, as S. Browne puts it: ‘Surveillance is nothing new to black folks. It is the fact of antiblackness</w:t>
      </w:r>
      <w:r>
        <w:t xml:space="preserve">”. 2022 ] </w:t>
      </w:r>
    </w:p>
    <w:p w14:paraId="30CE000A" w14:textId="77777777" w:rsidR="00F75319" w:rsidRPr="00F75319" w:rsidRDefault="00F75319" w:rsidP="00F75319">
      <w:pPr>
        <w:rPr>
          <w:sz w:val="16"/>
        </w:rPr>
      </w:pPr>
      <w:r w:rsidRPr="00F75319">
        <w:rPr>
          <w:sz w:val="16"/>
        </w:rPr>
        <w:t>Introduction</w:t>
      </w:r>
    </w:p>
    <w:p w14:paraId="69E4575F" w14:textId="77777777" w:rsidR="00F75319" w:rsidRPr="00F75319" w:rsidRDefault="00F75319" w:rsidP="00F75319">
      <w:pPr>
        <w:rPr>
          <w:sz w:val="16"/>
        </w:rPr>
      </w:pPr>
      <w:r w:rsidRPr="00F75319">
        <w:rPr>
          <w:sz w:val="16"/>
        </w:rPr>
        <w:t>Surveillance and Epidermalization</w:t>
      </w:r>
    </w:p>
    <w:p w14:paraId="77F8CC3F" w14:textId="77777777" w:rsidR="00F75319" w:rsidRPr="00BC77DF" w:rsidRDefault="00F75319" w:rsidP="00F75319">
      <w:pPr>
        <w:rPr>
          <w:rStyle w:val="StyleUnderline"/>
        </w:rPr>
      </w:pPr>
      <w:r w:rsidRPr="00BC77DF">
        <w:rPr>
          <w:sz w:val="10"/>
          <w:szCs w:val="10"/>
        </w:rPr>
        <w:t>The term ‘Surveillance’ originates from the French word, ‘sur’, meaning from above, and ‘veiller’, which means observing or watching.[5]  Since its creation, the term surveillance has been interpreted by different scholars. Using the metaphorical representation of the Panopticon, Foucault and Bentham have described surveillance as a tool for governance and discipline.[6] Following this, modern academics like David Lyon have explained that surveillance serves three purposes: control, social sorting, and mutual monitoring.[7] Essentially the common purpose identified is that surveillance involves social sorting for the purpose of governance or discipline. This raises a number of questions.</w:t>
      </w:r>
      <w:r>
        <w:t xml:space="preserve"> </w:t>
      </w:r>
      <w:r w:rsidRPr="00BC77DF">
        <w:rPr>
          <w:rStyle w:val="StyleUnderline"/>
        </w:rPr>
        <w:t xml:space="preserve">Firstly, </w:t>
      </w:r>
      <w:r w:rsidRPr="00F75319">
        <w:rPr>
          <w:rStyle w:val="StyleUnderline"/>
          <w:highlight w:val="green"/>
        </w:rPr>
        <w:t>who is considered a threat or criminal</w:t>
      </w:r>
      <w:r w:rsidRPr="00BC77DF">
        <w:rPr>
          <w:rStyle w:val="StyleUnderline"/>
        </w:rPr>
        <w:t>? And more importantly, Who or What defines these terms?</w:t>
      </w:r>
    </w:p>
    <w:p w14:paraId="1EC08CF1" w14:textId="77777777" w:rsidR="00F75319" w:rsidRPr="00F75319" w:rsidRDefault="00F75319" w:rsidP="00F75319">
      <w:pPr>
        <w:rPr>
          <w:rStyle w:val="StyleUnderline"/>
        </w:rPr>
      </w:pPr>
      <w:r w:rsidRPr="00F75319">
        <w:rPr>
          <w:sz w:val="16"/>
        </w:rPr>
        <w:t xml:space="preserve">To Fanon and Browne, </w:t>
      </w:r>
      <w:r w:rsidRPr="00F75319">
        <w:rPr>
          <w:rStyle w:val="StyleUnderline"/>
        </w:rPr>
        <w:t xml:space="preserve">the answer is the </w:t>
      </w:r>
      <w:r w:rsidRPr="00F75319">
        <w:rPr>
          <w:rStyle w:val="StyleUnderline"/>
          <w:highlight w:val="green"/>
        </w:rPr>
        <w:t>white gaze.</w:t>
      </w:r>
    </w:p>
    <w:p w14:paraId="5BEBBD5C" w14:textId="77777777" w:rsidR="00F75319" w:rsidRDefault="00F75319" w:rsidP="00F75319">
      <w:r w:rsidRPr="00BC77DF">
        <w:rPr>
          <w:rStyle w:val="StyleUnderline"/>
        </w:rPr>
        <w:t>In his acclaimed piece ‘Black Skin White Mask’ Fanon explores the concept of the white gaze by outlining the process of ‘epidermalization’, whereby the skin becomes defined through the white gaze</w:t>
      </w:r>
      <w:r>
        <w:t>.</w:t>
      </w:r>
      <w:r w:rsidRPr="00BC77DF">
        <w:rPr>
          <w:sz w:val="16"/>
        </w:rPr>
        <w:t xml:space="preserve">[8] He explains this concept by recalling his encounter with a white child who was frightened by the mere sight of him.[9] By simply seeing him the white child felt he was dangerous and a threat to his safety. With this, Fanon demonstrates the success story of racism and colonialism, such that his skin became the physical representation of his identity. The effect of the Child’s gaze, that is the white gaze is that it transformed his bodily existence, which was once care-free in his race, into a ‘Negro’s body’.[10] </w:t>
      </w:r>
      <w:r w:rsidRPr="00BC77DF">
        <w:rPr>
          <w:rStyle w:val="StyleUnderline"/>
        </w:rPr>
        <w:t xml:space="preserve">With this he explains that there is </w:t>
      </w:r>
      <w:r w:rsidRPr="00B7441D">
        <w:rPr>
          <w:rStyle w:val="StyleUnderline"/>
          <w:highlight w:val="green"/>
        </w:rPr>
        <w:t>no ontology</w:t>
      </w:r>
      <w:r w:rsidRPr="00BC77DF">
        <w:rPr>
          <w:rStyle w:val="StyleUnderline"/>
        </w:rPr>
        <w:t xml:space="preserve"> reserved </w:t>
      </w:r>
      <w:r w:rsidRPr="00B7441D">
        <w:rPr>
          <w:rStyle w:val="StyleUnderline"/>
          <w:highlight w:val="green"/>
        </w:rPr>
        <w:t>for the black man</w:t>
      </w:r>
      <w:r w:rsidRPr="00BC77DF">
        <w:rPr>
          <w:rStyle w:val="StyleUnderline"/>
        </w:rPr>
        <w:t xml:space="preserve"> because he is defined through the white gaze</w:t>
      </w:r>
      <w:r>
        <w:t>.</w:t>
      </w:r>
      <w:r w:rsidRPr="00BC77DF">
        <w:rPr>
          <w:sz w:val="16"/>
          <w:szCs w:val="16"/>
        </w:rPr>
        <w:t xml:space="preserve">[11] As such, blackness is a relational term deriving its meaning solely from the white gaze.  Moreover, whiteness essentially represents what it means to be modern, civilized and human, whilst the black man is the opposite of this; seen as the other, a criminal or a threat.[12] The power to determine who is a threat and a criminal and therefore who should be placed under constant surveillance is thus determined by the white gaze. </w:t>
      </w:r>
      <w:r w:rsidRPr="00BC77DF">
        <w:rPr>
          <w:rStyle w:val="StyleUnderline"/>
        </w:rPr>
        <w:t>And, by being the other the black man becomes the object of constant surveillance, with s the skin serving as sufficient evidence for suspicion</w:t>
      </w:r>
      <w:r>
        <w:t>.[13]</w:t>
      </w:r>
    </w:p>
    <w:p w14:paraId="7DCC5B05" w14:textId="77777777" w:rsidR="00F75319" w:rsidRPr="00BC77DF" w:rsidRDefault="00F75319" w:rsidP="00F75319">
      <w:pPr>
        <w:rPr>
          <w:u w:val="single"/>
        </w:rPr>
      </w:pPr>
      <w:r w:rsidRPr="00BC77DF">
        <w:rPr>
          <w:rStyle w:val="StyleUnderline"/>
        </w:rPr>
        <w:t>Hence racialized surveillance is the process of mo</w:t>
      </w:r>
      <w:r w:rsidRPr="00B7441D">
        <w:rPr>
          <w:rStyle w:val="StyleUnderline"/>
          <w:highlight w:val="green"/>
        </w:rPr>
        <w:t>nitoring the racial body through a white racial frame.</w:t>
      </w:r>
      <w:r w:rsidRPr="00BC77DF">
        <w:rPr>
          <w:rStyle w:val="StyleUnderline"/>
        </w:rPr>
        <w:t xml:space="preserve">[14] It involves the </w:t>
      </w:r>
      <w:r w:rsidRPr="00B7441D">
        <w:rPr>
          <w:rStyle w:val="Emphasis"/>
          <w:highlight w:val="green"/>
        </w:rPr>
        <w:t>surveillance of black bodies</w:t>
      </w:r>
      <w:r w:rsidRPr="00BC77DF">
        <w:rPr>
          <w:rStyle w:val="StyleUnderline"/>
        </w:rPr>
        <w:t xml:space="preserve"> through the </w:t>
      </w:r>
      <w:r w:rsidRPr="00B7441D">
        <w:rPr>
          <w:rStyle w:val="Emphasis"/>
          <w:highlight w:val="green"/>
        </w:rPr>
        <w:t>white gaze</w:t>
      </w:r>
      <w:r w:rsidRPr="00BC77DF">
        <w:rPr>
          <w:rStyle w:val="StyleUnderline"/>
        </w:rPr>
        <w:t xml:space="preserve"> as an attempt to </w:t>
      </w:r>
      <w:r w:rsidRPr="00B7441D">
        <w:rPr>
          <w:rStyle w:val="StyleUnderline"/>
          <w:highlight w:val="green"/>
        </w:rPr>
        <w:t xml:space="preserve">maintain the state as a </w:t>
      </w:r>
      <w:r w:rsidRPr="00B7441D">
        <w:rPr>
          <w:rStyle w:val="Emphasis"/>
          <w:highlight w:val="green"/>
        </w:rPr>
        <w:t>white social space</w:t>
      </w:r>
      <w:r w:rsidRPr="00BC77DF">
        <w:rPr>
          <w:rStyle w:val="StyleUnderline"/>
        </w:rPr>
        <w:t xml:space="preserve">.[15] As Anderson explains, the ‘white social space involves a perceptual category which represents a normative sensibility in which black people are normally absent, not expected or marginalized’.[16] As such, racialized surveillance involves surveillance policies, performances and practices that reinforce notions that, particularly in certain racialized spaces, the mere presence of black people is perceived as abnormal or even criminal.[17] </w:t>
      </w:r>
    </w:p>
    <w:p w14:paraId="23CCBE89" w14:textId="77777777" w:rsidR="00F75319" w:rsidRPr="00BC77DF" w:rsidRDefault="00F75319" w:rsidP="00F75319">
      <w:pPr>
        <w:rPr>
          <w:b/>
          <w:iCs/>
          <w:u w:val="single"/>
          <w:bdr w:val="single" w:sz="8" w:space="0" w:color="auto"/>
        </w:rPr>
      </w:pPr>
      <w:r w:rsidRPr="00BC77DF">
        <w:rPr>
          <w:rStyle w:val="Emphasis"/>
        </w:rPr>
        <w:t>Surveillance by Law Enforcement.</w:t>
      </w:r>
    </w:p>
    <w:p w14:paraId="00B66105" w14:textId="77777777" w:rsidR="00F75319" w:rsidRDefault="00F75319" w:rsidP="00F75319">
      <w:r w:rsidRPr="00BC77DF">
        <w:rPr>
          <w:sz w:val="16"/>
        </w:rPr>
        <w:t xml:space="preserve">As rightfully stated by Simone Browne, </w:t>
      </w:r>
      <w:r w:rsidRPr="00BC77DF">
        <w:rPr>
          <w:rStyle w:val="StyleUnderline"/>
          <w:highlight w:val="green"/>
        </w:rPr>
        <w:t>surveillance is nothing new to black folks,</w:t>
      </w:r>
      <w:r w:rsidRPr="00BC77DF">
        <w:rPr>
          <w:sz w:val="16"/>
        </w:rPr>
        <w:t xml:space="preserve"> as it has always been an </w:t>
      </w:r>
      <w:r w:rsidRPr="00BC77DF">
        <w:rPr>
          <w:rStyle w:val="StyleUnderline"/>
          <w:highlight w:val="green"/>
        </w:rPr>
        <w:t>integral part of the black experience</w:t>
      </w:r>
      <w:r>
        <w:t>.</w:t>
      </w:r>
      <w:r w:rsidRPr="00BC77DF">
        <w:rPr>
          <w:sz w:val="16"/>
        </w:rPr>
        <w:t xml:space="preserve">[18] Although surveillance methods are often times associated with technology, </w:t>
      </w:r>
      <w:r w:rsidRPr="00BC77DF">
        <w:rPr>
          <w:rStyle w:val="StyleUnderline"/>
        </w:rPr>
        <w:t xml:space="preserve">the </w:t>
      </w:r>
      <w:r w:rsidRPr="00B7441D">
        <w:rPr>
          <w:rStyle w:val="Emphasis"/>
        </w:rPr>
        <w:t>human eye</w:t>
      </w:r>
      <w:r w:rsidRPr="00BC77DF">
        <w:rPr>
          <w:rStyle w:val="StyleUnderline"/>
        </w:rPr>
        <w:t xml:space="preserve"> serves as a body borne camera.[19]  As such it is necessary to examine the ways in which racialized surveillance is practiced through state agents such as law enforcement, and private citizens</w:t>
      </w:r>
      <w:r>
        <w:t>.</w:t>
      </w:r>
    </w:p>
    <w:p w14:paraId="6FB4A8B9" w14:textId="77777777" w:rsidR="00F75319" w:rsidRDefault="00F75319" w:rsidP="00F75319">
      <w:r w:rsidRPr="00BC77DF">
        <w:rPr>
          <w:sz w:val="16"/>
        </w:rPr>
        <w:t xml:space="preserve">In 2015 an investigation by the department of justice found </w:t>
      </w:r>
      <w:r w:rsidRPr="00BC77DF">
        <w:rPr>
          <w:rStyle w:val="StyleUnderline"/>
        </w:rPr>
        <w:t>that African Americans where disproportionately subjected to racial profiling by law enforcement</w:t>
      </w:r>
      <w:r>
        <w:t xml:space="preserve">.[20] </w:t>
      </w:r>
      <w:r w:rsidRPr="00BC77DF">
        <w:rPr>
          <w:rStyle w:val="Emphasis"/>
          <w:highlight w:val="green"/>
        </w:rPr>
        <w:t>Racial profiling</w:t>
      </w:r>
      <w:r>
        <w:t xml:space="preserve"> </w:t>
      </w:r>
      <w:r w:rsidRPr="00BC77DF">
        <w:rPr>
          <w:sz w:val="16"/>
        </w:rPr>
        <w:t>involves a process whereby race is used as a factor to decide who to place under suspicion/surveillance.[21] The investigation was conducted in Ferguson after the tragic shooting of Michael Brown, by a white police officer.[22] The study found that out of 611 searches by police officers, 90% were African American and only 8% of them White.[23]  The  obvious disparity in profiling and monitoring further reinforces this idea of blackness being synonymous  to criminality, as the skin colour is enough evidence for suspicion. And so, for centuries Africa Americans have endured different forms of policing and profiling.</w:t>
      </w:r>
    </w:p>
    <w:p w14:paraId="00B9ABFC" w14:textId="77777777" w:rsidR="00F75319" w:rsidRPr="00BC77DF" w:rsidRDefault="00F75319" w:rsidP="00F75319">
      <w:pPr>
        <w:rPr>
          <w:sz w:val="16"/>
        </w:rPr>
      </w:pPr>
      <w:r w:rsidRPr="00BC77DF">
        <w:rPr>
          <w:rStyle w:val="StyleUnderline"/>
        </w:rPr>
        <w:t xml:space="preserve">The first systematic form of policing dates back to the antebellum period. During this time, </w:t>
      </w:r>
      <w:r w:rsidRPr="00BC77DF">
        <w:rPr>
          <w:rStyle w:val="StyleUnderline"/>
          <w:highlight w:val="green"/>
        </w:rPr>
        <w:t>surveillance</w:t>
      </w:r>
      <w:r w:rsidRPr="00BC77DF">
        <w:rPr>
          <w:rStyle w:val="StyleUnderline"/>
        </w:rPr>
        <w:t xml:space="preserve"> was </w:t>
      </w:r>
      <w:r w:rsidRPr="00BC77DF">
        <w:rPr>
          <w:rStyle w:val="StyleUnderline"/>
          <w:highlight w:val="green"/>
        </w:rPr>
        <w:t>used as</w:t>
      </w:r>
      <w:r w:rsidRPr="00BC77DF">
        <w:rPr>
          <w:rStyle w:val="StyleUnderline"/>
        </w:rPr>
        <w:t xml:space="preserve"> an effective </w:t>
      </w:r>
      <w:r w:rsidRPr="00BC77DF">
        <w:rPr>
          <w:rStyle w:val="StyleUnderline"/>
          <w:highlight w:val="green"/>
        </w:rPr>
        <w:t xml:space="preserve">tool for </w:t>
      </w:r>
      <w:r w:rsidRPr="00BC77DF">
        <w:rPr>
          <w:rStyle w:val="Emphasis"/>
          <w:highlight w:val="green"/>
        </w:rPr>
        <w:t>oppression</w:t>
      </w:r>
      <w:r w:rsidRPr="00BC77DF">
        <w:rPr>
          <w:rStyle w:val="StyleUnderline"/>
        </w:rPr>
        <w:t xml:space="preserve">, </w:t>
      </w:r>
      <w:r w:rsidRPr="00BC77DF">
        <w:rPr>
          <w:rStyle w:val="Emphasis"/>
        </w:rPr>
        <w:t>discipline</w:t>
      </w:r>
      <w:r w:rsidRPr="00BC77DF">
        <w:rPr>
          <w:rStyle w:val="StyleUnderline"/>
        </w:rPr>
        <w:t xml:space="preserve"> and </w:t>
      </w:r>
      <w:r w:rsidRPr="00BC77DF">
        <w:rPr>
          <w:rStyle w:val="Emphasis"/>
        </w:rPr>
        <w:t>control</w:t>
      </w:r>
      <w:r w:rsidRPr="00BC77DF">
        <w:rPr>
          <w:rStyle w:val="StyleUnderline"/>
        </w:rPr>
        <w:t>. This can be exemplified by the use of slave patrollers</w:t>
      </w:r>
      <w:r>
        <w:t xml:space="preserve">; </w:t>
      </w:r>
      <w:r w:rsidRPr="00BC77DF">
        <w:rPr>
          <w:sz w:val="16"/>
        </w:rPr>
        <w:t>a government sponsored group of white men charged with the responsibility of enforcing slave laws and protecting the interests of white people by constantly monitoring and policing slaves.[24]</w:t>
      </w:r>
    </w:p>
    <w:p w14:paraId="6E079B44" w14:textId="77777777" w:rsidR="00F75319" w:rsidRDefault="00F75319" w:rsidP="00F75319">
      <w:r w:rsidRPr="00BC77DF">
        <w:rPr>
          <w:sz w:val="16"/>
        </w:rPr>
        <w:t xml:space="preserve">Following this, during segregation black people were continuously monitored by law enforcement to ensure Jim Crow laws were upheld.[25] Additionally, the surveillance of black activist leaders was conducted by the Federal Bureau of Investigations (FBI). </w:t>
      </w:r>
      <w:r w:rsidRPr="00BC77DF">
        <w:rPr>
          <w:rStyle w:val="StyleUnderline"/>
        </w:rPr>
        <w:t>This was done following the establishment of Hoover’s Counter Intelligence Program (</w:t>
      </w:r>
      <w:r w:rsidRPr="00B7441D">
        <w:rPr>
          <w:rStyle w:val="Emphasis"/>
        </w:rPr>
        <w:t>COINTELPRO</w:t>
      </w:r>
      <w:r w:rsidRPr="00BC77DF">
        <w:rPr>
          <w:rStyle w:val="StyleUnderline"/>
        </w:rPr>
        <w:t>), which utilized severe surveillance tactics, aimed at repressing, discrediting and dismantling black activists movements, thus hindering the political, economic and social progress of the black community</w:t>
      </w:r>
      <w:r>
        <w:t>.</w:t>
      </w:r>
    </w:p>
    <w:p w14:paraId="34DC6CCD" w14:textId="77777777" w:rsidR="00F75319" w:rsidRDefault="00F75319" w:rsidP="00F75319">
      <w:r w:rsidRPr="00BC77DF">
        <w:rPr>
          <w:rStyle w:val="StyleUnderline"/>
        </w:rPr>
        <w:t>Subsequently, the ‘need’ for continued surveillance of black persons slowly transformed from a race issue to a ‘crime’ issue during the infamous ‘war on drugs’</w:t>
      </w:r>
      <w:r w:rsidRPr="00BC77DF">
        <w:rPr>
          <w:sz w:val="16"/>
        </w:rPr>
        <w:t>.[27]  Here, the development of hawkish policies under</w:t>
      </w:r>
      <w:r>
        <w:t xml:space="preserve"> </w:t>
      </w:r>
      <w:r w:rsidRPr="00BC77DF">
        <w:rPr>
          <w:rStyle w:val="Emphasis"/>
        </w:rPr>
        <w:t>Richard Nixon</w:t>
      </w:r>
      <w:r>
        <w:t xml:space="preserve"> </w:t>
      </w:r>
      <w:r w:rsidRPr="00BC77DF">
        <w:rPr>
          <w:sz w:val="16"/>
        </w:rPr>
        <w:t xml:space="preserve">and </w:t>
      </w:r>
      <w:r w:rsidRPr="00BC77DF">
        <w:rPr>
          <w:rStyle w:val="Emphasis"/>
        </w:rPr>
        <w:t>Ronald Reagan</w:t>
      </w:r>
      <w:r w:rsidRPr="00BC77DF">
        <w:rPr>
          <w:rStyle w:val="StyleUnderline"/>
        </w:rPr>
        <w:t xml:space="preserve"> severely contributed to the mistreatment and the continued surveillance of the black community.[</w:t>
      </w:r>
      <w:r w:rsidRPr="00BC77DF">
        <w:rPr>
          <w:sz w:val="16"/>
        </w:rPr>
        <w:t xml:space="preserve">28]  Here they established Policies such as the Anti-Drug Abuse Act 1986, which allowed for the over policing and patrolling of poor black communities.[29] As such black men were disproportionately  affected by these laws as they were subject to racial profiling. Despite the fact that there were a number of communities which also utilized drugs, poor black communities were strategically targeted and monitored. </w:t>
      </w:r>
      <w:r w:rsidRPr="00BC77DF">
        <w:rPr>
          <w:rStyle w:val="StyleUnderline"/>
        </w:rPr>
        <w:t xml:space="preserve">This led to increased </w:t>
      </w:r>
      <w:r w:rsidRPr="00B7441D">
        <w:rPr>
          <w:rStyle w:val="Emphasis"/>
          <w:highlight w:val="green"/>
        </w:rPr>
        <w:t>mass incarceration</w:t>
      </w:r>
      <w:r w:rsidRPr="00BC77DF">
        <w:rPr>
          <w:rStyle w:val="StyleUnderline"/>
        </w:rPr>
        <w:t xml:space="preserve"> of black people, particularly black men, which has since caused severe effects on the community.[30]</w:t>
      </w:r>
    </w:p>
    <w:p w14:paraId="0746C579" w14:textId="77777777" w:rsidR="00F75319" w:rsidRPr="00BC77DF" w:rsidRDefault="00F75319" w:rsidP="00F75319">
      <w:pPr>
        <w:rPr>
          <w:u w:val="single"/>
        </w:rPr>
      </w:pPr>
      <w:r w:rsidRPr="00BC77DF">
        <w:rPr>
          <w:rStyle w:val="StyleUnderline"/>
        </w:rPr>
        <w:t>In addition to this it is important to note that racial profiling is not only reserved for black America but forms an integral part of the Black British experience. In the 1970s and the 1980s ‘sus’ laws were derived from the Vagrancy Act 1824.[31] These laws gave police officers the power to stop and search persons who they felt were acting ‘suspiciously’. With this Black British youths were disproportionately affected by these searches as a result of this idea that black youths required frequent monitoring and policing as they were seen as dubious by nature. In fact, the Metropolitan Chief of Police once stated in an interview that Jamaicans are constitutionally disorderly and disposed to be anti-authority.[32]  Thus reinforcing this idea that policing is about maintaining a social order as well as a racial order.[33]</w:t>
      </w:r>
    </w:p>
    <w:p w14:paraId="411273FF" w14:textId="77777777" w:rsidR="00F75319" w:rsidRPr="00BC77DF" w:rsidRDefault="00F75319" w:rsidP="00F75319">
      <w:pPr>
        <w:rPr>
          <w:rStyle w:val="Emphasis"/>
        </w:rPr>
      </w:pPr>
      <w:r w:rsidRPr="00043ADD">
        <w:rPr>
          <w:rStyle w:val="Emphasis"/>
          <w:highlight w:val="green"/>
        </w:rPr>
        <w:t>Surveillance by Private Citizens</w:t>
      </w:r>
    </w:p>
    <w:p w14:paraId="7BF8CA96" w14:textId="77777777" w:rsidR="00F75319" w:rsidRDefault="00F75319" w:rsidP="00F75319">
      <w:r w:rsidRPr="00BC77DF">
        <w:rPr>
          <w:sz w:val="16"/>
        </w:rPr>
        <w:t>Arguably, race is a social construct which requires continuous oversite.[34] And this oversite is not only practiced by persons in positions of authority but also by persons in colour of authority.[35] This term ‘colour of authority’ refers to regular people whose authoritative power is not granted by the state, but instead their power to police black bodies is derived from their white privilege. As explained by Henderson and Jefferson Jones, ‘</w:t>
      </w:r>
      <w:r w:rsidRPr="00043ADD">
        <w:rPr>
          <w:rStyle w:val="StyleUnderline"/>
          <w:highlight w:val="green"/>
        </w:rPr>
        <w:t>Black people</w:t>
      </w:r>
      <w:r w:rsidRPr="00BC77DF">
        <w:rPr>
          <w:rStyle w:val="StyleUnderline"/>
        </w:rPr>
        <w:t xml:space="preserve">, in their very embodiment act as </w:t>
      </w:r>
      <w:r w:rsidRPr="00043ADD">
        <w:rPr>
          <w:rStyle w:val="StyleUnderline"/>
          <w:highlight w:val="green"/>
        </w:rPr>
        <w:t>undesirable</w:t>
      </w:r>
      <w:r w:rsidRPr="00BC77DF">
        <w:rPr>
          <w:rStyle w:val="StyleUnderline"/>
        </w:rPr>
        <w:t xml:space="preserve"> “sensational subjects” and thus may constitute a nuisance.’[36]  As such black bodies are subjected to constant surveillance by private citizens as their physical presence is seen as threatening to white spaces.</w:t>
      </w:r>
    </w:p>
    <w:p w14:paraId="1280CB3D" w14:textId="77777777" w:rsidR="00F75319" w:rsidRPr="00BC77DF" w:rsidRDefault="00F75319" w:rsidP="00F75319">
      <w:pPr>
        <w:rPr>
          <w:sz w:val="16"/>
        </w:rPr>
      </w:pPr>
      <w:r w:rsidRPr="00BC77DF">
        <w:rPr>
          <w:rStyle w:val="StyleUnderline"/>
        </w:rPr>
        <w:t xml:space="preserve">Similar to the history of surveillance by law enforcement, the </w:t>
      </w:r>
      <w:r w:rsidRPr="00043ADD">
        <w:rPr>
          <w:rStyle w:val="StyleUnderline"/>
          <w:highlight w:val="green"/>
        </w:rPr>
        <w:t>practice of monitoring black people can be traced back to the antebellum</w:t>
      </w:r>
      <w:r w:rsidRPr="00BC77DF">
        <w:rPr>
          <w:rStyle w:val="StyleUnderline"/>
        </w:rPr>
        <w:t xml:space="preserve"> period where the policing of slaves was a collective responsibility of white citizens.</w:t>
      </w:r>
      <w:r w:rsidRPr="00BC77DF">
        <w:rPr>
          <w:sz w:val="16"/>
        </w:rPr>
        <w:t xml:space="preserve"> Here private citizens known as citizen watchmen aided the slave patrollers in enforcing laws which governed the conduct of black people.[37] And although  slavery has been abolished, in present day the practice of monitoring black bodies is so prevalent, it seems as though every black person has their own personal and constant overseer.[38]</w:t>
      </w:r>
    </w:p>
    <w:p w14:paraId="7201A877" w14:textId="77777777" w:rsidR="00F75319" w:rsidRDefault="00F75319" w:rsidP="00F75319">
      <w:r w:rsidRPr="00043ADD">
        <w:rPr>
          <w:rStyle w:val="StyleUnderline"/>
        </w:rPr>
        <w:t xml:space="preserve">A study found that </w:t>
      </w:r>
      <w:r w:rsidRPr="00043ADD">
        <w:rPr>
          <w:rStyle w:val="Emphasis"/>
          <w:highlight w:val="green"/>
        </w:rPr>
        <w:t>black customers i</w:t>
      </w:r>
      <w:r w:rsidRPr="00043ADD">
        <w:rPr>
          <w:rStyle w:val="StyleUnderline"/>
        </w:rPr>
        <w:t xml:space="preserve">n retail stores were </w:t>
      </w:r>
      <w:r w:rsidRPr="00043ADD">
        <w:rPr>
          <w:rStyle w:val="StyleUnderline"/>
          <w:highlight w:val="green"/>
        </w:rPr>
        <w:t>constantly monitored</w:t>
      </w:r>
      <w:r w:rsidRPr="00043ADD">
        <w:rPr>
          <w:rStyle w:val="StyleUnderline"/>
        </w:rPr>
        <w:t xml:space="preserve"> as they were more likely to be </w:t>
      </w:r>
      <w:r w:rsidRPr="00043ADD">
        <w:rPr>
          <w:rStyle w:val="StyleUnderline"/>
          <w:highlight w:val="green"/>
        </w:rPr>
        <w:t>seen as suspicious</w:t>
      </w:r>
      <w:r w:rsidRPr="00043ADD">
        <w:rPr>
          <w:rStyle w:val="StyleUnderline"/>
        </w:rPr>
        <w:t xml:space="preserve"> when compared to their white counterparts.[39] The frequency of these incidences has resulted in the development of phrases such as ‘shopping while black’, which is used to describe the tendency of white people to monitor black people as they are automatically seen as suspects.[</w:t>
      </w:r>
      <w:r>
        <w:t>40]</w:t>
      </w:r>
    </w:p>
    <w:p w14:paraId="44A8DE1B" w14:textId="77777777" w:rsidR="00F75319" w:rsidRPr="00043ADD" w:rsidRDefault="00F75319" w:rsidP="00F75319">
      <w:pPr>
        <w:rPr>
          <w:u w:val="single"/>
        </w:rPr>
      </w:pPr>
      <w:r w:rsidRPr="00043ADD">
        <w:rPr>
          <w:rStyle w:val="StyleUnderline"/>
        </w:rPr>
        <w:t xml:space="preserve">In addition to this, the constant monitoring of black bodies can be seen through the numerous instances where white people have made 911 reports on black people for simply existing. For instance, in May 2020, a white woman called the police on a black man because he told her to follow park rules.[41] Another example of this would be the case of </w:t>
      </w:r>
      <w:r w:rsidRPr="00043ADD">
        <w:rPr>
          <w:rStyle w:val="Emphasis"/>
        </w:rPr>
        <w:t>Michelle Snider</w:t>
      </w:r>
      <w:r w:rsidRPr="00043ADD">
        <w:rPr>
          <w:rStyle w:val="StyleUnderline"/>
        </w:rPr>
        <w:t xml:space="preserve">, a white woman who called the police on black people for barbequing with a charcoal grill.[42] </w:t>
      </w:r>
    </w:p>
    <w:p w14:paraId="1D5D9BD6" w14:textId="77777777" w:rsidR="00F75319" w:rsidRPr="00043ADD" w:rsidRDefault="00F75319" w:rsidP="00F75319">
      <w:pPr>
        <w:rPr>
          <w:u w:val="single"/>
        </w:rPr>
      </w:pPr>
      <w:r w:rsidRPr="00043ADD">
        <w:rPr>
          <w:rStyle w:val="StyleUnderline"/>
        </w:rPr>
        <w:t xml:space="preserve">Additionally, in February 2020, </w:t>
      </w:r>
      <w:r w:rsidRPr="00043ADD">
        <w:rPr>
          <w:rStyle w:val="Emphasis"/>
        </w:rPr>
        <w:t>Ahmaud Arbery</w:t>
      </w:r>
      <w:r w:rsidRPr="00043ADD">
        <w:rPr>
          <w:rStyle w:val="StyleUnderline"/>
        </w:rPr>
        <w:t xml:space="preserve"> was shot whilst taking a jog. He was followed by two armed ‘concerned’ neighbours who believed that he looked like the ‘suspect’ who had carried out the alleged break-ins in the neighbourhood.[43] Essentially, through the white Gaze, </w:t>
      </w:r>
      <w:r w:rsidRPr="00043ADD">
        <w:rPr>
          <w:rStyle w:val="StyleUnderline"/>
          <w:highlight w:val="green"/>
        </w:rPr>
        <w:t>Ahmaud Arbery was seen as a suspect simply because of the colour of his skin.</w:t>
      </w:r>
      <w:r w:rsidRPr="00043ADD">
        <w:rPr>
          <w:rStyle w:val="StyleUnderline"/>
        </w:rPr>
        <w:t xml:space="preserve"> In actuality, these vigilante practices and constant 911 reports made by white people are not based on the accuracy of their claims. Instead, they demonstrate what James Baldwin describes as ‘</w:t>
      </w:r>
      <w:r w:rsidRPr="00043ADD">
        <w:rPr>
          <w:rStyle w:val="StyleUnderline"/>
          <w:highlight w:val="green"/>
        </w:rPr>
        <w:t>a guilty white imagination’</w:t>
      </w:r>
      <w:r w:rsidRPr="00043ADD">
        <w:rPr>
          <w:rStyle w:val="StyleUnderline"/>
        </w:rPr>
        <w:t xml:space="preserve">.[44] The practice of </w:t>
      </w:r>
      <w:r w:rsidRPr="00043ADD">
        <w:rPr>
          <w:rStyle w:val="StyleUnderline"/>
          <w:highlight w:val="green"/>
        </w:rPr>
        <w:t>constantly monitoring the activities of black persons is based on fear</w:t>
      </w:r>
      <w:r w:rsidRPr="00043ADD">
        <w:rPr>
          <w:rStyle w:val="StyleUnderline"/>
        </w:rPr>
        <w:t>, and this fear is hidden in a deep sense of guilt due to their own history of violence.[45] As such, whiteness is a false claim on innocence which is dependent on the demonization of blackness, which reinforces the idea that surveillance is structured by racism and antiblackness. [46]</w:t>
      </w:r>
    </w:p>
    <w:p w14:paraId="2B30150B" w14:textId="77777777" w:rsidR="00F75319" w:rsidRPr="00043ADD" w:rsidRDefault="00F75319" w:rsidP="00F75319">
      <w:pPr>
        <w:rPr>
          <w:u w:val="single"/>
        </w:rPr>
      </w:pPr>
      <w:r w:rsidRPr="00043ADD">
        <w:rPr>
          <w:rStyle w:val="StyleUnderline"/>
        </w:rPr>
        <w:t xml:space="preserve">These examples demonstrate how the </w:t>
      </w:r>
      <w:r w:rsidRPr="00043ADD">
        <w:rPr>
          <w:rStyle w:val="Emphasis"/>
          <w:highlight w:val="green"/>
        </w:rPr>
        <w:t>white gaze functions as the surveilling class</w:t>
      </w:r>
      <w:r w:rsidRPr="00043ADD">
        <w:rPr>
          <w:rStyle w:val="StyleUnderline"/>
        </w:rPr>
        <w:t>.</w:t>
      </w:r>
      <w:r w:rsidRPr="00043ADD">
        <w:rPr>
          <w:sz w:val="16"/>
        </w:rPr>
        <w:t xml:space="preserve">  However, with the use of video technology, it could be argued that its position as the observer has been challenged by this idea of ‘sousveillance’.  </w:t>
      </w:r>
      <w:r w:rsidRPr="00043ADD">
        <w:rPr>
          <w:rStyle w:val="StyleUnderline"/>
        </w:rPr>
        <w:t>Sousveillance is a term coined by Steve Mann to describe the recording or observation of a person not in a position of authority</w:t>
      </w:r>
      <w:r>
        <w:t>.</w:t>
      </w:r>
      <w:r w:rsidRPr="00043ADD">
        <w:rPr>
          <w:sz w:val="16"/>
        </w:rPr>
        <w:t xml:space="preserve">[47] In Browne’s text, she uses the concept of sousveillance to describe the ability of the black subject to challenge observational control.[48] Essentially, the process of ‘watching the watchers’ is exercised through the use of video recording, which provides evidence of racist private citizens and police brutality. </w:t>
      </w:r>
      <w:r w:rsidRPr="00043ADD">
        <w:rPr>
          <w:rStyle w:val="StyleUnderline"/>
        </w:rPr>
        <w:t xml:space="preserve">This has since raised awareness and encouraged conversation around these issues. </w:t>
      </w:r>
      <w:r w:rsidRPr="00043ADD">
        <w:rPr>
          <w:rStyle w:val="Emphasis"/>
        </w:rPr>
        <w:t xml:space="preserve">Sousveillance </w:t>
      </w:r>
      <w:r w:rsidRPr="00043ADD">
        <w:rPr>
          <w:rStyle w:val="StyleUnderline"/>
        </w:rPr>
        <w:t xml:space="preserve">also played a key role in the arrest and sentencing of the police officer who killed George Floyd, as the video evidence obtained served as evidence in trial.[49] However it is important to note that </w:t>
      </w:r>
      <w:r w:rsidRPr="00043ADD">
        <w:rPr>
          <w:rStyle w:val="StyleUnderline"/>
          <w:highlight w:val="green"/>
        </w:rPr>
        <w:t>great visibility does not always guarantee justice</w:t>
      </w:r>
      <w:r w:rsidRPr="00043ADD">
        <w:rPr>
          <w:rStyle w:val="StyleUnderline"/>
        </w:rPr>
        <w:t>, as there are still black people, particularly black women, who are yet to receive justice.[50]  As such, its ability to truly challenge the presence of the white gaze can be seen as questionable.</w:t>
      </w:r>
    </w:p>
    <w:p w14:paraId="6EA41897" w14:textId="77777777" w:rsidR="00F75319" w:rsidRPr="00043ADD" w:rsidRDefault="00F75319" w:rsidP="00F75319">
      <w:pPr>
        <w:rPr>
          <w:sz w:val="10"/>
          <w:szCs w:val="10"/>
        </w:rPr>
      </w:pPr>
      <w:r w:rsidRPr="00043ADD">
        <w:rPr>
          <w:sz w:val="10"/>
          <w:szCs w:val="10"/>
        </w:rPr>
        <w:t>Digital Epidermalization: Biometric Technology and Algorithms</w:t>
      </w:r>
    </w:p>
    <w:p w14:paraId="285051A4" w14:textId="77777777" w:rsidR="00F75319" w:rsidRPr="00043ADD" w:rsidRDefault="00F75319" w:rsidP="00F75319">
      <w:pPr>
        <w:rPr>
          <w:sz w:val="10"/>
          <w:szCs w:val="10"/>
        </w:rPr>
      </w:pPr>
      <w:r w:rsidRPr="00043ADD">
        <w:rPr>
          <w:sz w:val="10"/>
          <w:szCs w:val="10"/>
        </w:rPr>
        <w:t>Racism and antiblackness can also be seen in modern forms of surveillance technology. It could be argued that we live in the era of dataveillance, as biometric technology (and other forms of biometric identification) and algorithmic decision-making have become an important tool for identity management.[51] Biometric surveillance refers to any of the methods in which the measurement of the human body is used in governing groups of people or specific persons in order to regulate and monitor their behaviour. [52] It involves the automatic recognition of individuals through their unique psychological characteristics such as finger scanning, face recognition, iris scanning, or the use of behavioural characteristics, like relying on their signature or voice.[53]  It also involves the use of identification documentation such as passports or national ID cards. Essentially biometric technology seeks to reveal the truth about the subject despite the subjects claims.[54] As such, in this fear-based economy these systems have been branded as objective and neutral because their reliance on mathematical precision somehow allows them to be seen as free from error or bias.[55] In actuality this is far from the truth. For instance, on the 21st of May 2008, Suadd Hagi Mohamud tried to board a KLM flight from Kenya to her home town in Toronto, but was stopped and questioned by the airport security, who claimed that her lips looked different in her passport picture.[56] She was accused of not being the rightful owner of the passport, and therefore an imposter. She was detained for over 5 days, and after numerous attempts was able to prove her identity by matching her DNA to her Canadian borne son.[57]  Similarly, a Canadian citizen Berna Cruz was subjected to discriminatory treatment at the US border as her biometric identification was deemed as ‘funky’.[58]  Here Cruz was accused of having a fake passport and detained and threatened to be deported if she failed to admit she was not really a Canadian citizen.[59]  Such cases demonstrate how biometric identifiers can reflect social inequalities and raise serious questions about who is considered a legitimate citizen. One could ask, would these women have been subjected to such harsh treatment if they were white?</w:t>
      </w:r>
    </w:p>
    <w:p w14:paraId="2C58D2ED" w14:textId="77777777" w:rsidR="00F75319" w:rsidRPr="00043ADD" w:rsidRDefault="00F75319" w:rsidP="00F75319">
      <w:pPr>
        <w:rPr>
          <w:sz w:val="10"/>
          <w:szCs w:val="10"/>
        </w:rPr>
      </w:pPr>
      <w:r w:rsidRPr="00043ADD">
        <w:rPr>
          <w:sz w:val="10"/>
          <w:szCs w:val="10"/>
        </w:rPr>
        <w:t>Essentially, both Suadd and Cruz were subjected to the white nationalized gaze, perceived as potential threats or suspects.[60] This process of using biometrics for negative discriminatory practice is described by Browne as ‘digital epidermalization’, the stripping bodies of their humanness through data categorization.[61]  Essentially the consequence of digital epidermalization is that an ‘embodied subjectivity is dissected and reduced, to a constructed skin, which is over-written by the nefarious taxonomies undergirding white supremacy’.[62]</w:t>
      </w:r>
    </w:p>
    <w:p w14:paraId="66A09979" w14:textId="77777777" w:rsidR="00F75319" w:rsidRPr="00043ADD" w:rsidRDefault="00F75319" w:rsidP="00F75319">
      <w:pPr>
        <w:rPr>
          <w:sz w:val="10"/>
          <w:szCs w:val="10"/>
        </w:rPr>
      </w:pPr>
      <w:r w:rsidRPr="00043ADD">
        <w:rPr>
          <w:sz w:val="10"/>
          <w:szCs w:val="10"/>
        </w:rPr>
        <w:t>In order to further explain the idea of digital epidermalization, it is important to trace the origins of biometric technology to the transatlantic slave trade, as it helps reveal ways in which colonial logics and antiblackness form the basis for modern surveillance practices.[63]</w:t>
      </w:r>
    </w:p>
    <w:p w14:paraId="3A2CACD2" w14:textId="77777777" w:rsidR="00F75319" w:rsidRPr="00043ADD" w:rsidRDefault="00F75319" w:rsidP="00F75319">
      <w:pPr>
        <w:rPr>
          <w:sz w:val="10"/>
          <w:szCs w:val="10"/>
        </w:rPr>
      </w:pPr>
      <w:r w:rsidRPr="00043ADD">
        <w:rPr>
          <w:sz w:val="10"/>
          <w:szCs w:val="10"/>
        </w:rPr>
        <w:t>When slaves were first brought to Europe, they were examined by surgeons, and separated into different categories, based on characteristics such as defects, age, and their ability to carry out labour.[64] Slaves who were defective were separated, whilst those deemed fit for labour were given a permanent marking on the flesh.[65] This process of branding served different purposes. Firstly, it produced as a system of identification that enabled surveillance. Secondly, these marks commodified slaves as it was used on plantations for accounting purposes.[66] Additionally, these marks were also used to make their bodies hyper-visible in case they attempted to run away. Essentially the practice of branding represented a significant step in the dehumanization of black people because their skin served as their identity.[67]</w:t>
      </w:r>
    </w:p>
    <w:p w14:paraId="5EEEC369" w14:textId="77777777" w:rsidR="00F75319" w:rsidRPr="00043ADD" w:rsidRDefault="00F75319" w:rsidP="00F75319">
      <w:pPr>
        <w:rPr>
          <w:sz w:val="10"/>
          <w:szCs w:val="10"/>
        </w:rPr>
      </w:pPr>
      <w:r w:rsidRPr="00043ADD">
        <w:rPr>
          <w:sz w:val="10"/>
          <w:szCs w:val="10"/>
        </w:rPr>
        <w:t>Following this, the origins of biometric identification can also be traced back to The Book of Negroes. The Book of Negroes was a document which served as the first large public record of black Americans in North America.[68] It included about three thousand black Americans who had boarded ships from New York in 1783.  It included their names, detailed physical descriptions like birth marks or defects, place of birth, age, and time of enslavement.[69] What is particularly significant about the The Book of Negroes is that the detailed descriptions facilitated the purpose of tracking by the state.[70] In essence The Book of Negroes demonstrates how black bodies serve as a form of identification for the state, with individuals are stripped of their personhood by becoming body components. It is also reminiscent of how biometric technology in the categorization and dehumanization of black bodies is used in the securitization of borders. As outlined by Lyon, the airport is a transit institute where travellers are scanned like barcodes for the purpose of categorizing, sorting and profiling.[71] At the arrival hall the first step of categorization is conducted as citizens are grouped into natives, foreigners, and refugees. This is followed by the confessional, where the border agent questions if the body is legitimate.[72] Lastly, there is the hyper documentation phase where the biometric profiles are screened and examined and where bodies that do not represent the white standard or threshold of personhood are villainized.[73]</w:t>
      </w:r>
    </w:p>
    <w:p w14:paraId="08CB8C28" w14:textId="77777777" w:rsidR="00F75319" w:rsidRPr="00043ADD" w:rsidRDefault="00F75319" w:rsidP="00F75319">
      <w:pPr>
        <w:rPr>
          <w:sz w:val="10"/>
          <w:szCs w:val="10"/>
        </w:rPr>
      </w:pPr>
      <w:r w:rsidRPr="00043ADD">
        <w:rPr>
          <w:sz w:val="10"/>
          <w:szCs w:val="10"/>
        </w:rPr>
        <w:t>Another way in which anti-blackness can be revealed in modern surveillance practices is through algorithmic surveillance.  Algorithmic surveillance involves the gathering, filtering, and analysis of large amounts of data for the purpose of governance.[74] Algorithmic technology serves as a mechanism for social sorting as it categorizes people into different groups based on their risk factors.  In so doing, this technology helps to predict and anticipate behaviour of the people entered into the system.[75] Today, algorithmic surveillance is becoming an increasingly important part of the criminal justice system as it is used by police officers to plan patrols and monitor people flagged up by these system as potential threats.[76]  They are also used by the courts for sentencing, setting bail and parole arrangements.[77]  Similar to biometric technology, these mechanisms are often marketed as objective, since they rely on calculations and statistics.  Because they rely on algorithms, they are seen to eliminate human bias, with corrupt officers or judges excluded from decision-making processes.[78] Despite these claims, the infallibility of these technologies can be severely challenged, for when these machines establish risk factors, Black people are disproportionally entered into these systems because they are monitored and arrested at a higher rate when compared to their white counter parts. [79] As a result, algorithmic surveillance also reflects the structural inequalities that already exist in society.</w:t>
      </w:r>
    </w:p>
    <w:p w14:paraId="03CC9B6C" w14:textId="77777777" w:rsidR="00F75319" w:rsidRPr="00043ADD" w:rsidRDefault="00F75319" w:rsidP="00F75319">
      <w:pPr>
        <w:rPr>
          <w:b/>
          <w:iCs/>
          <w:u w:val="single"/>
          <w:bdr w:val="single" w:sz="8" w:space="0" w:color="auto"/>
        </w:rPr>
      </w:pPr>
      <w:r w:rsidRPr="00043ADD">
        <w:rPr>
          <w:szCs w:val="10"/>
        </w:rPr>
        <w:t>Case study</w:t>
      </w:r>
      <w:r w:rsidRPr="00043ADD">
        <w:t xml:space="preserve"> : </w:t>
      </w:r>
      <w:r w:rsidRPr="00043ADD">
        <w:rPr>
          <w:rStyle w:val="Emphasis"/>
        </w:rPr>
        <w:t>Project Greenlight</w:t>
      </w:r>
    </w:p>
    <w:p w14:paraId="5B733D3F" w14:textId="77777777" w:rsidR="00F75319" w:rsidRPr="00043ADD" w:rsidRDefault="00F75319" w:rsidP="00F75319">
      <w:pPr>
        <w:rPr>
          <w:rStyle w:val="StyleUnderline"/>
        </w:rPr>
      </w:pPr>
      <w:r w:rsidRPr="00043ADD">
        <w:rPr>
          <w:sz w:val="16"/>
        </w:rPr>
        <w:t xml:space="preserve">In analysing the presence of anti-blackness and in algorithmic and biometric technology, I will use the city of Detroit as a case study. </w:t>
      </w:r>
      <w:r w:rsidRPr="00B7441D">
        <w:rPr>
          <w:rStyle w:val="Emphasis"/>
          <w:highlight w:val="green"/>
        </w:rPr>
        <w:t>Detroit</w:t>
      </w:r>
      <w:r w:rsidRPr="00043ADD">
        <w:rPr>
          <w:rStyle w:val="Emphasis"/>
        </w:rPr>
        <w:t xml:space="preserve"> is particularly relevant to this discussion as it one of the most </w:t>
      </w:r>
      <w:r w:rsidRPr="00B7441D">
        <w:rPr>
          <w:rStyle w:val="Emphasis"/>
          <w:highlight w:val="green"/>
        </w:rPr>
        <w:t>predominantly black U.S. cities</w:t>
      </w:r>
      <w:r w:rsidRPr="00043ADD">
        <w:rPr>
          <w:rStyle w:val="Emphasis"/>
        </w:rPr>
        <w:t xml:space="preserve">, which is also subjected to extreme forms of surveillance.  Currently, there are over </w:t>
      </w:r>
      <w:r w:rsidRPr="00B7441D">
        <w:rPr>
          <w:rStyle w:val="Emphasis"/>
          <w:highlight w:val="green"/>
        </w:rPr>
        <w:t>2000 surveillance cameras, at over 700 locations in the city.</w:t>
      </w:r>
      <w:r w:rsidRPr="00B7441D">
        <w:rPr>
          <w:highlight w:val="green"/>
        </w:rPr>
        <w:t>[</w:t>
      </w:r>
      <w:r w:rsidRPr="00043ADD">
        <w:rPr>
          <w:rStyle w:val="StyleUnderline"/>
        </w:rPr>
        <w:t xml:space="preserve">80]   This is attributed to the state initiative </w:t>
      </w:r>
      <w:r w:rsidRPr="00043ADD">
        <w:rPr>
          <w:rStyle w:val="Emphasis"/>
          <w:highlight w:val="green"/>
        </w:rPr>
        <w:t>Project Green Light</w:t>
      </w:r>
      <w:r w:rsidRPr="00043ADD">
        <w:rPr>
          <w:rStyle w:val="StyleUnderline"/>
        </w:rPr>
        <w:t>, a public private partnership between Detroit police department, alarm companies, and local businesses. Project Green Light comprises a paid priority response system in which businesses can pay a fee to be prioritized when a crime occurs in their institution.[81] The aim of the project is to discourage crime and to help identify suspects.[82] It is a wide reaching police surveillance system which includes certain automated features such as facial recognition and real time police monitoring, as well as outdoor cameras which incorporate a 24 hour flashing green light.[83]</w:t>
      </w:r>
    </w:p>
    <w:p w14:paraId="6F0190DF" w14:textId="77777777" w:rsidR="00F75319" w:rsidRPr="00043ADD" w:rsidRDefault="00F75319" w:rsidP="00F75319">
      <w:pPr>
        <w:rPr>
          <w:sz w:val="16"/>
        </w:rPr>
      </w:pPr>
      <w:r w:rsidRPr="00043ADD">
        <w:rPr>
          <w:sz w:val="16"/>
        </w:rPr>
        <w:t xml:space="preserve">Although many cities have surveillance cameras, what makes project green light unique and to a large extent problematic is that is a real time crime Centre Project which means that police officers can monitor citizens of Detroit in real time for 24 hours a day. This not only infringes on their right to privacy, it exposes people of Detroit to over policing and racial profiling. </w:t>
      </w:r>
    </w:p>
    <w:p w14:paraId="2A1FA5F0" w14:textId="77777777" w:rsidR="00F75319" w:rsidRPr="00043ADD" w:rsidRDefault="00F75319" w:rsidP="00F75319">
      <w:pPr>
        <w:rPr>
          <w:sz w:val="16"/>
        </w:rPr>
      </w:pPr>
      <w:r w:rsidRPr="00043ADD">
        <w:rPr>
          <w:sz w:val="16"/>
        </w:rPr>
        <w:t>In incorporating facial recognition technology Project Green Light tends to misidentify people of colour, particularly black people. Indeed, the Detroit Chief of Police admitted that these types of technologies could misidentify suspects in about 96% of the cases.[84] Since some 80% of people in Detroit are black, nearly 700,000 people would be subjected to these errors.[85] This precipitates increased racial profiling and can lead to black people being incarcerated for crimes they did not commit, as exemplified by the case of Robert Julian Borchak who was wrongfully arrested due to misidentification of an algorithmic database.[86]  It also reinforces Browne’s idea of digital epidermalization, as the presumed normalcy of whiteness becomes embedded in modern surveillance technologies that are not designed to properly identify black skin.[87]</w:t>
      </w:r>
    </w:p>
    <w:p w14:paraId="1B2DA375" w14:textId="77777777" w:rsidR="00F75319" w:rsidRPr="00043ADD" w:rsidRDefault="00F75319" w:rsidP="00F75319">
      <w:pPr>
        <w:rPr>
          <w:sz w:val="16"/>
        </w:rPr>
      </w:pPr>
      <w:r w:rsidRPr="00043ADD">
        <w:rPr>
          <w:sz w:val="16"/>
        </w:rPr>
        <w:t>Members of these communities have also expressed their concerns about the response to crime.[88] Black Americans are already disproportionately affected by police brutality, and so with the combination of real time surveillance and algorithmic technology the project can amplify and aggravate police responses to minor crimes. Additionally, these technologies place a new medium of social control into the hands of the government and police officers, thus infringing on human rights, particularly the right to privacy and due process.[89]</w:t>
      </w:r>
    </w:p>
    <w:p w14:paraId="40E48CFB" w14:textId="77777777" w:rsidR="00F75319" w:rsidRPr="00043ADD" w:rsidRDefault="00F75319" w:rsidP="00F75319">
      <w:pPr>
        <w:rPr>
          <w:sz w:val="16"/>
        </w:rPr>
      </w:pPr>
      <w:r w:rsidRPr="00043ADD">
        <w:rPr>
          <w:sz w:val="16"/>
        </w:rPr>
        <w:t>Project Green Light thus exposes significant issues of digital epidermalization.</w:t>
      </w:r>
    </w:p>
    <w:p w14:paraId="1B014BFB" w14:textId="77777777" w:rsidR="00F75319" w:rsidRPr="00043ADD" w:rsidRDefault="00F75319" w:rsidP="00F75319">
      <w:pPr>
        <w:rPr>
          <w:sz w:val="16"/>
        </w:rPr>
      </w:pPr>
      <w:r w:rsidRPr="00043ADD">
        <w:rPr>
          <w:sz w:val="16"/>
        </w:rPr>
        <w:t>Firstly, it showcases how in the emergency economy black bodies are hyper-visible in the sense that they are placed under greater surveillance due to this need to promote ‘safety’. Indeed, the presence of the constant flashing green light is reminiscent of 17th century lantern laws, which required slaves to carry lanterns after a certain time of day for identification. For, as explained by Foucault, ‘disciplinary power is exercised through its invisibility while imposing compulsory visibility on its target’.[90] So, the constant presence of the green light can be described as what Browne calls ‘black luminosity’ - the need for black bodies to be made visible for the purpose of identification, observation and control.[91]</w:t>
      </w:r>
    </w:p>
    <w:p w14:paraId="1BCCAB03" w14:textId="77777777" w:rsidR="00F75319" w:rsidRPr="00043ADD" w:rsidRDefault="00F75319" w:rsidP="00F75319">
      <w:pPr>
        <w:rPr>
          <w:rStyle w:val="StyleUnderline"/>
        </w:rPr>
      </w:pPr>
      <w:r w:rsidRPr="00043ADD">
        <w:rPr>
          <w:sz w:val="16"/>
        </w:rPr>
        <w:t xml:space="preserve">Secondly, project green light also showcases the invisibility of the black community as there is a huge investment in surveillance technology and a huge disinvestment in amenities such as water, housing and commercial opportunities. There are significant studies to show that a reduction in crime is not achieved through mass surveillance but instead through the provision of social amenities.[92] </w:t>
      </w:r>
      <w:r w:rsidRPr="00043ADD">
        <w:rPr>
          <w:rStyle w:val="StyleUnderline"/>
        </w:rPr>
        <w:t xml:space="preserve">This reinforces this this idea that racialized surveillance ensures that </w:t>
      </w:r>
      <w:r w:rsidRPr="00043ADD">
        <w:rPr>
          <w:rStyle w:val="StyleUnderline"/>
          <w:highlight w:val="green"/>
        </w:rPr>
        <w:t>black people are constantly watched, but never really seen</w:t>
      </w:r>
      <w:r w:rsidRPr="00043ADD">
        <w:rPr>
          <w:rStyle w:val="StyleUnderline"/>
        </w:rPr>
        <w:t>.</w:t>
      </w:r>
      <w:r>
        <w:t xml:space="preserve"> </w:t>
      </w:r>
      <w:r w:rsidRPr="00043ADD">
        <w:rPr>
          <w:rStyle w:val="StyleUnderline"/>
        </w:rPr>
        <w:t>Project Green Light thus reinforces the need to recognize the presence of antiblackness in modern surveillance practices.</w:t>
      </w:r>
    </w:p>
    <w:p w14:paraId="15C948DE" w14:textId="77777777" w:rsidR="00F75319" w:rsidRPr="00043ADD" w:rsidRDefault="00F75319" w:rsidP="00F75319">
      <w:pPr>
        <w:rPr>
          <w:sz w:val="16"/>
        </w:rPr>
      </w:pPr>
      <w:r w:rsidRPr="00043ADD">
        <w:rPr>
          <w:sz w:val="16"/>
        </w:rPr>
        <w:t xml:space="preserve">Surveillance in </w:t>
      </w:r>
      <w:r w:rsidRPr="00043ADD">
        <w:rPr>
          <w:strike/>
          <w:sz w:val="16"/>
        </w:rPr>
        <w:t xml:space="preserve">the Global South  </w:t>
      </w:r>
      <w:r w:rsidRPr="00043ADD">
        <w:rPr>
          <w:sz w:val="16"/>
        </w:rPr>
        <w:t xml:space="preserve">[Post Colonial Countries] </w:t>
      </w:r>
    </w:p>
    <w:p w14:paraId="65FD17A8" w14:textId="77777777" w:rsidR="00F75319" w:rsidRPr="00043ADD" w:rsidRDefault="00F75319" w:rsidP="00F75319">
      <w:pPr>
        <w:rPr>
          <w:sz w:val="16"/>
        </w:rPr>
      </w:pPr>
      <w:r w:rsidRPr="00043ADD">
        <w:rPr>
          <w:sz w:val="16"/>
        </w:rPr>
        <w:t xml:space="preserve">Although Simone Browne’s discussion was centred around the Black American experience, in exploring this idea of blackness as a key site for surveillance it is also necessary to explore the surveillance of black bodies in the </w:t>
      </w:r>
      <w:r w:rsidRPr="00043ADD">
        <w:rPr>
          <w:strike/>
          <w:sz w:val="16"/>
        </w:rPr>
        <w:t>Global South</w:t>
      </w:r>
      <w:r w:rsidRPr="00043ADD">
        <w:rPr>
          <w:sz w:val="16"/>
        </w:rPr>
        <w:t>.[93]</w:t>
      </w:r>
    </w:p>
    <w:p w14:paraId="39816BE9" w14:textId="77777777" w:rsidR="00F75319" w:rsidRPr="00043ADD" w:rsidRDefault="00F75319" w:rsidP="00F75319">
      <w:pPr>
        <w:rPr>
          <w:rStyle w:val="StyleUnderline"/>
        </w:rPr>
      </w:pPr>
      <w:r w:rsidRPr="00043ADD">
        <w:rPr>
          <w:sz w:val="16"/>
        </w:rPr>
        <w:t xml:space="preserve">As aforementioned, the impact of racialized surveillance is that through the white gaze the subject of observation becomes the ‘other’.[94] In fact, it is through the act of establishing the other that colonialism and imperialism can operate.[95] As history shows, surveillance has always served as an essential tool for colonialism and imperialism. For instance, biometric technology was first introduced in India based on the idea that fingerprints would be the best way to identify the colonials subjects.[96] </w:t>
      </w:r>
      <w:r w:rsidRPr="00043ADD">
        <w:rPr>
          <w:rStyle w:val="StyleUnderline"/>
        </w:rPr>
        <w:t>Whilst in South Africa slaves at the Cape were branded on the skin and required to carry around passes as a form of identification.[97] Additionally, those who worked in the diamond and gold mines were required to also carry passes as this helped in controlling and restricting movement.[98]</w:t>
      </w:r>
    </w:p>
    <w:p w14:paraId="3515A85B" w14:textId="77777777" w:rsidR="00F75319" w:rsidRDefault="00F75319" w:rsidP="00F75319">
      <w:r w:rsidRPr="00043ADD">
        <w:rPr>
          <w:rStyle w:val="StyleUnderline"/>
        </w:rPr>
        <w:t>Following this, the United States of America pushed for surveillance practices to support Apartheid.[</w:t>
      </w:r>
      <w:r w:rsidRPr="00043ADD">
        <w:rPr>
          <w:sz w:val="16"/>
        </w:rPr>
        <w:t xml:space="preserve">99] They supplied a punch card system which was used to denationalise Africans by establishing a registration system which grouped the population into a four-category race system: Africans, Coloured, Indian, and White.[100] Additionally, </w:t>
      </w:r>
      <w:r w:rsidRPr="00043ADD">
        <w:rPr>
          <w:rStyle w:val="StyleUnderline"/>
        </w:rPr>
        <w:t>American agencies, including the CIA, systematically monitored apartheid activists, with such practices likely influencing the arrest and incarceration of Nelson Mandela in 1962.[</w:t>
      </w:r>
      <w:r w:rsidRPr="00043ADD">
        <w:rPr>
          <w:sz w:val="16"/>
        </w:rPr>
        <w:t>101]</w:t>
      </w:r>
    </w:p>
    <w:p w14:paraId="1AE87551" w14:textId="77777777" w:rsidR="00F75319" w:rsidRDefault="00F75319" w:rsidP="00F75319"/>
    <w:p w14:paraId="62E95820" w14:textId="77777777" w:rsidR="00F75319" w:rsidRPr="00043ADD" w:rsidRDefault="00F75319" w:rsidP="00F75319">
      <w:pPr>
        <w:rPr>
          <w:sz w:val="16"/>
        </w:rPr>
      </w:pPr>
      <w:r w:rsidRPr="00043ADD">
        <w:rPr>
          <w:sz w:val="16"/>
        </w:rPr>
        <w:t xml:space="preserve">Despite the fact that former colonies have transitioned into independent states, it could be argued that we now live in the era of digital colonialism. </w:t>
      </w:r>
      <w:r w:rsidRPr="00043ADD">
        <w:rPr>
          <w:rStyle w:val="StyleUnderline"/>
        </w:rPr>
        <w:t>Digital colonialism refers to a structural form of domination carried out through the centralized ownership and control of software, hardware and network connectivity</w:t>
      </w:r>
      <w:r>
        <w:t>.</w:t>
      </w:r>
      <w:r w:rsidRPr="00043ADD">
        <w:rPr>
          <w:sz w:val="16"/>
        </w:rPr>
        <w:t xml:space="preserve">[102] Digital colonialism is exercised by powerful corporations as well as national intelligence agencies who have immense economic, social and political power and control over the digital ecosystem.[103] These nation states and corporations utilize surveillance technology for the purpose of data collection, pattern identification, or for spying on and monitoring citizens. This can be exemplified by the files leaked by Edward Snowden, which revealed the global mass surveillance programs carried out by the United states.[104] Another example is the Britain’s Government Communications Headquarters (GCHQ) spying on the South African Foreign Ministry for the purpose of securing an advantage in meetings.[105] This not only compromised the privacy rights of the affected states, but significantly  infringed on their sovereignty and democratic processes, concepts that the West claims to deeply respect and protect. </w:t>
      </w:r>
    </w:p>
    <w:p w14:paraId="2CE6AA34" w14:textId="77777777" w:rsidR="00F75319" w:rsidRPr="00043ADD" w:rsidRDefault="00F75319" w:rsidP="00F75319">
      <w:pPr>
        <w:rPr>
          <w:sz w:val="16"/>
        </w:rPr>
      </w:pPr>
      <w:r w:rsidRPr="00043ADD">
        <w:rPr>
          <w:sz w:val="16"/>
        </w:rPr>
        <w:t>Additionally, the practice of dataveilllance has intensified over the last decade, as European and American corporations establish relationships with the Global South for the purpose of ‘efficiency’ ‘safety’ and controlling immigration. However, there are huge concerns over whether these policies are for the benefit of these nations or driven by commercial interests.[106] For instance, the EU has invested in biometric systems within and outside its border ports to try and provide an efficient system of migration. In so doing they produced lucrative contracts for biometric security corporations.[107]   In addition, even though the EU sets a high standard for data protection within its own borders, it fails to uphold these standards when applied to outside states.[108] It not only has complete biometric information of members of these states, but uses these database systems to control and monitor the movement of persons who migrate to Europe, which once again infringes on their right to privacy.</w:t>
      </w:r>
    </w:p>
    <w:p w14:paraId="281C59EB" w14:textId="77777777" w:rsidR="00F75319" w:rsidRDefault="00F75319" w:rsidP="00F75319">
      <w:r w:rsidRPr="00043ADD">
        <w:rPr>
          <w:rStyle w:val="StyleUnderline"/>
        </w:rPr>
        <w:t xml:space="preserve">With the </w:t>
      </w:r>
      <w:r w:rsidRPr="00043ADD">
        <w:rPr>
          <w:rStyle w:val="StyleUnderline"/>
          <w:strike/>
        </w:rPr>
        <w:t>Global North</w:t>
      </w:r>
      <w:r w:rsidRPr="00043ADD">
        <w:rPr>
          <w:rStyle w:val="StyleUnderline"/>
        </w:rPr>
        <w:t xml:space="preserve"> </w:t>
      </w:r>
      <w:r>
        <w:rPr>
          <w:rStyle w:val="StyleUnderline"/>
        </w:rPr>
        <w:t>[</w:t>
      </w:r>
      <w:r w:rsidRPr="00043ADD">
        <w:rPr>
          <w:rStyle w:val="StyleUnderline"/>
          <w:highlight w:val="green"/>
        </w:rPr>
        <w:t>West] as the surveilling class</w:t>
      </w:r>
      <w:r w:rsidRPr="00043ADD">
        <w:rPr>
          <w:rStyle w:val="StyleUnderline"/>
        </w:rPr>
        <w:t>, contemporary surveillance systems can be seen as a form of digital colonialism, with ‘developing’ countries lacking the political, economic and capital resources to challenge the likes of the US or EU.  This reinforces Browne’s idea that surveillance consistently functions as a tool used for retaining and perpetuating white supremacy.</w:t>
      </w:r>
    </w:p>
    <w:p w14:paraId="62B25BB8" w14:textId="77777777" w:rsidR="00F75319" w:rsidRPr="00043ADD" w:rsidRDefault="00F75319" w:rsidP="00F75319">
      <w:pPr>
        <w:rPr>
          <w:u w:val="single"/>
        </w:rPr>
      </w:pPr>
      <w:r w:rsidRPr="00043ADD">
        <w:rPr>
          <w:u w:val="single"/>
        </w:rPr>
        <w:t>Conclusion</w:t>
      </w:r>
    </w:p>
    <w:p w14:paraId="606110F9" w14:textId="03D024DA" w:rsidR="00F75319" w:rsidRPr="00F75319" w:rsidRDefault="00F75319" w:rsidP="00F75319">
      <w:pPr>
        <w:rPr>
          <w:u w:val="single"/>
        </w:rPr>
      </w:pPr>
      <w:r w:rsidRPr="00043ADD">
        <w:rPr>
          <w:u w:val="single"/>
        </w:rPr>
        <w:t xml:space="preserve">Overall, this essay has shown that the ‘White gaze’ is the ever watchful panoptic presence which manifests itself in different ways in the context of the surveillance state. It is present in law enforcement as black people are disproportionately targeted and monitored. It is seen in the interactions between white private citizens and black people when through the white gaze the latter are seen as criminal. And it permeates biometric and algorithmic technology. Using the concept of digital epidermalization helps reveal the presence of the racial bias which exists in these systems, and exposes false claims of objectivity and neutrality. This essay has also demonstrated that racialized surveillance is about dominance, control and othering, with blackness a key site upon which surveillance is practiced, narrated and enacted under the white gaze, whether in the </w:t>
      </w:r>
      <w:r w:rsidRPr="00043ADD">
        <w:rPr>
          <w:strike/>
          <w:u w:val="single"/>
        </w:rPr>
        <w:t>Global South</w:t>
      </w:r>
      <w:r w:rsidRPr="00043ADD">
        <w:rPr>
          <w:u w:val="single"/>
        </w:rPr>
        <w:t xml:space="preserve"> [post-colonial] or the</w:t>
      </w:r>
      <w:r w:rsidRPr="00043ADD">
        <w:rPr>
          <w:strike/>
          <w:u w:val="single"/>
        </w:rPr>
        <w:t xml:space="preserve"> Global North </w:t>
      </w:r>
      <w:r w:rsidRPr="00043ADD">
        <w:rPr>
          <w:u w:val="single"/>
        </w:rPr>
        <w:t xml:space="preserve">[west] </w:t>
      </w:r>
    </w:p>
    <w:p w14:paraId="6F42E2A9" w14:textId="0E29DEA2" w:rsidR="00546272" w:rsidRDefault="00546272" w:rsidP="00546272">
      <w:pPr>
        <w:pStyle w:val="Heading4"/>
      </w:pPr>
      <w:r w:rsidRPr="00F75319">
        <w:lastRenderedPageBreak/>
        <w:t>[</w:t>
      </w:r>
      <w:r w:rsidR="00F75319">
        <w:t>8</w:t>
      </w:r>
      <w:r w:rsidRPr="00F75319">
        <w:t>]</w:t>
      </w:r>
      <w:r>
        <w:rPr>
          <w:sz w:val="16"/>
        </w:rPr>
        <w:t xml:space="preserve"> </w:t>
      </w:r>
      <w:r>
        <w:t xml:space="preserve">Their seemingly critical approach to </w:t>
      </w:r>
      <w:r w:rsidRPr="00FC3D93">
        <w:rPr>
          <w:u w:val="single"/>
        </w:rPr>
        <w:t>supply chains</w:t>
      </w:r>
      <w:r>
        <w:t xml:space="preserve"> and </w:t>
      </w:r>
      <w:r w:rsidRPr="00FC3D93">
        <w:rPr>
          <w:u w:val="single"/>
        </w:rPr>
        <w:t>disaster capitalism</w:t>
      </w:r>
      <w:r>
        <w:t xml:space="preserve"> is steeped in Western modernity’s narrative of “developing nations” as inherently vulnerable and ‘primitive.’ </w:t>
      </w:r>
    </w:p>
    <w:p w14:paraId="73FE51F2" w14:textId="77777777" w:rsidR="00546272" w:rsidRPr="00A01DD7" w:rsidRDefault="00546272" w:rsidP="00546272">
      <w:pPr>
        <w:rPr>
          <w:b/>
          <w:bCs/>
        </w:rPr>
      </w:pPr>
      <w:r>
        <w:rPr>
          <w:rStyle w:val="Style13ptBold"/>
        </w:rPr>
        <w:t xml:space="preserve">Tuana 13 </w:t>
      </w:r>
      <w:r w:rsidRPr="00A01DD7">
        <w:t>[Nancy, Department of Philosophy, Penn State University, Chapter 2 Gendering Climate Knowledge for Justice: Catalyzing a New Research Agenda, M. Alston and K. Whittenbury (eds.), Research, Action and Policy: Addressing 17 the Gendered Impacts of Climate Change, DOI 10.1007/978-94-007-5518-5 2, JKS]</w:t>
      </w:r>
    </w:p>
    <w:p w14:paraId="7E9AA7F9" w14:textId="2BA9C8A0" w:rsidR="00546272" w:rsidRDefault="00546272" w:rsidP="00546272">
      <w:pPr>
        <w:rPr>
          <w:sz w:val="16"/>
        </w:rPr>
      </w:pPr>
      <w:r w:rsidRPr="0096306A">
        <w:rPr>
          <w:sz w:val="16"/>
        </w:rPr>
        <w:t xml:space="preserve">In her study of the intersections between feminist and postcolonial science studies, Science from Below, Sandra Harding focuses her analysis on the knowledge projects and practices of Western modernity, arguing that modernity “remains haunted by anxieties about the feminine and the primitive, both of which are associated with the traditional” (2008, 1). She reminds us that </w:t>
      </w:r>
      <w:r w:rsidRPr="007E681F">
        <w:rPr>
          <w:rStyle w:val="Emphasis"/>
        </w:rPr>
        <w:t>any account of the development and expansion of Western scienc</w:t>
      </w:r>
      <w:r w:rsidRPr="00F75319">
        <w:rPr>
          <w:rStyle w:val="Emphasis"/>
        </w:rPr>
        <w:t>e</w:t>
      </w:r>
      <w:r w:rsidRPr="007412EA">
        <w:rPr>
          <w:rStyle w:val="Emphasis"/>
        </w:rPr>
        <w:t xml:space="preserve">, as well as of Western society, </w:t>
      </w:r>
      <w:r w:rsidRPr="007E681F">
        <w:rPr>
          <w:rStyle w:val="Emphasis"/>
        </w:rPr>
        <w:t>must understand their deep connection to empires and colonization</w:t>
      </w:r>
      <w:r w:rsidRPr="007412EA">
        <w:rPr>
          <w:rStyle w:val="Emphasis"/>
        </w:rPr>
        <w:t>.</w:t>
      </w:r>
      <w:r w:rsidRPr="0096306A">
        <w:rPr>
          <w:sz w:val="16"/>
        </w:rPr>
        <w:t xml:space="preserve"> </w:t>
      </w:r>
      <w:r w:rsidRPr="007412EA">
        <w:rPr>
          <w:rStyle w:val="StyleUnderline"/>
        </w:rPr>
        <w:t>The “development and modernization of the West were materially as well as ideologically built on the exploitation, de- development, and “constructed traditionalism”</w:t>
      </w:r>
      <w:r w:rsidRPr="0096306A">
        <w:rPr>
          <w:sz w:val="16"/>
        </w:rPr>
        <w:t xml:space="preserve"> of the societies which European expansion encountered, from 1492 through the events in today’s newspapers” (2008, 68). Furthermore, Harding details how Western scientific and technological</w:t>
      </w:r>
      <w:r w:rsidR="00F75319" w:rsidRPr="00F75319">
        <w:rPr>
          <w:sz w:val="12"/>
        </w:rPr>
        <w:t>¶</w:t>
      </w:r>
      <w:r w:rsidRPr="0096306A">
        <w:rPr>
          <w:sz w:val="16"/>
        </w:rPr>
        <w:t xml:space="preserve">  </w:t>
      </w:r>
      <w:r w:rsidRPr="007412EA">
        <w:rPr>
          <w:rStyle w:val="StyleUnderline"/>
        </w:rPr>
        <w:t>development have gone hand-in-hand with widespread environmental destruction, the de-skilling and consequent alienation of labor, a steadily increasing gap between the resources available to rich and poor both locally and globally</w:t>
      </w:r>
      <w:r w:rsidRPr="0096306A">
        <w:rPr>
          <w:sz w:val="16"/>
        </w:rPr>
        <w:t xml:space="preserve">, </w:t>
      </w:r>
      <w:r w:rsidRPr="007412EA">
        <w:rPr>
          <w:rStyle w:val="Emphasis"/>
        </w:rPr>
        <w:t>and the continuing resources these provide for sexist and racist projects.</w:t>
      </w:r>
      <w:r w:rsidR="00F75319" w:rsidRPr="00F75319">
        <w:rPr>
          <w:sz w:val="12"/>
        </w:rPr>
        <w:t>¶</w:t>
      </w:r>
      <w:r w:rsidRPr="0096306A">
        <w:rPr>
          <w:sz w:val="16"/>
        </w:rPr>
        <w:t xml:space="preserve"> Harding claims that feminist and postcolonialist theorizing provide three impor- tant resources for understanding the complex interconnections between power and knowledge that are essential to practices of science that are more just. First, they reveal </w:t>
      </w:r>
      <w:r w:rsidRPr="007412EA">
        <w:rPr>
          <w:rStyle w:val="StyleUnderline"/>
        </w:rPr>
        <w:t>the processes and institutions that led to indigenous knowledge practices, other than those of Western science,2 being ignored or suppressed</w:t>
      </w:r>
      <w:r w:rsidRPr="0096306A">
        <w:rPr>
          <w:sz w:val="16"/>
        </w:rPr>
        <w:t xml:space="preserve">. Second, </w:t>
      </w:r>
      <w:r w:rsidRPr="007412EA">
        <w:rPr>
          <w:rStyle w:val="StyleUnderline"/>
        </w:rPr>
        <w:t>through careful investigation of the co-constitution of gender with class, race, and other social hierarchies these forms of theorizing serve as an important reminder of the various others whose participation is essential to the emergence of science as a truly democratic practice</w:t>
      </w:r>
      <w:r w:rsidRPr="0096306A">
        <w:rPr>
          <w:sz w:val="16"/>
        </w:rPr>
        <w:t xml:space="preserve">. Third, </w:t>
      </w:r>
      <w:r w:rsidRPr="007412EA">
        <w:rPr>
          <w:rStyle w:val="StyleUnderline"/>
        </w:rPr>
        <w:t>they focus attention on women as active agents in the processes of scientific and technological change</w:t>
      </w:r>
      <w:r w:rsidRPr="0096306A">
        <w:rPr>
          <w:sz w:val="16"/>
        </w:rPr>
        <w:t>.</w:t>
      </w:r>
      <w:r w:rsidR="00F75319" w:rsidRPr="00F75319">
        <w:rPr>
          <w:sz w:val="12"/>
        </w:rPr>
        <w:t>¶</w:t>
      </w:r>
      <w:r w:rsidRPr="0096306A">
        <w:rPr>
          <w:sz w:val="16"/>
        </w:rPr>
        <w:t xml:space="preserve"> While these insights provide a powerful lens through which to render trans- parent the workings of power/knowledge-ignorance couplings in the study of the geophysical basis of climate change, my examples in this section turn instead on the social science narratives, particularly those dealing with impacts, adaptation, and vulnerability (the domain of Working Group II of the IPCC). Here, albeit briefly, I would like to add to our research agenda and provide an example of the ways in which the </w:t>
      </w:r>
      <w:r w:rsidRPr="007412EA">
        <w:rPr>
          <w:rStyle w:val="StyleUnderline"/>
        </w:rPr>
        <w:t>narratives surrounding global climate change are informed by and reinforce the framework Harding labeled “Western modernity.”</w:t>
      </w:r>
      <w:r w:rsidRPr="0096306A">
        <w:rPr>
          <w:sz w:val="16"/>
        </w:rPr>
        <w:t xml:space="preserve"> What Harding’s work has so clearly revealed is that </w:t>
      </w:r>
      <w:r w:rsidRPr="007412EA">
        <w:rPr>
          <w:rStyle w:val="StyleUnderline"/>
        </w:rPr>
        <w:t>the interests that structure knowledge and determine what is known, as well as what is ignored, are those of the more powerful nations and those that matter to powerful organizations and corporations</w:t>
      </w:r>
      <w:r w:rsidRPr="0096306A">
        <w:rPr>
          <w:sz w:val="16"/>
        </w:rPr>
        <w:t>. She documents how science “from above” enacts a linked set of dualisms in which the first term is privileged. What I add to this insight is that this same dualism structures the dominant frameworks for thinking about global climate change as well (Fig. 2.2).</w:t>
      </w:r>
      <w:r w:rsidR="00F75319" w:rsidRPr="00F75319">
        <w:rPr>
          <w:sz w:val="12"/>
        </w:rPr>
        <w:t>¶</w:t>
      </w:r>
      <w:r w:rsidRPr="0096306A">
        <w:rPr>
          <w:sz w:val="16"/>
        </w:rPr>
        <w:t xml:space="preserve"> My focus in this section concerns how these same dualisms circulate in climate discourses to link agency with the “Global North” and vulnerability with the “Global South.3” And just as the dualisms are gender coded, I will argue that the discourses themselves carry gendered biases. </w:t>
      </w:r>
      <w:r w:rsidRPr="007412EA">
        <w:rPr>
          <w:rStyle w:val="StyleUnderline"/>
        </w:rPr>
        <w:t xml:space="preserve">Not only is </w:t>
      </w:r>
      <w:r w:rsidRPr="0058694D">
        <w:rPr>
          <w:rStyle w:val="StyleUnderline"/>
          <w:highlight w:val="green"/>
        </w:rPr>
        <w:t>the “Global South” viewed as vulnerable,</w:t>
      </w:r>
      <w:r w:rsidRPr="007412EA">
        <w:rPr>
          <w:rStyle w:val="StyleUnderline"/>
        </w:rPr>
        <w:t xml:space="preserve"> but </w:t>
      </w:r>
      <w:r w:rsidRPr="0058694D">
        <w:rPr>
          <w:rStyle w:val="StyleUnderline"/>
          <w:highlight w:val="green"/>
        </w:rPr>
        <w:t>gendered tropes of this same dualism work to render women in the “Global South” as victims.</w:t>
      </w:r>
      <w:r w:rsidRPr="007412EA">
        <w:rPr>
          <w:rStyle w:val="StyleUnderline"/>
        </w:rPr>
        <w:t xml:space="preserve"> The </w:t>
      </w:r>
      <w:r w:rsidRPr="0058694D">
        <w:rPr>
          <w:rStyle w:val="StyleUnderline"/>
          <w:highlight w:val="green"/>
        </w:rPr>
        <w:t>“</w:t>
      </w:r>
      <w:r w:rsidRPr="00FC3D93">
        <w:rPr>
          <w:rStyle w:val="Emphasis"/>
          <w:highlight w:val="green"/>
        </w:rPr>
        <w:t>Global North” is depicted as having agency and assigned responsibility both for causing the problem of climate change, but also for responding to it with technological and policy solution</w:t>
      </w:r>
      <w:r w:rsidRPr="00FC3D93">
        <w:rPr>
          <w:rStyle w:val="Emphasis"/>
        </w:rPr>
        <w:t>s</w:t>
      </w:r>
      <w:r w:rsidRPr="007412EA">
        <w:rPr>
          <w:rStyle w:val="StyleUnderline"/>
        </w:rPr>
        <w:t>.</w:t>
      </w:r>
      <w:r w:rsidR="00F75319" w:rsidRPr="00F75319">
        <w:rPr>
          <w:rStyle w:val="StyleUnderline"/>
          <w:sz w:val="12"/>
          <w:u w:val="none"/>
        </w:rPr>
        <w:t>¶</w:t>
      </w:r>
      <w:r w:rsidRPr="007412EA">
        <w:rPr>
          <w:rStyle w:val="StyleUnderline"/>
        </w:rPr>
        <w:t xml:space="preserve"> This dual trope of the “Global South” as victims of climate change in need of the resources of the “Global North” to survive is prevalent in climate science literature. </w:t>
      </w:r>
      <w:r w:rsidRPr="0096306A">
        <w:rPr>
          <w:sz w:val="16"/>
        </w:rPr>
        <w:t xml:space="preserve">Let me be clear, a justice perspective does require acknowledging the differential impacts of climate change on regions, as well as recognizing that some groups have more resources for adaptation than others. While not intending to deny either of these points, </w:t>
      </w:r>
      <w:r w:rsidRPr="0058694D">
        <w:rPr>
          <w:rStyle w:val="Emphasis"/>
          <w:highlight w:val="green"/>
        </w:rPr>
        <w:t>the recurring trope of conceptualizing the “Global South” as vulnerable and less able to act in the face of climate impacts,</w:t>
      </w:r>
      <w:r w:rsidRPr="007412EA">
        <w:rPr>
          <w:rStyle w:val="Emphasis"/>
        </w:rPr>
        <w:t xml:space="preserve"> repeats and </w:t>
      </w:r>
      <w:r w:rsidRPr="0058694D">
        <w:rPr>
          <w:rStyle w:val="Emphasis"/>
          <w:highlight w:val="green"/>
        </w:rPr>
        <w:t>is informed by centuries of discourses regarding these countries as lessor—less developed, less modern, less technologically advanced,</w:t>
      </w:r>
      <w:r w:rsidRPr="007412EA">
        <w:rPr>
          <w:rStyle w:val="Emphasis"/>
        </w:rPr>
        <w:t xml:space="preserve"> less stable, </w:t>
      </w:r>
      <w:r w:rsidRPr="0058694D">
        <w:rPr>
          <w:rStyle w:val="Emphasis"/>
          <w:highlight w:val="green"/>
        </w:rPr>
        <w:t>less capable of self-governance</w:t>
      </w:r>
      <w:r w:rsidRPr="007412EA">
        <w:rPr>
          <w:rStyle w:val="Emphasis"/>
        </w:rPr>
        <w:t>.</w:t>
      </w:r>
      <w:r w:rsidRPr="0096306A">
        <w:rPr>
          <w:sz w:val="16"/>
        </w:rPr>
        <w:t xml:space="preserve"> </w:t>
      </w:r>
      <w:r w:rsidRPr="007412EA">
        <w:rPr>
          <w:rStyle w:val="StyleUnderline"/>
        </w:rPr>
        <w:t xml:space="preserve">The problem is that while </w:t>
      </w:r>
      <w:r w:rsidRPr="007412EA">
        <w:rPr>
          <w:rStyle w:val="StyleUnderline"/>
        </w:rPr>
        <w:lastRenderedPageBreak/>
        <w:t xml:space="preserve">the rhetoric reflects certain truths, </w:t>
      </w:r>
      <w:r w:rsidRPr="0058694D">
        <w:rPr>
          <w:rStyle w:val="StyleUnderline"/>
          <w:highlight w:val="green"/>
        </w:rPr>
        <w:t>it plays</w:t>
      </w:r>
      <w:r w:rsidRPr="007412EA">
        <w:rPr>
          <w:rStyle w:val="StyleUnderline"/>
        </w:rPr>
        <w:t xml:space="preserve"> into and </w:t>
      </w:r>
      <w:r w:rsidRPr="0058694D">
        <w:rPr>
          <w:rStyle w:val="StyleUnderline"/>
          <w:highlight w:val="green"/>
        </w:rPr>
        <w:t>perpetuates systematic prejudices about these countries embedded in the ontology of Western modernity</w:t>
      </w:r>
      <w:r w:rsidRPr="007412EA">
        <w:rPr>
          <w:rStyle w:val="StyleUnderline"/>
        </w:rPr>
        <w:t>.</w:t>
      </w:r>
      <w:r w:rsidR="00F75319" w:rsidRPr="00F75319">
        <w:rPr>
          <w:rStyle w:val="StyleUnderline"/>
          <w:sz w:val="12"/>
          <w:u w:val="none"/>
        </w:rPr>
        <w:t>¶</w:t>
      </w:r>
      <w:r w:rsidRPr="0096306A">
        <w:rPr>
          <w:sz w:val="16"/>
        </w:rPr>
        <w:t xml:space="preserve"> To give just one example, in the course of one page, Stephen H. Schneider and Janica Lane in their essay, “Dangers and Thresholds in Climate Change,” mention the vulnerability of what they refer to as “the poorer, warmer nations of the world” nine times. </w:t>
      </w:r>
      <w:r w:rsidRPr="007412EA">
        <w:rPr>
          <w:rStyle w:val="StyleUnderline"/>
        </w:rPr>
        <w:t>Just a few illustrative quotes reveal the persistence of the above dualisms</w:t>
      </w:r>
      <w:r w:rsidRPr="0096306A">
        <w:rPr>
          <w:sz w:val="16"/>
        </w:rPr>
        <w:t xml:space="preserve">: </w:t>
      </w:r>
      <w:r w:rsidRPr="007412EA">
        <w:rPr>
          <w:rStyle w:val="StyleUnderline"/>
        </w:rPr>
        <w:t xml:space="preserve">developing nations “will experience more and more severe climate change impacts;” “the developing nations will most likely experience predominately detrimental effects;” “there is an imbalance between rich and poor nations’ ability to cope with climate impacts;” </w:t>
      </w:r>
      <w:r w:rsidRPr="00FC3D93">
        <w:rPr>
          <w:rStyle w:val="StyleUnderline"/>
          <w:highlight w:val="green"/>
        </w:rPr>
        <w:t>“less developed countries tend to have lower adaptive capacities</w:t>
      </w:r>
      <w:r w:rsidRPr="007412EA">
        <w:rPr>
          <w:rStyle w:val="StyleUnderline"/>
        </w:rPr>
        <w:t>, as they are often limited by financial, technological, and governmental constraints;” “the uneven distribution of climate change impacts leaves the hotter, poorer nations—the countries that have less adaptive capacity</w:t>
      </w:r>
      <w:r w:rsidRPr="0096306A">
        <w:rPr>
          <w:sz w:val="16"/>
        </w:rPr>
        <w:t xml:space="preserve">—more vulnerable and more in need of adaptation” (2006, p. 28). Schneider’s and Lane’s aim is to argue that justice concerns must take these differences into account. Despite their good intentions, the same discourse that Harding warns us about haunts this text. </w:t>
      </w:r>
      <w:r w:rsidRPr="007412EA">
        <w:rPr>
          <w:rStyle w:val="Emphasis"/>
        </w:rPr>
        <w:t xml:space="preserve">The </w:t>
      </w:r>
      <w:r w:rsidRPr="00FC3D93">
        <w:rPr>
          <w:rStyle w:val="Emphasis"/>
          <w:highlight w:val="green"/>
        </w:rPr>
        <w:t>“less developed” are framed as less modern, less capable, less technologically advanced</w:t>
      </w:r>
      <w:r w:rsidRPr="007412EA">
        <w:rPr>
          <w:rStyle w:val="Emphasis"/>
        </w:rPr>
        <w:t>. This same rhetorical repetition frames women in these countries.</w:t>
      </w:r>
      <w:r w:rsidRPr="0096306A">
        <w:rPr>
          <w:sz w:val="16"/>
        </w:rPr>
        <w:t xml:space="preserve"> We are told that:</w:t>
      </w:r>
      <w:r w:rsidR="00F75319" w:rsidRPr="00F75319">
        <w:rPr>
          <w:sz w:val="12"/>
        </w:rPr>
        <w:t>¶</w:t>
      </w:r>
      <w:r w:rsidRPr="0096306A">
        <w:rPr>
          <w:sz w:val="16"/>
        </w:rPr>
        <w:t xml:space="preserve"> • Women constitute the largest percentage of the world’s poorest people.</w:t>
      </w:r>
      <w:r w:rsidR="00F75319" w:rsidRPr="00F75319">
        <w:rPr>
          <w:sz w:val="12"/>
        </w:rPr>
        <w:t>¶</w:t>
      </w:r>
      <w:r w:rsidRPr="0096306A">
        <w:rPr>
          <w:sz w:val="16"/>
        </w:rPr>
        <w:t xml:space="preserve"> • Because of the “feminization of poverty,” women are most likely to experience the greatest negative impacts of shifting weather patterns, resulting in further</w:t>
      </w:r>
      <w:r w:rsidR="00F75319" w:rsidRPr="00F75319">
        <w:rPr>
          <w:sz w:val="12"/>
        </w:rPr>
        <w:t>¶</w:t>
      </w:r>
      <w:r w:rsidRPr="0096306A">
        <w:rPr>
          <w:sz w:val="16"/>
        </w:rPr>
        <w:t xml:space="preserve"> deprivations.</w:t>
      </w:r>
      <w:r w:rsidR="00F75319" w:rsidRPr="00F75319">
        <w:rPr>
          <w:sz w:val="12"/>
        </w:rPr>
        <w:t>¶</w:t>
      </w:r>
      <w:r w:rsidRPr="0096306A">
        <w:rPr>
          <w:sz w:val="16"/>
        </w:rPr>
        <w:t xml:space="preserve"> • </w:t>
      </w:r>
      <w:r w:rsidRPr="007412EA">
        <w:rPr>
          <w:rStyle w:val="StyleUnderline"/>
        </w:rPr>
        <w:t>Gender roles render women more vulnerable.</w:t>
      </w:r>
      <w:r w:rsidR="00F75319" w:rsidRPr="00F75319">
        <w:rPr>
          <w:rStyle w:val="StyleUnderline"/>
          <w:sz w:val="12"/>
          <w:u w:val="none"/>
        </w:rPr>
        <w:t>¶</w:t>
      </w:r>
      <w:r w:rsidRPr="007412EA">
        <w:rPr>
          <w:rStyle w:val="StyleUnderline"/>
        </w:rPr>
        <w:t xml:space="preserve"> • Women have little voice in climate policy debates</w:t>
      </w:r>
      <w:r w:rsidRPr="0096306A">
        <w:rPr>
          <w:sz w:val="16"/>
        </w:rPr>
        <w:t>.</w:t>
      </w:r>
      <w:r w:rsidR="00F75319" w:rsidRPr="00F75319">
        <w:rPr>
          <w:sz w:val="12"/>
        </w:rPr>
        <w:t>¶</w:t>
      </w:r>
      <w:r w:rsidRPr="0096306A">
        <w:rPr>
          <w:sz w:val="16"/>
        </w:rPr>
        <w:t xml:space="preserve"> </w:t>
      </w:r>
      <w:r w:rsidRPr="00FC3D93">
        <w:rPr>
          <w:rStyle w:val="Emphasis"/>
        </w:rPr>
        <w:t>What is particularly worrisome is that these same tropes of lack and passivity inflect even feminist discourses</w:t>
      </w:r>
      <w:r w:rsidRPr="007412EA">
        <w:rPr>
          <w:rStyle w:val="Emphasis"/>
        </w:rPr>
        <w:t>.</w:t>
      </w:r>
      <w:r w:rsidRPr="0096306A">
        <w:rPr>
          <w:sz w:val="16"/>
        </w:rPr>
        <w:t xml:space="preserve"> </w:t>
      </w:r>
      <w:r w:rsidRPr="007412EA">
        <w:rPr>
          <w:rStyle w:val="StyleUnderline"/>
        </w:rPr>
        <w:t>While calling for greater attention to the impact of climate change on women and for the greater participation of women in climate policy, the same rhetorical linkages between women-poverty-vulnerability circulate in feminist discourses</w:t>
      </w:r>
      <w:r w:rsidRPr="0096306A">
        <w:rPr>
          <w:sz w:val="16"/>
        </w:rPr>
        <w:t>.</w:t>
      </w:r>
      <w:r w:rsidR="00F75319" w:rsidRPr="00F75319">
        <w:rPr>
          <w:sz w:val="12"/>
        </w:rPr>
        <w:t>¶</w:t>
      </w:r>
      <w:r w:rsidRPr="0096306A">
        <w:rPr>
          <w:sz w:val="16"/>
        </w:rPr>
        <w:t xml:space="preserve"> An early essay on gender and climate change by Fatima Denton (2002) serves as illustration. We find multiple repetitions of the above themes throughout a paper that is calling for mainstreaming gender issues into debates on climate change and sustainable development, and the inclusion of women in decision-making. Consider the following quotes:</w:t>
      </w:r>
      <w:r w:rsidR="00F75319" w:rsidRPr="00F75319">
        <w:rPr>
          <w:sz w:val="12"/>
        </w:rPr>
        <w:t>¶</w:t>
      </w:r>
      <w:r w:rsidRPr="0096306A">
        <w:rPr>
          <w:sz w:val="16"/>
        </w:rPr>
        <w:t xml:space="preserve"> On the link between women and poverty:</w:t>
      </w:r>
      <w:r w:rsidR="00F75319" w:rsidRPr="00F75319">
        <w:rPr>
          <w:sz w:val="12"/>
        </w:rPr>
        <w:t>¶</w:t>
      </w:r>
      <w:r w:rsidRPr="0096306A">
        <w:rPr>
          <w:sz w:val="16"/>
        </w:rPr>
        <w:t xml:space="preserve"> Climate change is likely to accentuate the gaps between the world’s rich and poor. It is widely accepted that women in developing countries constitute one of the poorest and most disadvantaged groups in society (p. 11).</w:t>
      </w:r>
      <w:r w:rsidR="00F75319" w:rsidRPr="00F75319">
        <w:rPr>
          <w:sz w:val="12"/>
        </w:rPr>
        <w:t>¶</w:t>
      </w:r>
      <w:r w:rsidRPr="0096306A">
        <w:rPr>
          <w:sz w:val="16"/>
        </w:rPr>
        <w:t xml:space="preserve"> Women are already paying huge prices for globalisation, economic depression, and environmental degradation. Climate change is likely to worsen their already precarious situation, and leave them even more vulnerable (p. 18).</w:t>
      </w:r>
      <w:r w:rsidR="00F75319" w:rsidRPr="00F75319">
        <w:rPr>
          <w:sz w:val="12"/>
        </w:rPr>
        <w:t>¶</w:t>
      </w:r>
      <w:r w:rsidRPr="0096306A">
        <w:rPr>
          <w:sz w:val="16"/>
        </w:rPr>
        <w:t xml:space="preserve"> On the interaction between poverty and climate harms:</w:t>
      </w:r>
      <w:r w:rsidR="00F75319" w:rsidRPr="00F75319">
        <w:rPr>
          <w:sz w:val="12"/>
        </w:rPr>
        <w:t>¶</w:t>
      </w:r>
      <w:r w:rsidRPr="0096306A">
        <w:rPr>
          <w:sz w:val="16"/>
        </w:rPr>
        <w:t xml:space="preserve"> women and their livelihoods activities are particularly vulnerable to the risks posed by environmental depletion (p. 11).</w:t>
      </w:r>
      <w:r w:rsidR="00F75319" w:rsidRPr="00F75319">
        <w:rPr>
          <w:sz w:val="12"/>
        </w:rPr>
        <w:t>¶</w:t>
      </w:r>
      <w:r w:rsidRPr="0096306A">
        <w:rPr>
          <w:sz w:val="16"/>
        </w:rPr>
        <w:t xml:space="preserve"> On the relation between gender roles and women’s vulnerability:</w:t>
      </w:r>
      <w:r w:rsidR="00F75319" w:rsidRPr="00F75319">
        <w:rPr>
          <w:sz w:val="12"/>
        </w:rPr>
        <w:t>¶</w:t>
      </w:r>
      <w:r w:rsidRPr="0096306A">
        <w:rPr>
          <w:sz w:val="16"/>
        </w:rPr>
        <w:t xml:space="preserve"> poor women are generally on the receiving end of the effects of increasing environmental degradation and depletion of natural resources, because of their involvement in, and reliance on, livelihoods activities which depend directly on the natural environment (p.12).</w:t>
      </w:r>
      <w:r w:rsidR="00F75319" w:rsidRPr="00F75319">
        <w:rPr>
          <w:sz w:val="12"/>
        </w:rPr>
        <w:t>¶</w:t>
      </w:r>
      <w:r w:rsidRPr="0096306A">
        <w:rPr>
          <w:sz w:val="16"/>
        </w:rPr>
        <w:t xml:space="preserve"> Gender inequalities continue to exist in terms of access to land, control over resources, abil- ity to command and access paid labour, capacity, and strategies for income diversification, as well as time spent on agricultural or forestry-based activities (p. 17).</w:t>
      </w:r>
      <w:r w:rsidR="00F75319" w:rsidRPr="00F75319">
        <w:rPr>
          <w:sz w:val="12"/>
        </w:rPr>
        <w:t>¶</w:t>
      </w:r>
      <w:r w:rsidRPr="0096306A">
        <w:rPr>
          <w:sz w:val="16"/>
        </w:rPr>
        <w:t xml:space="preserve"> And on the absence of women from climate policy development:</w:t>
      </w:r>
      <w:r w:rsidR="00F75319" w:rsidRPr="00F75319">
        <w:rPr>
          <w:sz w:val="12"/>
        </w:rPr>
        <w:t>¶</w:t>
      </w:r>
      <w:r w:rsidRPr="0096306A">
        <w:rPr>
          <w:sz w:val="16"/>
        </w:rPr>
        <w:t xml:space="preserve"> Women are patently absent from the climate change decision-making process (p. 11).</w:t>
      </w:r>
      <w:r w:rsidR="00F75319" w:rsidRPr="00F75319">
        <w:rPr>
          <w:sz w:val="12"/>
        </w:rPr>
        <w:t>¶</w:t>
      </w:r>
      <w:r w:rsidRPr="0096306A">
        <w:rPr>
          <w:sz w:val="16"/>
        </w:rPr>
        <w:t xml:space="preserve"> Climate negotiations could be seen as a parody of an unequal world economy, in which men, and the bigger nations, get to define the basis on which they participate and contribute to the reduction of growing environmental problems, while women, and smaller and poorer countries, look in from the outside, with virtually no power to change or influence the scope of the discussions (p. 10). Power dynamics characterise the relationships between richer and poorer nations, and these have gendered implications. If poorer nations are finding it difficult to get richer nations to meet their obligations and work towards climate mitigation, poor women have an even bigger problem in promoting their agenda. If smaller and poorer nations have difficulties in mounting the necessary infrastructure to take advantage of CDM projects, poorer women have even fewer means and less scope to diversify their livelihood and look after their families (p. 17).</w:t>
      </w:r>
      <w:r w:rsidR="00F75319" w:rsidRPr="00F75319">
        <w:rPr>
          <w:sz w:val="12"/>
        </w:rPr>
        <w:t>¶</w:t>
      </w:r>
      <w:r w:rsidRPr="0096306A">
        <w:rPr>
          <w:sz w:val="16"/>
        </w:rPr>
        <w:t xml:space="preserve"> </w:t>
      </w:r>
      <w:r w:rsidRPr="0096306A">
        <w:rPr>
          <w:rStyle w:val="StyleUnderline"/>
        </w:rPr>
        <w:t xml:space="preserve">My point is that </w:t>
      </w:r>
      <w:r w:rsidRPr="00FC3D93">
        <w:rPr>
          <w:rStyle w:val="StyleUnderline"/>
        </w:rPr>
        <w:t>even in the context of arguing for gender differentiated impacts and solutions that will adequately address them, even feminist attention to gender and climate change can get caught in the logic of dualisms and aggregate women</w:t>
      </w:r>
      <w:r w:rsidRPr="0096306A">
        <w:rPr>
          <w:rStyle w:val="StyleUnderline"/>
        </w:rPr>
        <w:t>, or more specifically, women from the less developed nations, and the poor, and depict them, all of them, as more vulnerable</w:t>
      </w:r>
      <w:r w:rsidRPr="0096306A">
        <w:rPr>
          <w:sz w:val="16"/>
        </w:rPr>
        <w:t>.</w:t>
      </w:r>
      <w:r w:rsidR="00F75319" w:rsidRPr="00F75319">
        <w:rPr>
          <w:sz w:val="12"/>
        </w:rPr>
        <w:t>¶</w:t>
      </w:r>
      <w:r w:rsidRPr="0096306A">
        <w:rPr>
          <w:sz w:val="16"/>
        </w:rPr>
        <w:t xml:space="preserve"> While selecting only one text to reveal the pattern of this discourse to illustrate the women-poverty-vulnerability linkages for women in developing countries, </w:t>
      </w:r>
      <w:r w:rsidRPr="0096306A">
        <w:rPr>
          <w:rStyle w:val="StyleUnderline"/>
        </w:rPr>
        <w:t>these associations have been and continue to be prevalent in the literature</w:t>
      </w:r>
      <w:r w:rsidRPr="0096306A">
        <w:rPr>
          <w:sz w:val="16"/>
        </w:rPr>
        <w:t xml:space="preserve"> (cf. Cannon 2002; Dankelman 2002; Demetriades and Esplen 2008; Hannan 2009; Nelson et al. 2002; Terry 2009). And as noted by Arora-Jonsson (2011) the trope of the North as agential has resulted in a corresponding image of Northern women as more environmentally virtuous, namely, “more sensitive to risk, more prepared for behavioural change and more likely to support drastic policies and measures on climate change.”</w:t>
      </w:r>
      <w:r w:rsidR="00F75319" w:rsidRPr="00F75319">
        <w:rPr>
          <w:sz w:val="12"/>
        </w:rPr>
        <w:t>¶</w:t>
      </w:r>
      <w:r w:rsidRPr="0096306A">
        <w:rPr>
          <w:sz w:val="16"/>
        </w:rPr>
        <w:t xml:space="preserve"> Once again, </w:t>
      </w:r>
      <w:r w:rsidRPr="0096306A">
        <w:rPr>
          <w:rStyle w:val="StyleUnderline"/>
        </w:rPr>
        <w:t>we see the trope of Western modernity so clearly depicted</w:t>
      </w:r>
      <w:r w:rsidRPr="0096306A">
        <w:rPr>
          <w:sz w:val="16"/>
        </w:rPr>
        <w:t xml:space="preserve"> by Harding (2008) at work in these texts. </w:t>
      </w:r>
      <w:r w:rsidRPr="0096306A">
        <w:rPr>
          <w:rStyle w:val="StyleUnderline"/>
        </w:rPr>
        <w:t>The strength of the linkages between the “Global South” and the “primitive” or, as we say, “less developed,” and the related women4-poverty-vulnerability linkage have such a strong hold on our conceptual framework</w:t>
      </w:r>
      <w:r w:rsidRPr="0096306A">
        <w:rPr>
          <w:sz w:val="16"/>
        </w:rPr>
        <w:t xml:space="preserve"> that we uncritically accept statements such as “70% of all poor people are women,” </w:t>
      </w:r>
      <w:r w:rsidRPr="0096306A">
        <w:rPr>
          <w:sz w:val="16"/>
        </w:rPr>
        <w:lastRenderedPageBreak/>
        <w:t>as well as repeat and reinforce the message through labels like “the feminization of poverty.” Sherilyn MacGregor, to cite just one example, in an important analysis of the need for research on “the ways in which gendered discourses, roles and identities shape the political and material aspects of climate change,” unwittingly participates in this trope of repetition:</w:t>
      </w:r>
      <w:r w:rsidR="00F75319" w:rsidRPr="00F75319">
        <w:rPr>
          <w:sz w:val="12"/>
        </w:rPr>
        <w:t>¶</w:t>
      </w:r>
      <w:r w:rsidRPr="0096306A">
        <w:rPr>
          <w:sz w:val="16"/>
        </w:rPr>
        <w:t xml:space="preserve"> There is widespread agreement among climate change analysts and policy makers that the more socially and economically marginalized people are, the more vulnerable they are to the effects of global warming. The poor will be hurt the most. However, few other than feminists put the global feminization of poverty into the frame. In his analysis, for example, Giddens (2009) refers to ‘the poor’ as a homogenous group, with no attention to the fact that women are more likely to be poor, and to be responsible for the care of poor children, than men. This is a problematic blindness. Approximately 70 per cent of the world’s poor are women; rural women in developing countries are among the most disadvantaged groups on the planet. They are therefore unlikely to have the necessary resources to cope with the changes brought by climate change, and very likely to suffer a worsening of their everyday conditions (2010, 130).</w:t>
      </w:r>
    </w:p>
    <w:p w14:paraId="0E2AED6D" w14:textId="77777777" w:rsidR="00546272" w:rsidRPr="00A01DD7" w:rsidRDefault="00546272" w:rsidP="00546272"/>
    <w:p w14:paraId="3ECCB9DE" w14:textId="1FE32CB7" w:rsidR="00546272" w:rsidRDefault="00546272" w:rsidP="00C34850">
      <w:pPr>
        <w:rPr>
          <w:sz w:val="16"/>
        </w:rPr>
      </w:pPr>
    </w:p>
    <w:p w14:paraId="19F674D9" w14:textId="77777777" w:rsidR="00C34850" w:rsidRDefault="00C34850" w:rsidP="00C34850">
      <w:pPr>
        <w:pStyle w:val="Heading3"/>
      </w:pPr>
      <w:r>
        <w:lastRenderedPageBreak/>
        <w:t>AT: Ai</w:t>
      </w:r>
    </w:p>
    <w:p w14:paraId="541D2F30" w14:textId="65B8821B" w:rsidR="00F75319" w:rsidRDefault="00F75319" w:rsidP="00F75319">
      <w:pPr>
        <w:pStyle w:val="Heading4"/>
      </w:pPr>
      <w:r>
        <w:t xml:space="preserve">[1] </w:t>
      </w:r>
      <w:r w:rsidR="00C34850">
        <w:t xml:space="preserve">Unions can’t check AI </w:t>
      </w:r>
      <w:r>
        <w:t>– Empirics</w:t>
      </w:r>
      <w:r w:rsidR="00C34850">
        <w:t xml:space="preserve"> </w:t>
      </w:r>
    </w:p>
    <w:p w14:paraId="16482E5A" w14:textId="06E89BB9" w:rsidR="00C34850" w:rsidRDefault="00F75319" w:rsidP="00F75319">
      <w:pPr>
        <w:pStyle w:val="Heading4"/>
      </w:pPr>
      <w:r>
        <w:t xml:space="preserve">[a] </w:t>
      </w:r>
      <w:r w:rsidR="00C34850">
        <w:t>Las Vegas Culinary Workers</w:t>
      </w:r>
    </w:p>
    <w:p w14:paraId="6A26F5C1" w14:textId="77777777" w:rsidR="00C34850" w:rsidRPr="007D5844" w:rsidRDefault="00C34850" w:rsidP="00C34850">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Press.//Spence] </w:t>
      </w:r>
    </w:p>
    <w:p w14:paraId="73AEDCC1" w14:textId="77777777" w:rsidR="00C34850" w:rsidRPr="00B27CF8" w:rsidRDefault="00C34850" w:rsidP="00C34850">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1657CAAE" w14:textId="77777777" w:rsidR="00C34850" w:rsidRPr="00B27CF8" w:rsidRDefault="00C34850" w:rsidP="00C34850">
      <w:pPr>
        <w:rPr>
          <w:sz w:val="12"/>
        </w:rPr>
      </w:pPr>
      <w:r w:rsidRPr="00B27CF8">
        <w:rPr>
          <w:sz w:val="12"/>
        </w:rPr>
        <w:t>“It is very scary because tomorrow is never promised,” he said. “A lot of AI is coming into this world. It is very scary and very eye-opening to see how humans can think of replacing other humans.”</w:t>
      </w:r>
    </w:p>
    <w:p w14:paraId="410744B6" w14:textId="77777777" w:rsidR="00C34850" w:rsidRPr="00724AB8" w:rsidRDefault="00C34850" w:rsidP="00C34850">
      <w:pPr>
        <w:rPr>
          <w:rStyle w:val="StyleUnderline"/>
        </w:rPr>
      </w:pPr>
      <w:r w:rsidRPr="00B27CF8">
        <w:rPr>
          <w:sz w:val="12"/>
        </w:rPr>
        <w:t xml:space="preserve">The world’s largest tech show put those fears back under the spotlight just a little over a month after </w:t>
      </w:r>
      <w:r w:rsidRPr="00355C38">
        <w:rPr>
          <w:rStyle w:val="StyleUnderline"/>
          <w:highlight w:val="green"/>
        </w:rPr>
        <w:t>the</w:t>
      </w:r>
      <w:r w:rsidRPr="00724AB8">
        <w:rPr>
          <w:rStyle w:val="StyleUnderline"/>
        </w:rPr>
        <w:t xml:space="preserve"> casino workers </w:t>
      </w:r>
      <w:r w:rsidRPr="00355C38">
        <w:rPr>
          <w:rStyle w:val="StyleUnderline"/>
          <w:highlight w:val="green"/>
        </w:rPr>
        <w:t>union</w:t>
      </w:r>
      <w:r w:rsidRPr="00B27CF8">
        <w:rPr>
          <w:sz w:val="12"/>
        </w:rPr>
        <w:t xml:space="preserve"> in Las Vegas </w:t>
      </w:r>
      <w:r w:rsidRPr="00355C38">
        <w:rPr>
          <w:rStyle w:val="StyleUnderline"/>
          <w:highlight w:val="green"/>
        </w:rPr>
        <w:t>ratified new contracts for</w:t>
      </w:r>
      <w:r w:rsidRPr="00B27CF8">
        <w:rPr>
          <w:sz w:val="12"/>
        </w:rPr>
        <w:t xml:space="preserve"> 40,000 members, ending a bitter, high-profile fight </w:t>
      </w:r>
      <w:r w:rsidRPr="00724AB8">
        <w:rPr>
          <w:rStyle w:val="StyleUnderline"/>
        </w:rPr>
        <w:t xml:space="preserve">that called attention to </w:t>
      </w:r>
      <w:r w:rsidRPr="00355C38">
        <w:rPr>
          <w:rStyle w:val="Emphasis"/>
          <w:highlight w:val="green"/>
        </w:rPr>
        <w:t>AI’s threat</w:t>
      </w:r>
      <w:r w:rsidRPr="00724AB8">
        <w:rPr>
          <w:rStyle w:val="StyleUnderline"/>
        </w:rPr>
        <w:t xml:space="preserve"> to union jobs.</w:t>
      </w:r>
    </w:p>
    <w:p w14:paraId="4EE3C93E" w14:textId="77777777" w:rsidR="00C34850" w:rsidRPr="00B27CF8" w:rsidRDefault="00C34850" w:rsidP="00C34850">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13AC222C" w14:textId="77777777" w:rsidR="00C34850" w:rsidRPr="00B27CF8" w:rsidRDefault="00C34850" w:rsidP="00C34850">
      <w:pPr>
        <w:rPr>
          <w:sz w:val="12"/>
        </w:rPr>
      </w:pPr>
      <w:r w:rsidRPr="00B27CF8">
        <w:rPr>
          <w:sz w:val="12"/>
        </w:rPr>
        <w:t xml:space="preserve">Hospitality </w:t>
      </w:r>
      <w:r w:rsidRPr="00355C38">
        <w:rPr>
          <w:rStyle w:val="StyleUnderline"/>
          <w:highlight w:val="green"/>
        </w:rPr>
        <w:t>workers</w:t>
      </w:r>
      <w:r w:rsidRPr="00B27CF8">
        <w:rPr>
          <w:sz w:val="12"/>
        </w:rPr>
        <w:t xml:space="preserve"> told The Associated Press in interviews over eight months of bargaining that they </w:t>
      </w:r>
      <w:r w:rsidRPr="00355C38">
        <w:rPr>
          <w:rStyle w:val="Emphasis"/>
          <w:highlight w:val="green"/>
        </w:rPr>
        <w:t>were willing to take a cut in pay</w:t>
      </w:r>
      <w:r w:rsidRPr="00B27CF8">
        <w:rPr>
          <w:sz w:val="12"/>
        </w:rPr>
        <w:t xml:space="preserve"> while on strike </w:t>
      </w:r>
      <w:r w:rsidRPr="00355C38">
        <w:rPr>
          <w:rStyle w:val="StyleUnderline"/>
          <w:highlight w:val="green"/>
        </w:rPr>
        <w:t>to win</w:t>
      </w:r>
      <w:r w:rsidRPr="007C7B3B">
        <w:rPr>
          <w:rStyle w:val="StyleUnderline"/>
        </w:rPr>
        <w:t xml:space="preserve"> stronger </w:t>
      </w:r>
      <w:r w:rsidRPr="00E36449">
        <w:rPr>
          <w:rStyle w:val="StyleUnderline"/>
        </w:rPr>
        <w:t xml:space="preserve">job </w:t>
      </w:r>
      <w:r w:rsidRPr="00355C38">
        <w:rPr>
          <w:rStyle w:val="StyleUnderline"/>
          <w:highlight w:val="green"/>
        </w:rPr>
        <w:t>protection against inevitable advancements in tech</w:t>
      </w:r>
      <w:r w:rsidRPr="00B27CF8">
        <w:rPr>
          <w:sz w:val="12"/>
        </w:rPr>
        <w:t>nology. That includes technology already at play at some resorts: self check-in stations, automated valet ticket services and robot bartenders known as “tipsy robots.”</w:t>
      </w:r>
    </w:p>
    <w:p w14:paraId="4DA7B2DF" w14:textId="77777777" w:rsidR="00C34850" w:rsidRPr="00B27CF8" w:rsidRDefault="00C34850" w:rsidP="00C34850">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3585FA64" w14:textId="77777777" w:rsidR="00C34850" w:rsidRPr="00B27CF8" w:rsidRDefault="00C34850" w:rsidP="00C34850">
      <w:pPr>
        <w:rPr>
          <w:sz w:val="12"/>
        </w:rPr>
      </w:pPr>
      <w:r w:rsidRPr="00B27CF8">
        <w:rPr>
          <w:sz w:val="12"/>
        </w:rPr>
        <w:t>Experts say that breakthrough in AI technology has forced labor unions to rethink how they negotiate with companies.</w:t>
      </w:r>
    </w:p>
    <w:p w14:paraId="6FE39EF3" w14:textId="77777777" w:rsidR="00C34850" w:rsidRPr="001227E4" w:rsidRDefault="00C34850" w:rsidP="00C34850">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unions now have to be “much more deliberate” in their negotiations for job security.</w:t>
      </w:r>
    </w:p>
    <w:p w14:paraId="15FB7529" w14:textId="699F7E7A" w:rsidR="00C34850" w:rsidRDefault="00F75319" w:rsidP="00F75319">
      <w:pPr>
        <w:pStyle w:val="Heading4"/>
      </w:pPr>
      <w:r>
        <w:t xml:space="preserve">[b] </w:t>
      </w:r>
      <w:r w:rsidR="00C34850">
        <w:t xml:space="preserve">SAG-AFTRA </w:t>
      </w:r>
    </w:p>
    <w:p w14:paraId="6ACA735E" w14:textId="77777777" w:rsidR="00C34850" w:rsidRPr="00B6638C" w:rsidRDefault="00C34850" w:rsidP="00C34850">
      <w:pPr>
        <w:rPr>
          <w:sz w:val="12"/>
        </w:rPr>
      </w:pPr>
      <w:r w:rsidRPr="00B6638C">
        <w:rPr>
          <w:rStyle w:val="Style13ptBold"/>
        </w:rPr>
        <w:t xml:space="preserve">Richardson 24 </w:t>
      </w:r>
      <w:r w:rsidRPr="00B6638C">
        <w:rPr>
          <w:sz w:val="12"/>
        </w:rPr>
        <w:t>[7-14-2024,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Herald.//Spence]</w:t>
      </w:r>
    </w:p>
    <w:p w14:paraId="73B8D64E" w14:textId="77777777" w:rsidR="00C34850" w:rsidRPr="00E763D6" w:rsidRDefault="00C34850" w:rsidP="00C34850">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ED5F71">
        <w:rPr>
          <w:rStyle w:val="StyleUnderline"/>
          <w:highlight w:val="green"/>
        </w:rPr>
        <w:t>SAG</w:t>
      </w:r>
      <w:r w:rsidRPr="00655CA0">
        <w:rPr>
          <w:rStyle w:val="StyleUnderline"/>
        </w:rPr>
        <w:t>-AFTRA)</w:t>
      </w:r>
      <w:r w:rsidRPr="00ED5F71">
        <w:rPr>
          <w:sz w:val="12"/>
          <w:highlight w:val="green"/>
        </w:rPr>
        <w:t xml:space="preserve"> </w:t>
      </w:r>
      <w:r w:rsidRPr="00ED5F71">
        <w:rPr>
          <w:rStyle w:val="StyleUnderline"/>
          <w:highlight w:val="green"/>
        </w:rPr>
        <w:t>ratified</w:t>
      </w:r>
      <w:r w:rsidRPr="00865284">
        <w:rPr>
          <w:sz w:val="12"/>
        </w:rPr>
        <w:t xml:space="preserve"> a multiyear TV and theatrical contract with Hollywood studios and streamers in December. Described by the Alliance of Motion Picture and Television Producers as </w:t>
      </w:r>
      <w:r w:rsidRPr="00C355FA">
        <w:rPr>
          <w:rStyle w:val="StyleUnderline"/>
          <w:highlight w:val="green"/>
        </w:rPr>
        <w:t>the “biggest</w:t>
      </w:r>
      <w:r w:rsidRPr="00E763D6">
        <w:rPr>
          <w:rStyle w:val="StyleUnderline"/>
        </w:rPr>
        <w:t xml:space="preserve"> contract-on-contract </w:t>
      </w:r>
      <w:r w:rsidRPr="00C355FA">
        <w:rPr>
          <w:rStyle w:val="StyleUnderline"/>
          <w:highlight w:val="green"/>
        </w:rPr>
        <w:t>gains” in</w:t>
      </w:r>
      <w:r w:rsidRPr="00865284">
        <w:rPr>
          <w:sz w:val="12"/>
        </w:rPr>
        <w:t xml:space="preserve"> SAG-AFTRA’s </w:t>
      </w:r>
      <w:r w:rsidRPr="00C355FA">
        <w:rPr>
          <w:rStyle w:val="StyleUnderline"/>
          <w:highlight w:val="gree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C355FA">
        <w:rPr>
          <w:rStyle w:val="StyleUnderline"/>
          <w:highlight w:val="green"/>
        </w:rPr>
        <w:t>for</w:t>
      </w:r>
      <w:r w:rsidRPr="00865284">
        <w:rPr>
          <w:sz w:val="12"/>
        </w:rPr>
        <w:t xml:space="preserve"> the use of </w:t>
      </w:r>
      <w:r w:rsidRPr="00C355FA">
        <w:rPr>
          <w:rStyle w:val="StyleUnderline"/>
          <w:highlight w:val="green"/>
        </w:rPr>
        <w:t>AI</w:t>
      </w:r>
      <w:r w:rsidRPr="00865284">
        <w:rPr>
          <w:sz w:val="12"/>
        </w:rPr>
        <w:t xml:space="preserve"> replicas. </w:t>
      </w:r>
      <w:r w:rsidRPr="006E426C">
        <w:rPr>
          <w:rStyle w:val="StyleUnderline"/>
          <w:highlight w:val="green"/>
        </w:rPr>
        <w:t>Yet</w:t>
      </w:r>
      <w:r w:rsidRPr="00E763D6">
        <w:rPr>
          <w:rStyle w:val="StyleUnderline"/>
        </w:rPr>
        <w:t xml:space="preserve"> nearly </w:t>
      </w:r>
      <w:r w:rsidRPr="006E426C">
        <w:rPr>
          <w:rStyle w:val="Emphasis"/>
          <w:highlight w:val="gree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6E426C">
        <w:rPr>
          <w:rStyle w:val="StyleUnderline"/>
          <w:highlight w:val="green"/>
        </w:rPr>
        <w:t>members</w:t>
      </w:r>
      <w:r w:rsidRPr="00865284">
        <w:rPr>
          <w:sz w:val="12"/>
        </w:rPr>
        <w:t xml:space="preserve">, some actors </w:t>
      </w:r>
      <w:r w:rsidRPr="00E763D6">
        <w:rPr>
          <w:rStyle w:val="StyleUnderline"/>
        </w:rPr>
        <w:t xml:space="preserve">still </w:t>
      </w:r>
      <w:r w:rsidRPr="006E426C">
        <w:rPr>
          <w:rStyle w:val="StyleUnderline"/>
          <w:highlight w:val="green"/>
        </w:rPr>
        <w:t>find the</w:t>
      </w:r>
      <w:r w:rsidRPr="00E763D6">
        <w:rPr>
          <w:rStyle w:val="StyleUnderline"/>
        </w:rPr>
        <w:t xml:space="preserve"> use of digital </w:t>
      </w:r>
      <w:r w:rsidRPr="006E426C">
        <w:rPr>
          <w:rStyle w:val="StyleUnderline"/>
          <w:highlight w:val="green"/>
        </w:rPr>
        <w:t>tech</w:t>
      </w:r>
      <w:r w:rsidRPr="00E763D6">
        <w:rPr>
          <w:rStyle w:val="StyleUnderline"/>
        </w:rPr>
        <w:t xml:space="preserve">nology, particularly the creation of digital replicas, </w:t>
      </w:r>
      <w:r w:rsidRPr="006E426C">
        <w:rPr>
          <w:rStyle w:val="Emphasis"/>
          <w:highlight w:val="green"/>
        </w:rPr>
        <w:t>a potent threat</w:t>
      </w:r>
      <w:r w:rsidRPr="00E763D6">
        <w:rPr>
          <w:rStyle w:val="StyleUnderline"/>
        </w:rPr>
        <w:t xml:space="preserve"> to their livelihoods.</w:t>
      </w:r>
    </w:p>
    <w:p w14:paraId="1502639A" w14:textId="77777777" w:rsidR="00C34850" w:rsidRPr="00D91E35" w:rsidRDefault="00C34850" w:rsidP="00C34850">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3D287E">
        <w:rPr>
          <w:rStyle w:val="StyleUnderline"/>
          <w:highlight w:val="green"/>
        </w:rPr>
        <w:t>consenting to digital replicas became a</w:t>
      </w:r>
      <w:r w:rsidRPr="003D287E">
        <w:rPr>
          <w:rStyle w:val="Emphasis"/>
          <w:highlight w:val="gree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17B3C8C4" w14:textId="77777777" w:rsidR="00C34850" w:rsidRPr="00D91E35" w:rsidRDefault="00C34850" w:rsidP="00C34850">
      <w:pPr>
        <w:rPr>
          <w:rStyle w:val="StyleUnderline"/>
        </w:rPr>
      </w:pPr>
      <w:r w:rsidRPr="00D91E35">
        <w:rPr>
          <w:rStyle w:val="StyleUnderline"/>
        </w:rPr>
        <w:t xml:space="preserve">“My reps were basically </w:t>
      </w:r>
      <w:r w:rsidRPr="00D91E35">
        <w:rPr>
          <w:rStyle w:val="StyleUnderline"/>
          <w:highlight w:val="green"/>
        </w:rPr>
        <w:t>saying</w:t>
      </w:r>
      <w:r w:rsidRPr="00D91E35">
        <w:rPr>
          <w:rStyle w:val="StyleUnderline"/>
        </w:rPr>
        <w:t xml:space="preserve">, </w:t>
      </w:r>
      <w:r w:rsidRPr="00D91E35">
        <w:rPr>
          <w:rStyle w:val="StyleUnderline"/>
          <w:highlight w:val="green"/>
        </w:rPr>
        <w:t>‘If we walk away</w:t>
      </w:r>
      <w:r w:rsidRPr="00D91E35">
        <w:rPr>
          <w:rStyle w:val="StyleUnderline"/>
        </w:rPr>
        <w:t xml:space="preserve"> from this right </w:t>
      </w:r>
      <w:r w:rsidRPr="00D91E35">
        <w:rPr>
          <w:rStyle w:val="StyleUnderline"/>
          <w:highlight w:val="green"/>
        </w:rPr>
        <w:t xml:space="preserve">now, </w:t>
      </w:r>
      <w:r w:rsidRPr="00D91E35">
        <w:rPr>
          <w:rStyle w:val="Emphasis"/>
          <w:highlight w:val="green"/>
        </w:rPr>
        <w:t>that’s going to burn relationships</w:t>
      </w:r>
      <w:r w:rsidRPr="00D91E35">
        <w:rPr>
          <w:rStyle w:val="StyleUnderline"/>
        </w:rPr>
        <w:t xml:space="preserve"> with this casting office,’” Bapat says. </w:t>
      </w:r>
    </w:p>
    <w:p w14:paraId="6729B50F" w14:textId="77777777" w:rsidR="00C34850" w:rsidRPr="00865284" w:rsidRDefault="00C34850" w:rsidP="00C34850">
      <w:pPr>
        <w:rPr>
          <w:sz w:val="12"/>
        </w:rPr>
      </w:pPr>
      <w:r w:rsidRPr="00D91E35">
        <w:rPr>
          <w:sz w:val="12"/>
        </w:rPr>
        <w:lastRenderedPageBreak/>
        <w:t>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have to actually disclose</w:t>
      </w:r>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4613E095" w14:textId="77777777" w:rsidR="00C34850" w:rsidRPr="00865284" w:rsidRDefault="00C34850" w:rsidP="00C34850">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D91E35">
        <w:rPr>
          <w:rStyle w:val="StyleUnderline"/>
          <w:highlight w:val="green"/>
        </w:rPr>
        <w:t>according to the terms</w:t>
      </w:r>
      <w:r w:rsidRPr="009C6CF6">
        <w:rPr>
          <w:rStyle w:val="StyleUnderline"/>
        </w:rPr>
        <w:t xml:space="preserve"> SAG-AFTRA </w:t>
      </w:r>
      <w:r w:rsidRPr="00D91E35">
        <w:rPr>
          <w:rStyle w:val="StyleUnderline"/>
          <w:highlight w:val="green"/>
        </w:rPr>
        <w:t>negotiated</w:t>
      </w:r>
      <w:r w:rsidRPr="009C6CF6">
        <w:rPr>
          <w:rStyle w:val="StyleUnderline"/>
        </w:rPr>
        <w:t xml:space="preserve"> in the strike resolution, </w:t>
      </w:r>
      <w:r w:rsidRPr="00D91E35">
        <w:rPr>
          <w:rStyle w:val="StyleUnderline"/>
          <w:highlight w:val="green"/>
        </w:rPr>
        <w:t>a producer must provide</w:t>
      </w:r>
      <w:r w:rsidRPr="009C6CF6">
        <w:rPr>
          <w:rStyle w:val="StyleUnderline"/>
        </w:rPr>
        <w:t xml:space="preserve"> a “reasonably specific </w:t>
      </w:r>
      <w:r w:rsidRPr="00DF1DE3">
        <w:rPr>
          <w:rStyle w:val="StyleUnderline"/>
          <w:highlight w:val="green"/>
        </w:rPr>
        <w:t>description</w:t>
      </w:r>
      <w:r w:rsidRPr="009C6CF6">
        <w:rPr>
          <w:rStyle w:val="StyleUnderline"/>
        </w:rPr>
        <w:t xml:space="preserve">” </w:t>
      </w:r>
      <w:r w:rsidRPr="00DF1DE3">
        <w:rPr>
          <w:rStyle w:val="StyleUnderline"/>
          <w:highlight w:val="green"/>
        </w:rPr>
        <w:t>on how it will be used</w:t>
      </w:r>
      <w:r w:rsidRPr="003067CA">
        <w:rPr>
          <w:rStyle w:val="StyleUnderline"/>
          <w:highlight w:val="green"/>
        </w:rPr>
        <w:t>, which</w:t>
      </w:r>
      <w:r w:rsidRPr="009C6CF6">
        <w:rPr>
          <w:rStyle w:val="StyleUnderline"/>
        </w:rPr>
        <w:t xml:space="preserve"> Bapat alleges </w:t>
      </w:r>
      <w:r w:rsidRPr="003067CA">
        <w:rPr>
          <w:rStyle w:val="StyleUnderline"/>
          <w:highlight w:val="green"/>
        </w:rPr>
        <w:t>Warner</w:t>
      </w:r>
      <w:r w:rsidRPr="009C6CF6">
        <w:rPr>
          <w:rStyle w:val="StyleUnderline"/>
        </w:rPr>
        <w:t xml:space="preserve"> Bros. </w:t>
      </w:r>
      <w:r w:rsidRPr="003067CA">
        <w:rPr>
          <w:rStyle w:val="Emphasis"/>
          <w:highlight w:val="green"/>
        </w:rPr>
        <w:t>did not do</w:t>
      </w:r>
      <w:r w:rsidRPr="009C6CF6">
        <w:rPr>
          <w:rStyle w:val="StyleUnderline"/>
        </w:rPr>
        <w:t>.</w:t>
      </w:r>
      <w:r w:rsidRPr="00865284">
        <w:rPr>
          <w:sz w:val="12"/>
        </w:rPr>
        <w:t xml:space="preserve"> (Warner Bros. declined to comment on AI language within their contracts.)</w:t>
      </w:r>
    </w:p>
    <w:p w14:paraId="039B8FB2" w14:textId="77777777" w:rsidR="00C34850" w:rsidRPr="00865284" w:rsidRDefault="00C34850" w:rsidP="00C34850">
      <w:pPr>
        <w:rPr>
          <w:sz w:val="12"/>
        </w:rPr>
      </w:pPr>
      <w:r w:rsidRPr="00865284">
        <w:rPr>
          <w:sz w:val="12"/>
        </w:rPr>
        <w:t>“I do this work because I love it and because I have fun with it, and giving my consent to have a computer do my job for me kind of defeats the purpose,” Bapat says.</w:t>
      </w:r>
    </w:p>
    <w:p w14:paraId="01E451CC" w14:textId="77777777" w:rsidR="00C34850" w:rsidRPr="00865284" w:rsidRDefault="00C34850" w:rsidP="00C34850">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2F22A014" w14:textId="77777777" w:rsidR="00C34850" w:rsidRPr="00B908D7" w:rsidRDefault="00C34850" w:rsidP="00C34850">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5E63F61C" w14:textId="77777777" w:rsidR="00C34850" w:rsidRPr="00865284" w:rsidRDefault="00C34850" w:rsidP="00C34850">
      <w:pPr>
        <w:rPr>
          <w:sz w:val="12"/>
        </w:rPr>
      </w:pPr>
      <w:r w:rsidRPr="00865284">
        <w:rPr>
          <w:sz w:val="12"/>
        </w:rPr>
        <w:t xml:space="preserve">“I told the Warner Brothers [representative] that </w:t>
      </w:r>
      <w:r w:rsidRPr="0085551D">
        <w:rPr>
          <w:rStyle w:val="Emphasis"/>
          <w:highlight w:val="gree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AE31A4">
        <w:rPr>
          <w:rStyle w:val="StyleUnderline"/>
          <w:highlight w:val="green"/>
        </w:rPr>
        <w:t>the rep</w:t>
      </w:r>
      <w:r w:rsidRPr="00C06134">
        <w:rPr>
          <w:rStyle w:val="StyleUnderline"/>
        </w:rPr>
        <w:t xml:space="preserve">resentative </w:t>
      </w:r>
      <w:r w:rsidRPr="00AE31A4">
        <w:rPr>
          <w:rStyle w:val="StyleUnderline"/>
          <w:highlight w:val="green"/>
        </w:rPr>
        <w:t>assured</w:t>
      </w:r>
      <w:r w:rsidRPr="00C06134">
        <w:rPr>
          <w:rStyle w:val="StyleUnderline"/>
        </w:rPr>
        <w:t xml:space="preserve"> her and </w:t>
      </w:r>
      <w:r w:rsidRPr="00AE31A4">
        <w:rPr>
          <w:rStyle w:val="StyleUnderline"/>
          <w:highlight w:val="green"/>
        </w:rPr>
        <w:t>the studio would “never do that”</w:t>
      </w:r>
      <w:r w:rsidRPr="00C06134">
        <w:rPr>
          <w:rStyle w:val="StyleUnderline"/>
        </w:rPr>
        <w:t xml:space="preserve"> that she’d surely be asked back to the project, </w:t>
      </w:r>
      <w:r w:rsidRPr="00AE31A4">
        <w:rPr>
          <w:rStyle w:val="StyleUnderline"/>
          <w:highlight w:val="green"/>
        </w:rPr>
        <w:t>she says</w:t>
      </w:r>
      <w:r w:rsidRPr="00AE31A4">
        <w:rPr>
          <w:rStyle w:val="Emphasis"/>
          <w:highlight w:val="green"/>
        </w:rPr>
        <w:t>, “I have not worked</w:t>
      </w:r>
      <w:r w:rsidRPr="00865284">
        <w:rPr>
          <w:sz w:val="12"/>
        </w:rPr>
        <w:t xml:space="preserve"> on the show </w:t>
      </w:r>
      <w:r w:rsidRPr="00AE31A4">
        <w:rPr>
          <w:rStyle w:val="Emphasis"/>
          <w:highlight w:val="green"/>
        </w:rPr>
        <w:t>since</w:t>
      </w:r>
      <w:r w:rsidRPr="00AE31A4">
        <w:rPr>
          <w:rStyle w:val="StyleUnderline"/>
          <w:highlight w:val="green"/>
        </w:rPr>
        <w:t>.</w:t>
      </w:r>
      <w:r w:rsidRPr="00C06134">
        <w:rPr>
          <w:rStyle w:val="StyleUnderline"/>
        </w:rPr>
        <w:t xml:space="preserve"> I’ve not been requested.”</w:t>
      </w:r>
    </w:p>
    <w:p w14:paraId="3BE56EA8" w14:textId="77777777" w:rsidR="00C34850" w:rsidRPr="00C06134" w:rsidRDefault="00C34850" w:rsidP="00C34850">
      <w:pPr>
        <w:rPr>
          <w:rStyle w:val="StyleUnderline"/>
        </w:rPr>
      </w:pPr>
      <w:r w:rsidRPr="00865284">
        <w:rPr>
          <w:sz w:val="12"/>
        </w:rPr>
        <w:t xml:space="preserve">Although Fink was paid for coming to set that day, she says </w:t>
      </w:r>
      <w:r w:rsidRPr="00531C1B">
        <w:rPr>
          <w:rStyle w:val="StyleUnderline"/>
          <w:highlight w:val="green"/>
        </w:rPr>
        <w:t>she won’t receive</w:t>
      </w:r>
      <w:r w:rsidRPr="00C06134">
        <w:rPr>
          <w:rStyle w:val="StyleUnderline"/>
        </w:rPr>
        <w:t xml:space="preserve"> future residual payments for that work and that it won’t be counted toward contributions to </w:t>
      </w:r>
      <w:r w:rsidRPr="00531C1B">
        <w:rPr>
          <w:rStyle w:val="StyleUnderline"/>
          <w:highlight w:val="green"/>
        </w:rPr>
        <w:t>her</w:t>
      </w:r>
      <w:r w:rsidRPr="00C06134">
        <w:rPr>
          <w:rStyle w:val="StyleUnderline"/>
        </w:rPr>
        <w:t xml:space="preserve"> health and </w:t>
      </w:r>
      <w:r w:rsidRPr="00531C1B">
        <w:rPr>
          <w:rStyle w:val="StyleUnderline"/>
          <w:highlight w:val="green"/>
        </w:rPr>
        <w:t>pension</w:t>
      </w:r>
      <w:r w:rsidRPr="00C06134">
        <w:rPr>
          <w:rStyle w:val="StyleUnderline"/>
        </w:rPr>
        <w:t xml:space="preserve">. </w:t>
      </w:r>
    </w:p>
    <w:p w14:paraId="6BD2FEBE" w14:textId="77777777" w:rsidR="00C34850" w:rsidRPr="00865284" w:rsidRDefault="00C34850" w:rsidP="00C34850">
      <w:pPr>
        <w:rPr>
          <w:sz w:val="12"/>
        </w:rPr>
      </w:pPr>
      <w:r w:rsidRPr="00865284">
        <w:rPr>
          <w:sz w:val="12"/>
        </w:rPr>
        <w:t xml:space="preserve">According to a source with knowledge of Warner Bros. TV productions, </w:t>
      </w:r>
      <w:r w:rsidRPr="00531C1B">
        <w:rPr>
          <w:rStyle w:val="Emphasis"/>
          <w:highlight w:val="gree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1883A574" w14:textId="77777777" w:rsidR="00C34850" w:rsidRPr="00865284" w:rsidRDefault="00C34850" w:rsidP="00C34850">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0D6F124F" w14:textId="77777777" w:rsidR="00C34850" w:rsidRPr="00865284" w:rsidRDefault="00C34850" w:rsidP="00C34850">
      <w:pPr>
        <w:rPr>
          <w:sz w:val="12"/>
        </w:rPr>
      </w:pPr>
      <w:r w:rsidRPr="00F82C5A">
        <w:rPr>
          <w:rStyle w:val="StyleUnderline"/>
        </w:rPr>
        <w:t xml:space="preserve">To make matters worse, </w:t>
      </w:r>
      <w:r w:rsidRPr="00233519">
        <w:rPr>
          <w:rStyle w:val="StyleUnderline"/>
          <w:highlight w:val="gree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time period of 2023, according to research platform ProdPro. Feature films also experienced a 24-percent drop in production compared to the previous year, according to ProdPro. </w:t>
      </w:r>
    </w:p>
    <w:p w14:paraId="791E18E4" w14:textId="77777777" w:rsidR="00C34850" w:rsidRPr="00865284" w:rsidRDefault="00C34850" w:rsidP="00C34850">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12ADEBE0" w14:textId="77777777" w:rsidR="00C34850" w:rsidRPr="00865284" w:rsidRDefault="00C34850" w:rsidP="00C34850">
      <w:pPr>
        <w:rPr>
          <w:sz w:val="12"/>
        </w:rPr>
      </w:pPr>
      <w:r w:rsidRPr="00865284">
        <w:rPr>
          <w:sz w:val="12"/>
        </w:rPr>
        <w:t>DIGITAL HUMANS ARE NOT a new invention, but the emergence of the technology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353EAC65" w14:textId="77777777" w:rsidR="00C34850" w:rsidRPr="00865284" w:rsidRDefault="00C34850" w:rsidP="00C34850">
      <w:pPr>
        <w:rPr>
          <w:sz w:val="12"/>
        </w:rPr>
      </w:pPr>
      <w:r w:rsidRPr="00865284">
        <w:rPr>
          <w:sz w:val="12"/>
        </w:rPr>
        <w:t>For actor and filmmaker Justine Bateman, who served as a SAG-AFTRA AI advisor in 2023 and has been outspoken about the perils the technology poses to working actors, digital scans have only worsened job scarcity in Hollywood. “It’s a replacement, insultingly assembled with human effort,” Bateman says.</w:t>
      </w:r>
    </w:p>
    <w:p w14:paraId="40686520" w14:textId="77777777" w:rsidR="00C34850" w:rsidRPr="00865284" w:rsidRDefault="00C34850" w:rsidP="00C34850">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ElevenLabs announced in early July that fans of Judy Garland, James Dean, Sir Laurence Olivier, and Burt Reynolds can now listen to those Hollywood stars narrate books. (ElevenLabs reached agreements with the estates of the deceased actors.) </w:t>
      </w:r>
    </w:p>
    <w:p w14:paraId="7FFC4C92" w14:textId="77777777" w:rsidR="00C34850" w:rsidRPr="00865284" w:rsidRDefault="00C34850" w:rsidP="00C34850">
      <w:pPr>
        <w:rPr>
          <w:sz w:val="12"/>
        </w:rPr>
      </w:pPr>
      <w:r w:rsidRPr="00865284">
        <w:rPr>
          <w:sz w:val="12"/>
        </w:rPr>
        <w:t>“All the dead actors are always available, via a digital replica of them,” Bateman says. “So for actors, your odds of getting a job just went way down. The competition just increased tenfold, a hundredfold.”</w:t>
      </w:r>
    </w:p>
    <w:p w14:paraId="0D1275FA" w14:textId="77777777" w:rsidR="00C34850" w:rsidRPr="00865284" w:rsidRDefault="00C34850" w:rsidP="00C34850">
      <w:pPr>
        <w:rPr>
          <w:sz w:val="12"/>
        </w:rPr>
      </w:pPr>
      <w:r w:rsidRPr="00865284">
        <w:rPr>
          <w:sz w:val="12"/>
        </w:rPr>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1844B1BE" w14:textId="77777777" w:rsidR="00C34850" w:rsidRPr="00865284" w:rsidRDefault="00C34850" w:rsidP="00C34850">
      <w:pPr>
        <w:rPr>
          <w:sz w:val="12"/>
        </w:rPr>
      </w:pPr>
      <w:r w:rsidRPr="00865284">
        <w:rPr>
          <w:sz w:val="12"/>
        </w:rPr>
        <w:lastRenderedPageBreak/>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1E638929" w14:textId="77777777" w:rsidR="00C34850" w:rsidRPr="00865284" w:rsidRDefault="00C34850" w:rsidP="00C34850">
      <w:pPr>
        <w:rPr>
          <w:sz w:val="12"/>
        </w:rPr>
      </w:pPr>
      <w:r w:rsidRPr="00865284">
        <w:rPr>
          <w:sz w:val="12"/>
        </w:rPr>
        <w:t xml:space="preserve">Crabtree-Ireland adds </w:t>
      </w:r>
      <w:r w:rsidRPr="00BE069D">
        <w:rPr>
          <w:rStyle w:val="StyleUnderline"/>
          <w:highlight w:val="green"/>
        </w:rPr>
        <w:t>that if a production violates SAG’s</w:t>
      </w:r>
      <w:r w:rsidRPr="0097655A">
        <w:rPr>
          <w:rStyle w:val="StyleUnderline"/>
        </w:rPr>
        <w:t xml:space="preserve"> 2023 </w:t>
      </w:r>
      <w:r w:rsidRPr="00BE069D">
        <w:rPr>
          <w:rStyle w:val="StyleUnderline"/>
          <w:highlight w:val="green"/>
        </w:rPr>
        <w:t xml:space="preserve">contract, the union’s </w:t>
      </w:r>
      <w:r w:rsidRPr="00BE069D">
        <w:rPr>
          <w:rStyle w:val="StyleUnderline"/>
        </w:rPr>
        <w:t>contract</w:t>
      </w:r>
      <w:r w:rsidRPr="0097655A">
        <w:rPr>
          <w:rStyle w:val="StyleUnderline"/>
        </w:rPr>
        <w:t xml:space="preserve"> departments and field </w:t>
      </w:r>
      <w:r w:rsidRPr="00BE069D">
        <w:rPr>
          <w:rStyle w:val="StyleUnderline"/>
          <w:highlight w:val="green"/>
        </w:rPr>
        <w:t>representatives</w:t>
      </w:r>
      <w:r w:rsidRPr="0097655A">
        <w:rPr>
          <w:rStyle w:val="StyleUnderline"/>
        </w:rPr>
        <w:t xml:space="preserve"> </w:t>
      </w:r>
      <w:r w:rsidRPr="00865284">
        <w:rPr>
          <w:sz w:val="12"/>
        </w:rPr>
        <w:t>immediately address the issue and instruct production companies to modify their contracts.</w:t>
      </w:r>
    </w:p>
    <w:p w14:paraId="6B91BA24" w14:textId="77777777" w:rsidR="00C34850" w:rsidRPr="00865284" w:rsidRDefault="00C34850" w:rsidP="00C34850">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BE069D">
        <w:rPr>
          <w:rStyle w:val="Emphasis"/>
          <w:highlight w:val="green"/>
        </w:rPr>
        <w:t>remind</w:t>
      </w:r>
      <w:r w:rsidRPr="00865284">
        <w:rPr>
          <w:sz w:val="12"/>
        </w:rPr>
        <w:t xml:space="preserve">ed </w:t>
      </w:r>
      <w:r w:rsidRPr="00BE069D">
        <w:rPr>
          <w:rStyle w:val="Emphasis"/>
          <w:highlight w:val="green"/>
        </w:rPr>
        <w:t>them</w:t>
      </w:r>
      <w:r w:rsidRPr="00865284">
        <w:rPr>
          <w:sz w:val="12"/>
        </w:rPr>
        <w:t xml:space="preserve"> of how </w:t>
      </w:r>
      <w:r w:rsidRPr="00BE069D">
        <w:rPr>
          <w:rStyle w:val="Emphasis"/>
          <w:highlight w:val="green"/>
        </w:rPr>
        <w:t>that’s not something that they’re permitted to do under the contract.”</w:t>
      </w:r>
      <w:r w:rsidRPr="00865284">
        <w:rPr>
          <w:sz w:val="12"/>
        </w:rPr>
        <w:t xml:space="preserve"> </w:t>
      </w:r>
    </w:p>
    <w:p w14:paraId="509EE586" w14:textId="77777777" w:rsidR="00C34850" w:rsidRPr="00BE069D" w:rsidRDefault="00C34850" w:rsidP="00C34850">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BE069D">
        <w:rPr>
          <w:rStyle w:val="StyleUnderline"/>
          <w:highlight w:val="green"/>
        </w:rPr>
        <w:t>there’s</w:t>
      </w:r>
      <w:r w:rsidRPr="00533B13">
        <w:rPr>
          <w:rStyle w:val="StyleUnderline"/>
        </w:rPr>
        <w:t xml:space="preserve"> a gradual </w:t>
      </w:r>
      <w:r w:rsidRPr="00BE069D">
        <w:rPr>
          <w:rStyle w:val="Emphasis"/>
          <w:highlight w:val="green"/>
        </w:rPr>
        <w:t>increase in the use of the</w:t>
      </w:r>
      <w:r w:rsidRPr="00533B13">
        <w:rPr>
          <w:rStyle w:val="StyleUnderline"/>
        </w:rPr>
        <w:t xml:space="preserve"> </w:t>
      </w:r>
      <w:r w:rsidRPr="00BE069D">
        <w:rPr>
          <w:rStyle w:val="Emphasis"/>
          <w:highlight w:val="green"/>
        </w:rPr>
        <w:t>tech</w:t>
      </w:r>
      <w:r w:rsidRPr="00533B13">
        <w:rPr>
          <w:rStyle w:val="StyleUnderline"/>
        </w:rPr>
        <w:t>nology” that is,</w:t>
      </w:r>
      <w:r w:rsidRPr="00865284">
        <w:rPr>
          <w:sz w:val="12"/>
        </w:rPr>
        <w:t xml:space="preserve"> to his knowledge, “</w:t>
      </w:r>
      <w:r w:rsidRPr="00BE069D">
        <w:rPr>
          <w:rStyle w:val="Emphasis"/>
          <w:highlight w:val="green"/>
        </w:rPr>
        <w:t>in accordance with the rules</w:t>
      </w:r>
      <w:r w:rsidRPr="00533B13">
        <w:rPr>
          <w:rStyle w:val="StyleUnderline"/>
        </w:rPr>
        <w:t xml:space="preserve"> that we </w:t>
      </w:r>
      <w:r w:rsidRPr="00BE069D">
        <w:rPr>
          <w:rStyle w:val="Emphasis"/>
          <w:highlight w:val="green"/>
        </w:rPr>
        <w:t>negotiated for.”</w:t>
      </w:r>
      <w:r w:rsidRPr="00BE069D">
        <w:rPr>
          <w:rStyle w:val="Emphasis"/>
        </w:rPr>
        <w:t xml:space="preserve"> </w:t>
      </w:r>
    </w:p>
    <w:p w14:paraId="7AD8157A" w14:textId="77777777" w:rsidR="00C34850" w:rsidRPr="005F58ED" w:rsidRDefault="00C34850" w:rsidP="00C34850">
      <w:pPr>
        <w:rPr>
          <w:sz w:val="12"/>
        </w:rPr>
      </w:pPr>
    </w:p>
    <w:p w14:paraId="4EBCD451" w14:textId="63F22AFE" w:rsidR="00C34850" w:rsidRDefault="00F75319" w:rsidP="00F75319">
      <w:pPr>
        <w:pStyle w:val="Heading4"/>
      </w:pPr>
      <w:r>
        <w:t xml:space="preserve">[c] </w:t>
      </w:r>
      <w:r w:rsidR="00C34850">
        <w:t>the WGA strike</w:t>
      </w:r>
    </w:p>
    <w:p w14:paraId="3D2A0FF4" w14:textId="77777777" w:rsidR="00C34850" w:rsidRPr="00DE65CB" w:rsidRDefault="00C34850" w:rsidP="00C34850">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books.//Spence]</w:t>
      </w:r>
    </w:p>
    <w:p w14:paraId="11B2C608" w14:textId="77777777" w:rsidR="00C34850" w:rsidRPr="00B45C64" w:rsidRDefault="00C34850" w:rsidP="00C34850">
      <w:pPr>
        <w:rPr>
          <w:sz w:val="12"/>
        </w:rPr>
      </w:pPr>
      <w:r w:rsidRPr="00673EDA">
        <w:rPr>
          <w:rStyle w:val="StyleUnderline"/>
          <w:highlight w:val="green"/>
        </w:rPr>
        <w:t>A year after</w:t>
      </w:r>
      <w:r w:rsidRPr="004537F0">
        <w:rPr>
          <w:rStyle w:val="StyleUnderline"/>
        </w:rPr>
        <w:t xml:space="preserve"> </w:t>
      </w:r>
      <w:r w:rsidRPr="00673EDA">
        <w:rPr>
          <w:rStyle w:val="Emphasis"/>
          <w:highlight w:val="green"/>
        </w:rPr>
        <w:t>W</w:t>
      </w:r>
      <w:r w:rsidRPr="004537F0">
        <w:rPr>
          <w:rStyle w:val="StyleUnderline"/>
        </w:rPr>
        <w:t xml:space="preserve">riters </w:t>
      </w:r>
      <w:r w:rsidRPr="00673EDA">
        <w:rPr>
          <w:rStyle w:val="Emphasis"/>
          <w:highlight w:val="green"/>
        </w:rPr>
        <w:t>G</w:t>
      </w:r>
      <w:r w:rsidRPr="004537F0">
        <w:rPr>
          <w:rStyle w:val="StyleUnderline"/>
        </w:rPr>
        <w:t xml:space="preserve">uild of </w:t>
      </w:r>
      <w:r w:rsidRPr="00673EDA">
        <w:rPr>
          <w:rStyle w:val="Emphasis"/>
          <w:highlight w:val="green"/>
        </w:rPr>
        <w:t>A</w:t>
      </w:r>
      <w:r w:rsidRPr="004537F0">
        <w:rPr>
          <w:rStyle w:val="StyleUnderline"/>
        </w:rPr>
        <w:t xml:space="preserve">merica members </w:t>
      </w:r>
      <w:r w:rsidRPr="00673EDA">
        <w:rPr>
          <w:rStyle w:val="StyleUnderline"/>
          <w:highlight w:val="green"/>
        </w:rPr>
        <w:t>walked out in pursuit of</w:t>
      </w:r>
      <w:r w:rsidRPr="004537F0">
        <w:rPr>
          <w:rStyle w:val="StyleUnderline"/>
        </w:rPr>
        <w:t xml:space="preserve"> higher wages, enhanced streaming residuals and </w:t>
      </w:r>
      <w:r w:rsidRPr="00673EDA">
        <w:rPr>
          <w:rStyle w:val="StyleUnderline"/>
          <w:highlight w:val="green"/>
        </w:rPr>
        <w:t>limit</w:t>
      </w:r>
      <w:r w:rsidRPr="00673EDA">
        <w:rPr>
          <w:sz w:val="6"/>
          <w:szCs w:val="6"/>
        </w:rPr>
        <w:t>ation</w:t>
      </w:r>
      <w:r w:rsidRPr="00673EDA">
        <w:rPr>
          <w:rStyle w:val="StyleUnderline"/>
          <w:highlight w:val="green"/>
        </w:rPr>
        <w:t>s</w:t>
      </w:r>
      <w:r w:rsidRPr="004537F0">
        <w:rPr>
          <w:rStyle w:val="StyleUnderline"/>
        </w:rPr>
        <w:t xml:space="preserve"> </w:t>
      </w:r>
      <w:r w:rsidRPr="00673EDA">
        <w:rPr>
          <w:rStyle w:val="StyleUnderline"/>
          <w:highlight w:val="green"/>
        </w:rPr>
        <w:t>on</w:t>
      </w:r>
      <w:r w:rsidRPr="004537F0">
        <w:rPr>
          <w:rStyle w:val="StyleUnderline"/>
        </w:rPr>
        <w:t xml:space="preserve"> the use of </w:t>
      </w:r>
      <w:r w:rsidRPr="00673EDA">
        <w:rPr>
          <w:rStyle w:val="Emphasis"/>
          <w:highlight w:val="green"/>
        </w:rPr>
        <w:t>a</w:t>
      </w:r>
      <w:r w:rsidRPr="004537F0">
        <w:rPr>
          <w:rStyle w:val="StyleUnderline"/>
        </w:rPr>
        <w:t xml:space="preserve">rtificial </w:t>
      </w:r>
      <w:r w:rsidRPr="00673EDA">
        <w:rPr>
          <w:rStyle w:val="Emphasis"/>
          <w:highlight w:val="green"/>
        </w:rPr>
        <w:t>i</w:t>
      </w:r>
      <w:r w:rsidRPr="004537F0">
        <w:rPr>
          <w:rStyle w:val="StyleUnderline"/>
        </w:rPr>
        <w:t>ntelligence</w:t>
      </w:r>
      <w:r w:rsidRPr="00B45C64">
        <w:rPr>
          <w:sz w:val="12"/>
        </w:rPr>
        <w:t xml:space="preserve">, The Times checked in with multiple </w:t>
      </w:r>
      <w:r w:rsidRPr="00673EDA">
        <w:rPr>
          <w:rStyle w:val="StyleUnderline"/>
          <w:highlight w:val="green"/>
        </w:rPr>
        <w:t>writers</w:t>
      </w:r>
      <w:r w:rsidRPr="00B45C64">
        <w:rPr>
          <w:sz w:val="12"/>
        </w:rPr>
        <w:t xml:space="preserve"> of varying experience levels spanning film and TV.</w:t>
      </w:r>
    </w:p>
    <w:p w14:paraId="1263D1D6" w14:textId="77777777" w:rsidR="00C34850" w:rsidRPr="00B45C64" w:rsidRDefault="00C34850" w:rsidP="00C34850">
      <w:pPr>
        <w:rPr>
          <w:sz w:val="12"/>
        </w:rPr>
      </w:pPr>
      <w:r w:rsidRPr="00B45C64">
        <w:rPr>
          <w:sz w:val="12"/>
        </w:rPr>
        <w:t xml:space="preserve">Some declined to be named to avoid risking future employment. </w:t>
      </w:r>
      <w:r w:rsidRPr="00673EDA">
        <w:rPr>
          <w:rStyle w:val="StyleUnderline"/>
          <w:highlight w:val="green"/>
        </w:rPr>
        <w:t>All said</w:t>
      </w:r>
      <w:r w:rsidRPr="00B45C64">
        <w:rPr>
          <w:sz w:val="12"/>
        </w:rPr>
        <w:t xml:space="preserve"> that either </w:t>
      </w:r>
      <w:r w:rsidRPr="00673EDA">
        <w:rPr>
          <w:rStyle w:val="StyleUnderline"/>
          <w:highlight w:val="green"/>
        </w:rPr>
        <w:t>they</w:t>
      </w:r>
      <w:r w:rsidRPr="00B45C64">
        <w:rPr>
          <w:sz w:val="12"/>
        </w:rPr>
        <w:t xml:space="preserve"> or their colleagues have </w:t>
      </w:r>
      <w:r w:rsidRPr="00673EDA">
        <w:rPr>
          <w:rStyle w:val="StyleUnderline"/>
          <w:highlight w:val="green"/>
        </w:rPr>
        <w:t>struggled to find work</w:t>
      </w:r>
      <w:r w:rsidRPr="004537F0">
        <w:rPr>
          <w:rStyle w:val="StyleUnderline"/>
        </w:rPr>
        <w:t xml:space="preserve"> for at least 12 mont</w:t>
      </w:r>
      <w:r w:rsidRPr="0013238B">
        <w:rPr>
          <w:rStyle w:val="StyleUnderline"/>
        </w:rPr>
        <w:t xml:space="preserve">hs </w:t>
      </w:r>
      <w:r w:rsidRPr="0013238B">
        <w:rPr>
          <w:rStyle w:val="StyleUnderline"/>
          <w:highlight w:val="gree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1A75C9AC" w14:textId="77777777" w:rsidR="00C34850" w:rsidRPr="00B45C64" w:rsidRDefault="00C34850" w:rsidP="00C34850">
      <w:pPr>
        <w:rPr>
          <w:sz w:val="12"/>
        </w:rPr>
      </w:pPr>
      <w:r w:rsidRPr="00B45C64">
        <w:rPr>
          <w:sz w:val="12"/>
        </w:rPr>
        <w:t>The so-called peak TV era that enabled 599 original scripted series to land in a single year is over, likely never to return.</w:t>
      </w:r>
    </w:p>
    <w:p w14:paraId="33C6978A" w14:textId="77777777" w:rsidR="00C34850" w:rsidRPr="00B45C64" w:rsidRDefault="00C34850" w:rsidP="00C34850">
      <w:pPr>
        <w:rPr>
          <w:sz w:val="12"/>
        </w:rPr>
      </w:pPr>
      <w:r w:rsidRPr="00B45C64">
        <w:rPr>
          <w:sz w:val="12"/>
        </w:rPr>
        <w:t>Film, TV, commercial and other production activity in the first quarter of 2024 was 20.5% lower than the five-year average, according to FilmLA, a nonprofit organization that tracks on-location production in the Greater Los Angeles area.</w:t>
      </w:r>
    </w:p>
    <w:p w14:paraId="64B04A9E" w14:textId="77777777" w:rsidR="00C34850" w:rsidRPr="00B45C64" w:rsidRDefault="00C34850" w:rsidP="00C34850">
      <w:pPr>
        <w:rPr>
          <w:sz w:val="12"/>
        </w:rPr>
      </w:pPr>
      <w:r w:rsidRPr="00B45C64">
        <w:rPr>
          <w:sz w:val="12"/>
        </w:rPr>
        <w:t>Globally, film and TV production lagged by about 7% in the first quarter of 2024 compared to the same period in 2023, per tracking company ProdPro.</w:t>
      </w:r>
    </w:p>
    <w:p w14:paraId="5A2B8629" w14:textId="77777777" w:rsidR="00C34850" w:rsidRPr="00B45C64" w:rsidRDefault="00C34850" w:rsidP="00C34850">
      <w:pPr>
        <w:rPr>
          <w:sz w:val="12"/>
        </w:rPr>
      </w:pPr>
      <w:r w:rsidRPr="00B45C64">
        <w:rPr>
          <w:sz w:val="12"/>
        </w:rPr>
        <w:t>“We’re not seeing this V-shaped recovery in writer employment,” said Patrick Adler, principal at Westwood Economics and Planning Associates. “If you squint, maybe it’s a slight upward bounce. But ... it’s not perceptible in the data that there’s been some switch flipped on in the industry.”</w:t>
      </w:r>
    </w:p>
    <w:p w14:paraId="52C6A8E9" w14:textId="77777777" w:rsidR="00C34850" w:rsidRPr="00B45C64" w:rsidRDefault="00C34850" w:rsidP="00C34850">
      <w:pPr>
        <w:rPr>
          <w:sz w:val="12"/>
        </w:rPr>
      </w:pPr>
      <w:r w:rsidRPr="00B45C64">
        <w:rPr>
          <w:sz w:val="12"/>
        </w:rPr>
        <w:t>The slowdown did not originate with the work stoppages of 2023. Writers and other entertainment workers began noticing a decline in employment opportunities long before the writers’ and actors’ strikes began.</w:t>
      </w:r>
    </w:p>
    <w:p w14:paraId="2A4AE091" w14:textId="77777777" w:rsidR="00C34850" w:rsidRPr="00B45C64" w:rsidRDefault="00C34850" w:rsidP="00C34850">
      <w:pPr>
        <w:rPr>
          <w:sz w:val="12"/>
        </w:rPr>
      </w:pPr>
      <w:r w:rsidRPr="00B45C64">
        <w:rPr>
          <w:sz w:val="12"/>
        </w:rPr>
        <w:t>Following the so-called streaming wars — when companies spent exorbitant amounts of money on direct-to-digital content to compete with Netflix — studios have dramatically slowed their pace.</w:t>
      </w:r>
    </w:p>
    <w:p w14:paraId="1595E010" w14:textId="77777777" w:rsidR="00C34850" w:rsidRPr="00B45C64" w:rsidRDefault="00C34850" w:rsidP="00C34850">
      <w:pPr>
        <w:rPr>
          <w:sz w:val="12"/>
        </w:rPr>
      </w:pPr>
      <w:r w:rsidRPr="00B45C64">
        <w:rPr>
          <w:sz w:val="12"/>
        </w:rPr>
        <w:t>Television networks have been purchasing far fewer shows, “and only from big names,” said Jess Meyer, a writer known for “The Flight Attendant.”</w:t>
      </w:r>
    </w:p>
    <w:p w14:paraId="31C180EF" w14:textId="77777777" w:rsidR="00C34850" w:rsidRPr="00B45C64" w:rsidRDefault="00C34850" w:rsidP="00C34850">
      <w:pPr>
        <w:rPr>
          <w:sz w:val="12"/>
        </w:rPr>
      </w:pPr>
      <w:r w:rsidRPr="00B45C64">
        <w:rPr>
          <w:sz w:val="12"/>
        </w:rPr>
        <w:t>“You need cachet to even sell.”</w:t>
      </w:r>
    </w:p>
    <w:p w14:paraId="677C105D" w14:textId="77777777" w:rsidR="00C34850" w:rsidRPr="00303673" w:rsidRDefault="00C34850" w:rsidP="00C34850">
      <w:pPr>
        <w:rPr>
          <w:rStyle w:val="StyleUnderline"/>
        </w:rPr>
      </w:pPr>
      <w:r w:rsidRPr="00303673">
        <w:rPr>
          <w:rStyle w:val="StyleUnderline"/>
        </w:rPr>
        <w:t xml:space="preserve">The </w:t>
      </w:r>
      <w:r w:rsidRPr="0013238B">
        <w:rPr>
          <w:rStyle w:val="StyleUnderline"/>
          <w:highlight w:val="green"/>
        </w:rPr>
        <w:t>studios’ cost-cutting</w:t>
      </w:r>
      <w:r w:rsidRPr="00303673">
        <w:rPr>
          <w:rStyle w:val="StyleUnderline"/>
        </w:rPr>
        <w:t xml:space="preserve"> strategy has left writers in a pinch.</w:t>
      </w:r>
    </w:p>
    <w:p w14:paraId="1D8C9AD3" w14:textId="77777777" w:rsidR="00C34850" w:rsidRPr="00B45C64" w:rsidRDefault="00C34850" w:rsidP="00C34850">
      <w:pPr>
        <w:rPr>
          <w:sz w:val="12"/>
        </w:rPr>
      </w:pPr>
      <w:r w:rsidRPr="00B45C64">
        <w:rPr>
          <w:sz w:val="12"/>
        </w:rPr>
        <w:t>“As a viewer, what is there to watch? How can they make nothing?” Meyer said. “Even producers are saying, ‘Let’s wait until the right moment.’ I don’t know what that means.”</w:t>
      </w:r>
    </w:p>
    <w:p w14:paraId="361C5EBB" w14:textId="77777777" w:rsidR="00C34850" w:rsidRPr="00B45C64" w:rsidRDefault="00C34850" w:rsidP="00C34850">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796AE9BF" w14:textId="77777777" w:rsidR="00C34850" w:rsidRPr="00B45C64" w:rsidRDefault="00C34850" w:rsidP="00C34850">
      <w:pPr>
        <w:rPr>
          <w:sz w:val="12"/>
        </w:rPr>
      </w:pPr>
      <w:r w:rsidRPr="00B45C64">
        <w:rPr>
          <w:sz w:val="12"/>
        </w:rPr>
        <w:t>“I’ve never heard of anyone saying, ... ‘We’re intentionally going to sell less,’” the executive said.</w:t>
      </w:r>
    </w:p>
    <w:p w14:paraId="15963EF9" w14:textId="77777777" w:rsidR="00C34850" w:rsidRPr="00B45C64" w:rsidRDefault="00C34850" w:rsidP="00C34850">
      <w:pPr>
        <w:rPr>
          <w:sz w:val="12"/>
        </w:rPr>
      </w:pPr>
      <w:r w:rsidRPr="00B45C64">
        <w:rPr>
          <w:sz w:val="12"/>
        </w:rPr>
        <w:t>Another studio source who was not authorized to comment said the pullback was necessary because the TV production boom was “simply unsustainable.”</w:t>
      </w:r>
    </w:p>
    <w:p w14:paraId="3FFA903A" w14:textId="77777777" w:rsidR="00C34850" w:rsidRPr="00B45C64" w:rsidRDefault="00C34850" w:rsidP="00C34850">
      <w:pPr>
        <w:rPr>
          <w:sz w:val="12"/>
        </w:rPr>
      </w:pPr>
      <w:r w:rsidRPr="00B45C64">
        <w:rPr>
          <w:sz w:val="12"/>
        </w:rPr>
        <w:t>“Factors such as rising production costs, a lack of competitive film and television tax credits here in California, and shrinking advertising revenue certainly play into that, but this contraction is a return to normal more than anything else,” the person said.</w:t>
      </w:r>
    </w:p>
    <w:p w14:paraId="0A7BDCA3" w14:textId="77777777" w:rsidR="00C34850" w:rsidRPr="00B45C64" w:rsidRDefault="00C34850" w:rsidP="00C34850">
      <w:pPr>
        <w:rPr>
          <w:sz w:val="12"/>
        </w:rPr>
      </w:pPr>
      <w:r w:rsidRPr="00B45C64">
        <w:rPr>
          <w:sz w:val="12"/>
        </w:rPr>
        <w:t>The shrinking business has been particularly challenging for writers from underrepresented groups. Aiko Little, an early-career writer who serves as vice chair of the WGA’s Native American and Indigenous writers committee, said that they began to notice a dip in employment opportunities near the end of 2022.</w:t>
      </w:r>
    </w:p>
    <w:p w14:paraId="4CCC0B57" w14:textId="77777777" w:rsidR="00C34850" w:rsidRPr="00B45C64" w:rsidRDefault="00C34850" w:rsidP="00C34850">
      <w:pPr>
        <w:rPr>
          <w:sz w:val="12"/>
        </w:rPr>
      </w:pPr>
      <w:r w:rsidRPr="00B45C64">
        <w:rPr>
          <w:sz w:val="12"/>
        </w:rPr>
        <w:lastRenderedPageBreak/>
        <w:t>During the peak TV era, writers in Little’s circles encountered more openings than usual thanks to projects centered on Indigenous characters, such as FX’s “Reservation Dogs” and Peacock’s “Rutherford Falls.”</w:t>
      </w:r>
    </w:p>
    <w:p w14:paraId="4ADBF64D" w14:textId="77777777" w:rsidR="00C34850" w:rsidRPr="00B45C64" w:rsidRDefault="00C34850" w:rsidP="00C34850">
      <w:pPr>
        <w:rPr>
          <w:sz w:val="12"/>
        </w:rPr>
      </w:pPr>
      <w:r w:rsidRPr="00B45C64">
        <w:rPr>
          <w:sz w:val="12"/>
        </w:rPr>
        <w:t>More recently, Little observed, it’s been difficult for Native American and Indigenous writers to secure jobs beyond the occasional documentary or revisionist western.</w:t>
      </w:r>
    </w:p>
    <w:p w14:paraId="7384BED0" w14:textId="77777777" w:rsidR="00C34850" w:rsidRPr="00B45C64" w:rsidRDefault="00C34850" w:rsidP="00C34850">
      <w:pPr>
        <w:rPr>
          <w:sz w:val="12"/>
        </w:rPr>
      </w:pPr>
      <w:r w:rsidRPr="00B45C64">
        <w:rPr>
          <w:sz w:val="12"/>
        </w:rPr>
        <w:t>“I’m used to the uncertainty,” Little said. “But how do you explain to your community that the possible is looking more impossible?”</w:t>
      </w:r>
    </w:p>
    <w:p w14:paraId="46991F68" w14:textId="77777777" w:rsidR="00C34850" w:rsidRPr="00B45C64" w:rsidRDefault="00C34850" w:rsidP="00C34850">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7B56BD8E" w14:textId="77777777" w:rsidR="00C34850" w:rsidRPr="00B45C64" w:rsidRDefault="00C34850" w:rsidP="00C34850">
      <w:pPr>
        <w:rPr>
          <w:sz w:val="12"/>
        </w:rPr>
      </w:pPr>
      <w:r w:rsidRPr="00B45C64">
        <w:rPr>
          <w:sz w:val="12"/>
        </w:rPr>
        <w:t xml:space="preserve">Eventually, that started to change. </w:t>
      </w:r>
      <w:r w:rsidRPr="00A2653B">
        <w:rPr>
          <w:rStyle w:val="StyleUnderline"/>
        </w:rPr>
        <w:t xml:space="preserve">Writing </w:t>
      </w:r>
      <w:r w:rsidRPr="00BD7670">
        <w:rPr>
          <w:rStyle w:val="StyleUnderline"/>
          <w:highlight w:val="green"/>
        </w:rPr>
        <w:t>staffs and paycheck</w:t>
      </w:r>
      <w:r w:rsidRPr="00A2653B">
        <w:rPr>
          <w:rStyle w:val="StyleUnderline"/>
        </w:rPr>
        <w:t xml:space="preserve">s began to </w:t>
      </w:r>
      <w:r w:rsidRPr="00BD7670">
        <w:rPr>
          <w:rStyle w:val="StyleUnderline"/>
          <w:highlight w:val="green"/>
        </w:rPr>
        <w:t>shrink. Hiring</w:t>
      </w:r>
      <w:r w:rsidRPr="00A2653B">
        <w:rPr>
          <w:rStyle w:val="StyleUnderline"/>
        </w:rPr>
        <w:t xml:space="preserve"> processes </w:t>
      </w:r>
      <w:r w:rsidRPr="00BD7670">
        <w:rPr>
          <w:rStyle w:val="StyleUnderline"/>
          <w:highlight w:val="gree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49B2FC8D" w14:textId="77777777" w:rsidR="00C34850" w:rsidRPr="00B45C64" w:rsidRDefault="00C34850" w:rsidP="00C34850">
      <w:pPr>
        <w:rPr>
          <w:sz w:val="12"/>
        </w:rPr>
      </w:pPr>
      <w:r w:rsidRPr="00B45C64">
        <w:rPr>
          <w:sz w:val="12"/>
        </w:rPr>
        <w:t>“It’s not enough to go in with a pitch,” said Chuck Rose, a 20-year writing veteran with several TV and film projects now in development as well as a series on Amazon. “It has to be based on [intellectual property] ... and networks want them with an actor attached.”</w:t>
      </w:r>
    </w:p>
    <w:p w14:paraId="728F92BF" w14:textId="77777777" w:rsidR="00C34850" w:rsidRPr="00B45C64" w:rsidRDefault="00C34850" w:rsidP="00C34850">
      <w:pPr>
        <w:rPr>
          <w:sz w:val="12"/>
        </w:rPr>
      </w:pPr>
      <w:r w:rsidRPr="00B45C64">
        <w:rPr>
          <w:sz w:val="12"/>
        </w:rPr>
        <w:t>Even when the streaming business appeared to be booming, industry leaders had been waiting for the other shoe to drop, said one studio executive who was not authorized to comment.</w:t>
      </w:r>
    </w:p>
    <w:p w14:paraId="08FDAE50" w14:textId="77777777" w:rsidR="00C34850" w:rsidRPr="00B45C64" w:rsidRDefault="00C34850" w:rsidP="00C34850">
      <w:pPr>
        <w:rPr>
          <w:sz w:val="12"/>
        </w:rPr>
      </w:pPr>
      <w:r w:rsidRPr="00B45C64">
        <w:rPr>
          <w:sz w:val="12"/>
        </w:rPr>
        <w:t>“I think when the pandemic started, the fear became more real,” the executive added. “I don’t think it’s a surprise to anyone who follows the business.”</w:t>
      </w:r>
    </w:p>
    <w:p w14:paraId="0714EF62" w14:textId="77777777" w:rsidR="00C34850" w:rsidRPr="00B45C64" w:rsidRDefault="00C34850" w:rsidP="00C34850">
      <w:pPr>
        <w:rPr>
          <w:sz w:val="12"/>
        </w:rPr>
      </w:pPr>
      <w:r w:rsidRPr="00A2653B">
        <w:rPr>
          <w:rStyle w:val="StyleUnderline"/>
        </w:rPr>
        <w:t xml:space="preserve">The TV and streaming industry’s </w:t>
      </w:r>
      <w:r w:rsidRPr="00570703">
        <w:rPr>
          <w:rStyle w:val="StyleUnderline"/>
          <w:highlight w:val="green"/>
        </w:rPr>
        <w:t>consolidation means writers</w:t>
      </w:r>
      <w:r w:rsidRPr="00A2653B">
        <w:rPr>
          <w:rStyle w:val="StyleUnderline"/>
        </w:rPr>
        <w:t xml:space="preserve"> will </w:t>
      </w:r>
      <w:r w:rsidRPr="00570703">
        <w:rPr>
          <w:rStyle w:val="Emphasis"/>
          <w:highlight w:val="gree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49303E8B" w14:textId="77777777" w:rsidR="00C34850" w:rsidRPr="00B45C64" w:rsidRDefault="00C34850" w:rsidP="00C34850">
      <w:pPr>
        <w:rPr>
          <w:sz w:val="12"/>
        </w:rPr>
      </w:pPr>
      <w:r w:rsidRPr="00B45C64">
        <w:rPr>
          <w:sz w:val="12"/>
        </w:rPr>
        <w:t>Writers told The Times that since the CW changed hands from Paramount Global and Warner Bros.’ Discovery, one of their last reliable sources of employment has all but disappeared. Under Nexstar, the CW has been moving away from scripted, young-adult-facing dramas toward live sports and other programming targeting its parent company’s evening news-watching audience.</w:t>
      </w:r>
    </w:p>
    <w:p w14:paraId="5ADC4053" w14:textId="77777777" w:rsidR="00C34850" w:rsidRPr="00B45C64" w:rsidRDefault="00C34850" w:rsidP="00C34850">
      <w:pPr>
        <w:rPr>
          <w:sz w:val="12"/>
        </w:rPr>
      </w:pPr>
      <w:r w:rsidRPr="00B45C64">
        <w:rPr>
          <w:sz w:val="12"/>
        </w:rPr>
        <w:t>“Mentors had ushered many of us toward going that route,” Little said. “So when the blow of the CW happened, I think many of us were left at a bit of an impasse. … It was a challenge for the mentors as well. I think a lot of them felt, possibly, a little helpless.”</w:t>
      </w:r>
    </w:p>
    <w:p w14:paraId="4E9C8439" w14:textId="77777777" w:rsidR="00C34850" w:rsidRPr="00B45C64" w:rsidRDefault="00C34850" w:rsidP="00C34850">
      <w:pPr>
        <w:rPr>
          <w:sz w:val="12"/>
        </w:rPr>
      </w:pPr>
      <w:r w:rsidRPr="00B45C64">
        <w:rPr>
          <w:sz w:val="12"/>
        </w:rPr>
        <w:t>The CW sale is one of many corporate shakeups in recent years. Walt Disney Co.’s acquisition of 21st Century Fox, followed by Warner Bros.’ merger with Discovery, also have taken a toll on employment — with the possible sale of yet another major studio, Paramount, still looming.</w:t>
      </w:r>
    </w:p>
    <w:p w14:paraId="658950E7" w14:textId="77777777" w:rsidR="00C34850" w:rsidRPr="00B45C64" w:rsidRDefault="00C34850" w:rsidP="00C34850">
      <w:pPr>
        <w:rPr>
          <w:sz w:val="12"/>
        </w:rPr>
      </w:pPr>
      <w:r w:rsidRPr="00B45C64">
        <w:rPr>
          <w:sz w:val="12"/>
        </w:rPr>
        <w:t>Post-merger, Warner Bros. Discovery has stood out for shelving film and TV projects that, in some cases, have already been completed, in favor of tax breaks and other savings.</w:t>
      </w:r>
    </w:p>
    <w:p w14:paraId="5FF191B9" w14:textId="77777777" w:rsidR="00C34850" w:rsidRPr="00B45C64" w:rsidRDefault="00C34850" w:rsidP="00C34850">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51703DF3" w14:textId="77777777" w:rsidR="00C34850" w:rsidRPr="00B45C64" w:rsidRDefault="00C34850" w:rsidP="00C34850">
      <w:pPr>
        <w:rPr>
          <w:sz w:val="12"/>
        </w:rPr>
      </w:pPr>
      <w:r w:rsidRPr="00B45C64">
        <w:rPr>
          <w:sz w:val="12"/>
        </w:rPr>
        <w:t>According to Bateman, many animated productions have switched from hiring staff writers to freelancers, who make less and sometimes have to wait several months for paychecks.</w:t>
      </w:r>
    </w:p>
    <w:p w14:paraId="5A0561A7" w14:textId="77777777" w:rsidR="00C34850" w:rsidRPr="00B45C64" w:rsidRDefault="00C34850" w:rsidP="00C34850">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1B801D5C" w14:textId="77777777" w:rsidR="00C34850" w:rsidRPr="005517D2" w:rsidRDefault="00C34850" w:rsidP="00C34850">
      <w:pPr>
        <w:rPr>
          <w:rStyle w:val="StyleUnderline"/>
        </w:rPr>
      </w:pPr>
      <w:r w:rsidRPr="005517D2">
        <w:rPr>
          <w:rStyle w:val="StyleUnderline"/>
        </w:rPr>
        <w:t xml:space="preserve">“I’m flipping furniture now,” she said. “A friend is learning to groom dogs. </w:t>
      </w:r>
      <w:r w:rsidRPr="00570703">
        <w:rPr>
          <w:rStyle w:val="StyleUnderline"/>
          <w:highlight w:val="green"/>
        </w:rPr>
        <w:t>We</w:t>
      </w:r>
      <w:r w:rsidRPr="00570703">
        <w:rPr>
          <w:rStyle w:val="StyleUnderline"/>
        </w:rPr>
        <w:t>’re</w:t>
      </w:r>
      <w:r w:rsidRPr="005517D2">
        <w:rPr>
          <w:rStyle w:val="StyleUnderline"/>
        </w:rPr>
        <w:t xml:space="preserve"> really </w:t>
      </w:r>
      <w:r w:rsidRPr="00570703">
        <w:rPr>
          <w:rStyle w:val="StyleUnderline"/>
          <w:highlight w:val="green"/>
        </w:rPr>
        <w:t xml:space="preserve">having to </w:t>
      </w:r>
      <w:r w:rsidRPr="00570703">
        <w:rPr>
          <w:rStyle w:val="Emphasis"/>
          <w:highlight w:val="green"/>
        </w:rPr>
        <w:t>scrounge</w:t>
      </w:r>
      <w:r w:rsidRPr="00570703">
        <w:rPr>
          <w:rStyle w:val="StyleUnderline"/>
          <w:highlight w:val="green"/>
        </w:rPr>
        <w:t xml:space="preserve"> for work.”</w:t>
      </w:r>
    </w:p>
    <w:p w14:paraId="1CF31629" w14:textId="77777777" w:rsidR="00C34850" w:rsidRPr="00B45C64" w:rsidRDefault="00C34850" w:rsidP="00C34850">
      <w:pPr>
        <w:rPr>
          <w:sz w:val="12"/>
        </w:rPr>
      </w:pPr>
      <w:r w:rsidRPr="00B45C64">
        <w:rPr>
          <w:sz w:val="12"/>
        </w:rPr>
        <w:t>While attention has primarily focused on the challenges in TV, film writers have been feeling the squeeze as well.</w:t>
      </w:r>
    </w:p>
    <w:p w14:paraId="34A5DE2A" w14:textId="77777777" w:rsidR="00C34850" w:rsidRPr="00B45C64" w:rsidRDefault="00C34850" w:rsidP="00C34850">
      <w:pPr>
        <w:rPr>
          <w:sz w:val="12"/>
        </w:rPr>
      </w:pPr>
      <w:r w:rsidRPr="00B45C64">
        <w:rPr>
          <w:sz w:val="12"/>
        </w:rPr>
        <w:t>Veteran feature writer Cameron Ali Fay began to notice a downturn at the beginning of 2022, when Netflix revealed in a bombshell earnings report that it had lost 200,000 subscribers, tanking the streaming giant’s stock.</w:t>
      </w:r>
    </w:p>
    <w:p w14:paraId="5A48BEBB" w14:textId="77777777" w:rsidR="00C34850" w:rsidRPr="00B45C64" w:rsidRDefault="00C34850" w:rsidP="00C34850">
      <w:pPr>
        <w:rPr>
          <w:sz w:val="12"/>
        </w:rPr>
      </w:pPr>
      <w:r w:rsidRPr="00B45C64">
        <w:rPr>
          <w:sz w:val="12"/>
        </w:rPr>
        <w:t>“That caused a lot of shockwaves,” Fay said. “I think every other streaming service was looking at that and thinking, ‘Oh my God, we’ve gotta tighten our belts.’”</w:t>
      </w:r>
    </w:p>
    <w:p w14:paraId="33CA0518" w14:textId="77777777" w:rsidR="00C34850" w:rsidRPr="00B45C64" w:rsidRDefault="00C34850" w:rsidP="00C34850">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6832388B" w14:textId="77777777" w:rsidR="00C34850" w:rsidRPr="00B45C64" w:rsidRDefault="00C34850" w:rsidP="00C34850">
      <w:pPr>
        <w:rPr>
          <w:sz w:val="12"/>
        </w:rPr>
      </w:pPr>
      <w:r w:rsidRPr="00251F3A">
        <w:rPr>
          <w:rStyle w:val="StyleUnderline"/>
        </w:rPr>
        <w:t>Most feature writers — who aren’t fortunate enough to be operating in the big-budget IP space — have since been left to compete for dwindling streaming deals,</w:t>
      </w:r>
      <w:r w:rsidRPr="00B45C64">
        <w:rPr>
          <w:sz w:val="12"/>
        </w:rPr>
        <w:t xml:space="preserve"> Fay said.</w:t>
      </w:r>
    </w:p>
    <w:p w14:paraId="69B009A1" w14:textId="77777777" w:rsidR="00C34850" w:rsidRPr="00B45C64" w:rsidRDefault="00C34850" w:rsidP="00C34850">
      <w:pPr>
        <w:rPr>
          <w:sz w:val="12"/>
        </w:rPr>
      </w:pPr>
      <w:r w:rsidRPr="00B45C64">
        <w:rPr>
          <w:sz w:val="12"/>
        </w:rPr>
        <w:t>“It’s a really difficult business,” Fay added, “and I’ve only seen it get more difficult for the majority of artists in the past 17 years.”</w:t>
      </w:r>
    </w:p>
    <w:p w14:paraId="216E5D3A" w14:textId="77777777" w:rsidR="00C34850" w:rsidRDefault="00C34850" w:rsidP="00C34850">
      <w:pPr>
        <w:rPr>
          <w:rStyle w:val="StyleUnderline"/>
        </w:rPr>
      </w:pPr>
      <w:r w:rsidRPr="006C6009">
        <w:rPr>
          <w:rStyle w:val="StyleUnderline"/>
          <w:highlight w:val="green"/>
        </w:rPr>
        <w:t>The</w:t>
      </w:r>
      <w:r w:rsidRPr="005C123F">
        <w:rPr>
          <w:rStyle w:val="StyleUnderline"/>
        </w:rPr>
        <w:t xml:space="preserve"> WGA </w:t>
      </w:r>
      <w:r w:rsidRPr="006C6009">
        <w:rPr>
          <w:rStyle w:val="StyleUnderline"/>
          <w:highlight w:val="green"/>
        </w:rPr>
        <w:t>strike</w:t>
      </w:r>
      <w:r w:rsidRPr="005C123F">
        <w:rPr>
          <w:rStyle w:val="StyleUnderline"/>
        </w:rPr>
        <w:t xml:space="preserve"> culminated in a historic </w:t>
      </w:r>
      <w:r w:rsidRPr="006C6009">
        <w:rPr>
          <w:rStyle w:val="StyleUnderline"/>
          <w:highlight w:val="green"/>
        </w:rPr>
        <w:t>deal</w:t>
      </w:r>
      <w:r w:rsidRPr="005C123F">
        <w:rPr>
          <w:rStyle w:val="StyleUnderline"/>
        </w:rPr>
        <w:t xml:space="preserve"> in September that </w:t>
      </w:r>
      <w:r w:rsidRPr="006C6009">
        <w:rPr>
          <w:rStyle w:val="StyleUnderline"/>
          <w:highlight w:val="green"/>
        </w:rPr>
        <w:t>raised</w:t>
      </w:r>
      <w:r w:rsidRPr="005C123F">
        <w:rPr>
          <w:rStyle w:val="StyleUnderline"/>
        </w:rPr>
        <w:t xml:space="preserve"> writers’ </w:t>
      </w:r>
      <w:r w:rsidRPr="006C6009">
        <w:rPr>
          <w:rStyle w:val="StyleUnderline"/>
          <w:highlight w:val="green"/>
        </w:rPr>
        <w:t>wages, established AI protections and created</w:t>
      </w:r>
      <w:r w:rsidRPr="005C123F">
        <w:rPr>
          <w:rStyle w:val="StyleUnderline"/>
        </w:rPr>
        <w:t xml:space="preserve"> minimum </w:t>
      </w:r>
      <w:r w:rsidRPr="006C6009">
        <w:rPr>
          <w:rStyle w:val="StyleUnderline"/>
          <w:highlight w:val="green"/>
        </w:rPr>
        <w:t>staffing requirements</w:t>
      </w:r>
      <w:r w:rsidRPr="005C123F">
        <w:rPr>
          <w:rStyle w:val="StyleUnderline"/>
        </w:rPr>
        <w:t>.</w:t>
      </w:r>
    </w:p>
    <w:p w14:paraId="21FB3797" w14:textId="77777777" w:rsidR="00C34850" w:rsidRPr="00A2001F" w:rsidRDefault="00C34850" w:rsidP="00C34850">
      <w:pPr>
        <w:rPr>
          <w:rFonts w:asciiTheme="minorHAnsi" w:hAnsiTheme="minorHAnsi" w:cstheme="minorHAnsi"/>
          <w:sz w:val="12"/>
        </w:rPr>
      </w:pPr>
    </w:p>
    <w:p w14:paraId="68462146" w14:textId="77777777" w:rsidR="00C34850" w:rsidRPr="00C34850" w:rsidRDefault="00C34850" w:rsidP="00C34850"/>
    <w:sectPr w:rsidR="00C34850" w:rsidRPr="00C348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C3BF" w14:textId="77777777" w:rsidR="007022C8" w:rsidRDefault="007022C8" w:rsidP="00066D2C">
      <w:pPr>
        <w:spacing w:after="0" w:line="240" w:lineRule="auto"/>
      </w:pPr>
      <w:r>
        <w:separator/>
      </w:r>
    </w:p>
  </w:endnote>
  <w:endnote w:type="continuationSeparator" w:id="0">
    <w:p w14:paraId="1D283670" w14:textId="77777777" w:rsidR="007022C8" w:rsidRDefault="007022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D9AB4" w14:textId="77777777" w:rsidR="007022C8" w:rsidRDefault="007022C8" w:rsidP="00066D2C">
      <w:pPr>
        <w:spacing w:after="0" w:line="240" w:lineRule="auto"/>
      </w:pPr>
      <w:r>
        <w:separator/>
      </w:r>
    </w:p>
  </w:footnote>
  <w:footnote w:type="continuationSeparator" w:id="0">
    <w:p w14:paraId="6035190E" w14:textId="77777777" w:rsidR="007022C8" w:rsidRDefault="007022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02825533">
    <w:abstractNumId w:val="11"/>
  </w:num>
  <w:num w:numId="46" w16cid:durableId="53485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4062"/>
    <w:rsid w:val="00001C7E"/>
    <w:rsid w:val="0000487C"/>
    <w:rsid w:val="00011FEF"/>
    <w:rsid w:val="00013C8B"/>
    <w:rsid w:val="0001652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ADD"/>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46272"/>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C8"/>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CEF"/>
    <w:rsid w:val="00844377"/>
    <w:rsid w:val="008443EF"/>
    <w:rsid w:val="00846F90"/>
    <w:rsid w:val="00852C3B"/>
    <w:rsid w:val="00852FB9"/>
    <w:rsid w:val="008536B7"/>
    <w:rsid w:val="00855CC2"/>
    <w:rsid w:val="00860F34"/>
    <w:rsid w:val="00862AC4"/>
    <w:rsid w:val="0086319B"/>
    <w:rsid w:val="008674A6"/>
    <w:rsid w:val="0087210F"/>
    <w:rsid w:val="0087564D"/>
    <w:rsid w:val="00876000"/>
    <w:rsid w:val="0088406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850"/>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0994"/>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9B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3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80303"/>
  <w15:chartTrackingRefBased/>
  <w15:docId w15:val="{E2D40EAE-83A4-AD4E-B529-9406DAB6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319"/>
    <w:rPr>
      <w:rFonts w:ascii="Calibri" w:hAnsi="Calibri" w:cs="Calibri"/>
      <w:sz w:val="26"/>
    </w:rPr>
  </w:style>
  <w:style w:type="paragraph" w:styleId="Heading1">
    <w:name w:val="heading 1"/>
    <w:aliases w:val="Pocket"/>
    <w:basedOn w:val="Normal"/>
    <w:next w:val="Normal"/>
    <w:link w:val="Heading1Char"/>
    <w:qFormat/>
    <w:rsid w:val="00F753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53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F753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7531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753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753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31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7531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75319"/>
    <w:rPr>
      <w:color w:val="auto"/>
      <w:u w:val="none"/>
    </w:rPr>
  </w:style>
  <w:style w:type="character" w:customStyle="1" w:styleId="Heading1Char">
    <w:name w:val="Heading 1 Char"/>
    <w:aliases w:val="Pocket Char"/>
    <w:basedOn w:val="DefaultParagraphFont"/>
    <w:link w:val="Heading1"/>
    <w:rsid w:val="00F753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531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F753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753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531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cite,c,Bo,B,S,cit,8.,8,9"/>
    <w:basedOn w:val="DefaultParagraphFont"/>
    <w:uiPriority w:val="7"/>
    <w:qFormat/>
    <w:rsid w:val="00F75319"/>
    <w:rPr>
      <w:b w:val="0"/>
      <w:sz w:val="26"/>
      <w:u w:val="single"/>
    </w:rPr>
  </w:style>
  <w:style w:type="character" w:styleId="Strong">
    <w:name w:val="Strong"/>
    <w:basedOn w:val="DefaultParagraphFont"/>
    <w:uiPriority w:val="22"/>
    <w:semiHidden/>
    <w:qFormat/>
    <w:rsid w:val="00F75319"/>
    <w:rPr>
      <w:b/>
      <w:bCs/>
    </w:rPr>
  </w:style>
  <w:style w:type="character" w:styleId="BookTitle">
    <w:name w:val="Book Title"/>
    <w:basedOn w:val="DefaultParagraphFont"/>
    <w:uiPriority w:val="33"/>
    <w:semiHidden/>
    <w:qFormat/>
    <w:rsid w:val="00F75319"/>
    <w:rPr>
      <w:b/>
      <w:bCs/>
      <w:i/>
      <w:iCs/>
      <w:spacing w:val="5"/>
    </w:rPr>
  </w:style>
  <w:style w:type="character" w:customStyle="1" w:styleId="Heading5Char">
    <w:name w:val="Heading 5 Char"/>
    <w:basedOn w:val="DefaultParagraphFont"/>
    <w:link w:val="Heading5"/>
    <w:uiPriority w:val="9"/>
    <w:semiHidden/>
    <w:rsid w:val="00F75319"/>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F75319"/>
  </w:style>
  <w:style w:type="paragraph" w:styleId="Header">
    <w:name w:val="header"/>
    <w:basedOn w:val="Normal"/>
    <w:link w:val="HeaderChar"/>
    <w:uiPriority w:val="99"/>
    <w:semiHidden/>
    <w:rsid w:val="00F753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5319"/>
    <w:rPr>
      <w:rFonts w:ascii="Calibri" w:hAnsi="Calibri" w:cs="Calibri"/>
      <w:sz w:val="26"/>
    </w:rPr>
  </w:style>
  <w:style w:type="paragraph" w:styleId="Footer">
    <w:name w:val="footer"/>
    <w:basedOn w:val="Normal"/>
    <w:link w:val="FooterChar"/>
    <w:uiPriority w:val="99"/>
    <w:semiHidden/>
    <w:rsid w:val="00F753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5319"/>
    <w:rPr>
      <w:rFonts w:ascii="Calibri" w:hAnsi="Calibri" w:cs="Calibri"/>
      <w:sz w:val="26"/>
    </w:rPr>
  </w:style>
  <w:style w:type="paragraph" w:styleId="BodyText">
    <w:name w:val="Body Text"/>
    <w:basedOn w:val="Normal"/>
    <w:link w:val="BodyTextChar"/>
    <w:uiPriority w:val="99"/>
    <w:semiHidden/>
    <w:unhideWhenUsed/>
    <w:rsid w:val="00F75319"/>
    <w:pPr>
      <w:spacing w:after="120"/>
    </w:pPr>
  </w:style>
  <w:style w:type="character" w:customStyle="1" w:styleId="BodyTextChar">
    <w:name w:val="Body Text Char"/>
    <w:basedOn w:val="DefaultParagraphFont"/>
    <w:link w:val="BodyText"/>
    <w:uiPriority w:val="99"/>
    <w:semiHidden/>
    <w:rsid w:val="00F75319"/>
    <w:rPr>
      <w:rFonts w:ascii="Calibri" w:hAnsi="Calibri" w:cs="Calibri"/>
      <w:sz w:val="26"/>
    </w:rPr>
  </w:style>
  <w:style w:type="paragraph" w:styleId="NoSpacing">
    <w:name w:val="No Spacing"/>
    <w:link w:val="NoSpacingChar"/>
    <w:uiPriority w:val="99"/>
    <w:semiHidden/>
    <w:unhideWhenUsed/>
    <w:qFormat/>
    <w:rsid w:val="00F753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531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F75319"/>
    <w:rPr>
      <w:color w:val="0563C1" w:themeColor="hyperlink"/>
      <w:u w:val="single"/>
    </w:rPr>
  </w:style>
  <w:style w:type="character" w:styleId="UnresolvedMention">
    <w:name w:val="Unresolved Mention"/>
    <w:basedOn w:val="DefaultParagraphFont"/>
    <w:uiPriority w:val="99"/>
    <w:semiHidden/>
    <w:unhideWhenUsed/>
    <w:rsid w:val="00F75319"/>
    <w:rPr>
      <w:color w:val="605E5C"/>
      <w:shd w:val="clear" w:color="auto" w:fill="E1DFDD"/>
    </w:rPr>
  </w:style>
  <w:style w:type="paragraph" w:customStyle="1" w:styleId="textbold">
    <w:name w:val="text bold"/>
    <w:basedOn w:val="Normal"/>
    <w:link w:val="Emphasis"/>
    <w:uiPriority w:val="8"/>
    <w:qFormat/>
    <w:rsid w:val="00855CC2"/>
    <w:pPr>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855C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855CC2"/>
    <w:pPr>
      <w:ind w:left="720"/>
      <w:contextualSpacing/>
    </w:pPr>
  </w:style>
  <w:style w:type="paragraph" w:customStyle="1" w:styleId="Emphasis1">
    <w:name w:val="Emphasis1"/>
    <w:basedOn w:val="Normal"/>
    <w:autoRedefine/>
    <w:uiPriority w:val="8"/>
    <w:qFormat/>
    <w:rsid w:val="00C3485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1462317X.2025.2497618" TargetMode="External"/><Relationship Id="rId21" Type="http://schemas.openxmlformats.org/officeDocument/2006/relationships/hyperlink" Target="https://www.tandfonline.com/doi/full/10.1080/1462317X.2025.2497618" TargetMode="External"/><Relationship Id="rId42" Type="http://schemas.openxmlformats.org/officeDocument/2006/relationships/hyperlink" Target="https://www.fmshrc.gov" TargetMode="External"/><Relationship Id="rId47" Type="http://schemas.openxmlformats.org/officeDocument/2006/relationships/hyperlink" Target="https://www.law360.com/employment-authority/articles/2287984/unions-to-face-hurdles-organizing-under-trump-nlrb" TargetMode="External"/><Relationship Id="rId63" Type="http://schemas.openxmlformats.org/officeDocument/2006/relationships/hyperlink" Target="https://newsguild.org/" TargetMode="External"/><Relationship Id="rId68" Type="http://schemas.openxmlformats.org/officeDocument/2006/relationships/hyperlink" Target="https://newsguild.org/propublica-guild-wins-voluntary-recognition/" TargetMode="External"/><Relationship Id="rId16" Type="http://schemas.openxmlformats.org/officeDocument/2006/relationships/hyperlink" Target="https://www.healthline.com/health/black-health-matters-safe-spaces-to-exist-and-thrive" TargetMode="External"/><Relationship Id="rId11" Type="http://schemas.openxmlformats.org/officeDocument/2006/relationships/hyperlink" Target="https://www.healthline.com/health/parenting/epigenetics-and-the-black-experience" TargetMode="External"/><Relationship Id="rId24" Type="http://schemas.openxmlformats.org/officeDocument/2006/relationships/hyperlink" Target="https://www.tandfonline.com/doi/full/10.1080/1462317X.2025.2497618" TargetMode="External"/><Relationship Id="rId32" Type="http://schemas.openxmlformats.org/officeDocument/2006/relationships/hyperlink" Target="https://doi.org/10.1093/9780198945246.003.0078" TargetMode="External"/><Relationship Id="rId37" Type="http://schemas.openxmlformats.org/officeDocument/2006/relationships/hyperlink" Target="https://tcf.org/content/commentary/trump-executive-order-could-prevent-independent-agencies-from-protecting-workers-rights/" TargetMode="External"/><Relationship Id="rId40" Type="http://schemas.openxmlformats.org/officeDocument/2006/relationships/hyperlink" Target="https://www.nlrb.gov/" TargetMode="External"/><Relationship Id="rId45" Type="http://schemas.openxmlformats.org/officeDocument/2006/relationships/hyperlink" Target="https://www.nlrb.gov/guidance/key-reference-materials/national-labor-relations-act" TargetMode="External"/><Relationship Id="rId53" Type="http://schemas.openxmlformats.org/officeDocument/2006/relationships/hyperlink" Target="https://www.nlrb.gov/resources/nlrb-process" TargetMode="External"/><Relationship Id="rId58" Type="http://schemas.openxmlformats.org/officeDocument/2006/relationships/hyperlink" Target="https://www.hamiltonnolan.com/" TargetMode="External"/><Relationship Id="rId66" Type="http://schemas.openxmlformats.org/officeDocument/2006/relationships/hyperlink" Target="https://www.nyguild.org/front-page-details/the-atlantics-business-and-technology-workers-win-voluntary-recognition-of-their-union" TargetMode="External"/><Relationship Id="rId74" Type="http://schemas.openxmlformats.org/officeDocument/2006/relationships/hyperlink" Target="https://x.com/TheNLRBU/status/1767617322473206051"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bls.gov/news.release/archives/union2_01262017.pdf" TargetMode="External"/><Relationship Id="rId19" Type="http://schemas.openxmlformats.org/officeDocument/2006/relationships/hyperlink" Target="https://www.tandfonline.com/doi/full/10.1080/1462317X.2025.2497618" TargetMode="External"/><Relationship Id="rId14" Type="http://schemas.openxmlformats.org/officeDocument/2006/relationships/hyperlink" Target="https://www.healthline.com/health/when-self-care-becomes-community-care" TargetMode="External"/><Relationship Id="rId22" Type="http://schemas.openxmlformats.org/officeDocument/2006/relationships/hyperlink" Target="https://www.tandfonline.com/doi/full/10.1080/1462317X.2025.2497618" TargetMode="External"/><Relationship Id="rId27" Type="http://schemas.openxmlformats.org/officeDocument/2006/relationships/hyperlink" Target="https://www.tandfonline.com/doi/full/10.1080/1462317X.2025.2497618" TargetMode="External"/><Relationship Id="rId30" Type="http://schemas.openxmlformats.org/officeDocument/2006/relationships/hyperlink" Target="https://www.tandfonline.com/doi/full/10.1080/1462317X.2025.2497618" TargetMode="External"/><Relationship Id="rId3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43" Type="http://schemas.openxmlformats.org/officeDocument/2006/relationships/hyperlink" Target="https://www.oshrc.gov" TargetMode="External"/><Relationship Id="rId48" Type="http://schemas.openxmlformats.org/officeDocument/2006/relationships/hyperlink" Target="https://www.nlrb.gov/about-nlrb/who-we-are" TargetMode="External"/><Relationship Id="rId56" Type="http://schemas.openxmlformats.org/officeDocument/2006/relationships/hyperlink" Target="https://www.theguardian.com/us-news/2022/aug/17/us-labor-agency-union-activity" TargetMode="External"/><Relationship Id="rId64" Type="http://schemas.openxmlformats.org/officeDocument/2006/relationships/hyperlink" Target="https://newsguild.org/the-texas-tribune-guild-formally-recognized-as-a-union/" TargetMode="External"/><Relationship Id="rId69" Type="http://schemas.openxmlformats.org/officeDocument/2006/relationships/hyperlink" Target="https://supreme.justia.com/cases/federal/us/301/103/" TargetMode="External"/><Relationship Id="rId77" Type="http://schemas.openxmlformats.org/officeDocument/2006/relationships/hyperlink" Target="https://www.nlrb.gov/about-nlrb/what-we-do/conduct-elections" TargetMode="External"/><Relationship Id="rId8" Type="http://schemas.openxmlformats.org/officeDocument/2006/relationships/hyperlink" Target="https://www.healthline.com/health/mental-health/racial-trauma" TargetMode="External"/><Relationship Id="rId51" Type="http://schemas.openxmlformats.org/officeDocument/2006/relationships/hyperlink" Target="https://newsguild.org/nlrb-rules-for-idaho-newsguild-pageview-quotas-are-not-allowed/" TargetMode="External"/><Relationship Id="rId72" Type="http://schemas.openxmlformats.org/officeDocument/2006/relationships/hyperlink" Target="https://www.epi.org/publication/bidens-nlrb-restoring-rights/"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healthline.com/health/the-cost-of-medical-bias-when-youre-sick-black-and-female/" TargetMode="External"/><Relationship Id="rId17" Type="http://schemas.openxmlformats.org/officeDocument/2006/relationships/hyperlink" Target="https://www.healthline.com/health/mental-health/cognitive-bias" TargetMode="External"/><Relationship Id="rId25" Type="http://schemas.openxmlformats.org/officeDocument/2006/relationships/hyperlink" Target="https://www.tandfonline.com/doi/full/10.1080/1462317X.2025.2497618" TargetMode="External"/><Relationship Id="rId33" Type="http://schemas.openxmlformats.org/officeDocument/2006/relationships/hyperlink" Target="https://doi.org/10.7916/a08t-4747" TargetMode="External"/><Relationship Id="rId38" Type="http://schemas.openxmlformats.org/officeDocument/2006/relationships/hyperlink" Target="https://www.whitehouse.gov/presidential-actions/2025/02/ensuring-accountability-for-all-agencies/" TargetMode="External"/><Relationship Id="rId46" Type="http://schemas.openxmlformats.org/officeDocument/2006/relationships/hyperlink" Target="https://www.niemanlab.org/2025/01/what-will-a-conservative-national-labor-relations-board-mean-for-news-unions/" TargetMode="External"/><Relationship Id="rId59" Type="http://schemas.openxmlformats.org/officeDocument/2006/relationships/hyperlink" Target="https://www.bls.gov/news.release/union2.nr0.htm" TargetMode="External"/><Relationship Id="rId67" Type="http://schemas.openxmlformats.org/officeDocument/2006/relationships/hyperlink" Target="https://newsguild.org/grist-union-wins-voluntary-recognition/" TargetMode="External"/><Relationship Id="rId20" Type="http://schemas.openxmlformats.org/officeDocument/2006/relationships/hyperlink" Target="https://www.tandfonline.com/doi/full/10.1080/1462317X.2025.2497618" TargetMode="External"/><Relationship Id="rId41" Type="http://schemas.openxmlformats.org/officeDocument/2006/relationships/hyperlink" Target="https://www.whitehouse.gov/presidential-actions/2025/02/ensuring-lawful-governance-and-implementing-the-presidents-department-of-government-efficiency-regulatory-initiative/" TargetMode="External"/><Relationship Id="rId54" Type="http://schemas.openxmlformats.org/officeDocument/2006/relationships/hyperlink" Target="https://www.jstor.org/stable/26356886" TargetMode="External"/><Relationship Id="rId62" Type="http://schemas.openxmlformats.org/officeDocument/2006/relationships/hyperlink" Target="https://www.linkedin.com/in/jonschleuss/" TargetMode="External"/><Relationship Id="rId70" Type="http://schemas.openxmlformats.org/officeDocument/2006/relationships/hyperlink" Target="https://bsky.app/profile/mattdpearce.com" TargetMode="External"/><Relationship Id="rId75" Type="http://schemas.openxmlformats.org/officeDocument/2006/relationships/hyperlink" Target="https://www.nlrbedge.com/p/nlrb-processing-times-have-dramaticall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ealthline.com/health/black-health-matters-safe-neighborhoods-save-lives" TargetMode="External"/><Relationship Id="rId23" Type="http://schemas.openxmlformats.org/officeDocument/2006/relationships/hyperlink" Target="https://www.tandfonline.com/doi/full/10.1080/1462317X.2025.2497618" TargetMode="External"/><Relationship Id="rId28" Type="http://schemas.openxmlformats.org/officeDocument/2006/relationships/hyperlink" Target="https://www.tandfonline.com/doi/full/10.1080/1462317X.2025.2497618" TargetMode="External"/><Relationship Id="rId36" Type="http://schemas.openxmlformats.org/officeDocument/2006/relationships/hyperlink" Target="https://pjd1.medium.com/from-nyack-to-chester-the-suburbanite-born-black-was-never-safe-6a7a4269e991" TargetMode="External"/><Relationship Id="rId49" Type="http://schemas.openxmlformats.org/officeDocument/2006/relationships/hyperlink" Target="https://www.nlrb.gov/guidance/key-reference-materials/national-labor-relations-act" TargetMode="External"/><Relationship Id="rId57" Type="http://schemas.openxmlformats.org/officeDocument/2006/relationships/hyperlink" Target="https://www.nlrb.gov/news-outreach/news-story/union-petitions-filed-with-nlrb-double-since-fy-2021-up-27-since-fy-2023" TargetMode="External"/><Relationship Id="rId10" Type="http://schemas.openxmlformats.org/officeDocument/2006/relationships/hyperlink" Target="https://www.healthline.com/health/black-health-matters-humanity-issue" TargetMode="External"/><Relationship Id="rId31" Type="http://schemas.openxmlformats.org/officeDocument/2006/relationships/hyperlink" Target="https://www.tandfonline.com/doi/full/10.1080/1462317X.2025.2497618" TargetMode="External"/><Relationship Id="rId44" Type="http://schemas.openxmlformats.org/officeDocument/2006/relationships/hyperlink" Target="https://www.nlrb.gov/about-nlrb/rights-we-protect/your-rights" TargetMode="External"/><Relationship Id="rId52" Type="http://schemas.openxmlformats.org/officeDocument/2006/relationships/hyperlink" Target="https://onlabor.org/tracking-attacks-on-the-nlrb-mixed-result-in-dc-agency-wins-elsewhere/" TargetMode="External"/><Relationship Id="rId60" Type="http://schemas.openxmlformats.org/officeDocument/2006/relationships/hyperlink" Target="https://www.bls.gov/news.release/archives/union2_01222021.pdf" TargetMode="External"/><Relationship Id="rId65" Type="http://schemas.openxmlformats.org/officeDocument/2006/relationships/hyperlink" Target="https://newsguild.org/politico-ee-staffers-win-union-recognition/" TargetMode="External"/><Relationship Id="rId73" Type="http://schemas.openxmlformats.org/officeDocument/2006/relationships/hyperlink" Target="https://www.theguardian.com/us-news/2022/aug/17/us-labor-agency-union-activity" TargetMode="External"/><Relationship Id="rId78" Type="http://schemas.openxmlformats.org/officeDocument/2006/relationships/hyperlink" Target="https://x.com/martha_shan" TargetMode="External"/><Relationship Id="rId4" Type="http://schemas.openxmlformats.org/officeDocument/2006/relationships/settings" Target="settings.xml"/><Relationship Id="rId9" Type="http://schemas.openxmlformats.org/officeDocument/2006/relationships/hyperlink" Target="https://www.healthline.com/health/racism-slowly-chips-away-black-peoples-health" TargetMode="External"/><Relationship Id="rId13" Type="http://schemas.openxmlformats.org/officeDocument/2006/relationships/hyperlink" Target="https://www.healthline.com/health/this-is-what-its-like-to-navigate-healthcare-while-black/" TargetMode="External"/><Relationship Id="rId18" Type="http://schemas.openxmlformats.org/officeDocument/2006/relationships/hyperlink" Target="https://www.healthline.com/health/protecting-your-energy-while-battling-racism" TargetMode="External"/><Relationship Id="rId39"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34" Type="http://schemas.openxmlformats.org/officeDocument/2006/relationships/hyperlink" Target="https://pjd1.medium.com/dont-despair-let-s-end-the-world-a-word-for-frank-b-wilderson-iii-s-afropessimism-a3c546db8be3" TargetMode="External"/><Relationship Id="rId50" Type="http://schemas.openxmlformats.org/officeDocument/2006/relationships/hyperlink" Target="https://thenewsguild.wpenginepowered.com/wp-content/uploads/2021/07/BDO.02-CA-262640.DBD_.02-CA-262640.NBCUniversal-Final.docx-1.pdf" TargetMode="External"/><Relationship Id="rId55" Type="http://schemas.openxmlformats.org/officeDocument/2006/relationships/hyperlink" Target="https://www.epi.org/publication/bidens-nlrb-restoring-rights/" TargetMode="External"/><Relationship Id="rId76" Type="http://schemas.openxmlformats.org/officeDocument/2006/relationships/hyperlink" Target="https://newsguild.org/newsletter-introducing-connecticuts-whale-union-%F0%9F%90%8B/" TargetMode="External"/><Relationship Id="rId7" Type="http://schemas.openxmlformats.org/officeDocument/2006/relationships/endnotes" Target="endnotes.xml"/><Relationship Id="rId71" Type="http://schemas.openxmlformats.org/officeDocument/2006/relationships/hyperlink" Target="https://www.nlrb.gov/news-outreach/news-story/union-petitions-filed-with-nlrb-double-since-fy-2021-up-27-since-fy-2023" TargetMode="External"/><Relationship Id="rId2" Type="http://schemas.openxmlformats.org/officeDocument/2006/relationships/numbering" Target="numbering.xml"/><Relationship Id="rId29" Type="http://schemas.openxmlformats.org/officeDocument/2006/relationships/hyperlink" Target="https://www.tandfonline.com/doi/full/10.1080/1462317X.2025.24976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39</Pages>
  <Words>32757</Words>
  <Characters>184100</Characters>
  <Application>Microsoft Office Word</Application>
  <DocSecurity>0</DocSecurity>
  <Lines>1897</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4</cp:revision>
  <dcterms:created xsi:type="dcterms:W3CDTF">2026-02-01T17:41:00Z</dcterms:created>
  <dcterms:modified xsi:type="dcterms:W3CDTF">2026-02-01T17:59:00Z</dcterms:modified>
</cp:coreProperties>
</file>