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969DC" w14:textId="0738F474" w:rsidR="007D5615" w:rsidRDefault="007D5615" w:rsidP="007D5615">
      <w:pPr>
        <w:pStyle w:val="Heading1"/>
      </w:pPr>
      <w:r>
        <w:t>1AC---Migrant World Making</w:t>
      </w:r>
    </w:p>
    <w:p w14:paraId="701DDC52" w14:textId="2D38412F" w:rsidR="007D5615" w:rsidRPr="007D5615" w:rsidRDefault="007D5615" w:rsidP="007D5615">
      <w:pPr>
        <w:pStyle w:val="Heading4"/>
      </w:pPr>
      <w:proofErr w:type="spellStart"/>
      <w:r w:rsidRPr="007D5615">
        <w:t>Yo</w:t>
      </w:r>
      <w:proofErr w:type="spellEnd"/>
      <w:r w:rsidRPr="007D5615">
        <w:t xml:space="preserve"> soy Joaquín,</w:t>
      </w:r>
    </w:p>
    <w:p w14:paraId="449A31B8" w14:textId="77777777" w:rsidR="007D5615" w:rsidRPr="007D5615" w:rsidRDefault="007D5615" w:rsidP="007D5615">
      <w:pPr>
        <w:pStyle w:val="Heading4"/>
      </w:pPr>
      <w:proofErr w:type="spellStart"/>
      <w:r w:rsidRPr="007D5615">
        <w:t>perdido</w:t>
      </w:r>
      <w:proofErr w:type="spellEnd"/>
      <w:r w:rsidRPr="007D5615">
        <w:t xml:space="preserve"> </w:t>
      </w:r>
      <w:proofErr w:type="spellStart"/>
      <w:r w:rsidRPr="007D5615">
        <w:t>en</w:t>
      </w:r>
      <w:proofErr w:type="spellEnd"/>
      <w:r w:rsidRPr="007D5615">
        <w:t xml:space="preserve"> un </w:t>
      </w:r>
      <w:proofErr w:type="spellStart"/>
      <w:r w:rsidRPr="007D5615">
        <w:t>mundo</w:t>
      </w:r>
      <w:proofErr w:type="spellEnd"/>
      <w:r w:rsidRPr="007D5615">
        <w:t xml:space="preserve"> de </w:t>
      </w:r>
      <w:proofErr w:type="spellStart"/>
      <w:r w:rsidRPr="007D5615">
        <w:t>confusión</w:t>
      </w:r>
      <w:proofErr w:type="spellEnd"/>
      <w:r w:rsidRPr="007D5615">
        <w:t>:</w:t>
      </w:r>
    </w:p>
    <w:p w14:paraId="6A724A77" w14:textId="77777777" w:rsidR="007D5615" w:rsidRPr="007D5615" w:rsidRDefault="007D5615" w:rsidP="007D5615">
      <w:pPr>
        <w:pStyle w:val="Heading4"/>
      </w:pPr>
      <w:r w:rsidRPr="007D5615">
        <w:t>I am Joaquín, lost in a world of confusion,</w:t>
      </w:r>
    </w:p>
    <w:p w14:paraId="3D9FA347" w14:textId="77777777" w:rsidR="007D5615" w:rsidRPr="007D5615" w:rsidRDefault="007D5615" w:rsidP="007D5615">
      <w:pPr>
        <w:pStyle w:val="Heading4"/>
      </w:pPr>
      <w:r w:rsidRPr="007D5615">
        <w:t>caught up in the whirl of a gringo society,</w:t>
      </w:r>
    </w:p>
    <w:p w14:paraId="3047B1C9" w14:textId="77777777" w:rsidR="007D5615" w:rsidRPr="007D5615" w:rsidRDefault="007D5615" w:rsidP="007D5615">
      <w:pPr>
        <w:pStyle w:val="Heading4"/>
      </w:pPr>
      <w:r w:rsidRPr="007D5615">
        <w:t>confused by the rules, scorned by attitudes,</w:t>
      </w:r>
    </w:p>
    <w:p w14:paraId="497C4170" w14:textId="77777777" w:rsidR="007D5615" w:rsidRPr="007D5615" w:rsidRDefault="007D5615" w:rsidP="007D5615">
      <w:pPr>
        <w:pStyle w:val="Heading4"/>
      </w:pPr>
      <w:r w:rsidRPr="007D5615">
        <w:t xml:space="preserve">suppressed by </w:t>
      </w:r>
      <w:proofErr w:type="gramStart"/>
      <w:r w:rsidRPr="007D5615">
        <w:t>manipulation, and</w:t>
      </w:r>
      <w:proofErr w:type="gramEnd"/>
      <w:r w:rsidRPr="007D5615">
        <w:t xml:space="preserve"> destroyed by modern society.</w:t>
      </w:r>
    </w:p>
    <w:p w14:paraId="3EE74239" w14:textId="77777777" w:rsidR="007D5615" w:rsidRPr="007D5615" w:rsidRDefault="007D5615" w:rsidP="007D5615">
      <w:pPr>
        <w:pStyle w:val="Heading4"/>
      </w:pPr>
      <w:r w:rsidRPr="007D5615">
        <w:t>My fathers have lost the economic battle</w:t>
      </w:r>
    </w:p>
    <w:p w14:paraId="48E46B0F" w14:textId="77777777" w:rsidR="007D5615" w:rsidRPr="007D5615" w:rsidRDefault="007D5615" w:rsidP="007D5615">
      <w:pPr>
        <w:pStyle w:val="Heading4"/>
      </w:pPr>
      <w:r w:rsidRPr="007D5615">
        <w:t xml:space="preserve">and won the struggle </w:t>
      </w:r>
      <w:proofErr w:type="gramStart"/>
      <w:r w:rsidRPr="007D5615">
        <w:t>of</w:t>
      </w:r>
      <w:proofErr w:type="gramEnd"/>
      <w:r w:rsidRPr="007D5615">
        <w:t xml:space="preserve"> cultural survival.</w:t>
      </w:r>
    </w:p>
    <w:p w14:paraId="7DEBFCEE" w14:textId="77777777" w:rsidR="007D5615" w:rsidRPr="007D5615" w:rsidRDefault="007D5615" w:rsidP="007D5615">
      <w:pPr>
        <w:pStyle w:val="Heading4"/>
      </w:pPr>
      <w:r w:rsidRPr="007D5615">
        <w:t>And now! I must choose between the paradox of</w:t>
      </w:r>
    </w:p>
    <w:p w14:paraId="61533889" w14:textId="77777777" w:rsidR="007D5615" w:rsidRPr="007D5615" w:rsidRDefault="007D5615" w:rsidP="007D5615">
      <w:pPr>
        <w:pStyle w:val="Heading4"/>
      </w:pPr>
      <w:r w:rsidRPr="007D5615">
        <w:t>victory of the spirit, despite physical hunger,</w:t>
      </w:r>
    </w:p>
    <w:p w14:paraId="50ACC632" w14:textId="77777777" w:rsidR="007D5615" w:rsidRPr="007D5615" w:rsidRDefault="007D5615" w:rsidP="007D5615">
      <w:pPr>
        <w:pStyle w:val="Heading4"/>
      </w:pPr>
      <w:r w:rsidRPr="007D5615">
        <w:t>or to exist in the grasp of American social neurosis,</w:t>
      </w:r>
    </w:p>
    <w:p w14:paraId="0F3C519F" w14:textId="77777777" w:rsidR="007D5615" w:rsidRPr="007D5615" w:rsidRDefault="007D5615" w:rsidP="007D5615">
      <w:pPr>
        <w:pStyle w:val="Heading4"/>
      </w:pPr>
      <w:r w:rsidRPr="007D5615">
        <w:t>sterilization of the soul and a full stomach.</w:t>
      </w:r>
    </w:p>
    <w:p w14:paraId="1813F1FE" w14:textId="77777777" w:rsidR="007D5615" w:rsidRPr="007D5615" w:rsidRDefault="007D5615" w:rsidP="007D5615">
      <w:pPr>
        <w:pStyle w:val="Heading4"/>
      </w:pPr>
      <w:r w:rsidRPr="007D5615">
        <w:t>Yes, I have come a long way to nowhere,</w:t>
      </w:r>
    </w:p>
    <w:p w14:paraId="50375DB6" w14:textId="77777777" w:rsidR="007D5615" w:rsidRPr="007D5615" w:rsidRDefault="007D5615" w:rsidP="007D5615">
      <w:pPr>
        <w:pStyle w:val="Heading4"/>
      </w:pPr>
      <w:r w:rsidRPr="007D5615">
        <w:t>unwillingly dragged by that monstrous, technical,</w:t>
      </w:r>
    </w:p>
    <w:p w14:paraId="7712F10C" w14:textId="77777777" w:rsidR="007D5615" w:rsidRPr="007D5615" w:rsidRDefault="007D5615" w:rsidP="007D5615">
      <w:pPr>
        <w:pStyle w:val="Heading4"/>
      </w:pPr>
      <w:proofErr w:type="gramStart"/>
      <w:r w:rsidRPr="007D5615">
        <w:t>industrial</w:t>
      </w:r>
      <w:proofErr w:type="gramEnd"/>
      <w:r w:rsidRPr="007D5615">
        <w:t xml:space="preserve"> giant called Progress and Anglo success....</w:t>
      </w:r>
    </w:p>
    <w:p w14:paraId="2CB642B6" w14:textId="77777777" w:rsidR="007D5615" w:rsidRPr="007D5615" w:rsidRDefault="007D5615" w:rsidP="007D5615">
      <w:pPr>
        <w:pStyle w:val="Heading4"/>
      </w:pPr>
      <w:r w:rsidRPr="007D5615">
        <w:t>I look at myself.</w:t>
      </w:r>
    </w:p>
    <w:p w14:paraId="672A0294" w14:textId="77777777" w:rsidR="007D5615" w:rsidRPr="007D5615" w:rsidRDefault="007D5615" w:rsidP="007D5615">
      <w:pPr>
        <w:pStyle w:val="Heading4"/>
      </w:pPr>
      <w:r w:rsidRPr="007D5615">
        <w:t>I watch my brothers.</w:t>
      </w:r>
    </w:p>
    <w:p w14:paraId="51B1C606" w14:textId="77777777" w:rsidR="007D5615" w:rsidRPr="007D5615" w:rsidRDefault="007D5615" w:rsidP="007D5615">
      <w:pPr>
        <w:pStyle w:val="Heading4"/>
      </w:pPr>
      <w:r w:rsidRPr="007D5615">
        <w:t xml:space="preserve">I shed tears of sorrow. </w:t>
      </w:r>
      <w:proofErr w:type="gramStart"/>
      <w:r w:rsidRPr="007D5615">
        <w:t>I sow</w:t>
      </w:r>
      <w:proofErr w:type="gramEnd"/>
      <w:r w:rsidRPr="007D5615">
        <w:t xml:space="preserve"> seeds of hate.</w:t>
      </w:r>
    </w:p>
    <w:p w14:paraId="2C06C15A" w14:textId="77777777" w:rsidR="007D5615" w:rsidRPr="007D5615" w:rsidRDefault="007D5615" w:rsidP="007D5615">
      <w:pPr>
        <w:pStyle w:val="Heading4"/>
      </w:pPr>
      <w:r w:rsidRPr="007D5615">
        <w:t>I withdraw to the safety within the circle of life --</w:t>
      </w:r>
      <w:r w:rsidRPr="007D5615">
        <w:rPr>
          <w:rStyle w:val="FootnoteReference"/>
        </w:rPr>
        <w:footnoteReference w:id="1"/>
      </w:r>
    </w:p>
    <w:p w14:paraId="1A346620" w14:textId="77777777" w:rsidR="007D5615" w:rsidRDefault="007D5615" w:rsidP="007D5615">
      <w:pPr>
        <w:pStyle w:val="Heading4"/>
      </w:pPr>
      <w:r>
        <w:t>Strengthening Collective Bargaining is a way to reinforce the Racial capital state of America because it directly excludes protections for the Migrant. Causing for a notion of Citizen domination that reaffirms White Supremacy ultimately upholding the racial state.</w:t>
      </w:r>
    </w:p>
    <w:p w14:paraId="673E9797" w14:textId="77777777" w:rsidR="007D5615" w:rsidRDefault="007D5615" w:rsidP="007D5615">
      <w:pPr>
        <w:pStyle w:val="Heading4"/>
      </w:pPr>
      <w:r>
        <w:t xml:space="preserve">Trump 2.0 is the ultimate form of the racial state succeeding by establishing ICE </w:t>
      </w:r>
      <w:proofErr w:type="spellStart"/>
      <w:r>
        <w:t>ICE</w:t>
      </w:r>
      <w:proofErr w:type="spellEnd"/>
      <w:r>
        <w:t xml:space="preserve"> BABY, Gold cards, DC Takeover, Ice Raids, </w:t>
      </w:r>
      <w:proofErr w:type="spellStart"/>
      <w:r>
        <w:t>Militarised</w:t>
      </w:r>
      <w:proofErr w:type="spellEnd"/>
      <w:r>
        <w:t xml:space="preserve"> Deportation Logics, Mass prisonization of the Migrant, </w:t>
      </w:r>
      <w:proofErr w:type="spellStart"/>
      <w:r>
        <w:t>Ubiqutous</w:t>
      </w:r>
      <w:proofErr w:type="spellEnd"/>
      <w:r>
        <w:t xml:space="preserve"> surveillance, etc. It causes a state in which the only people capable of fighting back are kicked out because there is an inherent need to abide by citizenship.</w:t>
      </w:r>
    </w:p>
    <w:p w14:paraId="2A49FD58" w14:textId="77777777" w:rsidR="007D5615" w:rsidRPr="00DF1499" w:rsidRDefault="007D5615" w:rsidP="007D5615">
      <w:pPr>
        <w:pStyle w:val="Heading4"/>
        <w:rPr>
          <w:sz w:val="16"/>
        </w:rPr>
      </w:pPr>
      <w:r>
        <w:t>American Settler Colonialism has consistently been pushed onto Latino Peoples. Always creating a site against people who are adjacent to be colonized. (0:54)</w:t>
      </w:r>
    </w:p>
    <w:p w14:paraId="7388E6D1" w14:textId="77777777" w:rsidR="007D5615" w:rsidRPr="00CD4B89" w:rsidRDefault="007D5615" w:rsidP="007D5615">
      <w:r>
        <w:rPr>
          <w:rStyle w:val="Style13ptBold"/>
        </w:rPr>
        <w:t xml:space="preserve">Gomez 20 </w:t>
      </w:r>
      <w:r w:rsidRPr="00CD4B89">
        <w:t>[Laura E. Gomez, JD, Stanford University, Professor at UCLA in Chicano &amp; Chicana studies, August 20</w:t>
      </w:r>
      <w:r w:rsidRPr="00CD4B89">
        <w:rPr>
          <w:vertAlign w:val="superscript"/>
        </w:rPr>
        <w:t>th</w:t>
      </w:r>
      <w:r w:rsidRPr="00CD4B89">
        <w:t xml:space="preserve">, 2020. The New Press, </w:t>
      </w:r>
      <w:r w:rsidRPr="00F23B37">
        <w:rPr>
          <w:i/>
          <w:iCs/>
        </w:rPr>
        <w:t>Inventing Latinos: A New Story of American Racism</w:t>
      </w:r>
      <w:r w:rsidRPr="00CD4B89">
        <w:t xml:space="preserve"> pp. 20-23//</w:t>
      </w:r>
      <w:proofErr w:type="spellStart"/>
      <w:r>
        <w:rPr>
          <w:b/>
          <w:bCs/>
          <w:i/>
          <w:iCs/>
          <w:color w:val="FFC000" w:themeColor="accent4"/>
        </w:rPr>
        <w:t>msu</w:t>
      </w:r>
      <w:r w:rsidRPr="0044028F">
        <w:rPr>
          <w:b/>
          <w:bCs/>
          <w:i/>
          <w:iCs/>
          <w:color w:val="FFC000" w:themeColor="accent4"/>
        </w:rPr>
        <w:t>-garefire</w:t>
      </w:r>
      <w:proofErr w:type="spellEnd"/>
      <w:r w:rsidRPr="00CD4B89">
        <w:t>] DOA: 5/27/2025</w:t>
      </w:r>
    </w:p>
    <w:p w14:paraId="660BD590" w14:textId="77777777" w:rsidR="007D5615" w:rsidRPr="000F6BAE" w:rsidRDefault="007D5615" w:rsidP="007D5615">
      <w:pPr>
        <w:rPr>
          <w:sz w:val="16"/>
        </w:rPr>
      </w:pPr>
      <w:bookmarkStart w:id="0" w:name="page_20"/>
      <w:bookmarkEnd w:id="0"/>
      <w:r w:rsidRPr="007D5615">
        <w:rPr>
          <w:rStyle w:val="StyleUnderline"/>
          <w:highlight w:val="green"/>
        </w:rPr>
        <w:t xml:space="preserve">Myths and stereotypes </w:t>
      </w:r>
      <w:r w:rsidRPr="007D5615">
        <w:rPr>
          <w:rStyle w:val="Emphasis"/>
          <w:highlight w:val="green"/>
        </w:rPr>
        <w:t>reinforce each other</w:t>
      </w:r>
      <w:r w:rsidRPr="000F6BAE">
        <w:rPr>
          <w:sz w:val="16"/>
        </w:rPr>
        <w:t xml:space="preserve">. The myth sets out the story, the stereotype fits </w:t>
      </w:r>
      <w:proofErr w:type="gramStart"/>
      <w:r w:rsidRPr="000F6BAE">
        <w:rPr>
          <w:sz w:val="16"/>
        </w:rPr>
        <w:t>in</w:t>
      </w:r>
      <w:proofErr w:type="gramEnd"/>
      <w:r w:rsidRPr="000F6BAE">
        <w:rPr>
          <w:sz w:val="16"/>
        </w:rPr>
        <w:t xml:space="preserve"> the characters. It was said, for instance, that the </w:t>
      </w:r>
      <w:r w:rsidRPr="000F5092">
        <w:rPr>
          <w:rStyle w:val="StyleUnderline"/>
        </w:rPr>
        <w:t>post-war “influx” of</w:t>
      </w:r>
      <w:r w:rsidRPr="000F6BAE">
        <w:rPr>
          <w:sz w:val="16"/>
        </w:rPr>
        <w:t xml:space="preserve"> West Indian and Asian </w:t>
      </w:r>
      <w:r w:rsidRPr="007D5615">
        <w:rPr>
          <w:rStyle w:val="StyleUnderline"/>
          <w:highlight w:val="green"/>
        </w:rPr>
        <w:t>immigrants</w:t>
      </w:r>
      <w:r w:rsidRPr="000F5092">
        <w:rPr>
          <w:rStyle w:val="StyleUnderline"/>
        </w:rPr>
        <w:t xml:space="preserve"> to this country was </w:t>
      </w:r>
      <w:r w:rsidRPr="007D5615">
        <w:rPr>
          <w:rStyle w:val="StyleUnderline"/>
          <w:highlight w:val="green"/>
        </w:rPr>
        <w:t>due to “</w:t>
      </w:r>
      <w:r w:rsidRPr="007D5615">
        <w:rPr>
          <w:rStyle w:val="Emphasis"/>
          <w:highlight w:val="green"/>
        </w:rPr>
        <w:t>push</w:t>
      </w:r>
      <w:r w:rsidRPr="00357F2C">
        <w:rPr>
          <w:rStyle w:val="Emphasis"/>
        </w:rPr>
        <w:t>-and-</w:t>
      </w:r>
      <w:r w:rsidRPr="007D5615">
        <w:rPr>
          <w:rStyle w:val="Emphasis"/>
          <w:highlight w:val="green"/>
        </w:rPr>
        <w:t>pull</w:t>
      </w:r>
      <w:r w:rsidRPr="000F5092">
        <w:rPr>
          <w:rStyle w:val="StyleUnderline"/>
        </w:rPr>
        <w:t xml:space="preserve">” </w:t>
      </w:r>
      <w:r w:rsidRPr="007D5615">
        <w:rPr>
          <w:rStyle w:val="StyleUnderline"/>
          <w:highlight w:val="green"/>
        </w:rPr>
        <w:t>factors</w:t>
      </w:r>
      <w:r w:rsidRPr="000F6BAE">
        <w:rPr>
          <w:sz w:val="16"/>
        </w:rPr>
        <w:t xml:space="preserve">. </w:t>
      </w:r>
      <w:r w:rsidRPr="007D5615">
        <w:rPr>
          <w:rStyle w:val="StyleUnderline"/>
          <w:highlight w:val="green"/>
        </w:rPr>
        <w:t xml:space="preserve">Poverty </w:t>
      </w:r>
      <w:r w:rsidRPr="007D5615">
        <w:rPr>
          <w:rStyle w:val="Emphasis"/>
          <w:highlight w:val="green"/>
        </w:rPr>
        <w:t>pushed</w:t>
      </w:r>
      <w:r w:rsidRPr="007D5615">
        <w:rPr>
          <w:rStyle w:val="StyleUnderline"/>
          <w:highlight w:val="green"/>
        </w:rPr>
        <w:t xml:space="preserve"> us</w:t>
      </w:r>
      <w:r w:rsidRPr="000F5092">
        <w:rPr>
          <w:rStyle w:val="StyleUnderline"/>
        </w:rPr>
        <w:t xml:space="preserve"> </w:t>
      </w:r>
      <w:r w:rsidRPr="00357F2C">
        <w:rPr>
          <w:rStyle w:val="Emphasis"/>
        </w:rPr>
        <w:t>out</w:t>
      </w:r>
      <w:r w:rsidRPr="000F5092">
        <w:rPr>
          <w:rStyle w:val="StyleUnderline"/>
        </w:rPr>
        <w:t xml:space="preserve"> of countries</w:t>
      </w:r>
      <w:r w:rsidRPr="000F6BAE">
        <w:rPr>
          <w:sz w:val="16"/>
        </w:rPr>
        <w:t xml:space="preserve">, and prosperity pulled us into Britain. Hence the stereotype that we were lazy, feckless people who were on the make. But what wasn’t said was that it was </w:t>
      </w:r>
      <w:r w:rsidRPr="007D5615">
        <w:rPr>
          <w:rStyle w:val="Emphasis"/>
          <w:highlight w:val="green"/>
        </w:rPr>
        <w:t>colonialism</w:t>
      </w:r>
      <w:r w:rsidRPr="000F6BAE">
        <w:rPr>
          <w:sz w:val="16"/>
        </w:rPr>
        <w:t xml:space="preserve"> that both </w:t>
      </w:r>
      <w:r w:rsidRPr="007D5615">
        <w:rPr>
          <w:rStyle w:val="Emphasis"/>
          <w:highlight w:val="green"/>
        </w:rPr>
        <w:t>impoverished</w:t>
      </w:r>
      <w:r w:rsidRPr="007D5615">
        <w:rPr>
          <w:rStyle w:val="StyleUnderline"/>
          <w:highlight w:val="green"/>
        </w:rPr>
        <w:t xml:space="preserve"> us</w:t>
      </w:r>
      <w:r w:rsidRPr="000F6BAE">
        <w:rPr>
          <w:sz w:val="16"/>
        </w:rPr>
        <w:t xml:space="preserve"> and enriched Britain. … Quite simply we came to Britain (and not to Germany for instance) because we were occupied by Britain. </w:t>
      </w:r>
      <w:r w:rsidRPr="007D5615">
        <w:rPr>
          <w:rStyle w:val="Emphasis"/>
          <w:highlight w:val="green"/>
        </w:rPr>
        <w:t>Colonialism</w:t>
      </w:r>
      <w:r w:rsidRPr="000F5092">
        <w:rPr>
          <w:rStyle w:val="StyleUnderline"/>
        </w:rPr>
        <w:t xml:space="preserve"> and </w:t>
      </w:r>
      <w:r w:rsidRPr="007D5615">
        <w:rPr>
          <w:rStyle w:val="Emphasis"/>
          <w:highlight w:val="green"/>
        </w:rPr>
        <w:t>immigration</w:t>
      </w:r>
      <w:r w:rsidRPr="000F5092">
        <w:rPr>
          <w:rStyle w:val="StyleUnderline"/>
        </w:rPr>
        <w:t xml:space="preserve"> are part of the </w:t>
      </w:r>
      <w:r w:rsidRPr="007D5615">
        <w:rPr>
          <w:rStyle w:val="Emphasis"/>
          <w:highlight w:val="green"/>
        </w:rPr>
        <w:t>same continuum</w:t>
      </w:r>
      <w:r w:rsidRPr="000F6BAE">
        <w:rPr>
          <w:sz w:val="16"/>
        </w:rPr>
        <w:t>—</w:t>
      </w:r>
      <w:r w:rsidRPr="007D5615">
        <w:rPr>
          <w:rStyle w:val="Emphasis"/>
          <w:highlight w:val="green"/>
        </w:rPr>
        <w:t>we are here</w:t>
      </w:r>
      <w:r w:rsidRPr="000F5092">
        <w:rPr>
          <w:rStyle w:val="StyleUnderline"/>
        </w:rPr>
        <w:t xml:space="preserve"> </w:t>
      </w:r>
      <w:r w:rsidRPr="007D5615">
        <w:rPr>
          <w:rStyle w:val="StyleUnderline"/>
          <w:highlight w:val="green"/>
        </w:rPr>
        <w:t xml:space="preserve">because </w:t>
      </w:r>
      <w:r w:rsidRPr="007D5615">
        <w:rPr>
          <w:rStyle w:val="Emphasis"/>
          <w:highlight w:val="green"/>
        </w:rPr>
        <w:t>you were there</w:t>
      </w:r>
      <w:r w:rsidRPr="000F6BAE">
        <w:rPr>
          <w:sz w:val="16"/>
        </w:rPr>
        <w:t>.</w:t>
      </w:r>
    </w:p>
    <w:p w14:paraId="6F0CD60B" w14:textId="77777777" w:rsidR="007D5615" w:rsidRPr="000F6BAE" w:rsidRDefault="007D5615" w:rsidP="007D5615">
      <w:pPr>
        <w:rPr>
          <w:sz w:val="16"/>
        </w:rPr>
      </w:pPr>
      <w:r w:rsidRPr="000F6BAE">
        <w:rPr>
          <w:sz w:val="16"/>
        </w:rPr>
        <w:t>—</w:t>
      </w:r>
      <w:proofErr w:type="spellStart"/>
      <w:r w:rsidRPr="000F6BAE">
        <w:rPr>
          <w:sz w:val="16"/>
        </w:rPr>
        <w:t>Ambalavaner</w:t>
      </w:r>
      <w:proofErr w:type="spellEnd"/>
      <w:r w:rsidRPr="000F6BAE">
        <w:rPr>
          <w:sz w:val="16"/>
        </w:rPr>
        <w:t xml:space="preserve"> Sivanandan, speech on the fiftieth</w:t>
      </w:r>
      <w:r w:rsidRPr="000F6BAE">
        <w:rPr>
          <w:sz w:val="16"/>
        </w:rPr>
        <w:br/>
        <w:t>anniversary of Britain’s Institute of Race Relations, 2009</w:t>
      </w:r>
      <w:hyperlink w:anchor="1_7">
        <w:bookmarkStart w:id="1" w:name="1_1"/>
        <w:r w:rsidRPr="0035508A">
          <w:rPr>
            <w:rStyle w:val="Hyperlink"/>
          </w:rPr>
          <w:t>1</w:t>
        </w:r>
        <w:bookmarkEnd w:id="1"/>
      </w:hyperlink>
    </w:p>
    <w:p w14:paraId="5A7C50F1" w14:textId="77777777" w:rsidR="007D5615" w:rsidRPr="000F6BAE" w:rsidRDefault="007D5615" w:rsidP="007D5615">
      <w:pPr>
        <w:rPr>
          <w:sz w:val="16"/>
        </w:rPr>
      </w:pPr>
      <w:r w:rsidRPr="000F6BAE">
        <w:rPr>
          <w:sz w:val="16"/>
        </w:rPr>
        <w:t xml:space="preserve">If, for </w:t>
      </w:r>
      <w:r w:rsidRPr="000F5092">
        <w:rPr>
          <w:rStyle w:val="StyleUnderline"/>
        </w:rPr>
        <w:t>African Americans</w:t>
      </w:r>
      <w:r w:rsidRPr="000F6BAE">
        <w:rPr>
          <w:sz w:val="16"/>
        </w:rPr>
        <w:t xml:space="preserve">, the fundamental </w:t>
      </w:r>
      <w:r w:rsidRPr="000F5092">
        <w:rPr>
          <w:rStyle w:val="StyleUnderline"/>
        </w:rPr>
        <w:t xml:space="preserve">racial origin story is one of </w:t>
      </w:r>
      <w:r w:rsidRPr="00357F2C">
        <w:rPr>
          <w:rStyle w:val="Emphasis"/>
        </w:rPr>
        <w:t>capture</w:t>
      </w:r>
      <w:r w:rsidRPr="000F6BAE">
        <w:rPr>
          <w:sz w:val="16"/>
        </w:rPr>
        <w:t xml:space="preserve"> in Africa, </w:t>
      </w:r>
      <w:r w:rsidRPr="00357F2C">
        <w:rPr>
          <w:rStyle w:val="Emphasis"/>
        </w:rPr>
        <w:t>forced travel</w:t>
      </w:r>
      <w:r w:rsidRPr="000F6BAE">
        <w:rPr>
          <w:sz w:val="16"/>
        </w:rPr>
        <w:t xml:space="preserve"> to North America, and </w:t>
      </w:r>
      <w:r w:rsidRPr="00357F2C">
        <w:rPr>
          <w:rStyle w:val="Emphasis"/>
        </w:rPr>
        <w:t>brutal enslavement</w:t>
      </w:r>
      <w:r w:rsidRPr="000F6BAE">
        <w:rPr>
          <w:sz w:val="16"/>
        </w:rPr>
        <w:t xml:space="preserve"> itself </w:t>
      </w:r>
      <w:r w:rsidRPr="00357F2C">
        <w:rPr>
          <w:rStyle w:val="Emphasis"/>
        </w:rPr>
        <w:t>protected</w:t>
      </w:r>
      <w:r w:rsidRPr="000F5092">
        <w:rPr>
          <w:rStyle w:val="StyleUnderline"/>
        </w:rPr>
        <w:t xml:space="preserve"> by law</w:t>
      </w:r>
      <w:r w:rsidRPr="000F6BAE">
        <w:rPr>
          <w:sz w:val="16"/>
        </w:rPr>
        <w:t xml:space="preserve">, </w:t>
      </w:r>
      <w:r w:rsidRPr="000F5092">
        <w:rPr>
          <w:rStyle w:val="StyleUnderline"/>
        </w:rPr>
        <w:t xml:space="preserve">what is </w:t>
      </w:r>
      <w:r w:rsidRPr="007D5615">
        <w:rPr>
          <w:rStyle w:val="StyleUnderline"/>
          <w:highlight w:val="green"/>
        </w:rPr>
        <w:t>the</w:t>
      </w:r>
      <w:r w:rsidRPr="000F6BAE">
        <w:rPr>
          <w:sz w:val="16"/>
        </w:rPr>
        <w:t xml:space="preserve"> defining </w:t>
      </w:r>
      <w:r w:rsidRPr="007D5615">
        <w:rPr>
          <w:rStyle w:val="StyleUnderline"/>
          <w:highlight w:val="green"/>
        </w:rPr>
        <w:t>race-making crucible for Latinos</w:t>
      </w:r>
      <w:r w:rsidRPr="000F6BAE">
        <w:rPr>
          <w:sz w:val="16"/>
        </w:rPr>
        <w:t xml:space="preserve">? The </w:t>
      </w:r>
      <w:r w:rsidRPr="000F5092">
        <w:rPr>
          <w:rStyle w:val="StyleUnderline"/>
        </w:rPr>
        <w:t>clear answer</w:t>
      </w:r>
      <w:r w:rsidRPr="000F6BAE">
        <w:rPr>
          <w:sz w:val="16"/>
        </w:rPr>
        <w:t xml:space="preserve"> is that it begins with </w:t>
      </w:r>
      <w:r w:rsidRPr="007D5615">
        <w:rPr>
          <w:rStyle w:val="StyleUnderline"/>
          <w:highlight w:val="green"/>
        </w:rPr>
        <w:t xml:space="preserve">American </w:t>
      </w:r>
      <w:r w:rsidRPr="007D5615">
        <w:rPr>
          <w:rStyle w:val="Emphasis"/>
          <w:highlight w:val="green"/>
        </w:rPr>
        <w:t>colonialism</w:t>
      </w:r>
      <w:r w:rsidRPr="000F5092">
        <w:rPr>
          <w:rStyle w:val="StyleUnderline"/>
        </w:rPr>
        <w:t xml:space="preserve"> </w:t>
      </w:r>
      <w:r w:rsidRPr="007D5615">
        <w:rPr>
          <w:rStyle w:val="StyleUnderline"/>
          <w:highlight w:val="green"/>
        </w:rPr>
        <w:t xml:space="preserve">and </w:t>
      </w:r>
      <w:r w:rsidRPr="007D5615">
        <w:rPr>
          <w:rStyle w:val="Emphasis"/>
          <w:highlight w:val="green"/>
        </w:rPr>
        <w:t>empire</w:t>
      </w:r>
      <w:r w:rsidRPr="007D5615">
        <w:rPr>
          <w:rStyle w:val="StyleUnderline"/>
          <w:highlight w:val="green"/>
        </w:rPr>
        <w:t xml:space="preserve"> in Latin America</w:t>
      </w:r>
      <w:r w:rsidRPr="007D5615">
        <w:rPr>
          <w:sz w:val="16"/>
          <w:highlight w:val="green"/>
        </w:rPr>
        <w:t>.</w:t>
      </w:r>
      <w:r w:rsidRPr="000F6BAE">
        <w:rPr>
          <w:sz w:val="16"/>
        </w:rPr>
        <w:t xml:space="preserve"> Whether in order to extend the country to the Pacific (Mexico), to extract resources like coffee, sugar, or bananas (Puerto Rico, Cuba, Guatemala, Honduras, Costa Rica), to connect the Atlantic and Pacific Oceans (Panama, Nicaragua), </w:t>
      </w:r>
      <w:r w:rsidRPr="000F5092">
        <w:rPr>
          <w:rStyle w:val="StyleUnderline"/>
        </w:rPr>
        <w:t xml:space="preserve">to achieve </w:t>
      </w:r>
      <w:r w:rsidRPr="00357F2C">
        <w:rPr>
          <w:rStyle w:val="Emphasis"/>
        </w:rPr>
        <w:t>America’s “</w:t>
      </w:r>
      <w:r w:rsidRPr="007D5615">
        <w:rPr>
          <w:rStyle w:val="Emphasis"/>
          <w:highlight w:val="green"/>
        </w:rPr>
        <w:t>manifest destiny</w:t>
      </w:r>
      <w:r w:rsidRPr="000F5092">
        <w:rPr>
          <w:rStyle w:val="StyleUnderline"/>
        </w:rPr>
        <w:t>” in the hemisphere</w:t>
      </w:r>
      <w:r w:rsidRPr="000F6BAE">
        <w:rPr>
          <w:sz w:val="16"/>
        </w:rPr>
        <w:t xml:space="preserve"> (all), or </w:t>
      </w:r>
      <w:r w:rsidRPr="000F5092">
        <w:rPr>
          <w:rStyle w:val="StyleUnderline"/>
        </w:rPr>
        <w:t xml:space="preserve">to </w:t>
      </w:r>
      <w:r w:rsidRPr="007D5615">
        <w:rPr>
          <w:rStyle w:val="StyleUnderline"/>
          <w:highlight w:val="green"/>
        </w:rPr>
        <w:t>provide access</w:t>
      </w:r>
      <w:r w:rsidRPr="000F5092">
        <w:rPr>
          <w:rStyle w:val="StyleUnderline"/>
        </w:rPr>
        <w:t xml:space="preserve"> </w:t>
      </w:r>
      <w:r w:rsidRPr="007D5615">
        <w:rPr>
          <w:rStyle w:val="StyleUnderline"/>
          <w:highlight w:val="green"/>
        </w:rPr>
        <w:t>to</w:t>
      </w:r>
      <w:r w:rsidRPr="000F5092">
        <w:rPr>
          <w:rStyle w:val="StyleUnderline"/>
        </w:rPr>
        <w:t xml:space="preserve"> an </w:t>
      </w:r>
      <w:r w:rsidRPr="007D5615">
        <w:rPr>
          <w:rStyle w:val="Emphasis"/>
          <w:highlight w:val="green"/>
        </w:rPr>
        <w:t>exploitable labor force</w:t>
      </w:r>
      <w:r w:rsidRPr="000F6BAE">
        <w:rPr>
          <w:sz w:val="16"/>
        </w:rPr>
        <w:t xml:space="preserve"> (all), </w:t>
      </w:r>
      <w:r w:rsidRPr="000F5092">
        <w:rPr>
          <w:rStyle w:val="StyleUnderline"/>
        </w:rPr>
        <w:t xml:space="preserve">the </w:t>
      </w:r>
      <w:r w:rsidRPr="007D5615">
        <w:rPr>
          <w:rStyle w:val="StyleUnderline"/>
          <w:highlight w:val="green"/>
        </w:rPr>
        <w:t>U</w:t>
      </w:r>
      <w:r w:rsidRPr="000F5092">
        <w:rPr>
          <w:rStyle w:val="StyleUnderline"/>
        </w:rPr>
        <w:t xml:space="preserve">nited </w:t>
      </w:r>
      <w:r w:rsidRPr="007D5615">
        <w:rPr>
          <w:rStyle w:val="StyleUnderline"/>
          <w:highlight w:val="green"/>
        </w:rPr>
        <w:t>S</w:t>
      </w:r>
      <w:r w:rsidRPr="000F5092">
        <w:rPr>
          <w:rStyle w:val="StyleUnderline"/>
        </w:rPr>
        <w:t xml:space="preserve">tates has </w:t>
      </w:r>
      <w:r w:rsidRPr="007D5615">
        <w:rPr>
          <w:rStyle w:val="Emphasis"/>
          <w:highlight w:val="green"/>
        </w:rPr>
        <w:t>invaded</w:t>
      </w:r>
      <w:r w:rsidRPr="000F5092">
        <w:rPr>
          <w:rStyle w:val="StyleUnderline"/>
        </w:rPr>
        <w:t xml:space="preserve">, </w:t>
      </w:r>
      <w:r w:rsidRPr="00357F2C">
        <w:rPr>
          <w:rStyle w:val="Emphasis"/>
        </w:rPr>
        <w:t>annexed</w:t>
      </w:r>
      <w:r w:rsidRPr="000F5092">
        <w:rPr>
          <w:rStyle w:val="StyleUnderline"/>
        </w:rPr>
        <w:t xml:space="preserve">, </w:t>
      </w:r>
      <w:r w:rsidRPr="00357F2C">
        <w:rPr>
          <w:rStyle w:val="Emphasis"/>
        </w:rPr>
        <w:t>covertly and overtly interfered</w:t>
      </w:r>
      <w:r w:rsidRPr="000F6BAE">
        <w:rPr>
          <w:sz w:val="16"/>
        </w:rPr>
        <w:t xml:space="preserve">, and </w:t>
      </w:r>
      <w:r w:rsidRPr="000F5092">
        <w:rPr>
          <w:rStyle w:val="StyleUnderline"/>
        </w:rPr>
        <w:t xml:space="preserve">governed </w:t>
      </w:r>
      <w:r w:rsidRPr="007D5615">
        <w:rPr>
          <w:rStyle w:val="StyleUnderline"/>
          <w:highlight w:val="green"/>
        </w:rPr>
        <w:t xml:space="preserve">its way </w:t>
      </w:r>
      <w:r w:rsidRPr="007D5615">
        <w:rPr>
          <w:rStyle w:val="Emphasis"/>
          <w:highlight w:val="green"/>
        </w:rPr>
        <w:t>across Latin America</w:t>
      </w:r>
      <w:r w:rsidRPr="000F5092">
        <w:rPr>
          <w:rStyle w:val="StyleUnderline"/>
        </w:rPr>
        <w:t xml:space="preserve"> for two centuries</w:t>
      </w:r>
      <w:r w:rsidRPr="000F6BAE">
        <w:rPr>
          <w:sz w:val="16"/>
        </w:rPr>
        <w:t xml:space="preserve">. The linkages between America’s overt and sometimes covert interventions in Mexico, the Caribbean, and Central America, and the </w:t>
      </w:r>
      <w:r w:rsidRPr="000F5092">
        <w:rPr>
          <w:rStyle w:val="StyleUnderline"/>
        </w:rPr>
        <w:t>migration of people northward</w:t>
      </w:r>
      <w:r w:rsidRPr="000F6BAE">
        <w:rPr>
          <w:sz w:val="16"/>
        </w:rPr>
        <w:t xml:space="preserve"> from those regions </w:t>
      </w:r>
      <w:r w:rsidRPr="007D5615">
        <w:rPr>
          <w:rStyle w:val="StyleUnderline"/>
          <w:highlight w:val="green"/>
        </w:rPr>
        <w:t>connects</w:t>
      </w:r>
      <w:r w:rsidRPr="000F5092">
        <w:rPr>
          <w:rStyle w:val="StyleUnderline"/>
        </w:rPr>
        <w:t xml:space="preserve"> with </w:t>
      </w:r>
      <w:r w:rsidRPr="007D5615">
        <w:rPr>
          <w:rStyle w:val="StyleUnderline"/>
          <w:highlight w:val="green"/>
        </w:rPr>
        <w:t xml:space="preserve">how Latinos experience </w:t>
      </w:r>
      <w:r w:rsidRPr="007D5615">
        <w:rPr>
          <w:rStyle w:val="Emphasis"/>
          <w:highlight w:val="green"/>
        </w:rPr>
        <w:t>racial oppression today</w:t>
      </w:r>
      <w:r w:rsidRPr="007D5615">
        <w:rPr>
          <w:sz w:val="16"/>
          <w:highlight w:val="green"/>
        </w:rPr>
        <w:t>.</w:t>
      </w:r>
      <w:r w:rsidRPr="000F6BAE">
        <w:rPr>
          <w:sz w:val="16"/>
        </w:rPr>
        <w:t xml:space="preserve"> Just as </w:t>
      </w:r>
      <w:proofErr w:type="spellStart"/>
      <w:r w:rsidRPr="000F6BAE">
        <w:rPr>
          <w:sz w:val="16"/>
        </w:rPr>
        <w:t>Ambalavaner</w:t>
      </w:r>
      <w:proofErr w:type="spellEnd"/>
      <w:r w:rsidRPr="000F6BAE">
        <w:rPr>
          <w:sz w:val="16"/>
        </w:rPr>
        <w:t xml:space="preserve"> </w:t>
      </w:r>
      <w:proofErr w:type="spellStart"/>
      <w:r w:rsidRPr="000F6BAE">
        <w:rPr>
          <w:sz w:val="16"/>
        </w:rPr>
        <w:t>Sivanandan</w:t>
      </w:r>
      <w:proofErr w:type="spellEnd"/>
      <w:r w:rsidRPr="000F6BAE">
        <w:rPr>
          <w:sz w:val="16"/>
        </w:rPr>
        <w:t xml:space="preserve"> expressed about Britain, colonialism and migration are likewise on the same continuum for the United States.</w:t>
      </w:r>
    </w:p>
    <w:p w14:paraId="6E3A0B95" w14:textId="77777777" w:rsidR="007D5615" w:rsidRPr="000F6BAE" w:rsidRDefault="007D5615" w:rsidP="007D5615">
      <w:pPr>
        <w:rPr>
          <w:sz w:val="16"/>
        </w:rPr>
      </w:pPr>
      <w:bookmarkStart w:id="2" w:name="page_21"/>
      <w:bookmarkEnd w:id="2"/>
      <w:r w:rsidRPr="000F5092">
        <w:rPr>
          <w:rStyle w:val="StyleUnderline"/>
        </w:rPr>
        <w:t xml:space="preserve">Beginning only decades after America’s founding, with the </w:t>
      </w:r>
      <w:r w:rsidRPr="00357F2C">
        <w:rPr>
          <w:rStyle w:val="Emphasis"/>
        </w:rPr>
        <w:t>takeover of Texas</w:t>
      </w:r>
      <w:r w:rsidRPr="000F6BAE">
        <w:rPr>
          <w:sz w:val="16"/>
        </w:rPr>
        <w:t xml:space="preserve">, extending </w:t>
      </w:r>
      <w:r w:rsidRPr="000F5092">
        <w:rPr>
          <w:rStyle w:val="StyleUnderline"/>
        </w:rPr>
        <w:t xml:space="preserve">through today with </w:t>
      </w:r>
      <w:r w:rsidRPr="00357F2C">
        <w:rPr>
          <w:rStyle w:val="Emphasis"/>
        </w:rPr>
        <w:t>Puerto Rico</w:t>
      </w:r>
      <w:r w:rsidRPr="000F5092">
        <w:rPr>
          <w:rStyle w:val="StyleUnderline"/>
        </w:rPr>
        <w:t xml:space="preserve"> and </w:t>
      </w:r>
      <w:r w:rsidRPr="00357F2C">
        <w:rPr>
          <w:rStyle w:val="Emphasis"/>
        </w:rPr>
        <w:t xml:space="preserve">Guantánamo </w:t>
      </w:r>
      <w:r w:rsidRPr="0061784E">
        <w:rPr>
          <w:rStyle w:val="Emphasis"/>
        </w:rPr>
        <w:t>Bay</w:t>
      </w:r>
      <w:r w:rsidRPr="000F6BAE">
        <w:rPr>
          <w:sz w:val="16"/>
        </w:rPr>
        <w:t xml:space="preserve">, the </w:t>
      </w:r>
      <w:r w:rsidRPr="007D5615">
        <w:rPr>
          <w:rStyle w:val="StyleUnderline"/>
          <w:highlight w:val="green"/>
        </w:rPr>
        <w:t>U</w:t>
      </w:r>
      <w:r w:rsidRPr="000F5092">
        <w:rPr>
          <w:rStyle w:val="StyleUnderline"/>
        </w:rPr>
        <w:t xml:space="preserve">nited </w:t>
      </w:r>
      <w:r w:rsidRPr="007D5615">
        <w:rPr>
          <w:rStyle w:val="StyleUnderline"/>
          <w:highlight w:val="green"/>
        </w:rPr>
        <w:t>S</w:t>
      </w:r>
      <w:r w:rsidRPr="000F5092">
        <w:rPr>
          <w:rStyle w:val="StyleUnderline"/>
        </w:rPr>
        <w:t>tates</w:t>
      </w:r>
      <w:r w:rsidRPr="000F6BAE">
        <w:rPr>
          <w:sz w:val="16"/>
        </w:rPr>
        <w:t xml:space="preserve"> has continuously </w:t>
      </w:r>
      <w:r w:rsidRPr="007D5615">
        <w:rPr>
          <w:rStyle w:val="Emphasis"/>
          <w:highlight w:val="green"/>
        </w:rPr>
        <w:t>pursued</w:t>
      </w:r>
      <w:r w:rsidRPr="00357F2C">
        <w:rPr>
          <w:rStyle w:val="Emphasis"/>
        </w:rPr>
        <w:t xml:space="preserve"> the </w:t>
      </w:r>
      <w:r w:rsidRPr="007D5615">
        <w:rPr>
          <w:rStyle w:val="Emphasis"/>
          <w:highlight w:val="green"/>
        </w:rPr>
        <w:t>exploitation</w:t>
      </w:r>
      <w:r w:rsidRPr="000F6BAE">
        <w:rPr>
          <w:sz w:val="16"/>
        </w:rPr>
        <w:t xml:space="preserve"> of resources and people </w:t>
      </w:r>
      <w:r w:rsidRPr="000F5092">
        <w:rPr>
          <w:rStyle w:val="StyleUnderline"/>
        </w:rPr>
        <w:t xml:space="preserve">in the </w:t>
      </w:r>
      <w:r w:rsidRPr="00357F2C">
        <w:rPr>
          <w:rStyle w:val="Emphasis"/>
        </w:rPr>
        <w:t>Western Hemisphere</w:t>
      </w:r>
      <w:r w:rsidRPr="000F6BAE">
        <w:rPr>
          <w:sz w:val="16"/>
        </w:rPr>
        <w:t xml:space="preserve">. The </w:t>
      </w:r>
      <w:r w:rsidRPr="007D5615">
        <w:rPr>
          <w:rStyle w:val="StyleUnderline"/>
          <w:highlight w:val="green"/>
        </w:rPr>
        <w:t>result</w:t>
      </w:r>
      <w:r w:rsidRPr="000F5092">
        <w:rPr>
          <w:rStyle w:val="StyleUnderline"/>
        </w:rPr>
        <w:t xml:space="preserve"> has been the </w:t>
      </w:r>
      <w:r w:rsidRPr="007D5615">
        <w:rPr>
          <w:rStyle w:val="Emphasis"/>
          <w:highlight w:val="green"/>
        </w:rPr>
        <w:t>migration of poor people</w:t>
      </w:r>
      <w:r w:rsidRPr="000F6BAE">
        <w:rPr>
          <w:sz w:val="16"/>
        </w:rPr>
        <w:t xml:space="preserve"> from Mexico, Central America, and the Spanish Caribbean </w:t>
      </w:r>
      <w:r w:rsidRPr="000F5092">
        <w:rPr>
          <w:rStyle w:val="StyleUnderline"/>
        </w:rPr>
        <w:t>for more than a century</w:t>
      </w:r>
      <w:r w:rsidRPr="000F6BAE">
        <w:rPr>
          <w:sz w:val="16"/>
        </w:rPr>
        <w:t xml:space="preserve"> as an </w:t>
      </w:r>
      <w:r w:rsidRPr="000F5092">
        <w:rPr>
          <w:rStyle w:val="StyleUnderline"/>
        </w:rPr>
        <w:t xml:space="preserve">always </w:t>
      </w:r>
      <w:r w:rsidRPr="00357F2C">
        <w:rPr>
          <w:rStyle w:val="Emphasis"/>
        </w:rPr>
        <w:t>available</w:t>
      </w:r>
      <w:r w:rsidRPr="000F5092">
        <w:rPr>
          <w:rStyle w:val="StyleUnderline"/>
        </w:rPr>
        <w:t xml:space="preserve"> </w:t>
      </w:r>
      <w:r w:rsidRPr="007D5615">
        <w:rPr>
          <w:rStyle w:val="StyleUnderline"/>
          <w:highlight w:val="green"/>
        </w:rPr>
        <w:t xml:space="preserve">source of </w:t>
      </w:r>
      <w:r w:rsidRPr="007D5615">
        <w:rPr>
          <w:rStyle w:val="Emphasis"/>
          <w:highlight w:val="green"/>
        </w:rPr>
        <w:t>cheap labor</w:t>
      </w:r>
      <w:r w:rsidRPr="000F6BAE">
        <w:rPr>
          <w:sz w:val="16"/>
        </w:rPr>
        <w:t xml:space="preserve">, often one that has been especially vulnerable because of a prevalence of undocumented or temporary workers. Why tell the story of </w:t>
      </w:r>
      <w:r w:rsidRPr="000F5092">
        <w:rPr>
          <w:rStyle w:val="StyleUnderline"/>
        </w:rPr>
        <w:t>Latino racialization</w:t>
      </w:r>
      <w:r w:rsidRPr="000F6BAE">
        <w:rPr>
          <w:sz w:val="16"/>
        </w:rPr>
        <w:t xml:space="preserve"> as it has affected only these regions of Latin America? There are two simple reasons. First, because U.S. military, civilian, and corporate intervention in these parts of Latin America </w:t>
      </w:r>
      <w:r w:rsidRPr="000F6BAE">
        <w:rPr>
          <w:rStyle w:val="StyleUnderline"/>
        </w:rPr>
        <w:t xml:space="preserve">has been </w:t>
      </w:r>
      <w:r w:rsidRPr="00357F2C">
        <w:rPr>
          <w:rStyle w:val="Emphasis"/>
        </w:rPr>
        <w:t>especially harsh</w:t>
      </w:r>
      <w:r w:rsidRPr="000F6BAE">
        <w:rPr>
          <w:sz w:val="16"/>
        </w:rPr>
        <w:t xml:space="preserve">, causing often </w:t>
      </w:r>
      <w:r w:rsidRPr="007D5615">
        <w:rPr>
          <w:rStyle w:val="Emphasis"/>
          <w:highlight w:val="green"/>
        </w:rPr>
        <w:t>violent economic displacement</w:t>
      </w:r>
      <w:r w:rsidRPr="000F6BAE">
        <w:rPr>
          <w:sz w:val="16"/>
        </w:rPr>
        <w:t xml:space="preserve"> that has in turn produced the flow of migrants to fill America’s least desirable jobs.</w:t>
      </w:r>
      <w:hyperlink w:anchor="2_7">
        <w:bookmarkStart w:id="3" w:name="2_1"/>
        <w:r w:rsidRPr="0035508A">
          <w:rPr>
            <w:rStyle w:val="Hyperlink"/>
          </w:rPr>
          <w:t>2</w:t>
        </w:r>
        <w:bookmarkEnd w:id="3"/>
      </w:hyperlink>
      <w:r w:rsidRPr="000F6BAE">
        <w:rPr>
          <w:sz w:val="16"/>
        </w:rPr>
        <w:t xml:space="preserve"> Second, the vast majority of Latinos trace their birth or descent to the countries of Mexico, Central America (Nicaragua, Panama, Honduras, Guatemala, El Salvador), and the Spanish Caribbean (Puerto Rico, Cuba, the Dominican Republic). Consider the </w:t>
      </w:r>
      <w:r w:rsidRPr="000F6BAE">
        <w:rPr>
          <w:rStyle w:val="StyleUnderline"/>
        </w:rPr>
        <w:t>four most populous U.S. states</w:t>
      </w:r>
      <w:r w:rsidRPr="000F6BAE">
        <w:rPr>
          <w:sz w:val="16"/>
        </w:rPr>
        <w:t xml:space="preserve">: in order of population, they are </w:t>
      </w:r>
      <w:r w:rsidRPr="000F6BAE">
        <w:rPr>
          <w:rStyle w:val="StyleUnderline"/>
        </w:rPr>
        <w:t>California, Texas, Florida, and New York</w:t>
      </w:r>
      <w:r w:rsidRPr="000F6BAE">
        <w:rPr>
          <w:sz w:val="16"/>
        </w:rPr>
        <w:t>. They are home to a combined 120 million people, including 60 percent of all Latinos</w:t>
      </w:r>
      <w:r w:rsidRPr="000F6BAE">
        <w:rPr>
          <w:rStyle w:val="StyleUnderline"/>
        </w:rPr>
        <w:t>. Of each state’s Latinos</w:t>
      </w:r>
      <w:r w:rsidRPr="000F6BAE">
        <w:rPr>
          <w:sz w:val="16"/>
        </w:rPr>
        <w:t xml:space="preserve">, between 96 and </w:t>
      </w:r>
      <w:r w:rsidRPr="000F6BAE">
        <w:rPr>
          <w:rStyle w:val="StyleUnderline"/>
        </w:rPr>
        <w:t>99 percent of them trace their ancestry to one of these nine Latin American countries.</w:t>
      </w:r>
      <w:hyperlink w:anchor="3_7">
        <w:bookmarkStart w:id="4" w:name="3_1"/>
        <w:r w:rsidRPr="0035508A">
          <w:rPr>
            <w:rStyle w:val="Hyperlink"/>
          </w:rPr>
          <w:t>3</w:t>
        </w:r>
        <w:bookmarkEnd w:id="4"/>
      </w:hyperlink>
    </w:p>
    <w:p w14:paraId="43DB51C2" w14:textId="77777777" w:rsidR="007D5615" w:rsidRPr="000F6BAE" w:rsidRDefault="007D5615" w:rsidP="007D5615">
      <w:pPr>
        <w:rPr>
          <w:sz w:val="16"/>
        </w:rPr>
      </w:pPr>
      <w:r w:rsidRPr="000F6BAE">
        <w:rPr>
          <w:sz w:val="16"/>
        </w:rPr>
        <w:t xml:space="preserve">The typical narrative about the </w:t>
      </w:r>
      <w:r w:rsidRPr="007D5615">
        <w:rPr>
          <w:rStyle w:val="StyleUnderline"/>
          <w:highlight w:val="green"/>
        </w:rPr>
        <w:t xml:space="preserve">American </w:t>
      </w:r>
      <w:r w:rsidRPr="007D5615">
        <w:rPr>
          <w:rStyle w:val="Emphasis"/>
          <w:highlight w:val="green"/>
        </w:rPr>
        <w:t>footprint</w:t>
      </w:r>
      <w:r w:rsidRPr="000F6BAE">
        <w:rPr>
          <w:rStyle w:val="StyleUnderline"/>
        </w:rPr>
        <w:t xml:space="preserve"> in Latin America </w:t>
      </w:r>
      <w:r w:rsidRPr="0061784E">
        <w:rPr>
          <w:rStyle w:val="StyleUnderline"/>
        </w:rPr>
        <w:t>focuses</w:t>
      </w:r>
      <w:r w:rsidRPr="000F6BAE">
        <w:rPr>
          <w:rStyle w:val="StyleUnderline"/>
        </w:rPr>
        <w:t xml:space="preserve"> on the </w:t>
      </w:r>
      <w:r w:rsidRPr="00357F2C">
        <w:rPr>
          <w:rStyle w:val="Emphasis"/>
        </w:rPr>
        <w:t>executive branch’s formal</w:t>
      </w:r>
      <w:r w:rsidRPr="000F6BAE">
        <w:rPr>
          <w:rStyle w:val="StyleUnderline"/>
        </w:rPr>
        <w:t xml:space="preserve">, </w:t>
      </w:r>
      <w:r w:rsidRPr="007D5615">
        <w:rPr>
          <w:rStyle w:val="StyleUnderline"/>
          <w:highlight w:val="green"/>
        </w:rPr>
        <w:t>ostensibly</w:t>
      </w:r>
      <w:r w:rsidRPr="000F6BAE">
        <w:rPr>
          <w:rStyle w:val="StyleUnderline"/>
        </w:rPr>
        <w:t xml:space="preserve"> </w:t>
      </w:r>
      <w:r w:rsidRPr="007D5615">
        <w:rPr>
          <w:rStyle w:val="StyleUnderline"/>
          <w:highlight w:val="green"/>
        </w:rPr>
        <w:t>well-crafted</w:t>
      </w:r>
      <w:r w:rsidRPr="000F6BAE">
        <w:rPr>
          <w:rStyle w:val="StyleUnderline"/>
        </w:rPr>
        <w:t xml:space="preserve"> “</w:t>
      </w:r>
      <w:r w:rsidRPr="007D5615">
        <w:rPr>
          <w:rStyle w:val="Emphasis"/>
          <w:highlight w:val="green"/>
        </w:rPr>
        <w:t>fo</w:t>
      </w:r>
      <w:r w:rsidRPr="00357F2C">
        <w:rPr>
          <w:rStyle w:val="Emphasis"/>
        </w:rPr>
        <w:t xml:space="preserve">reign </w:t>
      </w:r>
      <w:r w:rsidRPr="007D5615">
        <w:rPr>
          <w:rStyle w:val="Emphasis"/>
          <w:highlight w:val="green"/>
        </w:rPr>
        <w:t>po</w:t>
      </w:r>
      <w:r w:rsidRPr="00357F2C">
        <w:rPr>
          <w:rStyle w:val="Emphasis"/>
        </w:rPr>
        <w:t>licy</w:t>
      </w:r>
      <w:r w:rsidRPr="000F6BAE">
        <w:rPr>
          <w:sz w:val="16"/>
        </w:rPr>
        <w:t xml:space="preserve">.” A standard story begins with the </w:t>
      </w:r>
      <w:r w:rsidRPr="000F6BAE">
        <w:rPr>
          <w:rStyle w:val="StyleUnderline"/>
        </w:rPr>
        <w:t>Monroe Doctrine</w:t>
      </w:r>
      <w:r w:rsidRPr="000F6BAE">
        <w:rPr>
          <w:sz w:val="16"/>
        </w:rPr>
        <w:t xml:space="preserve"> of 1823 and </w:t>
      </w:r>
      <w:r w:rsidRPr="007D5615">
        <w:rPr>
          <w:rStyle w:val="StyleUnderline"/>
          <w:highlight w:val="green"/>
        </w:rPr>
        <w:t>culminates</w:t>
      </w:r>
      <w:r w:rsidRPr="000F6BAE">
        <w:rPr>
          <w:rStyle w:val="StyleUnderline"/>
        </w:rPr>
        <w:t xml:space="preserve"> with the Good Neighbor Policy</w:t>
      </w:r>
      <w:r w:rsidRPr="000F6BAE">
        <w:rPr>
          <w:sz w:val="16"/>
        </w:rPr>
        <w:t xml:space="preserve"> more than a century later. President James Monroe’s warning to England, France, and Spain, Europe’s three strongest colonial powers early in the nineteenth century, was to keep out of Latin America. Less than twenty years after the </w:t>
      </w:r>
      <w:r w:rsidRPr="007D5615">
        <w:rPr>
          <w:rStyle w:val="Emphasis"/>
          <w:highlight w:val="green"/>
        </w:rPr>
        <w:t>massive expansion</w:t>
      </w:r>
      <w:r w:rsidRPr="000F6BAE">
        <w:rPr>
          <w:rStyle w:val="StyleUnderline"/>
        </w:rPr>
        <w:t xml:space="preserve"> of the United States via the Louisiana Purchase</w:t>
      </w:r>
      <w:r w:rsidRPr="000F6BAE">
        <w:rPr>
          <w:sz w:val="16"/>
        </w:rPr>
        <w:t xml:space="preserve">, the Monroe Doctrine </w:t>
      </w:r>
      <w:r w:rsidRPr="007D5615">
        <w:rPr>
          <w:rStyle w:val="StyleUnderline"/>
          <w:highlight w:val="green"/>
        </w:rPr>
        <w:t>encapsulated</w:t>
      </w:r>
      <w:r w:rsidRPr="000F6BAE">
        <w:rPr>
          <w:rStyle w:val="StyleUnderline"/>
        </w:rPr>
        <w:t xml:space="preserve"> the idea of an </w:t>
      </w:r>
      <w:r w:rsidRPr="007D5615">
        <w:rPr>
          <w:rStyle w:val="Emphasis"/>
          <w:highlight w:val="green"/>
        </w:rPr>
        <w:t>American nation</w:t>
      </w:r>
      <w:r w:rsidRPr="007D5615">
        <w:rPr>
          <w:rStyle w:val="StyleUnderline"/>
          <w:highlight w:val="green"/>
        </w:rPr>
        <w:t xml:space="preserve"> ordained to </w:t>
      </w:r>
      <w:r w:rsidRPr="007D5615">
        <w:rPr>
          <w:rStyle w:val="Emphasis"/>
          <w:highlight w:val="green"/>
        </w:rPr>
        <w:t>expand</w:t>
      </w:r>
      <w:r w:rsidRPr="000F6BAE">
        <w:rPr>
          <w:rStyle w:val="StyleUnderline"/>
        </w:rPr>
        <w:t xml:space="preserve"> to the northwest, west, and </w:t>
      </w:r>
      <w:r w:rsidRPr="00357F2C">
        <w:rPr>
          <w:rStyle w:val="Emphasis"/>
        </w:rPr>
        <w:t>southwest</w:t>
      </w:r>
      <w:r w:rsidRPr="000F6BAE">
        <w:rPr>
          <w:sz w:val="16"/>
        </w:rPr>
        <w:t xml:space="preserve"> across the continent </w:t>
      </w:r>
      <w:r w:rsidRPr="00357F2C">
        <w:rPr>
          <w:rStyle w:val="Emphasis"/>
        </w:rPr>
        <w:t xml:space="preserve">and </w:t>
      </w:r>
      <w:r w:rsidRPr="007D5615">
        <w:rPr>
          <w:rStyle w:val="Emphasis"/>
          <w:highlight w:val="green"/>
        </w:rPr>
        <w:t>beyond</w:t>
      </w:r>
      <w:r w:rsidRPr="000F6BAE">
        <w:rPr>
          <w:sz w:val="16"/>
        </w:rPr>
        <w:t xml:space="preserve">. Within roughly a century of the Monroe Doctrine, </w:t>
      </w:r>
      <w:r w:rsidRPr="000F6BAE">
        <w:rPr>
          <w:rStyle w:val="StyleUnderline"/>
        </w:rPr>
        <w:t xml:space="preserve">the United States would </w:t>
      </w:r>
      <w:r w:rsidRPr="00357F2C">
        <w:rPr>
          <w:rStyle w:val="Emphasis"/>
        </w:rPr>
        <w:t>invade Mexico</w:t>
      </w:r>
      <w:r w:rsidRPr="000F6BAE">
        <w:rPr>
          <w:sz w:val="16"/>
        </w:rPr>
        <w:t xml:space="preserve">, taking half its territory; challenge </w:t>
      </w:r>
      <w:bookmarkStart w:id="5" w:name="page_22"/>
      <w:bookmarkEnd w:id="5"/>
      <w:r w:rsidRPr="000F6BAE">
        <w:rPr>
          <w:sz w:val="16"/>
        </w:rPr>
        <w:t xml:space="preserve">Spain to war, acquiring Puerto Rico, Guam, the Philippines, and Cuba; and achieve a major geopolitical victory by connecting the Pacific and Atlantic Oceans via the Panama Canal. After all that, Franklin Delano </w:t>
      </w:r>
      <w:r w:rsidRPr="000F6BAE">
        <w:rPr>
          <w:rStyle w:val="StyleUnderline"/>
        </w:rPr>
        <w:t>Roosevelt’s</w:t>
      </w:r>
      <w:r w:rsidRPr="000F6BAE">
        <w:rPr>
          <w:sz w:val="16"/>
        </w:rPr>
        <w:t xml:space="preserve"> 1936 promise to be “a </w:t>
      </w:r>
      <w:r w:rsidRPr="00357F2C">
        <w:rPr>
          <w:rStyle w:val="Emphasis"/>
        </w:rPr>
        <w:t>good neighbor</w:t>
      </w:r>
      <w:r w:rsidRPr="000F6BAE">
        <w:rPr>
          <w:sz w:val="16"/>
        </w:rPr>
        <w:t xml:space="preserve">” to Latin America proved easy to make, even as it </w:t>
      </w:r>
      <w:r w:rsidRPr="000F6BAE">
        <w:rPr>
          <w:rStyle w:val="StyleUnderline"/>
        </w:rPr>
        <w:t xml:space="preserve">would be </w:t>
      </w:r>
      <w:r w:rsidRPr="00357F2C">
        <w:rPr>
          <w:rStyle w:val="Emphasis"/>
        </w:rPr>
        <w:t>repeatedly broken</w:t>
      </w:r>
      <w:r w:rsidRPr="000F6BAE">
        <w:rPr>
          <w:sz w:val="16"/>
        </w:rPr>
        <w:t xml:space="preserve"> over the next century.</w:t>
      </w:r>
    </w:p>
    <w:p w14:paraId="4FDC586A" w14:textId="77777777" w:rsidR="007D5615" w:rsidRPr="000F6BAE" w:rsidRDefault="007D5615" w:rsidP="007D5615">
      <w:pPr>
        <w:rPr>
          <w:sz w:val="16"/>
        </w:rPr>
      </w:pPr>
      <w:r w:rsidRPr="000F6BAE">
        <w:rPr>
          <w:sz w:val="16"/>
        </w:rPr>
        <w:t xml:space="preserve">The </w:t>
      </w:r>
      <w:r w:rsidRPr="000F6BAE">
        <w:rPr>
          <w:rStyle w:val="StyleUnderline"/>
        </w:rPr>
        <w:t xml:space="preserve">reality of </w:t>
      </w:r>
      <w:r w:rsidRPr="007D5615">
        <w:rPr>
          <w:rStyle w:val="Emphasis"/>
          <w:highlight w:val="green"/>
        </w:rPr>
        <w:t>U.S. intervention</w:t>
      </w:r>
      <w:r w:rsidRPr="000F6BAE">
        <w:rPr>
          <w:sz w:val="16"/>
        </w:rPr>
        <w:t xml:space="preserve"> in the Americas was far </w:t>
      </w:r>
      <w:r w:rsidRPr="007D5615">
        <w:rPr>
          <w:rStyle w:val="StyleUnderline"/>
          <w:highlight w:val="green"/>
        </w:rPr>
        <w:t xml:space="preserve">more </w:t>
      </w:r>
      <w:r w:rsidRPr="007D5615">
        <w:rPr>
          <w:rStyle w:val="Emphasis"/>
          <w:highlight w:val="green"/>
        </w:rPr>
        <w:t>menacing</w:t>
      </w:r>
      <w:r w:rsidRPr="000F6BAE">
        <w:rPr>
          <w:sz w:val="16"/>
        </w:rPr>
        <w:t xml:space="preserve"> than these two symbolic pronouncements </w:t>
      </w:r>
      <w:r w:rsidRPr="007D5615">
        <w:rPr>
          <w:rStyle w:val="StyleUnderline"/>
          <w:highlight w:val="green"/>
        </w:rPr>
        <w:t>on the world stage</w:t>
      </w:r>
      <w:r w:rsidRPr="007D5615">
        <w:rPr>
          <w:sz w:val="16"/>
          <w:highlight w:val="green"/>
        </w:rPr>
        <w:t>.</w:t>
      </w:r>
      <w:r w:rsidRPr="000F6BAE">
        <w:rPr>
          <w:sz w:val="16"/>
        </w:rPr>
        <w:t xml:space="preserve"> Over the course of three centuries, American </w:t>
      </w:r>
      <w:r w:rsidRPr="007D5615">
        <w:rPr>
          <w:rStyle w:val="StyleUnderline"/>
          <w:highlight w:val="green"/>
        </w:rPr>
        <w:t>presidents</w:t>
      </w:r>
      <w:r w:rsidRPr="000F6BAE">
        <w:rPr>
          <w:sz w:val="16"/>
        </w:rPr>
        <w:t xml:space="preserve"> and Congress have </w:t>
      </w:r>
      <w:r w:rsidRPr="007D5615">
        <w:rPr>
          <w:rStyle w:val="Emphasis"/>
          <w:highlight w:val="green"/>
        </w:rPr>
        <w:t>executed colonial power</w:t>
      </w:r>
      <w:r w:rsidRPr="000F6BAE">
        <w:rPr>
          <w:rStyle w:val="StyleUnderline"/>
        </w:rPr>
        <w:t xml:space="preserve"> in Latin America</w:t>
      </w:r>
      <w:r w:rsidRPr="000F6BAE">
        <w:rPr>
          <w:sz w:val="16"/>
        </w:rPr>
        <w:t xml:space="preserve"> by deploying a variety of strategies and tactics. Some of them </w:t>
      </w:r>
      <w:r w:rsidRPr="000F6BAE">
        <w:rPr>
          <w:rStyle w:val="StyleUnderline"/>
        </w:rPr>
        <w:t xml:space="preserve">the United States </w:t>
      </w:r>
      <w:r w:rsidRPr="007D5615">
        <w:rPr>
          <w:rStyle w:val="Emphasis"/>
          <w:highlight w:val="green"/>
        </w:rPr>
        <w:t>learned as a colony</w:t>
      </w:r>
      <w:r w:rsidRPr="000F6BAE">
        <w:rPr>
          <w:rStyle w:val="StyleUnderline"/>
        </w:rPr>
        <w:t xml:space="preserve"> itself, adopting techniques </w:t>
      </w:r>
      <w:r w:rsidRPr="007D5615">
        <w:rPr>
          <w:rStyle w:val="Emphasis"/>
          <w:highlight w:val="green"/>
        </w:rPr>
        <w:t>inspired by British colonial rule</w:t>
      </w:r>
      <w:r w:rsidRPr="000F6BAE">
        <w:rPr>
          <w:sz w:val="16"/>
        </w:rPr>
        <w:t>. Like the East Indian Company in South Asia, which eighteenth-century British philosopher Edmund Burke aptly called “</w:t>
      </w:r>
      <w:r w:rsidRPr="000F6BAE">
        <w:rPr>
          <w:rStyle w:val="StyleUnderline"/>
        </w:rPr>
        <w:t xml:space="preserve">a </w:t>
      </w:r>
      <w:r w:rsidRPr="007D5615">
        <w:rPr>
          <w:rStyle w:val="Emphasis"/>
          <w:highlight w:val="green"/>
        </w:rPr>
        <w:t>state</w:t>
      </w:r>
      <w:r w:rsidRPr="000F6BAE">
        <w:rPr>
          <w:rStyle w:val="StyleUnderline"/>
        </w:rPr>
        <w:t xml:space="preserve"> </w:t>
      </w:r>
      <w:r w:rsidRPr="007D5615">
        <w:rPr>
          <w:rStyle w:val="StyleUnderline"/>
          <w:highlight w:val="green"/>
        </w:rPr>
        <w:t xml:space="preserve">in the </w:t>
      </w:r>
      <w:r w:rsidRPr="007D5615">
        <w:rPr>
          <w:rStyle w:val="Emphasis"/>
          <w:highlight w:val="green"/>
        </w:rPr>
        <w:t>guise of a merchant</w:t>
      </w:r>
      <w:r w:rsidRPr="000F6BAE">
        <w:rPr>
          <w:sz w:val="16"/>
        </w:rPr>
        <w:t>,” American corporations sometimes led the way in Latin America.</w:t>
      </w:r>
      <w:hyperlink w:anchor="4_7">
        <w:bookmarkStart w:id="6" w:name="4_1"/>
        <w:r w:rsidRPr="0035508A">
          <w:rPr>
            <w:rStyle w:val="Hyperlink"/>
          </w:rPr>
          <w:t>4</w:t>
        </w:r>
        <w:bookmarkEnd w:id="6"/>
      </w:hyperlink>
      <w:r w:rsidRPr="000F6BAE">
        <w:rPr>
          <w:sz w:val="16"/>
        </w:rPr>
        <w:t xml:space="preserve"> </w:t>
      </w:r>
      <w:r w:rsidRPr="000F6BAE">
        <w:rPr>
          <w:rStyle w:val="StyleUnderline"/>
        </w:rPr>
        <w:t>The United Fruit Company</w:t>
      </w:r>
      <w:r w:rsidRPr="000F6BAE">
        <w:rPr>
          <w:sz w:val="16"/>
        </w:rPr>
        <w:t xml:space="preserve"> is a </w:t>
      </w:r>
      <w:r w:rsidRPr="000F6BAE">
        <w:rPr>
          <w:rStyle w:val="StyleUnderline"/>
        </w:rPr>
        <w:t>major player</w:t>
      </w:r>
      <w:r w:rsidRPr="000F6BAE">
        <w:rPr>
          <w:sz w:val="16"/>
        </w:rPr>
        <w:t xml:space="preserve"> in this story, especially in Honduras and Guatemala, with its directors and in-country employees rotating from the corporation into positions within the governments of the U.S. and Central American nations alike. </w:t>
      </w:r>
      <w:r w:rsidRPr="000F6BAE">
        <w:rPr>
          <w:rStyle w:val="StyleUnderline"/>
        </w:rPr>
        <w:t xml:space="preserve">Frequently, American </w:t>
      </w:r>
      <w:r w:rsidRPr="007D5615">
        <w:rPr>
          <w:rStyle w:val="Emphasis"/>
          <w:highlight w:val="green"/>
        </w:rPr>
        <w:t>military intervention</w:t>
      </w:r>
      <w:r w:rsidRPr="000F6BAE">
        <w:rPr>
          <w:sz w:val="16"/>
        </w:rPr>
        <w:t xml:space="preserve"> was </w:t>
      </w:r>
      <w:r w:rsidRPr="007D5615">
        <w:rPr>
          <w:rStyle w:val="Emphasis"/>
          <w:highlight w:val="green"/>
        </w:rPr>
        <w:t>justified</w:t>
      </w:r>
      <w:r w:rsidRPr="000F6BAE">
        <w:rPr>
          <w:sz w:val="16"/>
        </w:rPr>
        <w:t xml:space="preserve"> </w:t>
      </w:r>
      <w:proofErr w:type="gramStart"/>
      <w:r w:rsidRPr="000F6BAE">
        <w:rPr>
          <w:sz w:val="16"/>
        </w:rPr>
        <w:t xml:space="preserve">in order </w:t>
      </w:r>
      <w:r w:rsidRPr="007D5615">
        <w:rPr>
          <w:rStyle w:val="StyleUnderline"/>
          <w:highlight w:val="green"/>
        </w:rPr>
        <w:t>to</w:t>
      </w:r>
      <w:proofErr w:type="gramEnd"/>
      <w:r w:rsidRPr="007D5615">
        <w:rPr>
          <w:rStyle w:val="StyleUnderline"/>
          <w:highlight w:val="green"/>
        </w:rPr>
        <w:t xml:space="preserve"> “</w:t>
      </w:r>
      <w:r w:rsidRPr="007D5615">
        <w:rPr>
          <w:rStyle w:val="Emphasis"/>
          <w:highlight w:val="green"/>
        </w:rPr>
        <w:t>protect</w:t>
      </w:r>
      <w:r w:rsidRPr="000F6BAE">
        <w:rPr>
          <w:rStyle w:val="StyleUnderline"/>
        </w:rPr>
        <w:t xml:space="preserve">” American </w:t>
      </w:r>
      <w:r w:rsidRPr="007D5615">
        <w:rPr>
          <w:rStyle w:val="Emphasis"/>
          <w:highlight w:val="green"/>
        </w:rPr>
        <w:t>corporate interests</w:t>
      </w:r>
      <w:r w:rsidRPr="000F6BAE">
        <w:rPr>
          <w:sz w:val="16"/>
        </w:rPr>
        <w:t xml:space="preserve"> (Central America, Cuba). At other times, outright war, followed by the seizure of territory and people was the strategy (as in Mexico and Puerto Rico). This region, </w:t>
      </w:r>
      <w:r w:rsidRPr="007D5615">
        <w:rPr>
          <w:rStyle w:val="Emphasis"/>
          <w:highlight w:val="green"/>
        </w:rPr>
        <w:t>contiguous</w:t>
      </w:r>
      <w:r w:rsidRPr="000F6BAE">
        <w:rPr>
          <w:sz w:val="16"/>
        </w:rPr>
        <w:t xml:space="preserve"> to the </w:t>
      </w:r>
      <w:r w:rsidRPr="007D5615">
        <w:rPr>
          <w:rStyle w:val="Emphasis"/>
          <w:highlight w:val="green"/>
        </w:rPr>
        <w:t>U</w:t>
      </w:r>
      <w:r w:rsidRPr="00357F2C">
        <w:rPr>
          <w:rStyle w:val="Emphasis"/>
        </w:rPr>
        <w:t xml:space="preserve">nited </w:t>
      </w:r>
      <w:r w:rsidRPr="007D5615">
        <w:rPr>
          <w:rStyle w:val="Emphasis"/>
          <w:highlight w:val="green"/>
        </w:rPr>
        <w:t>St</w:t>
      </w:r>
      <w:r w:rsidRPr="00357F2C">
        <w:rPr>
          <w:rStyle w:val="Emphasis"/>
        </w:rPr>
        <w:t>ates</w:t>
      </w:r>
      <w:r w:rsidRPr="000F6BAE">
        <w:rPr>
          <w:sz w:val="16"/>
        </w:rPr>
        <w:t xml:space="preserve">, was </w:t>
      </w:r>
      <w:r w:rsidRPr="00357F2C">
        <w:rPr>
          <w:rStyle w:val="Emphasis"/>
        </w:rPr>
        <w:t xml:space="preserve">deemed </w:t>
      </w:r>
      <w:r w:rsidRPr="007D5615">
        <w:rPr>
          <w:rStyle w:val="Emphasis"/>
          <w:highlight w:val="green"/>
        </w:rPr>
        <w:t>fit for</w:t>
      </w:r>
      <w:r w:rsidRPr="00357F2C">
        <w:rPr>
          <w:rStyle w:val="Emphasis"/>
        </w:rPr>
        <w:t xml:space="preserve"> </w:t>
      </w:r>
      <w:r w:rsidRPr="007D5615">
        <w:rPr>
          <w:rStyle w:val="Emphasis"/>
          <w:highlight w:val="green"/>
        </w:rPr>
        <w:t>set</w:t>
      </w:r>
      <w:r w:rsidRPr="00357F2C">
        <w:rPr>
          <w:rStyle w:val="Emphasis"/>
        </w:rPr>
        <w:t xml:space="preserve">tler </w:t>
      </w:r>
      <w:r w:rsidRPr="007D5615">
        <w:rPr>
          <w:rStyle w:val="Emphasis"/>
          <w:highlight w:val="green"/>
        </w:rPr>
        <w:t>col</w:t>
      </w:r>
      <w:r w:rsidRPr="0061784E">
        <w:rPr>
          <w:rStyle w:val="Emphasis"/>
        </w:rPr>
        <w:t>onialism</w:t>
      </w:r>
      <w:r w:rsidRPr="000F6BAE">
        <w:rPr>
          <w:sz w:val="16"/>
        </w:rPr>
        <w:t>—understood as the colonial policy of promoting a region’s civilian occupation by Whites from the colonizing society in order to displace the native populations.</w:t>
      </w:r>
      <w:hyperlink w:anchor="5_7">
        <w:bookmarkStart w:id="7" w:name="5_1"/>
        <w:r w:rsidRPr="0035508A">
          <w:rPr>
            <w:rStyle w:val="Hyperlink"/>
          </w:rPr>
          <w:t>5</w:t>
        </w:r>
        <w:bookmarkEnd w:id="7"/>
      </w:hyperlink>
      <w:r w:rsidRPr="000F6BAE">
        <w:rPr>
          <w:sz w:val="16"/>
        </w:rPr>
        <w:t xml:space="preserve"> The </w:t>
      </w:r>
      <w:r w:rsidRPr="000F6BAE">
        <w:rPr>
          <w:rStyle w:val="StyleUnderline"/>
        </w:rPr>
        <w:t xml:space="preserve">former </w:t>
      </w:r>
      <w:r w:rsidRPr="00357F2C">
        <w:rPr>
          <w:rStyle w:val="StyleUnderline"/>
        </w:rPr>
        <w:t>Mexico</w:t>
      </w:r>
      <w:r w:rsidRPr="000F6BAE">
        <w:rPr>
          <w:sz w:val="16"/>
        </w:rPr>
        <w:t xml:space="preserve"> was </w:t>
      </w:r>
      <w:r w:rsidRPr="000F6BAE">
        <w:rPr>
          <w:rStyle w:val="StyleUnderline"/>
        </w:rPr>
        <w:t>divided into regions</w:t>
      </w:r>
      <w:r w:rsidRPr="000F6BAE">
        <w:rPr>
          <w:sz w:val="16"/>
        </w:rPr>
        <w:t xml:space="preserve"> which eventually </w:t>
      </w:r>
      <w:r w:rsidRPr="000F6BAE">
        <w:rPr>
          <w:rStyle w:val="StyleUnderline"/>
        </w:rPr>
        <w:t>became</w:t>
      </w:r>
      <w:r w:rsidRPr="000F6BAE">
        <w:rPr>
          <w:sz w:val="16"/>
        </w:rPr>
        <w:t xml:space="preserve"> all or parts of </w:t>
      </w:r>
      <w:r w:rsidRPr="000F6BAE">
        <w:rPr>
          <w:rStyle w:val="StyleUnderline"/>
        </w:rPr>
        <w:t>ten of the most expansive states in the United States,</w:t>
      </w:r>
      <w:r w:rsidRPr="000F6BAE">
        <w:rPr>
          <w:sz w:val="16"/>
        </w:rPr>
        <w:t xml:space="preserve"> though only when White settlers outnumbered Indians and Mexicans.</w:t>
      </w:r>
      <w:hyperlink w:anchor="6_7">
        <w:bookmarkStart w:id="8" w:name="6_1"/>
        <w:r w:rsidRPr="0035508A">
          <w:rPr>
            <w:rStyle w:val="Hyperlink"/>
          </w:rPr>
          <w:t>6</w:t>
        </w:r>
        <w:bookmarkEnd w:id="8"/>
      </w:hyperlink>
      <w:r w:rsidRPr="000F6BAE">
        <w:rPr>
          <w:sz w:val="16"/>
        </w:rPr>
        <w:t xml:space="preserve"> In contrast, </w:t>
      </w:r>
      <w:r w:rsidRPr="00357F2C">
        <w:rPr>
          <w:rStyle w:val="Emphasis"/>
        </w:rPr>
        <w:t>Puerto Rico and Cuba</w:t>
      </w:r>
      <w:r w:rsidRPr="000F6BAE">
        <w:rPr>
          <w:sz w:val="16"/>
        </w:rPr>
        <w:t xml:space="preserve"> (along with Guam and the Philippines, all four taken from Spain in 1898), were never viewed as colonies to be settled and made states, as the ongoing controversy, 122 years later, over Puerto Rican state-hood </w:t>
      </w:r>
      <w:bookmarkStart w:id="9" w:name="page_23"/>
      <w:bookmarkEnd w:id="9"/>
      <w:r w:rsidRPr="000F6BAE">
        <w:rPr>
          <w:sz w:val="16"/>
        </w:rPr>
        <w:t>shows.</w:t>
      </w:r>
      <w:hyperlink w:anchor="7_7">
        <w:bookmarkStart w:id="10" w:name="7_1"/>
        <w:r w:rsidRPr="0035508A">
          <w:rPr>
            <w:rStyle w:val="Hyperlink"/>
          </w:rPr>
          <w:t>7</w:t>
        </w:r>
        <w:bookmarkEnd w:id="10"/>
      </w:hyperlink>
      <w:r w:rsidRPr="000F6BAE">
        <w:rPr>
          <w:sz w:val="16"/>
        </w:rPr>
        <w:t xml:space="preserve"> Instead, they were </w:t>
      </w:r>
      <w:r w:rsidRPr="00357F2C">
        <w:rPr>
          <w:rStyle w:val="Emphasis"/>
        </w:rPr>
        <w:t>seen</w:t>
      </w:r>
      <w:r w:rsidRPr="000F6BAE">
        <w:rPr>
          <w:rStyle w:val="StyleUnderline"/>
        </w:rPr>
        <w:t xml:space="preserve"> as sites for </w:t>
      </w:r>
      <w:r w:rsidRPr="00357F2C">
        <w:rPr>
          <w:rStyle w:val="Emphasis"/>
        </w:rPr>
        <w:t>U.S. military power</w:t>
      </w:r>
      <w:r w:rsidRPr="000F6BAE">
        <w:rPr>
          <w:sz w:val="16"/>
        </w:rPr>
        <w:t xml:space="preserve"> on a larger </w:t>
      </w:r>
      <w:r w:rsidRPr="00357F2C">
        <w:rPr>
          <w:rStyle w:val="Emphasis"/>
        </w:rPr>
        <w:t>geopolitical chessboard</w:t>
      </w:r>
      <w:r w:rsidRPr="000F6BAE">
        <w:rPr>
          <w:sz w:val="16"/>
        </w:rPr>
        <w:t>. At the close of the Cold War’s first decade, Puerto Rico was home to 142,486 American military personnel.</w:t>
      </w:r>
      <w:hyperlink w:anchor="8_7">
        <w:bookmarkStart w:id="11" w:name="8_1"/>
        <w:r w:rsidRPr="0035508A">
          <w:rPr>
            <w:rStyle w:val="Hyperlink"/>
          </w:rPr>
          <w:t>8</w:t>
        </w:r>
        <w:bookmarkEnd w:id="11"/>
      </w:hyperlink>
      <w:r w:rsidRPr="000F6BAE">
        <w:rPr>
          <w:sz w:val="16"/>
        </w:rPr>
        <w:t xml:space="preserve"> Today, 13,520 members of the U.S. Armed Forces are stationed across </w:t>
      </w:r>
      <w:r w:rsidRPr="000F6BAE">
        <w:rPr>
          <w:rStyle w:val="StyleUnderline"/>
        </w:rPr>
        <w:t xml:space="preserve">34 </w:t>
      </w:r>
      <w:r w:rsidRPr="00357F2C">
        <w:rPr>
          <w:rStyle w:val="Emphasis"/>
        </w:rPr>
        <w:t>military sites</w:t>
      </w:r>
      <w:r w:rsidRPr="000F6BAE">
        <w:rPr>
          <w:rStyle w:val="StyleUnderline"/>
        </w:rPr>
        <w:t xml:space="preserve"> in Puerto Rico</w:t>
      </w:r>
      <w:r w:rsidRPr="000F6BAE">
        <w:rPr>
          <w:sz w:val="16"/>
        </w:rPr>
        <w:t>.</w:t>
      </w:r>
      <w:hyperlink w:anchor="9_7">
        <w:bookmarkStart w:id="12" w:name="9_1"/>
        <w:r w:rsidRPr="0035508A">
          <w:rPr>
            <w:rStyle w:val="Hyperlink"/>
          </w:rPr>
          <w:t>9</w:t>
        </w:r>
        <w:bookmarkEnd w:id="12"/>
      </w:hyperlink>
      <w:r w:rsidRPr="000F6BAE">
        <w:rPr>
          <w:sz w:val="16"/>
        </w:rPr>
        <w:t xml:space="preserve"> And despite the socialist revolution of 1959 and more than five </w:t>
      </w:r>
      <w:r w:rsidRPr="000F6BAE">
        <w:rPr>
          <w:rStyle w:val="StyleUnderline"/>
        </w:rPr>
        <w:t xml:space="preserve">decades of a </w:t>
      </w:r>
      <w:r w:rsidRPr="00357F2C">
        <w:rPr>
          <w:rStyle w:val="Emphasis"/>
        </w:rPr>
        <w:t>crippling economic embargo</w:t>
      </w:r>
      <w:r w:rsidRPr="000F6BAE">
        <w:rPr>
          <w:rStyle w:val="StyleUnderline"/>
        </w:rPr>
        <w:t xml:space="preserve"> against Cuba</w:t>
      </w:r>
      <w:r w:rsidRPr="000F6BAE">
        <w:rPr>
          <w:sz w:val="16"/>
        </w:rPr>
        <w:t xml:space="preserve">, the </w:t>
      </w:r>
      <w:r w:rsidRPr="000F6BAE">
        <w:rPr>
          <w:rStyle w:val="StyleUnderline"/>
        </w:rPr>
        <w:t xml:space="preserve">United States has </w:t>
      </w:r>
      <w:r w:rsidRPr="00357F2C">
        <w:rPr>
          <w:rStyle w:val="Emphasis"/>
        </w:rPr>
        <w:t>continuously occupied</w:t>
      </w:r>
      <w:r w:rsidRPr="000F6BAE">
        <w:rPr>
          <w:rStyle w:val="StyleUnderline"/>
        </w:rPr>
        <w:t xml:space="preserve"> the Guantanamo Bay</w:t>
      </w:r>
      <w:r w:rsidRPr="000F6BAE">
        <w:rPr>
          <w:sz w:val="16"/>
        </w:rPr>
        <w:t xml:space="preserve"> military base for 123 years.</w:t>
      </w:r>
    </w:p>
    <w:p w14:paraId="5338CBA6" w14:textId="77777777" w:rsidR="007D5615" w:rsidRPr="0061784E" w:rsidRDefault="007D5615" w:rsidP="007D5615">
      <w:pPr>
        <w:rPr>
          <w:rStyle w:val="Emphasis"/>
        </w:rPr>
      </w:pPr>
      <w:r w:rsidRPr="000F6BAE">
        <w:rPr>
          <w:sz w:val="16"/>
        </w:rPr>
        <w:t>Since World War II ended</w:t>
      </w:r>
      <w:r w:rsidRPr="000F6BAE">
        <w:rPr>
          <w:rStyle w:val="StyleUnderline"/>
        </w:rPr>
        <w:t xml:space="preserve">, </w:t>
      </w:r>
      <w:r w:rsidRPr="007D5615">
        <w:rPr>
          <w:rStyle w:val="StyleUnderline"/>
          <w:highlight w:val="green"/>
        </w:rPr>
        <w:t xml:space="preserve">U.S. </w:t>
      </w:r>
      <w:r w:rsidRPr="007D5615">
        <w:rPr>
          <w:rStyle w:val="Emphasis"/>
          <w:highlight w:val="green"/>
        </w:rPr>
        <w:t>imperialism</w:t>
      </w:r>
      <w:r w:rsidRPr="000F6BAE">
        <w:rPr>
          <w:rStyle w:val="StyleUnderline"/>
        </w:rPr>
        <w:t xml:space="preserve"> in Latin America has been </w:t>
      </w:r>
      <w:r w:rsidRPr="007D5615">
        <w:rPr>
          <w:rStyle w:val="Emphasis"/>
          <w:highlight w:val="green"/>
        </w:rPr>
        <w:t>justified by anti-communism</w:t>
      </w:r>
      <w:r w:rsidRPr="000F6BAE">
        <w:rPr>
          <w:sz w:val="16"/>
        </w:rPr>
        <w:t xml:space="preserve"> and the Cold War. The Cuban Revolution of 1959 and the </w:t>
      </w:r>
      <w:r w:rsidRPr="000F6BAE">
        <w:rPr>
          <w:rStyle w:val="StyleUnderline"/>
        </w:rPr>
        <w:t>Cuban Missile Crisis</w:t>
      </w:r>
      <w:r w:rsidRPr="000F6BAE">
        <w:rPr>
          <w:sz w:val="16"/>
        </w:rPr>
        <w:t xml:space="preserve"> of 1961 </w:t>
      </w:r>
      <w:r w:rsidRPr="007D5615">
        <w:rPr>
          <w:rStyle w:val="StyleUnderline"/>
          <w:highlight w:val="green"/>
        </w:rPr>
        <w:t>drove American</w:t>
      </w:r>
      <w:r w:rsidRPr="000F6BAE">
        <w:rPr>
          <w:rStyle w:val="StyleUnderline"/>
        </w:rPr>
        <w:t xml:space="preserve"> </w:t>
      </w:r>
      <w:r w:rsidRPr="007D5615">
        <w:rPr>
          <w:rStyle w:val="Emphasis"/>
          <w:highlight w:val="green"/>
        </w:rPr>
        <w:t>opposition to pro-labor</w:t>
      </w:r>
      <w:r w:rsidRPr="000F6BAE">
        <w:rPr>
          <w:rStyle w:val="StyleUnderline"/>
        </w:rPr>
        <w:t xml:space="preserve"> populist </w:t>
      </w:r>
      <w:r w:rsidRPr="007D5615">
        <w:rPr>
          <w:rStyle w:val="Emphasis"/>
          <w:highlight w:val="green"/>
        </w:rPr>
        <w:t>governments</w:t>
      </w:r>
      <w:r w:rsidRPr="000F6BAE">
        <w:rPr>
          <w:sz w:val="16"/>
        </w:rPr>
        <w:t xml:space="preserve"> and support for authoritarian dictators in virtually every Caribbean and Central American nation. Covert, </w:t>
      </w:r>
      <w:r w:rsidRPr="007D5615">
        <w:rPr>
          <w:rStyle w:val="Emphasis"/>
          <w:highlight w:val="green"/>
        </w:rPr>
        <w:t>CIA-led</w:t>
      </w:r>
      <w:r w:rsidRPr="000F6BAE">
        <w:rPr>
          <w:rStyle w:val="StyleUnderline"/>
        </w:rPr>
        <w:t xml:space="preserve"> </w:t>
      </w:r>
      <w:r w:rsidRPr="007D5615">
        <w:rPr>
          <w:rStyle w:val="StyleUnderline"/>
          <w:highlight w:val="green"/>
        </w:rPr>
        <w:t>op</w:t>
      </w:r>
      <w:r w:rsidRPr="000F6BAE">
        <w:rPr>
          <w:rStyle w:val="StyleUnderline"/>
        </w:rPr>
        <w:t>eration</w:t>
      </w:r>
      <w:r w:rsidRPr="007D5615">
        <w:rPr>
          <w:rStyle w:val="StyleUnderline"/>
          <w:highlight w:val="green"/>
        </w:rPr>
        <w:t>s</w:t>
      </w:r>
      <w:r w:rsidRPr="000F6BAE">
        <w:rPr>
          <w:rStyle w:val="StyleUnderline"/>
        </w:rPr>
        <w:t xml:space="preserve"> to </w:t>
      </w:r>
      <w:r w:rsidRPr="0061784E">
        <w:rPr>
          <w:rStyle w:val="Emphasis"/>
        </w:rPr>
        <w:t>depose</w:t>
      </w:r>
      <w:r w:rsidRPr="000F6BAE">
        <w:rPr>
          <w:rStyle w:val="StyleUnderline"/>
        </w:rPr>
        <w:t xml:space="preserve"> and </w:t>
      </w:r>
      <w:r w:rsidRPr="007D5615">
        <w:rPr>
          <w:rStyle w:val="StyleUnderline"/>
          <w:highlight w:val="green"/>
        </w:rPr>
        <w:t>install</w:t>
      </w:r>
      <w:r w:rsidRPr="000F6BAE">
        <w:rPr>
          <w:rStyle w:val="StyleUnderline"/>
        </w:rPr>
        <w:t xml:space="preserve"> such </w:t>
      </w:r>
      <w:r w:rsidRPr="007D5615">
        <w:rPr>
          <w:rStyle w:val="Emphasis"/>
          <w:highlight w:val="green"/>
        </w:rPr>
        <w:t>governments</w:t>
      </w:r>
      <w:r w:rsidRPr="007D5615">
        <w:rPr>
          <w:rStyle w:val="StyleUnderline"/>
          <w:highlight w:val="green"/>
        </w:rPr>
        <w:t xml:space="preserve"> characterized American intervention</w:t>
      </w:r>
      <w:r w:rsidRPr="000F6BAE">
        <w:rPr>
          <w:sz w:val="16"/>
        </w:rPr>
        <w:t xml:space="preserve"> in Central America from the 1950s until at least the 2000s. The U.S. Southern Command—the military’s presence in the Western Hemisphere—is formally based in Miami, but its force (Army, Navy, Special Forces) headquarters is in Puerto Rico; in 1999 </w:t>
      </w:r>
      <w:r w:rsidRPr="000F6BAE">
        <w:rPr>
          <w:rStyle w:val="StyleUnderline"/>
        </w:rPr>
        <w:t>Puerto Rico replaced Panama in that role due to the end of formal U.S. control of the Panama Canal</w:t>
      </w:r>
      <w:r w:rsidRPr="000F6BAE">
        <w:rPr>
          <w:sz w:val="16"/>
        </w:rPr>
        <w:t xml:space="preserve">. The U.S. Navy presence in Puerto Rico includes 200,000 square miles in waters around Puerto Rico that allow it to do everything from testing submarines to testing water-based warfare. </w:t>
      </w:r>
      <w:r w:rsidRPr="0061784E">
        <w:rPr>
          <w:rStyle w:val="Emphasis"/>
        </w:rPr>
        <w:t>Rather than direct military intervention</w:t>
      </w:r>
      <w:r w:rsidRPr="000F6BAE">
        <w:rPr>
          <w:sz w:val="16"/>
        </w:rPr>
        <w:t xml:space="preserve">, </w:t>
      </w:r>
      <w:r w:rsidRPr="000F6BAE">
        <w:rPr>
          <w:rStyle w:val="StyleUnderline"/>
        </w:rPr>
        <w:t xml:space="preserve">American control has shifted since the 1970s to a </w:t>
      </w:r>
      <w:r w:rsidRPr="0061784E">
        <w:rPr>
          <w:rStyle w:val="Emphasis"/>
        </w:rPr>
        <w:t>combination</w:t>
      </w:r>
      <w:r w:rsidRPr="000F6BAE">
        <w:rPr>
          <w:rStyle w:val="StyleUnderline"/>
        </w:rPr>
        <w:t xml:space="preserve"> of covert </w:t>
      </w:r>
      <w:r w:rsidRPr="0061784E">
        <w:rPr>
          <w:rStyle w:val="Emphasis"/>
        </w:rPr>
        <w:t>intelligence</w:t>
      </w:r>
      <w:r w:rsidRPr="000F6BAE">
        <w:rPr>
          <w:sz w:val="16"/>
        </w:rPr>
        <w:t>,</w:t>
      </w:r>
      <w:r w:rsidRPr="000F6BAE">
        <w:rPr>
          <w:rStyle w:val="StyleUnderline"/>
        </w:rPr>
        <w:t xml:space="preserve"> U.S. military </w:t>
      </w:r>
      <w:r w:rsidRPr="0061784E">
        <w:rPr>
          <w:rStyle w:val="Emphasis"/>
        </w:rPr>
        <w:t>training of local armies</w:t>
      </w:r>
      <w:r w:rsidRPr="000F6BAE">
        <w:rPr>
          <w:rStyle w:val="StyleUnderline"/>
        </w:rPr>
        <w:t xml:space="preserve"> and national police, and “</w:t>
      </w:r>
      <w:r w:rsidRPr="0061784E">
        <w:rPr>
          <w:rStyle w:val="Emphasis"/>
        </w:rPr>
        <w:t>foreign aid</w:t>
      </w:r>
      <w:r w:rsidRPr="000F6BAE">
        <w:rPr>
          <w:rStyle w:val="StyleUnderline"/>
        </w:rPr>
        <w:t xml:space="preserve">” for drug interdiction and military weapons, and a combination of public/private </w:t>
      </w:r>
      <w:r w:rsidRPr="0061784E">
        <w:rPr>
          <w:rStyle w:val="Emphasis"/>
        </w:rPr>
        <w:t>international imperialism</w:t>
      </w:r>
      <w:r w:rsidRPr="000F6BAE">
        <w:rPr>
          <w:rStyle w:val="StyleUnderline"/>
        </w:rPr>
        <w:t xml:space="preserve"> via agencies such as the World Bank</w:t>
      </w:r>
      <w:r w:rsidRPr="000F6BAE">
        <w:rPr>
          <w:sz w:val="16"/>
        </w:rPr>
        <w:t xml:space="preserve">. These stories follow, starting with Mexico, then Central America (Nicaragua, Panama, Honduras, Guatemala, El Salvador), and then the Spanish Caribbean (Puerto Rico, Cuba, the Dominican Republic). A final section describes a program for reparations for </w:t>
      </w:r>
      <w:r w:rsidRPr="007D5615">
        <w:rPr>
          <w:rStyle w:val="Emphasis"/>
          <w:highlight w:val="green"/>
        </w:rPr>
        <w:t>Latinos</w:t>
      </w:r>
      <w:r w:rsidRPr="000F6BAE">
        <w:rPr>
          <w:rStyle w:val="StyleUnderline"/>
        </w:rPr>
        <w:t xml:space="preserve"> </w:t>
      </w:r>
      <w:r w:rsidRPr="007D5615">
        <w:rPr>
          <w:rStyle w:val="StyleUnderline"/>
          <w:highlight w:val="green"/>
        </w:rPr>
        <w:t xml:space="preserve">and future </w:t>
      </w:r>
      <w:r w:rsidRPr="007D5615">
        <w:rPr>
          <w:rStyle w:val="Emphasis"/>
          <w:highlight w:val="green"/>
        </w:rPr>
        <w:t>migrants</w:t>
      </w:r>
      <w:r w:rsidRPr="000F6BAE">
        <w:rPr>
          <w:sz w:val="16"/>
        </w:rPr>
        <w:t xml:space="preserve"> that </w:t>
      </w:r>
      <w:r w:rsidRPr="007D5615">
        <w:rPr>
          <w:rStyle w:val="Emphasis"/>
          <w:highlight w:val="green"/>
        </w:rPr>
        <w:t>reflects</w:t>
      </w:r>
      <w:r w:rsidRPr="000F6BAE">
        <w:rPr>
          <w:rStyle w:val="StyleUnderline"/>
        </w:rPr>
        <w:t xml:space="preserve"> how </w:t>
      </w:r>
      <w:r w:rsidRPr="007D5615">
        <w:rPr>
          <w:rStyle w:val="Emphasis"/>
          <w:highlight w:val="green"/>
        </w:rPr>
        <w:t>colonialism</w:t>
      </w:r>
      <w:r w:rsidRPr="007D5615">
        <w:rPr>
          <w:rStyle w:val="StyleUnderline"/>
          <w:highlight w:val="green"/>
        </w:rPr>
        <w:t xml:space="preserve"> and </w:t>
      </w:r>
      <w:r w:rsidRPr="007D5615">
        <w:rPr>
          <w:rStyle w:val="Emphasis"/>
          <w:highlight w:val="green"/>
        </w:rPr>
        <w:t>immigration</w:t>
      </w:r>
      <w:r w:rsidRPr="000F6BAE">
        <w:rPr>
          <w:rStyle w:val="StyleUnderline"/>
        </w:rPr>
        <w:t xml:space="preserve"> are part of </w:t>
      </w:r>
      <w:r w:rsidRPr="007D5615">
        <w:rPr>
          <w:rStyle w:val="Emphasis"/>
          <w:highlight w:val="green"/>
        </w:rPr>
        <w:t>one continuum.</w:t>
      </w:r>
    </w:p>
    <w:p w14:paraId="44E983C9" w14:textId="77777777" w:rsidR="007D5615" w:rsidRPr="00FD0BB5" w:rsidRDefault="007D5615" w:rsidP="007D5615">
      <w:pPr>
        <w:pStyle w:val="Heading4"/>
        <w:rPr>
          <w:sz w:val="16"/>
        </w:rPr>
      </w:pPr>
      <w:r>
        <w:t xml:space="preserve">Subordination is the name of racial state. It forces all others to be in an aura of sub domination. All of this reaffirms the… </w:t>
      </w:r>
    </w:p>
    <w:p w14:paraId="4D717FC0" w14:textId="77777777" w:rsidR="007D5615" w:rsidRDefault="007D5615" w:rsidP="007D5615">
      <w:r w:rsidRPr="00633E1A">
        <w:rPr>
          <w:sz w:val="8"/>
        </w:rPr>
        <w:t xml:space="preserve">One benefit </w:t>
      </w:r>
      <w:r w:rsidRPr="0023495E">
        <w:rPr>
          <w:rStyle w:val="Emphasis"/>
        </w:rPr>
        <w:t>slavery</w:t>
      </w:r>
      <w:r w:rsidRPr="00C63BBA">
        <w:rPr>
          <w:rStyle w:val="StyleUnderline"/>
        </w:rPr>
        <w:t xml:space="preserve"> offered the British </w:t>
      </w:r>
      <w:r w:rsidRPr="007D5615">
        <w:rPr>
          <w:rStyle w:val="Emphasis"/>
          <w:highlight w:val="green"/>
        </w:rPr>
        <w:t>aristocracy</w:t>
      </w:r>
      <w:r w:rsidRPr="00C63BBA">
        <w:rPr>
          <w:rStyle w:val="StyleUnderline"/>
        </w:rPr>
        <w:t xml:space="preserve"> was that it </w:t>
      </w:r>
      <w:proofErr w:type="spellStart"/>
      <w:r w:rsidRPr="007D5615">
        <w:rPr>
          <w:rStyle w:val="Emphasis"/>
          <w:highlight w:val="green"/>
        </w:rPr>
        <w:t>pitt</w:t>
      </w:r>
      <w:proofErr w:type="spellEnd"/>
      <w:r w:rsidRPr="007D5615">
        <w:rPr>
          <w:rStyle w:val="Emphasis"/>
          <w:highlight w:val="green"/>
        </w:rPr>
        <w:t>(</w:t>
      </w:r>
      <w:proofErr w:type="spellStart"/>
      <w:r w:rsidRPr="007D5615">
        <w:rPr>
          <w:rStyle w:val="Emphasis"/>
          <w:highlight w:val="green"/>
        </w:rPr>
        <w:t>ing</w:t>
      </w:r>
      <w:proofErr w:type="spellEnd"/>
      <w:r w:rsidRPr="007D5615">
        <w:rPr>
          <w:rStyle w:val="Emphasis"/>
          <w:highlight w:val="green"/>
        </w:rPr>
        <w:t>)</w:t>
      </w:r>
      <w:r w:rsidRPr="00FD0BB5">
        <w:rPr>
          <w:rStyle w:val="Emphasis"/>
        </w:rPr>
        <w:t>ed</w:t>
      </w:r>
      <w:r w:rsidRPr="0023495E">
        <w:rPr>
          <w:rStyle w:val="Emphasis"/>
        </w:rPr>
        <w:t xml:space="preserve"> the </w:t>
      </w:r>
      <w:r w:rsidRPr="007D5615">
        <w:rPr>
          <w:rStyle w:val="Emphasis"/>
          <w:highlight w:val="green"/>
        </w:rPr>
        <w:t>laboring classes against each other</w:t>
      </w:r>
      <w:r w:rsidRPr="00633E1A">
        <w:rPr>
          <w:sz w:val="8"/>
        </w:rPr>
        <w:t xml:space="preserve">. Since the laboring classes (slaves, indentured servants, and wage-earners) vastly outnumbered the </w:t>
      </w:r>
      <w:r w:rsidRPr="007D5615">
        <w:rPr>
          <w:rStyle w:val="StyleUnderline"/>
          <w:highlight w:val="green"/>
        </w:rPr>
        <w:t>aristocracy</w:t>
      </w:r>
      <w:r w:rsidRPr="00C63BBA">
        <w:rPr>
          <w:rStyle w:val="StyleUnderline"/>
        </w:rPr>
        <w:t>, gentry, and slave-owners</w:t>
      </w:r>
      <w:r w:rsidRPr="00633E1A">
        <w:rPr>
          <w:sz w:val="8"/>
        </w:rPr>
        <w:t xml:space="preserve">, they </w:t>
      </w:r>
      <w:r w:rsidRPr="007D5615">
        <w:rPr>
          <w:rStyle w:val="Emphasis"/>
          <w:highlight w:val="green"/>
        </w:rPr>
        <w:t>needed</w:t>
      </w:r>
      <w:r w:rsidRPr="007D5615">
        <w:rPr>
          <w:rStyle w:val="StyleUnderline"/>
          <w:highlight w:val="green"/>
        </w:rPr>
        <w:t xml:space="preserve"> ways to </w:t>
      </w:r>
      <w:r w:rsidRPr="007D5615">
        <w:rPr>
          <w:rStyle w:val="Emphasis"/>
          <w:highlight w:val="green"/>
        </w:rPr>
        <w:t>divide people</w:t>
      </w:r>
      <w:r w:rsidRPr="00633E1A">
        <w:rPr>
          <w:sz w:val="8"/>
        </w:rPr>
        <w:t xml:space="preserve">. Slavery kept wages down. Wage-earners protested, the “Employment and Lowness of wages occasioned by the Number of Negroes...hired out to work by the day.” Like then, our </w:t>
      </w:r>
      <w:r w:rsidRPr="007D5615">
        <w:rPr>
          <w:rStyle w:val="StyleUnderline"/>
          <w:highlight w:val="green"/>
        </w:rPr>
        <w:t xml:space="preserve">employers </w:t>
      </w:r>
      <w:r w:rsidRPr="007D5615">
        <w:rPr>
          <w:rStyle w:val="Emphasis"/>
          <w:highlight w:val="green"/>
        </w:rPr>
        <w:t>use racism</w:t>
      </w:r>
      <w:r w:rsidRPr="00C63BBA">
        <w:rPr>
          <w:rStyle w:val="StyleUnderline"/>
        </w:rPr>
        <w:t xml:space="preserve"> </w:t>
      </w:r>
      <w:proofErr w:type="gramStart"/>
      <w:r w:rsidRPr="00C63BBA">
        <w:rPr>
          <w:rStyle w:val="StyleUnderline"/>
        </w:rPr>
        <w:t xml:space="preserve">as a means </w:t>
      </w:r>
      <w:r w:rsidRPr="007D5615">
        <w:rPr>
          <w:rStyle w:val="StyleUnderline"/>
          <w:highlight w:val="green"/>
        </w:rPr>
        <w:t>to</w:t>
      </w:r>
      <w:proofErr w:type="gramEnd"/>
      <w:r w:rsidRPr="00C63BBA">
        <w:rPr>
          <w:rStyle w:val="StyleUnderline"/>
        </w:rPr>
        <w:t xml:space="preserve"> </w:t>
      </w:r>
      <w:r w:rsidRPr="007D5615">
        <w:rPr>
          <w:rStyle w:val="Emphasis"/>
          <w:highlight w:val="green"/>
        </w:rPr>
        <w:t>suppress</w:t>
      </w:r>
      <w:r w:rsidRPr="00C63BBA">
        <w:rPr>
          <w:rStyle w:val="StyleUnderline"/>
        </w:rPr>
        <w:t xml:space="preserve"> our </w:t>
      </w:r>
      <w:r w:rsidRPr="007D5615">
        <w:rPr>
          <w:rStyle w:val="Emphasis"/>
          <w:highlight w:val="green"/>
        </w:rPr>
        <w:t xml:space="preserve">wages </w:t>
      </w:r>
      <w:r w:rsidRPr="0023495E">
        <w:rPr>
          <w:rStyle w:val="Emphasis"/>
        </w:rPr>
        <w:t>and prevent</w:t>
      </w:r>
      <w:r w:rsidRPr="00C63BBA">
        <w:rPr>
          <w:rStyle w:val="StyleUnderline"/>
        </w:rPr>
        <w:t xml:space="preserve"> us from </w:t>
      </w:r>
      <w:r w:rsidRPr="007D5615">
        <w:rPr>
          <w:rStyle w:val="StyleUnderline"/>
          <w:highlight w:val="green"/>
        </w:rPr>
        <w:t>earning</w:t>
      </w:r>
      <w:r w:rsidRPr="00C63BBA">
        <w:rPr>
          <w:rStyle w:val="StyleUnderline"/>
        </w:rPr>
        <w:t xml:space="preserve"> the </w:t>
      </w:r>
      <w:r w:rsidRPr="007D5615">
        <w:rPr>
          <w:rStyle w:val="Emphasis"/>
          <w:highlight w:val="green"/>
        </w:rPr>
        <w:t>full value</w:t>
      </w:r>
      <w:r w:rsidRPr="007D5615">
        <w:rPr>
          <w:rStyle w:val="StyleUnderline"/>
          <w:highlight w:val="green"/>
        </w:rPr>
        <w:t xml:space="preserve"> of</w:t>
      </w:r>
      <w:r w:rsidRPr="00C63BBA">
        <w:rPr>
          <w:rStyle w:val="StyleUnderline"/>
        </w:rPr>
        <w:t xml:space="preserve"> our </w:t>
      </w:r>
      <w:r w:rsidRPr="007D5615">
        <w:rPr>
          <w:rStyle w:val="StyleUnderline"/>
          <w:highlight w:val="green"/>
        </w:rPr>
        <w:t>labor</w:t>
      </w:r>
      <w:r w:rsidRPr="00633E1A">
        <w:rPr>
          <w:sz w:val="8"/>
        </w:rPr>
        <w:t xml:space="preserve">. Hard working people moved from job to job to survive. It </w:t>
      </w:r>
      <w:r w:rsidRPr="00C63BBA">
        <w:rPr>
          <w:rStyle w:val="StyleUnderline"/>
        </w:rPr>
        <w:t xml:space="preserve">functioned in a way </w:t>
      </w:r>
      <w:proofErr w:type="gramStart"/>
      <w:r w:rsidRPr="00C63BBA">
        <w:rPr>
          <w:rStyle w:val="StyleUnderline"/>
        </w:rPr>
        <w:t>similar to</w:t>
      </w:r>
      <w:proofErr w:type="gramEnd"/>
      <w:r w:rsidRPr="00C63BBA">
        <w:rPr>
          <w:rStyle w:val="StyleUnderline"/>
        </w:rPr>
        <w:t xml:space="preserve"> the role of </w:t>
      </w:r>
      <w:r w:rsidRPr="0023495E">
        <w:rPr>
          <w:rStyle w:val="Emphasis"/>
        </w:rPr>
        <w:t>prison labor</w:t>
      </w:r>
      <w:r w:rsidRPr="00C63BBA">
        <w:rPr>
          <w:rStyle w:val="StyleUnderline"/>
        </w:rPr>
        <w:t xml:space="preserve"> today</w:t>
      </w:r>
      <w:r w:rsidRPr="00633E1A">
        <w:rPr>
          <w:sz w:val="8"/>
        </w:rPr>
        <w:t>. Just as prisoners produce lingerie and garments for cheap, the effect of it is to drive down wages, so that employers can force workers to accept low wages</w:t>
      </w:r>
      <w:r w:rsidRPr="00633E1A">
        <w:t>.</w:t>
      </w:r>
      <w:r w:rsidRPr="00633E1A">
        <w:rPr>
          <w:rStyle w:val="FootnoteReference"/>
        </w:rPr>
        <w:footnoteReference w:id="2"/>
      </w:r>
    </w:p>
    <w:p w14:paraId="163EB867" w14:textId="77777777" w:rsidR="007D5615" w:rsidRPr="00633E1A" w:rsidRDefault="007D5615" w:rsidP="007D5615">
      <w:pPr>
        <w:pStyle w:val="Heading4"/>
      </w:pPr>
      <w:r>
        <w:t>The Racial State wants you to believe the problem is…</w:t>
      </w:r>
    </w:p>
    <w:p w14:paraId="7F34FE1D" w14:textId="77777777" w:rsidR="007D5615" w:rsidRPr="00942413" w:rsidRDefault="007D5615" w:rsidP="007D5615">
      <w:pPr>
        <w:rPr>
          <w:sz w:val="16"/>
        </w:rPr>
      </w:pPr>
      <w:r w:rsidRPr="00942413">
        <w:rPr>
          <w:sz w:val="16"/>
        </w:rPr>
        <w:t xml:space="preserve">During his bid for the presidency and first two years in office, President Donald Trump defied conventional wisdom and repeatedly used explicit racial appeals while appearing to incur few </w:t>
      </w:r>
      <w:proofErr w:type="spellStart"/>
      <w:r w:rsidRPr="00942413">
        <w:rPr>
          <w:sz w:val="16"/>
        </w:rPr>
        <w:t>poitical</w:t>
      </w:r>
      <w:proofErr w:type="spellEnd"/>
      <w:r w:rsidRPr="00942413">
        <w:rPr>
          <w:sz w:val="16"/>
        </w:rPr>
        <w:t xml:space="preserve"> costs. From calling Mexican </w:t>
      </w:r>
      <w:r w:rsidRPr="007D5615">
        <w:rPr>
          <w:rStyle w:val="Emphasis"/>
          <w:highlight w:val="green"/>
        </w:rPr>
        <w:t>immigrants</w:t>
      </w:r>
      <w:r w:rsidRPr="00942413">
        <w:rPr>
          <w:sz w:val="16"/>
        </w:rPr>
        <w:t xml:space="preserve"> “rapists and murderers,” to retweeting anti-Muslim videos from white nationalist activists, to lamenting the arrival of African and Haitian immigrants </w:t>
      </w:r>
      <w:r w:rsidRPr="007D5615">
        <w:rPr>
          <w:rStyle w:val="StyleUnderline"/>
          <w:highlight w:val="green"/>
        </w:rPr>
        <w:t>from “</w:t>
      </w:r>
      <w:r w:rsidRPr="007D5615">
        <w:rPr>
          <w:rStyle w:val="Emphasis"/>
          <w:highlight w:val="green"/>
        </w:rPr>
        <w:t>shithole countries</w:t>
      </w:r>
      <w:r w:rsidRPr="00942413">
        <w:rPr>
          <w:sz w:val="16"/>
        </w:rPr>
        <w:t xml:space="preserve">” to the United States, Trump has never shied from using a racial bullhorn to express his views and rally supporters. While the use of </w:t>
      </w:r>
      <w:r w:rsidRPr="00942413">
        <w:rPr>
          <w:rStyle w:val="StyleUnderline"/>
        </w:rPr>
        <w:t>anti-minority racial appeals</w:t>
      </w:r>
      <w:r w:rsidRPr="00942413">
        <w:rPr>
          <w:sz w:val="16"/>
        </w:rPr>
        <w:t xml:space="preserve"> is certainly not a new phenomenon in U.S. politics (Valentino, Newburg, &amp; Neuner, 2018), Trump’s candidacy and presidential election victory has </w:t>
      </w:r>
      <w:r w:rsidRPr="00942413">
        <w:rPr>
          <w:rStyle w:val="StyleUnderline"/>
        </w:rPr>
        <w:t>made it clear that racial political appeals</w:t>
      </w:r>
      <w:r w:rsidRPr="00942413">
        <w:rPr>
          <w:sz w:val="16"/>
        </w:rPr>
        <w:t xml:space="preserve"> have recently </w:t>
      </w:r>
      <w:r w:rsidRPr="00942413">
        <w:rPr>
          <w:rStyle w:val="StyleUnderline"/>
        </w:rPr>
        <w:t>moved</w:t>
      </w:r>
      <w:r w:rsidRPr="00942413">
        <w:rPr>
          <w:sz w:val="16"/>
        </w:rPr>
        <w:t xml:space="preserve"> beyond the dog-whistle variety and outside of the black-white dichotomy. How should we understand the current landscape of racial appeals in politics?</w:t>
      </w:r>
      <w:r w:rsidRPr="00942413">
        <w:rPr>
          <w:rStyle w:val="FootnoteReference"/>
        </w:rPr>
        <w:footnoteReference w:id="3"/>
      </w:r>
    </w:p>
    <w:p w14:paraId="2F058F4E" w14:textId="77777777" w:rsidR="007D5615" w:rsidRPr="00942413" w:rsidRDefault="007D5615" w:rsidP="007D5615">
      <w:pPr>
        <w:pStyle w:val="Heading4"/>
      </w:pPr>
      <w:r>
        <w:t>When in all actuality it is…</w:t>
      </w:r>
    </w:p>
    <w:p w14:paraId="0357650D" w14:textId="77777777" w:rsidR="007D5615" w:rsidRDefault="007D5615" w:rsidP="007D5615">
      <w:r w:rsidRPr="00942413">
        <w:rPr>
          <w:sz w:val="16"/>
        </w:rPr>
        <w:t xml:space="preserve">We argue that existing racial priming research has failed to keep up with the changing nature of racial politics. First, the political salience of other racial and ethnic minority groups, especially Latinos, has been increasing (Abrajano &amp; Hajnal, 2015; Collingwood, Barreto, &amp; Garcia-Rios, 2014). Indeed, the growth and dispersion of the Latino population have been shown to trigger feelings of racial and cultural threat among whites (Craig, Rucker, &amp; Richeson, 2018; Enos, 2014; Hopkins, 2010; Newman, 2013; </w:t>
      </w:r>
      <w:proofErr w:type="spellStart"/>
      <w:r w:rsidRPr="00942413">
        <w:rPr>
          <w:sz w:val="16"/>
        </w:rPr>
        <w:t>Ostfeld</w:t>
      </w:r>
      <w:proofErr w:type="spellEnd"/>
      <w:r w:rsidRPr="00942413">
        <w:rPr>
          <w:sz w:val="16"/>
        </w:rPr>
        <w:t xml:space="preserve">, 2018), increase conservative sentiment and Republican Party support (Craig &amp; Richeson, 2014; Newman, Shah, &amp; Collingwood, 2018; Reny, Valenzuela, &amp; Collingwood, 2018), </w:t>
      </w:r>
      <w:r w:rsidRPr="00942413">
        <w:rPr>
          <w:rStyle w:val="StyleUnderline"/>
        </w:rPr>
        <w:t xml:space="preserve">expand </w:t>
      </w:r>
      <w:r w:rsidRPr="007D5615">
        <w:rPr>
          <w:rStyle w:val="StyleUnderline"/>
          <w:highlight w:val="green"/>
        </w:rPr>
        <w:t>support for</w:t>
      </w:r>
      <w:r w:rsidRPr="00942413">
        <w:rPr>
          <w:rStyle w:val="StyleUnderline"/>
        </w:rPr>
        <w:t xml:space="preserve"> punitive </w:t>
      </w:r>
      <w:r w:rsidRPr="007D5615">
        <w:rPr>
          <w:rStyle w:val="Emphasis"/>
          <w:highlight w:val="green"/>
        </w:rPr>
        <w:t>anti-immigrant policy</w:t>
      </w:r>
      <w:r w:rsidRPr="00942413">
        <w:rPr>
          <w:sz w:val="16"/>
        </w:rPr>
        <w:t xml:space="preserve"> (Abrajano &amp; Hajnal, 2015), </w:t>
      </w:r>
      <w:r w:rsidRPr="00942413">
        <w:rPr>
          <w:rStyle w:val="StyleUnderline"/>
        </w:rPr>
        <w:t xml:space="preserve">and bolster anti-immigrant policy </w:t>
      </w:r>
      <w:r w:rsidRPr="00942413">
        <w:rPr>
          <w:sz w:val="16"/>
        </w:rPr>
        <w:t>entrepreneurs at the state and local levels (</w:t>
      </w:r>
      <w:proofErr w:type="spellStart"/>
      <w:r w:rsidRPr="00942413">
        <w:rPr>
          <w:sz w:val="16"/>
        </w:rPr>
        <w:t>Gulasekaram</w:t>
      </w:r>
      <w:proofErr w:type="spellEnd"/>
      <w:r w:rsidRPr="00942413">
        <w:rPr>
          <w:sz w:val="16"/>
        </w:rPr>
        <w:t xml:space="preserve"> &amp; Ramakrishnan, 2015). While politicians continue </w:t>
      </w:r>
      <w:r w:rsidRPr="007D5615">
        <w:rPr>
          <w:highlight w:val="green"/>
          <w:u w:val="single"/>
        </w:rPr>
        <w:t xml:space="preserve">to </w:t>
      </w:r>
      <w:r w:rsidRPr="007D5615">
        <w:rPr>
          <w:rStyle w:val="Emphasis"/>
          <w:highlight w:val="green"/>
        </w:rPr>
        <w:t>capitalize</w:t>
      </w:r>
      <w:r w:rsidRPr="007D5615">
        <w:rPr>
          <w:highlight w:val="green"/>
          <w:u w:val="single"/>
        </w:rPr>
        <w:t xml:space="preserve"> on </w:t>
      </w:r>
      <w:r w:rsidRPr="007D5615">
        <w:rPr>
          <w:rStyle w:val="Emphasis"/>
          <w:highlight w:val="green"/>
        </w:rPr>
        <w:t>anti-Latino sentiment</w:t>
      </w:r>
      <w:r w:rsidRPr="00942413">
        <w:rPr>
          <w:u w:val="single"/>
        </w:rPr>
        <w:t xml:space="preserve"> for electoral gain</w:t>
      </w:r>
      <w:r w:rsidRPr="00942413">
        <w:rPr>
          <w:sz w:val="16"/>
        </w:rPr>
        <w:t xml:space="preserve">, little is known about the persuasive effects of implicit and explicit appeals aimed at denigrating Latinos (although see Hopkins &amp; </w:t>
      </w:r>
      <w:proofErr w:type="spellStart"/>
      <w:r w:rsidRPr="00942413">
        <w:rPr>
          <w:sz w:val="16"/>
        </w:rPr>
        <w:t>Ostfeld</w:t>
      </w:r>
      <w:proofErr w:type="spellEnd"/>
      <w:r w:rsidRPr="00942413">
        <w:rPr>
          <w:sz w:val="16"/>
        </w:rPr>
        <w:t>, 2016).</w:t>
      </w:r>
      <w:r w:rsidRPr="00942413">
        <w:t xml:space="preserve"> </w:t>
      </w:r>
      <w:r w:rsidRPr="00942413">
        <w:rPr>
          <w:rStyle w:val="FootnoteReference"/>
        </w:rPr>
        <w:footnoteReference w:id="4"/>
      </w:r>
    </w:p>
    <w:p w14:paraId="4ACC62A9" w14:textId="77777777" w:rsidR="007D5615" w:rsidRDefault="007D5615" w:rsidP="007D5615">
      <w:pPr>
        <w:pStyle w:val="Heading4"/>
      </w:pPr>
      <w:r>
        <w:t>What this means is that…</w:t>
      </w:r>
    </w:p>
    <w:p w14:paraId="1DF1DD6A" w14:textId="77777777" w:rsidR="007D5615" w:rsidRPr="00942413" w:rsidRDefault="007D5615" w:rsidP="007D5615">
      <w:pPr>
        <w:rPr>
          <w:sz w:val="16"/>
        </w:rPr>
      </w:pPr>
      <w:r w:rsidRPr="003C0041">
        <w:rPr>
          <w:sz w:val="16"/>
        </w:rPr>
        <w:t>As many indigenous scholars and activists have stated, land does not belong to us - we belong to the land. If no one owned land, there could be no nation states, only commons - a world in common. Territory, on the other hand, belongs to the state. It is property</w:t>
      </w:r>
      <w:r w:rsidRPr="009428B0">
        <w:rPr>
          <w:sz w:val="16"/>
        </w:rPr>
        <w:t xml:space="preserve">. </w:t>
      </w:r>
      <w:r w:rsidRPr="007D5615">
        <w:rPr>
          <w:rStyle w:val="Emphasis"/>
          <w:highlight w:val="green"/>
        </w:rPr>
        <w:t>Citizenship</w:t>
      </w:r>
      <w:r w:rsidRPr="009428B0">
        <w:rPr>
          <w:rStyle w:val="StyleUnderline"/>
        </w:rPr>
        <w:t xml:space="preserve">, too, </w:t>
      </w:r>
      <w:r w:rsidRPr="007D5615">
        <w:rPr>
          <w:rStyle w:val="StyleUnderline"/>
          <w:highlight w:val="green"/>
        </w:rPr>
        <w:t>is</w:t>
      </w:r>
      <w:r w:rsidRPr="009428B0">
        <w:rPr>
          <w:rStyle w:val="StyleUnderline"/>
        </w:rPr>
        <w:t xml:space="preserve"> a </w:t>
      </w:r>
      <w:r w:rsidRPr="009428B0">
        <w:rPr>
          <w:rStyle w:val="Emphasis"/>
        </w:rPr>
        <w:t>property</w:t>
      </w:r>
      <w:r w:rsidRPr="009428B0">
        <w:rPr>
          <w:rStyle w:val="StyleUnderline"/>
        </w:rPr>
        <w:t xml:space="preserve"> relation</w:t>
      </w:r>
      <w:r w:rsidRPr="009428B0">
        <w:rPr>
          <w:sz w:val="16"/>
        </w:rPr>
        <w:t xml:space="preserve">: citizens belong to the </w:t>
      </w:r>
      <w:proofErr w:type="gramStart"/>
      <w:r w:rsidRPr="009428B0">
        <w:rPr>
          <w:sz w:val="16"/>
        </w:rPr>
        <w:t>state</w:t>
      </w:r>
      <w:proofErr w:type="gramEnd"/>
      <w:r w:rsidRPr="009428B0">
        <w:rPr>
          <w:sz w:val="16"/>
        </w:rPr>
        <w:t xml:space="preserve"> and the state belongs to citizens</w:t>
      </w:r>
      <w:r w:rsidRPr="009428B0">
        <w:rPr>
          <w:rStyle w:val="Emphasis"/>
        </w:rPr>
        <w:t>. Border abolition</w:t>
      </w:r>
      <w:r w:rsidRPr="009428B0">
        <w:rPr>
          <w:rStyle w:val="StyleUnderline"/>
        </w:rPr>
        <w:t xml:space="preserve"> </w:t>
      </w:r>
      <w:proofErr w:type="spellStart"/>
      <w:r w:rsidRPr="009428B0">
        <w:rPr>
          <w:rStyle w:val="StyleUnderline"/>
        </w:rPr>
        <w:t>recognises</w:t>
      </w:r>
      <w:proofErr w:type="spellEnd"/>
      <w:r w:rsidRPr="009428B0">
        <w:rPr>
          <w:rStyle w:val="StyleUnderline"/>
        </w:rPr>
        <w:t xml:space="preserve"> that the </w:t>
      </w:r>
      <w:proofErr w:type="spellStart"/>
      <w:r w:rsidRPr="009428B0">
        <w:rPr>
          <w:rStyle w:val="Emphasis"/>
        </w:rPr>
        <w:t>territorialisation</w:t>
      </w:r>
      <w:proofErr w:type="spellEnd"/>
      <w:r w:rsidRPr="009428B0">
        <w:rPr>
          <w:rStyle w:val="StyleUnderline"/>
        </w:rPr>
        <w:t xml:space="preserve"> of </w:t>
      </w:r>
      <w:proofErr w:type="spellStart"/>
      <w:r w:rsidRPr="009428B0">
        <w:rPr>
          <w:rStyle w:val="StyleUnderline"/>
        </w:rPr>
        <w:t>labour</w:t>
      </w:r>
      <w:proofErr w:type="spellEnd"/>
      <w:r w:rsidRPr="009428B0">
        <w:rPr>
          <w:rStyle w:val="StyleUnderline"/>
        </w:rPr>
        <w:t xml:space="preserve"> is a </w:t>
      </w:r>
      <w:r w:rsidRPr="007D5615">
        <w:rPr>
          <w:rStyle w:val="Emphasis"/>
          <w:highlight w:val="green"/>
        </w:rPr>
        <w:t>key tool</w:t>
      </w:r>
      <w:r w:rsidRPr="007D5615">
        <w:rPr>
          <w:rStyle w:val="StyleUnderline"/>
          <w:highlight w:val="green"/>
        </w:rPr>
        <w:t xml:space="preserve"> of </w:t>
      </w:r>
      <w:r w:rsidRPr="007D5615">
        <w:rPr>
          <w:rStyle w:val="Emphasis"/>
          <w:highlight w:val="green"/>
        </w:rPr>
        <w:t>racial capitalism</w:t>
      </w:r>
      <w:r w:rsidRPr="009428B0">
        <w:rPr>
          <w:sz w:val="16"/>
        </w:rPr>
        <w:t xml:space="preserve">. As Andrea Smith argues in her foreword to Harsha Walia’s book Undoing Border </w:t>
      </w:r>
      <w:proofErr w:type="gramStart"/>
      <w:r w:rsidRPr="009428B0">
        <w:rPr>
          <w:sz w:val="16"/>
        </w:rPr>
        <w:t>Imperialism: ‘</w:t>
      </w:r>
      <w:proofErr w:type="gramEnd"/>
      <w:r w:rsidRPr="009428B0">
        <w:rPr>
          <w:sz w:val="16"/>
        </w:rPr>
        <w:t xml:space="preserve">For immigration to be a problem, </w:t>
      </w:r>
      <w:r w:rsidRPr="009428B0">
        <w:rPr>
          <w:rStyle w:val="StyleUnderline"/>
        </w:rPr>
        <w:t xml:space="preserve">people must </w:t>
      </w:r>
      <w:r w:rsidRPr="009428B0">
        <w:rPr>
          <w:rStyle w:val="Emphasis"/>
        </w:rPr>
        <w:t>live in a propertied</w:t>
      </w:r>
      <w:r w:rsidRPr="009428B0">
        <w:rPr>
          <w:rStyle w:val="StyleUnderline"/>
        </w:rPr>
        <w:t xml:space="preserve"> relationship to land</w:t>
      </w:r>
      <w:r w:rsidRPr="009428B0">
        <w:rPr>
          <w:sz w:val="16"/>
        </w:rPr>
        <w:t>. That is, [where] land is a commodity that can be owned and controlled by one group of people.’20</w:t>
      </w:r>
      <w:r w:rsidRPr="003C0041">
        <w:rPr>
          <w:rStyle w:val="FootnoteReference"/>
        </w:rPr>
        <w:footnoteReference w:id="5"/>
      </w:r>
    </w:p>
    <w:p w14:paraId="62C7F430" w14:textId="77777777" w:rsidR="007D5615" w:rsidRDefault="007D5615" w:rsidP="007D5615">
      <w:pPr>
        <w:pStyle w:val="Heading4"/>
      </w:pPr>
      <w:proofErr w:type="gramStart"/>
      <w:r>
        <w:t>So</w:t>
      </w:r>
      <w:proofErr w:type="gramEnd"/>
      <w:r>
        <w:t xml:space="preserve"> the racial state uses citizenship to reinforce the…</w:t>
      </w:r>
    </w:p>
    <w:p w14:paraId="2BEFB69F" w14:textId="77777777" w:rsidR="007D5615" w:rsidRDefault="007D5615" w:rsidP="007D5615">
      <w:pPr>
        <w:rPr>
          <w:u w:val="single"/>
        </w:rPr>
      </w:pPr>
      <w:r w:rsidRPr="002D6AC2">
        <w:rPr>
          <w:sz w:val="16"/>
        </w:rPr>
        <w:t>National borders were not only limits or barriers but also conduits for the realization of postcolonial power. Immigration controls created an “environment of life,” one that normalized the fragmentation of a global capitalist labor market into national markets (</w:t>
      </w:r>
      <w:proofErr w:type="spellStart"/>
      <w:r w:rsidRPr="002D6AC2">
        <w:rPr>
          <w:sz w:val="16"/>
        </w:rPr>
        <w:t>Bigo</w:t>
      </w:r>
      <w:proofErr w:type="spellEnd"/>
      <w:r w:rsidRPr="002D6AC2">
        <w:rPr>
          <w:sz w:val="16"/>
        </w:rPr>
        <w:t xml:space="preserve"> 2008, 97). Within each </w:t>
      </w:r>
      <w:r w:rsidRPr="007D5615">
        <w:rPr>
          <w:rStyle w:val="Emphasis"/>
          <w:highlight w:val="green"/>
        </w:rPr>
        <w:t>nation-state Citizen worker</w:t>
      </w:r>
      <w:r w:rsidRPr="003C0041">
        <w:rPr>
          <w:rStyle w:val="Emphasis"/>
        </w:rPr>
        <w:t>s</w:t>
      </w:r>
      <w:r w:rsidRPr="002D6AC2">
        <w:rPr>
          <w:sz w:val="16"/>
        </w:rPr>
        <w:t xml:space="preserve"> were seen </w:t>
      </w:r>
      <w:r w:rsidRPr="00942413">
        <w:rPr>
          <w:u w:val="single"/>
        </w:rPr>
        <w:t>as</w:t>
      </w:r>
      <w:r w:rsidRPr="002D6AC2">
        <w:rPr>
          <w:sz w:val="16"/>
        </w:rPr>
        <w:t xml:space="preserve"> having a right to jobs, at least </w:t>
      </w:r>
      <w:r w:rsidRPr="00942413">
        <w:rPr>
          <w:u w:val="single"/>
        </w:rPr>
        <w:t>the “</w:t>
      </w:r>
      <w:r w:rsidRPr="002D6AC2">
        <w:rPr>
          <w:rStyle w:val="Emphasis"/>
        </w:rPr>
        <w:t>good” ones</w:t>
      </w:r>
      <w:r w:rsidRPr="002D6AC2">
        <w:rPr>
          <w:sz w:val="16"/>
        </w:rPr>
        <w:t xml:space="preserve">. But within </w:t>
      </w:r>
      <w:r w:rsidRPr="007D5615">
        <w:rPr>
          <w:highlight w:val="green"/>
          <w:u w:val="single"/>
        </w:rPr>
        <w:t xml:space="preserve">every </w:t>
      </w:r>
      <w:r w:rsidRPr="007D5615">
        <w:rPr>
          <w:rStyle w:val="Emphasis"/>
          <w:highlight w:val="green"/>
        </w:rPr>
        <w:t>nation-state</w:t>
      </w:r>
      <w:r w:rsidRPr="00942413">
        <w:rPr>
          <w:u w:val="single"/>
        </w:rPr>
        <w:t xml:space="preserve"> were also Migrant Workers who came to </w:t>
      </w:r>
      <w:r w:rsidRPr="003C0041">
        <w:rPr>
          <w:rStyle w:val="Emphasis"/>
        </w:rPr>
        <w:t>constitute</w:t>
      </w:r>
      <w:r w:rsidRPr="00942413">
        <w:rPr>
          <w:u w:val="single"/>
        </w:rPr>
        <w:t xml:space="preserve"> a </w:t>
      </w:r>
      <w:r w:rsidRPr="003C0041">
        <w:rPr>
          <w:rStyle w:val="Emphasis"/>
        </w:rPr>
        <w:t>distinct labor-market</w:t>
      </w:r>
      <w:r w:rsidRPr="00942413">
        <w:rPr>
          <w:u w:val="single"/>
        </w:rPr>
        <w:t xml:space="preserve"> category by virtue of being defined as “people </w:t>
      </w:r>
      <w:r w:rsidRPr="002D6AC2">
        <w:rPr>
          <w:rStyle w:val="Emphasis"/>
        </w:rPr>
        <w:t>out of place</w:t>
      </w:r>
      <w:r w:rsidRPr="00942413">
        <w:rPr>
          <w:u w:val="single"/>
        </w:rPr>
        <w:t>”</w:t>
      </w:r>
      <w:r w:rsidRPr="002D6AC2">
        <w:rPr>
          <w:sz w:val="16"/>
        </w:rPr>
        <w:t xml:space="preserve"> (Ng 1988; Sharma 2006). One’s wages, type of jobs, </w:t>
      </w:r>
      <w:r w:rsidRPr="007D5615">
        <w:rPr>
          <w:rStyle w:val="Emphasis"/>
          <w:highlight w:val="green"/>
        </w:rPr>
        <w:t>membership</w:t>
      </w:r>
      <w:r w:rsidRPr="007D5615">
        <w:rPr>
          <w:highlight w:val="green"/>
          <w:u w:val="single"/>
        </w:rPr>
        <w:t xml:space="preserve"> in </w:t>
      </w:r>
      <w:r w:rsidRPr="007D5615">
        <w:rPr>
          <w:rStyle w:val="Emphasis"/>
          <w:highlight w:val="green"/>
        </w:rPr>
        <w:t>labor unions</w:t>
      </w:r>
      <w:r w:rsidRPr="002D6AC2">
        <w:rPr>
          <w:sz w:val="16"/>
        </w:rPr>
        <w:t xml:space="preserve">, formal workplace protections and rights, as well as </w:t>
      </w:r>
      <w:r w:rsidRPr="00942413">
        <w:rPr>
          <w:u w:val="single"/>
        </w:rPr>
        <w:t xml:space="preserve">access to state </w:t>
      </w:r>
      <w:r w:rsidRPr="002D6AC2">
        <w:rPr>
          <w:rStyle w:val="Emphasis"/>
        </w:rPr>
        <w:t>benefits</w:t>
      </w:r>
      <w:r w:rsidRPr="002D6AC2">
        <w:rPr>
          <w:sz w:val="16"/>
        </w:rPr>
        <w:t xml:space="preserve"> and services </w:t>
      </w:r>
      <w:r w:rsidRPr="007D5615">
        <w:rPr>
          <w:highlight w:val="green"/>
          <w:u w:val="single"/>
        </w:rPr>
        <w:t>depend</w:t>
      </w:r>
      <w:r w:rsidRPr="00942413">
        <w:rPr>
          <w:u w:val="single"/>
        </w:rPr>
        <w:t xml:space="preserve">ed </w:t>
      </w:r>
      <w:r w:rsidRPr="007D5615">
        <w:rPr>
          <w:highlight w:val="green"/>
          <w:u w:val="single"/>
        </w:rPr>
        <w:t>on</w:t>
      </w:r>
      <w:r w:rsidRPr="00942413">
        <w:rPr>
          <w:u w:val="single"/>
        </w:rPr>
        <w:t xml:space="preserve"> the </w:t>
      </w:r>
      <w:r w:rsidRPr="002D6AC2">
        <w:rPr>
          <w:rStyle w:val="Emphasis"/>
        </w:rPr>
        <w:t>citizenship</w:t>
      </w:r>
      <w:r w:rsidRPr="00942413">
        <w:rPr>
          <w:u w:val="single"/>
        </w:rPr>
        <w:t xml:space="preserve"> and </w:t>
      </w:r>
      <w:r w:rsidRPr="002D6AC2">
        <w:rPr>
          <w:rStyle w:val="Emphasis"/>
        </w:rPr>
        <w:t>immigration</w:t>
      </w:r>
      <w:r w:rsidRPr="00942413">
        <w:rPr>
          <w:u w:val="single"/>
        </w:rPr>
        <w:t xml:space="preserve"> </w:t>
      </w:r>
      <w:r w:rsidRPr="007D5615">
        <w:rPr>
          <w:highlight w:val="green"/>
          <w:u w:val="single"/>
        </w:rPr>
        <w:t>status</w:t>
      </w:r>
      <w:r w:rsidRPr="00942413">
        <w:rPr>
          <w:u w:val="single"/>
        </w:rPr>
        <w:t xml:space="preserve"> one held.</w:t>
      </w:r>
      <w:r w:rsidRPr="002D6AC2">
        <w:rPr>
          <w:sz w:val="16"/>
        </w:rPr>
        <w:t xml:space="preserve"> Thus, </w:t>
      </w:r>
      <w:r w:rsidRPr="00942413">
        <w:rPr>
          <w:u w:val="single"/>
        </w:rPr>
        <w:t>citizenship and immigration</w:t>
      </w:r>
      <w:r w:rsidRPr="002D6AC2">
        <w:rPr>
          <w:sz w:val="16"/>
        </w:rPr>
        <w:t xml:space="preserve"> controls not only produced National-Natives and Migrants, but they also produced highly competitive labor markets. In so doing, they </w:t>
      </w:r>
      <w:r w:rsidRPr="002D6AC2">
        <w:rPr>
          <w:u w:val="single"/>
        </w:rPr>
        <w:t xml:space="preserve">fundamentally </w:t>
      </w:r>
      <w:r w:rsidRPr="007D5615">
        <w:rPr>
          <w:rStyle w:val="Emphasis"/>
          <w:highlight w:val="green"/>
        </w:rPr>
        <w:t>strengthen</w:t>
      </w:r>
      <w:r w:rsidRPr="002D6AC2">
        <w:rPr>
          <w:rStyle w:val="Emphasis"/>
        </w:rPr>
        <w:t>ed</w:t>
      </w:r>
      <w:r w:rsidRPr="002D6AC2">
        <w:rPr>
          <w:u w:val="single"/>
        </w:rPr>
        <w:t xml:space="preserve"> </w:t>
      </w:r>
      <w:r w:rsidRPr="007D5615">
        <w:rPr>
          <w:highlight w:val="green"/>
          <w:u w:val="single"/>
        </w:rPr>
        <w:t>employers’</w:t>
      </w:r>
      <w:r w:rsidRPr="002D6AC2">
        <w:rPr>
          <w:u w:val="single"/>
        </w:rPr>
        <w:t xml:space="preserve"> and states’ </w:t>
      </w:r>
      <w:r w:rsidRPr="007D5615">
        <w:rPr>
          <w:highlight w:val="green"/>
          <w:u w:val="single"/>
        </w:rPr>
        <w:t xml:space="preserve">ability to </w:t>
      </w:r>
      <w:r w:rsidRPr="007D5615">
        <w:rPr>
          <w:rStyle w:val="Emphasis"/>
          <w:highlight w:val="green"/>
        </w:rPr>
        <w:t>exploit</w:t>
      </w:r>
      <w:r w:rsidRPr="002D6AC2">
        <w:rPr>
          <w:u w:val="single"/>
        </w:rPr>
        <w:t xml:space="preserve"> and control workers.</w:t>
      </w:r>
      <w:r>
        <w:rPr>
          <w:rStyle w:val="FootnoteReference"/>
          <w:u w:val="single"/>
        </w:rPr>
        <w:footnoteReference w:id="6"/>
      </w:r>
    </w:p>
    <w:p w14:paraId="263DBBCB" w14:textId="77777777" w:rsidR="007D5615" w:rsidRDefault="007D5615" w:rsidP="007D5615">
      <w:pPr>
        <w:pStyle w:val="Heading4"/>
      </w:pPr>
      <w:r>
        <w:t>Undocumented Migrants are especially vulnerable because…</w:t>
      </w:r>
    </w:p>
    <w:p w14:paraId="295A1FE8" w14:textId="77777777" w:rsidR="007D5615" w:rsidRPr="002D6AC2" w:rsidRDefault="007D5615" w:rsidP="007D5615">
      <w:pPr>
        <w:rPr>
          <w:sz w:val="16"/>
        </w:rPr>
      </w:pPr>
      <w:r w:rsidRPr="00281A98">
        <w:rPr>
          <w:rStyle w:val="StyleUnderline"/>
        </w:rPr>
        <w:t xml:space="preserve">The </w:t>
      </w:r>
      <w:r w:rsidRPr="007D5615">
        <w:rPr>
          <w:rStyle w:val="StyleUnderline"/>
          <w:highlight w:val="green"/>
        </w:rPr>
        <w:t>Immigration Reform and Control Act</w:t>
      </w:r>
      <w:r w:rsidRPr="00281A98">
        <w:rPr>
          <w:sz w:val="16"/>
        </w:rPr>
        <w:t xml:space="preserve"> (IRCA) of 1986 </w:t>
      </w:r>
      <w:r w:rsidRPr="007D5615">
        <w:rPr>
          <w:rStyle w:val="Emphasis"/>
          <w:highlight w:val="green"/>
        </w:rPr>
        <w:t>requires</w:t>
      </w:r>
      <w:r w:rsidRPr="00281A98">
        <w:rPr>
          <w:rStyle w:val="StyleUnderline"/>
        </w:rPr>
        <w:t xml:space="preserve"> employers to assure that </w:t>
      </w:r>
      <w:r w:rsidRPr="007D5615">
        <w:rPr>
          <w:rStyle w:val="Emphasis"/>
          <w:highlight w:val="green"/>
        </w:rPr>
        <w:t>employees</w:t>
      </w:r>
      <w:r w:rsidRPr="007D5615">
        <w:rPr>
          <w:rStyle w:val="StyleUnderline"/>
          <w:highlight w:val="green"/>
        </w:rPr>
        <w:t xml:space="preserve"> hired are </w:t>
      </w:r>
      <w:r w:rsidRPr="007D5615">
        <w:rPr>
          <w:rStyle w:val="Emphasis"/>
          <w:highlight w:val="green"/>
        </w:rPr>
        <w:t>legally authorized to work in the U.S</w:t>
      </w:r>
      <w:r w:rsidRPr="007D5615">
        <w:rPr>
          <w:rStyle w:val="StyleUnderline"/>
          <w:highlight w:val="green"/>
        </w:rPr>
        <w:t>.</w:t>
      </w:r>
      <w:r w:rsidRPr="00281A98">
        <w:rPr>
          <w:sz w:val="16"/>
        </w:rPr>
        <w:t xml:space="preserve"> However, an employer who requests employment verification only for individuals of a particular national origin, or individuals who appear to be or sound foreign, may violate both Title VII and IRCA; verification must be obtained from all applicants and employees. Employers who impose citizenship requirements or give preferences to U.S. citizens in hiring or employment opportunities also may violate IRCA.</w:t>
      </w:r>
      <w:r w:rsidRPr="002D6AC2">
        <w:rPr>
          <w:rStyle w:val="FootnoteReference"/>
        </w:rPr>
        <w:footnoteReference w:id="7"/>
      </w:r>
    </w:p>
    <w:p w14:paraId="0186D3DD" w14:textId="77777777" w:rsidR="007D5615" w:rsidRDefault="007D5615" w:rsidP="007D5615">
      <w:pPr>
        <w:pStyle w:val="Heading4"/>
      </w:pPr>
      <w:proofErr w:type="gramStart"/>
      <w:r>
        <w:t>All of</w:t>
      </w:r>
      <w:proofErr w:type="gramEnd"/>
      <w:r>
        <w:t xml:space="preserve"> this spurs into ensuring that undocumented migrants are relegated to…</w:t>
      </w:r>
    </w:p>
    <w:p w14:paraId="2C7A6AD3" w14:textId="77777777" w:rsidR="007D5615" w:rsidRPr="00384E81" w:rsidRDefault="007D5615" w:rsidP="007D5615">
      <w:pPr>
        <w:rPr>
          <w:rStyle w:val="StyleUnderline"/>
        </w:rPr>
      </w:pPr>
      <w:r w:rsidRPr="00384E81">
        <w:rPr>
          <w:sz w:val="16"/>
        </w:rPr>
        <w:t xml:space="preserve">In the shadows of America’s bustling cities and sprawling farmlands lies a hidden crisis: the </w:t>
      </w:r>
      <w:r w:rsidRPr="007D5615">
        <w:rPr>
          <w:rStyle w:val="Emphasis"/>
          <w:highlight w:val="green"/>
        </w:rPr>
        <w:t>systemic exploitation</w:t>
      </w:r>
      <w:r w:rsidRPr="00384E81">
        <w:rPr>
          <w:rStyle w:val="StyleUnderline"/>
        </w:rPr>
        <w:t xml:space="preserve"> of </w:t>
      </w:r>
      <w:r w:rsidRPr="00F07EE6">
        <w:rPr>
          <w:rStyle w:val="Emphasis"/>
        </w:rPr>
        <w:t>immigrant labor</w:t>
      </w:r>
      <w:r w:rsidRPr="00384E81">
        <w:rPr>
          <w:sz w:val="16"/>
        </w:rPr>
        <w:t xml:space="preserve">. Immigrant workers, </w:t>
      </w:r>
      <w:r w:rsidRPr="00384E81">
        <w:rPr>
          <w:rStyle w:val="StyleUnderline"/>
        </w:rPr>
        <w:t xml:space="preserve">many undocumented, </w:t>
      </w:r>
      <w:r w:rsidRPr="003C0041">
        <w:rPr>
          <w:rStyle w:val="StyleUnderline"/>
        </w:rPr>
        <w:t>form</w:t>
      </w:r>
      <w:r w:rsidRPr="00384E81">
        <w:rPr>
          <w:rStyle w:val="StyleUnderline"/>
        </w:rPr>
        <w:t xml:space="preserve"> the </w:t>
      </w:r>
      <w:r w:rsidRPr="003C0041">
        <w:rPr>
          <w:rStyle w:val="Emphasis"/>
        </w:rPr>
        <w:t>backbone</w:t>
      </w:r>
      <w:r w:rsidRPr="003C0041">
        <w:rPr>
          <w:rStyle w:val="StyleUnderline"/>
        </w:rPr>
        <w:t xml:space="preserve"> of industries</w:t>
      </w:r>
      <w:r w:rsidRPr="00384E81">
        <w:rPr>
          <w:rStyle w:val="StyleUnderline"/>
        </w:rPr>
        <w:t xml:space="preserve"> </w:t>
      </w:r>
      <w:r w:rsidRPr="007D5615">
        <w:rPr>
          <w:rStyle w:val="StyleUnderline"/>
          <w:highlight w:val="green"/>
        </w:rPr>
        <w:t>like</w:t>
      </w:r>
      <w:r w:rsidRPr="00384E81">
        <w:rPr>
          <w:rStyle w:val="StyleUnderline"/>
        </w:rPr>
        <w:t xml:space="preserve"> </w:t>
      </w:r>
      <w:r w:rsidRPr="007D5615">
        <w:rPr>
          <w:rStyle w:val="Emphasis"/>
          <w:highlight w:val="green"/>
        </w:rPr>
        <w:t>ag</w:t>
      </w:r>
      <w:r w:rsidRPr="00F07EE6">
        <w:rPr>
          <w:rStyle w:val="Emphasis"/>
        </w:rPr>
        <w:t>riculture</w:t>
      </w:r>
      <w:r w:rsidRPr="00384E81">
        <w:rPr>
          <w:rStyle w:val="StyleUnderline"/>
        </w:rPr>
        <w:t xml:space="preserve"> and </w:t>
      </w:r>
      <w:r w:rsidRPr="00F07EE6">
        <w:rPr>
          <w:rStyle w:val="Emphasis"/>
        </w:rPr>
        <w:t>construction</w:t>
      </w:r>
      <w:r w:rsidRPr="00384E81">
        <w:rPr>
          <w:sz w:val="16"/>
        </w:rPr>
        <w:t xml:space="preserve">. Yet, they are often </w:t>
      </w:r>
      <w:r w:rsidRPr="00384E81">
        <w:rPr>
          <w:rStyle w:val="StyleUnderline"/>
        </w:rPr>
        <w:t xml:space="preserve">subjected to wage theft, </w:t>
      </w:r>
      <w:r w:rsidRPr="00A43B65">
        <w:rPr>
          <w:rStyle w:val="Emphasis"/>
        </w:rPr>
        <w:t>unsafe</w:t>
      </w:r>
      <w:r w:rsidRPr="00F07EE6">
        <w:rPr>
          <w:rStyle w:val="Emphasis"/>
        </w:rPr>
        <w:t xml:space="preserve"> conditions</w:t>
      </w:r>
      <w:r w:rsidRPr="00384E81">
        <w:rPr>
          <w:rStyle w:val="StyleUnderline"/>
        </w:rPr>
        <w:t xml:space="preserve">, and a lack of </w:t>
      </w:r>
      <w:r w:rsidRPr="00F07EE6">
        <w:rPr>
          <w:rStyle w:val="Emphasis"/>
        </w:rPr>
        <w:t xml:space="preserve">legal </w:t>
      </w:r>
      <w:proofErr w:type="gramStart"/>
      <w:r w:rsidRPr="00F07EE6">
        <w:rPr>
          <w:rStyle w:val="Emphasis"/>
        </w:rPr>
        <w:t>protections</w:t>
      </w:r>
      <w:proofErr w:type="gramEnd"/>
      <w:r w:rsidRPr="00384E81">
        <w:rPr>
          <w:rStyle w:val="StyleUnderline"/>
        </w:rPr>
        <w:t>.</w:t>
      </w:r>
      <w:r w:rsidRPr="00384E81">
        <w:rPr>
          <w:sz w:val="16"/>
        </w:rPr>
        <w:t xml:space="preserve"> This exploitation disproportionately impacts underprivileged communities, where </w:t>
      </w:r>
      <w:r w:rsidRPr="00384E81">
        <w:rPr>
          <w:rStyle w:val="StyleUnderline"/>
        </w:rPr>
        <w:t>immigrants navigate a precarious existence.</w:t>
      </w:r>
    </w:p>
    <w:p w14:paraId="6F60FA91" w14:textId="77777777" w:rsidR="007D5615" w:rsidRPr="00384E81" w:rsidRDefault="007D5615" w:rsidP="007D5615">
      <w:pPr>
        <w:rPr>
          <w:sz w:val="16"/>
        </w:rPr>
      </w:pPr>
      <w:r w:rsidRPr="00384E81">
        <w:rPr>
          <w:sz w:val="16"/>
        </w:rPr>
        <w:t xml:space="preserve">Consider the </w:t>
      </w:r>
      <w:r w:rsidRPr="003C0041">
        <w:rPr>
          <w:rStyle w:val="Emphasis"/>
        </w:rPr>
        <w:t>ag</w:t>
      </w:r>
      <w:r w:rsidRPr="00F07EE6">
        <w:rPr>
          <w:rStyle w:val="Emphasis"/>
        </w:rPr>
        <w:t>ricultural</w:t>
      </w:r>
      <w:r w:rsidRPr="00384E81">
        <w:rPr>
          <w:rStyle w:val="StyleUnderline"/>
        </w:rPr>
        <w:t xml:space="preserve"> </w:t>
      </w:r>
      <w:r w:rsidRPr="007D5615">
        <w:rPr>
          <w:rStyle w:val="StyleUnderline"/>
          <w:highlight w:val="green"/>
        </w:rPr>
        <w:t>sector</w:t>
      </w:r>
      <w:r w:rsidRPr="00384E81">
        <w:rPr>
          <w:sz w:val="16"/>
        </w:rPr>
        <w:t xml:space="preserve">, where nearly half of all farmworkers are undocumented immigrants. According to the U.S. Department of Labor, these </w:t>
      </w:r>
      <w:r w:rsidRPr="00384E81">
        <w:rPr>
          <w:rStyle w:val="StyleUnderline"/>
        </w:rPr>
        <w:t>workers earn a median hourly wage of just $14.00 to $15.00</w:t>
      </w:r>
      <w:r w:rsidRPr="00384E81">
        <w:rPr>
          <w:sz w:val="16"/>
        </w:rPr>
        <w:t xml:space="preserve">, </w:t>
      </w:r>
      <w:r w:rsidRPr="003C0041">
        <w:rPr>
          <w:rStyle w:val="StyleUnderline"/>
        </w:rPr>
        <w:t xml:space="preserve">substantially </w:t>
      </w:r>
      <w:r w:rsidRPr="003C0041">
        <w:rPr>
          <w:rStyle w:val="Emphasis"/>
        </w:rPr>
        <w:t>lower than</w:t>
      </w:r>
      <w:r w:rsidRPr="00384E81">
        <w:rPr>
          <w:rStyle w:val="StyleUnderline"/>
        </w:rPr>
        <w:t xml:space="preserve"> the median </w:t>
      </w:r>
      <w:r w:rsidRPr="003C0041">
        <w:rPr>
          <w:rStyle w:val="StyleUnderline"/>
        </w:rPr>
        <w:t xml:space="preserve">hourly wage of </w:t>
      </w:r>
      <w:r w:rsidRPr="003C0041">
        <w:rPr>
          <w:rStyle w:val="Emphasis"/>
        </w:rPr>
        <w:t>U.S. citizens</w:t>
      </w:r>
      <w:r w:rsidRPr="00384E81">
        <w:rPr>
          <w:sz w:val="16"/>
        </w:rPr>
        <w:t xml:space="preserve">. Many employers withhold pay or fail to compensate for overtime. A 2020 report by the Economic Policy Institute found that wage theft costs workers billions annually, with immigrants bearing the brunt of these losses. Many </w:t>
      </w:r>
      <w:r w:rsidRPr="003C0041">
        <w:rPr>
          <w:rStyle w:val="Emphasis"/>
        </w:rPr>
        <w:t>employers withhold pay</w:t>
      </w:r>
      <w:r w:rsidRPr="00384E81">
        <w:rPr>
          <w:rStyle w:val="StyleUnderline"/>
        </w:rPr>
        <w:t xml:space="preserve"> or fail to compensate for overtime</w:t>
      </w:r>
      <w:r w:rsidRPr="00384E81">
        <w:rPr>
          <w:sz w:val="16"/>
        </w:rPr>
        <w:t xml:space="preserve">. A 2020 report by the Economic Policy Institute found that wage theft costs workers billions annually, with immigrants bearing the brunt of these losses. In construction, workers often endure </w:t>
      </w:r>
      <w:r w:rsidRPr="00384E81">
        <w:rPr>
          <w:rStyle w:val="StyleUnderline"/>
        </w:rPr>
        <w:t>hazardous conditions without proper safety equipment</w:t>
      </w:r>
      <w:r w:rsidRPr="00384E81">
        <w:rPr>
          <w:sz w:val="16"/>
        </w:rPr>
        <w:t xml:space="preserve"> or training, and </w:t>
      </w:r>
      <w:r w:rsidRPr="00384E81">
        <w:rPr>
          <w:rStyle w:val="StyleUnderline"/>
        </w:rPr>
        <w:t xml:space="preserve">Latino workers face </w:t>
      </w:r>
      <w:r w:rsidRPr="00A43B65">
        <w:rPr>
          <w:rStyle w:val="Emphasis"/>
        </w:rPr>
        <w:t>higher rates</w:t>
      </w:r>
      <w:r w:rsidRPr="00384E81">
        <w:rPr>
          <w:rStyle w:val="StyleUnderline"/>
        </w:rPr>
        <w:t xml:space="preserve"> of </w:t>
      </w:r>
      <w:r w:rsidRPr="00F07EE6">
        <w:rPr>
          <w:rStyle w:val="Emphasis"/>
        </w:rPr>
        <w:t>fatal</w:t>
      </w:r>
      <w:r w:rsidRPr="00384E81">
        <w:rPr>
          <w:rStyle w:val="StyleUnderline"/>
        </w:rPr>
        <w:t xml:space="preserve"> workplace </w:t>
      </w:r>
      <w:r w:rsidRPr="00F07EE6">
        <w:rPr>
          <w:rStyle w:val="Emphasis"/>
        </w:rPr>
        <w:t>injuries</w:t>
      </w:r>
      <w:r w:rsidRPr="00384E81">
        <w:rPr>
          <w:rStyle w:val="StyleUnderline"/>
        </w:rPr>
        <w:t xml:space="preserve"> than their white counterparts</w:t>
      </w:r>
      <w:r w:rsidRPr="00384E81">
        <w:rPr>
          <w:sz w:val="16"/>
        </w:rPr>
        <w:t>, according to OSHA.</w:t>
      </w:r>
    </w:p>
    <w:p w14:paraId="767970D1" w14:textId="77777777" w:rsidR="007D5615" w:rsidRDefault="007D5615" w:rsidP="007D5615">
      <w:pPr>
        <w:rPr>
          <w:sz w:val="16"/>
        </w:rPr>
      </w:pPr>
      <w:r w:rsidRPr="00384E81">
        <w:rPr>
          <w:sz w:val="16"/>
        </w:rPr>
        <w:t xml:space="preserve">Beyond wages and safety, undocumented </w:t>
      </w:r>
      <w:r w:rsidRPr="007D5615">
        <w:rPr>
          <w:rStyle w:val="StyleUnderline"/>
          <w:highlight w:val="green"/>
        </w:rPr>
        <w:t>workers</w:t>
      </w:r>
      <w:r w:rsidRPr="00384E81">
        <w:rPr>
          <w:rStyle w:val="StyleUnderline"/>
        </w:rPr>
        <w:t xml:space="preserve"> are frequently </w:t>
      </w:r>
      <w:r w:rsidRPr="007D5615">
        <w:rPr>
          <w:rStyle w:val="Emphasis"/>
          <w:highlight w:val="green"/>
        </w:rPr>
        <w:t>denied</w:t>
      </w:r>
      <w:r w:rsidRPr="00F07EE6">
        <w:rPr>
          <w:rStyle w:val="Emphasis"/>
        </w:rPr>
        <w:t xml:space="preserve"> access</w:t>
      </w:r>
      <w:r w:rsidRPr="00384E81">
        <w:rPr>
          <w:rStyle w:val="StyleUnderline"/>
        </w:rPr>
        <w:t xml:space="preserve"> to healthcare, legal recourse, and </w:t>
      </w:r>
      <w:r w:rsidRPr="007D5615">
        <w:rPr>
          <w:rStyle w:val="Emphasis"/>
          <w:highlight w:val="green"/>
        </w:rPr>
        <w:t>labor protections</w:t>
      </w:r>
      <w:r w:rsidRPr="00384E81">
        <w:rPr>
          <w:sz w:val="16"/>
        </w:rPr>
        <w:t xml:space="preserve">. Fear of deportation silences many, allowing unscrupulous employers to exploit them with impunity. According to the Walk Free Foundation’s Global Slavery Index, an estimated </w:t>
      </w:r>
      <w:r w:rsidRPr="00384E81">
        <w:rPr>
          <w:rStyle w:val="StyleUnderline"/>
        </w:rPr>
        <w:t xml:space="preserve">1.1 million people in the U.S. were living in </w:t>
      </w:r>
      <w:r w:rsidRPr="00F07EE6">
        <w:rPr>
          <w:rStyle w:val="Emphasis"/>
        </w:rPr>
        <w:t>modern slavery</w:t>
      </w:r>
      <w:r w:rsidRPr="00384E81">
        <w:rPr>
          <w:sz w:val="16"/>
        </w:rPr>
        <w:t xml:space="preserve"> in 2021, with 1,066 labor trafficking cases reported that year. The report </w:t>
      </w:r>
      <w:r w:rsidRPr="007D5615">
        <w:rPr>
          <w:rStyle w:val="StyleUnderline"/>
          <w:highlight w:val="green"/>
        </w:rPr>
        <w:t xml:space="preserve">highlights how </w:t>
      </w:r>
      <w:r w:rsidRPr="007D5615">
        <w:rPr>
          <w:rStyle w:val="Emphasis"/>
          <w:highlight w:val="green"/>
        </w:rPr>
        <w:t>undocumented immigrants</w:t>
      </w:r>
      <w:r w:rsidRPr="00384E81">
        <w:rPr>
          <w:sz w:val="16"/>
        </w:rPr>
        <w:t xml:space="preserve">, particularly in domestic work, agriculture, and construction, are </w:t>
      </w:r>
      <w:r w:rsidRPr="007D5615">
        <w:rPr>
          <w:rStyle w:val="StyleUnderline"/>
          <w:highlight w:val="green"/>
        </w:rPr>
        <w:t xml:space="preserve">especially </w:t>
      </w:r>
      <w:r w:rsidRPr="007D5615">
        <w:rPr>
          <w:rStyle w:val="Emphasis"/>
          <w:highlight w:val="green"/>
        </w:rPr>
        <w:t>vulnerable</w:t>
      </w:r>
      <w:r w:rsidRPr="00384E81">
        <w:rPr>
          <w:rStyle w:val="StyleUnderline"/>
        </w:rPr>
        <w:t xml:space="preserve"> to exploitation </w:t>
      </w:r>
      <w:r w:rsidRPr="007D5615">
        <w:rPr>
          <w:rStyle w:val="StyleUnderline"/>
          <w:highlight w:val="green"/>
        </w:rPr>
        <w:t>due to</w:t>
      </w:r>
      <w:r w:rsidRPr="00384E81">
        <w:rPr>
          <w:rStyle w:val="StyleUnderline"/>
        </w:rPr>
        <w:t xml:space="preserve"> their </w:t>
      </w:r>
      <w:r w:rsidRPr="007D5615">
        <w:rPr>
          <w:rStyle w:val="StyleUnderline"/>
          <w:highlight w:val="green"/>
        </w:rPr>
        <w:t>legal status</w:t>
      </w:r>
      <w:r w:rsidRPr="00384E81">
        <w:rPr>
          <w:rStyle w:val="StyleUnderline"/>
        </w:rPr>
        <w:t xml:space="preserve"> and fear of deportation</w:t>
      </w:r>
      <w:r w:rsidRPr="00384E81">
        <w:rPr>
          <w:sz w:val="16"/>
        </w:rPr>
        <w:t>.</w:t>
      </w:r>
      <w:r>
        <w:rPr>
          <w:rStyle w:val="FootnoteReference"/>
          <w:sz w:val="16"/>
        </w:rPr>
        <w:footnoteReference w:id="8"/>
      </w:r>
    </w:p>
    <w:p w14:paraId="2BE9E5F5" w14:textId="77777777" w:rsidR="007D5615" w:rsidRDefault="007D5615" w:rsidP="007D5615">
      <w:pPr>
        <w:pStyle w:val="Heading4"/>
      </w:pPr>
      <w:r>
        <w:t>Past attempts to organize and bargain were met with force. Even…</w:t>
      </w:r>
    </w:p>
    <w:p w14:paraId="4727AE5D" w14:textId="77777777" w:rsidR="007D5615" w:rsidRDefault="007D5615" w:rsidP="007D5615">
      <w:r w:rsidRPr="007D5615">
        <w:rPr>
          <w:rStyle w:val="Emphasis"/>
          <w:highlight w:val="green"/>
        </w:rPr>
        <w:t>When</w:t>
      </w:r>
      <w:r w:rsidRPr="007D5615">
        <w:rPr>
          <w:highlight w:val="green"/>
          <w:u w:val="single"/>
        </w:rPr>
        <w:t xml:space="preserve"> Latinos </w:t>
      </w:r>
      <w:r w:rsidRPr="007D5615">
        <w:rPr>
          <w:rStyle w:val="Emphasis"/>
          <w:highlight w:val="green"/>
        </w:rPr>
        <w:t>stood up</w:t>
      </w:r>
      <w:r w:rsidRPr="006D77C0">
        <w:rPr>
          <w:u w:val="single"/>
        </w:rPr>
        <w:t xml:space="preserve"> for themselves</w:t>
      </w:r>
      <w:r w:rsidRPr="005F029B">
        <w:rPr>
          <w:sz w:val="16"/>
        </w:rPr>
        <w:t xml:space="preserve">, </w:t>
      </w:r>
      <w:r w:rsidRPr="007D5615">
        <w:rPr>
          <w:highlight w:val="green"/>
          <w:u w:val="single"/>
        </w:rPr>
        <w:t>they</w:t>
      </w:r>
      <w:r w:rsidRPr="006D77C0">
        <w:rPr>
          <w:u w:val="single"/>
        </w:rPr>
        <w:t xml:space="preserve"> </w:t>
      </w:r>
      <w:r w:rsidRPr="007D5615">
        <w:rPr>
          <w:rStyle w:val="Emphasis"/>
          <w:highlight w:val="green"/>
        </w:rPr>
        <w:t>were imprisoned</w:t>
      </w:r>
      <w:r w:rsidRPr="007D5615">
        <w:rPr>
          <w:highlight w:val="green"/>
          <w:u w:val="single"/>
        </w:rPr>
        <w:t xml:space="preserve"> or </w:t>
      </w:r>
      <w:r w:rsidRPr="007D5615">
        <w:rPr>
          <w:rStyle w:val="Emphasis"/>
          <w:highlight w:val="green"/>
        </w:rPr>
        <w:t>deported</w:t>
      </w:r>
      <w:r w:rsidRPr="005F029B">
        <w:rPr>
          <w:sz w:val="16"/>
        </w:rPr>
        <w:t xml:space="preserve">. In one incident at a Gallup, New Mexico, coal mine, </w:t>
      </w:r>
      <w:r w:rsidRPr="006D77C0">
        <w:rPr>
          <w:u w:val="single"/>
        </w:rPr>
        <w:t>Latino miners went on strike because they were receiving less pay than White miners for the same work</w:t>
      </w:r>
      <w:r w:rsidRPr="005F029B">
        <w:rPr>
          <w:sz w:val="16"/>
        </w:rPr>
        <w:t>. The strike dragged on for months, resulting in the eviction of three hundred Latinos from company-owned housing, which, in turn, prompted an attack on the sheriff who tried to enforce the evictions. The resulting melee led the sheriff to jail two hundred miners, forty-eight of whom were convicted for the single crime of an accidental homicide and the rest of whom were deported to Mexico.</w:t>
      </w:r>
      <w:hyperlink w:anchor="33_7">
        <w:r w:rsidRPr="0035508A">
          <w:rPr>
            <w:rStyle w:val="Hyperlink"/>
          </w:rPr>
          <w:t>33</w:t>
        </w:r>
      </w:hyperlink>
      <w:r w:rsidRPr="005F029B">
        <w:rPr>
          <w:sz w:val="16"/>
        </w:rPr>
        <w:t xml:space="preserve"> </w:t>
      </w:r>
      <w:r w:rsidRPr="007D5615">
        <w:rPr>
          <w:rStyle w:val="Emphasis"/>
          <w:highlight w:val="green"/>
        </w:rPr>
        <w:t>Mexican</w:t>
      </w:r>
      <w:r w:rsidRPr="00284212">
        <w:rPr>
          <w:rStyle w:val="Emphasis"/>
        </w:rPr>
        <w:t xml:space="preserve"> American</w:t>
      </w:r>
      <w:r w:rsidRPr="006D77C0">
        <w:rPr>
          <w:u w:val="single"/>
        </w:rPr>
        <w:t xml:space="preserve"> </w:t>
      </w:r>
      <w:r w:rsidRPr="007D5615">
        <w:rPr>
          <w:highlight w:val="green"/>
          <w:u w:val="single"/>
        </w:rPr>
        <w:t>and</w:t>
      </w:r>
      <w:r w:rsidRPr="006D77C0">
        <w:rPr>
          <w:u w:val="single"/>
        </w:rPr>
        <w:t xml:space="preserve"> </w:t>
      </w:r>
      <w:r w:rsidRPr="007D5615">
        <w:rPr>
          <w:rStyle w:val="Emphasis"/>
          <w:highlight w:val="green"/>
        </w:rPr>
        <w:t>Japanese American</w:t>
      </w:r>
      <w:r w:rsidRPr="006D77C0">
        <w:rPr>
          <w:u w:val="single"/>
        </w:rPr>
        <w:t xml:space="preserve"> </w:t>
      </w:r>
      <w:r w:rsidRPr="007D5615">
        <w:rPr>
          <w:highlight w:val="green"/>
          <w:u w:val="single"/>
        </w:rPr>
        <w:t xml:space="preserve">farmworkers were seen as a </w:t>
      </w:r>
      <w:r w:rsidRPr="007D5615">
        <w:rPr>
          <w:rStyle w:val="Emphasis"/>
          <w:highlight w:val="green"/>
        </w:rPr>
        <w:t>threat to white supremacy</w:t>
      </w:r>
      <w:r w:rsidRPr="005F029B">
        <w:rPr>
          <w:sz w:val="16"/>
        </w:rPr>
        <w:t xml:space="preserve">, both </w:t>
      </w:r>
      <w:r w:rsidRPr="007D5615">
        <w:rPr>
          <w:highlight w:val="green"/>
          <w:u w:val="single"/>
        </w:rPr>
        <w:t xml:space="preserve">because they </w:t>
      </w:r>
      <w:r w:rsidRPr="007D5615">
        <w:rPr>
          <w:rStyle w:val="Emphasis"/>
          <w:highlight w:val="green"/>
        </w:rPr>
        <w:t>engaged in labor activism</w:t>
      </w:r>
      <w:r w:rsidRPr="005F029B">
        <w:rPr>
          <w:sz w:val="16"/>
        </w:rPr>
        <w:t xml:space="preserve"> and because the alien land laws, which prohibited land ownership by those who were not U.S. citizens, were applied to both groups in the western states.</w:t>
      </w:r>
      <w:hyperlink w:anchor="34_7">
        <w:r w:rsidRPr="0035508A">
          <w:rPr>
            <w:rStyle w:val="Hyperlink"/>
          </w:rPr>
          <w:t>34</w:t>
        </w:r>
      </w:hyperlink>
      <w:r w:rsidRPr="005F029B">
        <w:rPr>
          <w:sz w:val="16"/>
        </w:rPr>
        <w:t xml:space="preserve"> By 1940, the Latino population in Texas and Los Angeles County fell by one-third due to “voluntary” departures to Mexico or government-mandated deportations, with one study showing that 80 percent of those pushed out or deported were, in fact, American citizens or legal immigrants.</w:t>
      </w:r>
      <w:hyperlink w:anchor="35_7">
        <w:r w:rsidRPr="0035508A">
          <w:rPr>
            <w:rStyle w:val="Hyperlink"/>
          </w:rPr>
          <w:t>35</w:t>
        </w:r>
      </w:hyperlink>
      <w:r>
        <w:rPr>
          <w:rStyle w:val="FootnoteReference"/>
        </w:rPr>
        <w:footnoteReference w:id="9"/>
      </w:r>
    </w:p>
    <w:p w14:paraId="5858EEC4" w14:textId="77777777" w:rsidR="007D5615" w:rsidRPr="00F07EE6" w:rsidRDefault="007D5615" w:rsidP="007D5615">
      <w:pPr>
        <w:pStyle w:val="Heading4"/>
      </w:pPr>
      <w:r>
        <w:t xml:space="preserve">All Bargaining is predicated on the NLRA establishing clear grounds for who </w:t>
      </w:r>
      <w:proofErr w:type="gramStart"/>
      <w:r>
        <w:t>is able to</w:t>
      </w:r>
      <w:proofErr w:type="gramEnd"/>
      <w:r>
        <w:t xml:space="preserve"> Bargain. To strengthen Bargaining only means to reinforce the power that excludes Migrant workers.</w:t>
      </w:r>
    </w:p>
    <w:p w14:paraId="66CCABE5" w14:textId="77777777" w:rsidR="007D5615" w:rsidRPr="00F07EE6" w:rsidRDefault="007D5615" w:rsidP="007D5615">
      <w:pPr>
        <w:rPr>
          <w:sz w:val="16"/>
        </w:rPr>
      </w:pPr>
      <w:r w:rsidRPr="00AE0A40">
        <w:rPr>
          <w:rStyle w:val="StyleUnderline"/>
        </w:rPr>
        <w:t>Unions</w:t>
      </w:r>
      <w:r w:rsidRPr="006C5BF0">
        <w:rPr>
          <w:rStyle w:val="StyleUnderline"/>
        </w:rPr>
        <w:t xml:space="preserve"> today </w:t>
      </w:r>
      <w:r w:rsidRPr="00D9013E">
        <w:rPr>
          <w:rStyle w:val="StyleUnderline"/>
        </w:rPr>
        <w:t>enjoy record levels of popular support</w:t>
      </w:r>
      <w:r w:rsidRPr="00F07EE6">
        <w:rPr>
          <w:sz w:val="16"/>
        </w:rPr>
        <w:t xml:space="preserve">, especially among the members of Generation Z now entering the workforce.1 While this </w:t>
      </w:r>
      <w:r w:rsidRPr="006C5BF0">
        <w:rPr>
          <w:rStyle w:val="StyleUnderline"/>
        </w:rPr>
        <w:t xml:space="preserve">surge in worker interest in union membership has translated to a higher </w:t>
      </w:r>
      <w:r w:rsidRPr="00D9013E">
        <w:rPr>
          <w:rStyle w:val="StyleUnderline"/>
        </w:rPr>
        <w:t>rate of</w:t>
      </w:r>
      <w:r w:rsidRPr="006C5BF0">
        <w:rPr>
          <w:rStyle w:val="StyleUnderline"/>
        </w:rPr>
        <w:t xml:space="preserve"> organizing </w:t>
      </w:r>
      <w:r w:rsidRPr="00D9013E">
        <w:rPr>
          <w:rStyle w:val="StyleUnderline"/>
        </w:rPr>
        <w:t>victories</w:t>
      </w:r>
      <w:r w:rsidRPr="00F07EE6">
        <w:rPr>
          <w:sz w:val="16"/>
        </w:rPr>
        <w:t xml:space="preserve">, </w:t>
      </w:r>
      <w:r w:rsidRPr="00606672">
        <w:rPr>
          <w:rStyle w:val="StyleUnderline"/>
        </w:rPr>
        <w:t xml:space="preserve">workers’ </w:t>
      </w:r>
      <w:r w:rsidRPr="007D5615">
        <w:rPr>
          <w:rStyle w:val="StyleUnderline"/>
          <w:highlight w:val="green"/>
        </w:rPr>
        <w:t>success depends</w:t>
      </w:r>
      <w:r w:rsidRPr="00606672">
        <w:rPr>
          <w:rStyle w:val="StyleUnderline"/>
        </w:rPr>
        <w:t xml:space="preserve"> in no small part </w:t>
      </w:r>
      <w:r w:rsidRPr="007D5615">
        <w:rPr>
          <w:rStyle w:val="StyleUnderline"/>
          <w:highlight w:val="green"/>
        </w:rPr>
        <w:t>on</w:t>
      </w:r>
      <w:r w:rsidRPr="00606672">
        <w:rPr>
          <w:rStyle w:val="StyleUnderline"/>
        </w:rPr>
        <w:t xml:space="preserve"> the </w:t>
      </w:r>
      <w:r w:rsidRPr="007D5615">
        <w:rPr>
          <w:rStyle w:val="StyleUnderline"/>
          <w:highlight w:val="green"/>
        </w:rPr>
        <w:t>legal protections for</w:t>
      </w:r>
      <w:r w:rsidRPr="00606672">
        <w:rPr>
          <w:rStyle w:val="StyleUnderline"/>
        </w:rPr>
        <w:t xml:space="preserve"> union organizing and</w:t>
      </w:r>
      <w:r w:rsidRPr="00F07EE6">
        <w:rPr>
          <w:sz w:val="16"/>
        </w:rPr>
        <w:t xml:space="preserve"> </w:t>
      </w:r>
      <w:r w:rsidRPr="007D5615">
        <w:rPr>
          <w:rStyle w:val="StyleUnderline"/>
          <w:highlight w:val="green"/>
        </w:rPr>
        <w:t>collective bargaining established by</w:t>
      </w:r>
      <w:r w:rsidRPr="006C5BF0">
        <w:rPr>
          <w:rStyle w:val="StyleUnderline"/>
        </w:rPr>
        <w:t xml:space="preserve"> the </w:t>
      </w:r>
      <w:r w:rsidRPr="00F07EE6">
        <w:rPr>
          <w:sz w:val="16"/>
        </w:rPr>
        <w:t>National Labor Relations Act of 1935 (</w:t>
      </w:r>
      <w:r w:rsidRPr="007D5615">
        <w:rPr>
          <w:rStyle w:val="StyleUnderline"/>
          <w:highlight w:val="green"/>
        </w:rPr>
        <w:t>NLRA</w:t>
      </w:r>
      <w:r w:rsidRPr="00F07EE6">
        <w:rPr>
          <w:sz w:val="16"/>
        </w:rPr>
        <w:t xml:space="preserve">) and administered by the National Labor Relations Board (NLRB).2 Under appointees from the Biden administration, the agency is </w:t>
      </w:r>
      <w:r w:rsidRPr="00D9013E">
        <w:rPr>
          <w:rStyle w:val="StyleUnderline"/>
        </w:rPr>
        <w:t>wielding</w:t>
      </w:r>
      <w:r w:rsidRPr="006C5BF0">
        <w:rPr>
          <w:rStyle w:val="StyleUnderline"/>
        </w:rPr>
        <w:t xml:space="preserve"> its adjudicatory and rule-making authority</w:t>
      </w:r>
      <w:r w:rsidRPr="00F07EE6">
        <w:rPr>
          <w:sz w:val="16"/>
        </w:rPr>
        <w:t xml:space="preserve"> to undo decisions and regulations that stack the deck in favor of lawbreaking corporations and to ensure that existing law is properly enforced.</w:t>
      </w:r>
      <w:r>
        <w:rPr>
          <w:rStyle w:val="FootnoteReference"/>
          <w:sz w:val="16"/>
        </w:rPr>
        <w:footnoteReference w:id="10"/>
      </w:r>
    </w:p>
    <w:p w14:paraId="54EB5019" w14:textId="77777777" w:rsidR="007D5615" w:rsidRPr="000833EC" w:rsidRDefault="007D5615" w:rsidP="00913714">
      <w:pPr>
        <w:pStyle w:val="Heading4"/>
        <w:rPr>
          <w:rFonts w:eastAsia="Times New Roman"/>
        </w:rPr>
      </w:pPr>
      <w:r w:rsidRPr="000833EC">
        <w:rPr>
          <w:rFonts w:eastAsia="Times New Roman"/>
        </w:rPr>
        <w:t xml:space="preserve">The History between the US and Mexico has consistently predisposed the Migrant to be excluded and utilized as an object rather than a person. </w:t>
      </w:r>
      <w:r>
        <w:rPr>
          <w:rFonts w:eastAsia="Times New Roman"/>
        </w:rPr>
        <w:t xml:space="preserve">Debates over collective bargaining do not matter because </w:t>
      </w:r>
      <w:r w:rsidRPr="000833EC">
        <w:rPr>
          <w:rFonts w:eastAsia="Times New Roman"/>
        </w:rPr>
        <w:t>We have been used as a bargaining tool for us to be consistently exploited. We hold no power when all the power is in the White Settler hands.</w:t>
      </w:r>
    </w:p>
    <w:p w14:paraId="626CBC1A" w14:textId="77777777" w:rsidR="007D5615" w:rsidRPr="000833EC" w:rsidRDefault="007D5615" w:rsidP="007D5615">
      <w:pPr>
        <w:rPr>
          <w:rFonts w:eastAsia="Aptos"/>
        </w:rPr>
      </w:pPr>
      <w:r w:rsidRPr="00913714">
        <w:rPr>
          <w:rStyle w:val="Style13ptBold"/>
        </w:rPr>
        <w:t>Gomez 20</w:t>
      </w:r>
      <w:r w:rsidRPr="000833EC">
        <w:rPr>
          <w:rFonts w:eastAsia="Aptos"/>
          <w:b/>
          <w:bCs/>
          <w:sz w:val="26"/>
        </w:rPr>
        <w:t xml:space="preserve"> </w:t>
      </w:r>
      <w:r w:rsidRPr="000833EC">
        <w:rPr>
          <w:rFonts w:eastAsia="Aptos"/>
        </w:rPr>
        <w:t>[Laura E. Gomez, JD, Stanford University, Professor at UCLA in Chicano &amp; Chicana studies, August 20</w:t>
      </w:r>
      <w:r w:rsidRPr="000833EC">
        <w:rPr>
          <w:rFonts w:eastAsia="Aptos"/>
          <w:vertAlign w:val="superscript"/>
        </w:rPr>
        <w:t>th</w:t>
      </w:r>
      <w:r w:rsidRPr="000833EC">
        <w:rPr>
          <w:rFonts w:eastAsia="Aptos"/>
        </w:rPr>
        <w:t>, 2020. The New Press, Inventing Latinos: A New Story of American Racism pp. 21-34//</w:t>
      </w:r>
      <w:proofErr w:type="spellStart"/>
      <w:r w:rsidRPr="000833EC">
        <w:rPr>
          <w:rFonts w:eastAsia="Aptos"/>
          <w:b/>
          <w:bCs/>
          <w:i/>
          <w:iCs/>
          <w:color w:val="0F9ED5"/>
        </w:rPr>
        <w:t>msu-garefire</w:t>
      </w:r>
      <w:proofErr w:type="spellEnd"/>
      <w:r w:rsidRPr="000833EC">
        <w:rPr>
          <w:rFonts w:eastAsia="Aptos"/>
        </w:rPr>
        <w:t>] DOA: 5/27/2025</w:t>
      </w:r>
    </w:p>
    <w:p w14:paraId="0079164E" w14:textId="77777777" w:rsidR="007D5615" w:rsidRPr="000833EC" w:rsidRDefault="007D5615" w:rsidP="007D5615">
      <w:pPr>
        <w:rPr>
          <w:rFonts w:eastAsia="Aptos"/>
          <w:sz w:val="16"/>
        </w:rPr>
      </w:pPr>
      <w:r w:rsidRPr="000833EC">
        <w:rPr>
          <w:rFonts w:eastAsia="Aptos"/>
          <w:sz w:val="16"/>
        </w:rPr>
        <w:t xml:space="preserve">During the Great Depression, </w:t>
      </w:r>
      <w:r w:rsidRPr="007D5615">
        <w:rPr>
          <w:rFonts w:eastAsia="Aptos"/>
          <w:b/>
          <w:i/>
          <w:iCs/>
          <w:highlight w:val="green"/>
          <w:u w:val="single"/>
          <w:bdr w:val="single" w:sz="18" w:space="0" w:color="auto"/>
        </w:rPr>
        <w:t>Latino workers became scapegoats</w:t>
      </w:r>
      <w:r w:rsidRPr="000833EC">
        <w:rPr>
          <w:rFonts w:eastAsia="Aptos"/>
          <w:sz w:val="16"/>
        </w:rPr>
        <w:t xml:space="preserve">, subject to the vagaries of local and state reactions to unemployment. In the 1930s, as many as two million people, including some </w:t>
      </w:r>
      <w:r w:rsidRPr="000833EC">
        <w:rPr>
          <w:rFonts w:eastAsia="Aptos"/>
          <w:b/>
          <w:i/>
          <w:iCs/>
          <w:u w:val="single"/>
          <w:bdr w:val="single" w:sz="18" w:space="0" w:color="auto"/>
        </w:rPr>
        <w:t xml:space="preserve">American </w:t>
      </w:r>
      <w:r w:rsidRPr="007D5615">
        <w:rPr>
          <w:rFonts w:eastAsia="Aptos"/>
          <w:b/>
          <w:i/>
          <w:iCs/>
          <w:highlight w:val="green"/>
          <w:u w:val="single"/>
          <w:bdr w:val="single" w:sz="18" w:space="0" w:color="auto"/>
        </w:rPr>
        <w:t>citizens</w:t>
      </w:r>
      <w:r w:rsidRPr="007D5615">
        <w:rPr>
          <w:rFonts w:eastAsia="Aptos"/>
          <w:highlight w:val="green"/>
          <w:u w:val="single"/>
        </w:rPr>
        <w:t xml:space="preserve"> of </w:t>
      </w:r>
      <w:r w:rsidRPr="007D5615">
        <w:rPr>
          <w:rFonts w:eastAsia="Aptos"/>
          <w:b/>
          <w:i/>
          <w:iCs/>
          <w:highlight w:val="green"/>
          <w:u w:val="single"/>
          <w:bdr w:val="single" w:sz="18" w:space="0" w:color="auto"/>
        </w:rPr>
        <w:t>Mexican descent</w:t>
      </w:r>
      <w:r w:rsidRPr="000833EC">
        <w:rPr>
          <w:rFonts w:eastAsia="Aptos"/>
          <w:u w:val="single"/>
        </w:rPr>
        <w:t xml:space="preserve">, </w:t>
      </w:r>
      <w:r w:rsidRPr="000833EC">
        <w:rPr>
          <w:rFonts w:eastAsia="Aptos"/>
          <w:b/>
          <w:i/>
          <w:iCs/>
          <w:u w:val="single"/>
          <w:bdr w:val="single" w:sz="18" w:space="0" w:color="auto"/>
        </w:rPr>
        <w:t xml:space="preserve">were </w:t>
      </w:r>
      <w:r w:rsidRPr="007D5615">
        <w:rPr>
          <w:rFonts w:eastAsia="Aptos"/>
          <w:b/>
          <w:i/>
          <w:iCs/>
          <w:highlight w:val="green"/>
          <w:u w:val="single"/>
          <w:bdr w:val="single" w:sz="18" w:space="0" w:color="auto"/>
        </w:rPr>
        <w:t>deported</w:t>
      </w:r>
      <w:r w:rsidRPr="000833EC">
        <w:rPr>
          <w:rFonts w:eastAsia="Aptos"/>
          <w:u w:val="single"/>
        </w:rPr>
        <w:t xml:space="preserve"> </w:t>
      </w:r>
      <w:r w:rsidRPr="007D5615">
        <w:rPr>
          <w:rFonts w:eastAsia="Aptos"/>
          <w:highlight w:val="green"/>
          <w:u w:val="single"/>
        </w:rPr>
        <w:t>so</w:t>
      </w:r>
      <w:r w:rsidRPr="000833EC">
        <w:rPr>
          <w:rFonts w:eastAsia="Aptos"/>
          <w:u w:val="single"/>
        </w:rPr>
        <w:t xml:space="preserve"> that </w:t>
      </w:r>
      <w:r w:rsidRPr="007D5615">
        <w:rPr>
          <w:rFonts w:eastAsia="Aptos"/>
          <w:b/>
          <w:i/>
          <w:iCs/>
          <w:highlight w:val="green"/>
          <w:u w:val="single"/>
          <w:bdr w:val="single" w:sz="18" w:space="0" w:color="auto"/>
        </w:rPr>
        <w:t>their jobs</w:t>
      </w:r>
      <w:r w:rsidRPr="007D5615">
        <w:rPr>
          <w:rFonts w:eastAsia="Aptos"/>
          <w:highlight w:val="green"/>
          <w:u w:val="single"/>
        </w:rPr>
        <w:t xml:space="preserve"> could be </w:t>
      </w:r>
      <w:r w:rsidRPr="007D5615">
        <w:rPr>
          <w:rFonts w:eastAsia="Aptos"/>
          <w:b/>
          <w:i/>
          <w:iCs/>
          <w:highlight w:val="green"/>
          <w:u w:val="single"/>
          <w:bdr w:val="single" w:sz="18" w:space="0" w:color="auto"/>
        </w:rPr>
        <w:t>given to Whites</w:t>
      </w:r>
      <w:r w:rsidRPr="000833EC">
        <w:rPr>
          <w:rFonts w:eastAsia="Aptos"/>
          <w:sz w:val="16"/>
        </w:rPr>
        <w:t>.</w:t>
      </w:r>
      <w:hyperlink w:anchor="29_7">
        <w:r w:rsidRPr="000833EC">
          <w:rPr>
            <w:rFonts w:eastAsia="Aptos"/>
            <w:color w:val="467886"/>
            <w:u w:val="single"/>
          </w:rPr>
          <w:t>29</w:t>
        </w:r>
      </w:hyperlink>
      <w:r w:rsidRPr="000833EC">
        <w:rPr>
          <w:rFonts w:eastAsia="Aptos"/>
          <w:sz w:val="16"/>
        </w:rPr>
        <w:t xml:space="preserve"> In Los Angeles, </w:t>
      </w:r>
      <w:r w:rsidRPr="00AE0A40">
        <w:rPr>
          <w:rStyle w:val="StyleUnderline"/>
        </w:rPr>
        <w:t xml:space="preserve">labor </w:t>
      </w:r>
      <w:r w:rsidRPr="007D5615">
        <w:rPr>
          <w:rStyle w:val="StyleUnderline"/>
          <w:highlight w:val="green"/>
        </w:rPr>
        <w:t>unions proclaimed</w:t>
      </w:r>
      <w:r w:rsidRPr="00AE0A40">
        <w:rPr>
          <w:rStyle w:val="StyleUnderline"/>
        </w:rPr>
        <w:t xml:space="preserve"> “Employ </w:t>
      </w:r>
      <w:r w:rsidRPr="007D5615">
        <w:rPr>
          <w:rStyle w:val="StyleUnderline"/>
          <w:highlight w:val="green"/>
        </w:rPr>
        <w:t>no Mexican while a white man is unemployed</w:t>
      </w:r>
      <w:r w:rsidRPr="000833EC">
        <w:rPr>
          <w:rFonts w:eastAsia="Aptos"/>
          <w:sz w:val="16"/>
        </w:rPr>
        <w:t>. … Get the Mexican back to Mexico regardless by what means.”</w:t>
      </w:r>
      <w:hyperlink w:anchor="30_7">
        <w:r w:rsidRPr="000833EC">
          <w:rPr>
            <w:rFonts w:eastAsia="Aptos"/>
            <w:color w:val="467886"/>
            <w:u w:val="single"/>
          </w:rPr>
          <w:t>30</w:t>
        </w:r>
      </w:hyperlink>
      <w:r w:rsidRPr="000833EC">
        <w:rPr>
          <w:rFonts w:eastAsia="Aptos"/>
          <w:sz w:val="16"/>
        </w:rPr>
        <w:t xml:space="preserve"> In Texas in 1931, the state legislature mandated a 50 percent reduction in cotton-growing acreage, driving jobless Mexican cotton pickers into cities and towns to look for work. When a prolonged drought drove unemployed Mexican American beet workers to Denver in search of jobs, Colorado’s governor ordered the National Guard to the New Mexico border to prevent Mexican American farmworkers from entering the state.</w:t>
      </w:r>
      <w:hyperlink w:anchor="31_7">
        <w:r w:rsidRPr="000833EC">
          <w:rPr>
            <w:rFonts w:eastAsia="Aptos"/>
            <w:color w:val="467886"/>
            <w:u w:val="single"/>
          </w:rPr>
          <w:t>31</w:t>
        </w:r>
      </w:hyperlink>
      <w:r w:rsidRPr="000833EC">
        <w:rPr>
          <w:rFonts w:eastAsia="Aptos"/>
          <w:sz w:val="16"/>
        </w:rPr>
        <w:t xml:space="preserve"> If they reached Colorado, Mexican workers were greeted with signs reading: “Warning all Mexicans and all other aliens to leave the state of Colorado at once.”</w:t>
      </w:r>
      <w:hyperlink w:anchor="32_7">
        <w:r w:rsidRPr="000833EC">
          <w:rPr>
            <w:rFonts w:eastAsia="Aptos"/>
            <w:color w:val="467886"/>
            <w:u w:val="single"/>
          </w:rPr>
          <w:t>32</w:t>
        </w:r>
      </w:hyperlink>
    </w:p>
    <w:p w14:paraId="40594E2E" w14:textId="77777777" w:rsidR="007D5615" w:rsidRPr="000833EC" w:rsidRDefault="007D5615" w:rsidP="007D5615">
      <w:pPr>
        <w:rPr>
          <w:sz w:val="16"/>
        </w:rPr>
      </w:pPr>
      <w:r w:rsidRPr="000833EC">
        <w:rPr>
          <w:sz w:val="16"/>
        </w:rPr>
        <w:t>When Latinos stood up for themselves, they were imprisoned or deported. In one incident at a Gallup, New Mexico, coal mine, Latino miners went on strike because they were receiving less pay than White miners for the same work. The strike dragged on for months, resulting in the eviction of three hundred Latinos from company-owned housing, which, in turn, prompted an attack on the sheriff who tried to enforce the evictions. The resulting melee led the sheriff to jail two hundred miners, forty-eight of whom were convicted for the single crime of an accidental homicide and the rest of whom were deported to Mexico.</w:t>
      </w:r>
      <w:hyperlink w:anchor="33_7">
        <w:r w:rsidRPr="000833EC">
          <w:rPr>
            <w:rStyle w:val="Hyperlink"/>
          </w:rPr>
          <w:t>33</w:t>
        </w:r>
      </w:hyperlink>
      <w:r w:rsidRPr="000833EC">
        <w:rPr>
          <w:sz w:val="16"/>
        </w:rPr>
        <w:t xml:space="preserve"> Mexican American and Japanese American farmworkers were seen as a threat to white supremacy, both because they engaged in labor activism and because the alien land laws, which prohibited land ownership by those who were not U.S. citizens, were applied to both groups in the western states.</w:t>
      </w:r>
      <w:hyperlink w:anchor="34_7">
        <w:r w:rsidRPr="000833EC">
          <w:rPr>
            <w:rStyle w:val="Hyperlink"/>
          </w:rPr>
          <w:t>34</w:t>
        </w:r>
      </w:hyperlink>
      <w:r w:rsidRPr="000833EC">
        <w:rPr>
          <w:sz w:val="16"/>
        </w:rPr>
        <w:t xml:space="preserve"> By 1940, the Latino population in Texas and Los Angeles County fell by one-third due to “voluntary” departures to Mexico or government-mandated deportations, with one study showing that 80 percent of those pushed out or deported were, in fact, American citizens or legal immigrants.</w:t>
      </w:r>
      <w:hyperlink w:anchor="35_7">
        <w:r w:rsidRPr="000833EC">
          <w:rPr>
            <w:rStyle w:val="Hyperlink"/>
          </w:rPr>
          <w:t>35</w:t>
        </w:r>
      </w:hyperlink>
    </w:p>
    <w:p w14:paraId="3D191C1F" w14:textId="77777777" w:rsidR="007D5615" w:rsidRPr="000833EC" w:rsidRDefault="007D5615" w:rsidP="007D5615">
      <w:pPr>
        <w:rPr>
          <w:rFonts w:eastAsia="Aptos"/>
          <w:sz w:val="16"/>
        </w:rPr>
      </w:pPr>
      <w:r w:rsidRPr="000833EC">
        <w:rPr>
          <w:rFonts w:eastAsia="Aptos"/>
          <w:sz w:val="16"/>
        </w:rPr>
        <w:t xml:space="preserve">The reverse played out during World War II, when the shortage of male workers led the United States to establish a bilateral labor agreement with Mexico. Known as </w:t>
      </w:r>
      <w:r w:rsidRPr="000833EC">
        <w:rPr>
          <w:rFonts w:eastAsia="Aptos"/>
          <w:u w:val="single"/>
        </w:rPr>
        <w:t xml:space="preserve">the </w:t>
      </w:r>
      <w:r w:rsidRPr="007D5615">
        <w:rPr>
          <w:rFonts w:eastAsia="Aptos"/>
          <w:b/>
          <w:i/>
          <w:iCs/>
          <w:highlight w:val="green"/>
          <w:u w:val="single"/>
          <w:bdr w:val="single" w:sz="18" w:space="0" w:color="auto"/>
        </w:rPr>
        <w:t>Bracero Program</w:t>
      </w:r>
      <w:r w:rsidRPr="000833EC">
        <w:rPr>
          <w:rFonts w:eastAsia="Aptos"/>
          <w:sz w:val="16"/>
        </w:rPr>
        <w:t xml:space="preserve">, it </w:t>
      </w:r>
      <w:r w:rsidRPr="007D5615">
        <w:rPr>
          <w:rFonts w:eastAsia="Aptos"/>
          <w:b/>
          <w:i/>
          <w:iCs/>
          <w:highlight w:val="green"/>
          <w:u w:val="single"/>
          <w:bdr w:val="single" w:sz="18" w:space="0" w:color="auto"/>
        </w:rPr>
        <w:t>recruited young</w:t>
      </w:r>
      <w:r w:rsidRPr="000833EC">
        <w:rPr>
          <w:rFonts w:eastAsia="Aptos"/>
          <w:u w:val="single"/>
        </w:rPr>
        <w:t xml:space="preserve">, single </w:t>
      </w:r>
      <w:r w:rsidRPr="007D5615">
        <w:rPr>
          <w:rFonts w:eastAsia="Aptos"/>
          <w:b/>
          <w:i/>
          <w:iCs/>
          <w:highlight w:val="green"/>
          <w:u w:val="single"/>
          <w:bdr w:val="single" w:sz="18" w:space="0" w:color="auto"/>
        </w:rPr>
        <w:t>men</w:t>
      </w:r>
      <w:r w:rsidRPr="000833EC">
        <w:rPr>
          <w:rFonts w:eastAsia="Aptos"/>
          <w:b/>
          <w:i/>
          <w:iCs/>
          <w:u w:val="single"/>
          <w:bdr w:val="single" w:sz="18" w:space="0" w:color="auto"/>
        </w:rPr>
        <w:t xml:space="preserve"> called braceros</w:t>
      </w:r>
      <w:r w:rsidRPr="000833EC">
        <w:rPr>
          <w:rFonts w:eastAsia="Aptos"/>
          <w:u w:val="single"/>
        </w:rPr>
        <w:t xml:space="preserve">, slang from the root word in Spanish for “arms,” </w:t>
      </w:r>
      <w:r w:rsidRPr="007D5615">
        <w:rPr>
          <w:rFonts w:eastAsia="Aptos"/>
          <w:b/>
          <w:i/>
          <w:iCs/>
          <w:highlight w:val="green"/>
          <w:u w:val="single"/>
          <w:bdr w:val="single" w:sz="18" w:space="0" w:color="auto"/>
        </w:rPr>
        <w:t>emphasizing</w:t>
      </w:r>
      <w:r w:rsidRPr="000833EC">
        <w:rPr>
          <w:rFonts w:eastAsia="Aptos"/>
          <w:u w:val="single"/>
        </w:rPr>
        <w:t xml:space="preserve"> the </w:t>
      </w:r>
      <w:r w:rsidRPr="007D5615">
        <w:rPr>
          <w:rFonts w:eastAsia="Aptos"/>
          <w:b/>
          <w:i/>
          <w:iCs/>
          <w:highlight w:val="green"/>
          <w:u w:val="single"/>
          <w:bdr w:val="single" w:sz="18" w:space="0" w:color="auto"/>
        </w:rPr>
        <w:t>hard labor</w:t>
      </w:r>
      <w:r w:rsidRPr="000833EC">
        <w:rPr>
          <w:rFonts w:eastAsia="Aptos"/>
          <w:u w:val="single"/>
        </w:rPr>
        <w:t xml:space="preserve"> these men did</w:t>
      </w:r>
      <w:r w:rsidRPr="000833EC">
        <w:rPr>
          <w:rFonts w:eastAsia="Aptos"/>
          <w:sz w:val="16"/>
        </w:rPr>
        <w:t>. Between 1942 and 1947, 220,000 Mexican men earned 30 cents a day as agricultural workers in the United States.</w:t>
      </w:r>
      <w:hyperlink w:anchor="36_7">
        <w:r w:rsidRPr="000833EC">
          <w:rPr>
            <w:rFonts w:eastAsia="Aptos"/>
            <w:color w:val="467886"/>
            <w:u w:val="single"/>
          </w:rPr>
          <w:t>36</w:t>
        </w:r>
      </w:hyperlink>
      <w:r w:rsidRPr="000833EC">
        <w:rPr>
          <w:rFonts w:eastAsia="Aptos"/>
          <w:sz w:val="16"/>
        </w:rPr>
        <w:t xml:space="preserve"> Like those campesinos who went north decades before, these largely Indigenous and mestizo men were forced, due to Mexico’s austerity and modernization, to migrate from rural villages to Mexico’s cities. Given its own economic struggles, Mexico welcomed their employment in the United States, and American agri-business welcomed them to fill jobs vacated by enlisted servicemen.</w:t>
      </w:r>
    </w:p>
    <w:p w14:paraId="0758954D" w14:textId="77777777" w:rsidR="007D5615" w:rsidRPr="000833EC" w:rsidRDefault="007D5615" w:rsidP="007D5615">
      <w:pPr>
        <w:rPr>
          <w:sz w:val="16"/>
        </w:rPr>
      </w:pPr>
      <w:r w:rsidRPr="000833EC">
        <w:rPr>
          <w:sz w:val="16"/>
        </w:rPr>
        <w:t>Once they arrived at the U.S. border, braceros underwent invasive and demeaning medical inspection, as shown in an iconic photo. Taken at the El Paso, Texas border station, the photo shows dozens of brown-skinned young men lined up, naked with only a paper towel covering their genitals, while an American doctor inspected them one-by-one. By the 1940s, the racist stereotype of the “dirty Mexican” was already well entrenched in the United States. Historical accounts of the creation of the public health bureau in Los Angeles County in the early twentieth century show that officials perceived Mexicans as inherently dirty and disease-infested and, as a result, did not bother fighting poor sanitation due to poverty in Mexican American neighborhoods.</w:t>
      </w:r>
      <w:hyperlink w:anchor="37_6">
        <w:r w:rsidRPr="000833EC">
          <w:rPr>
            <w:rStyle w:val="Hyperlink"/>
          </w:rPr>
          <w:t>37</w:t>
        </w:r>
      </w:hyperlink>
      <w:r w:rsidRPr="000833EC">
        <w:rPr>
          <w:sz w:val="16"/>
        </w:rPr>
        <w:t xml:space="preserve"> Braceros complained both to Mexican consulates in the Southwest and to the Mexican government when they returned about every aspect of the Bracero Program, from those initial exams to American employers’ failure to provide adequate housing to the theft of their mandatory savings by Mexican banks. Only in this century has a “Bracero Justice” social movement sprung up on both sides of the border. In a tale of usurpation, the photograph of naked braceros has been reclaimed as a symbol of pride for braceros who left as campesinos barely past adolescence and returned home as young men who had seen the world and often become acculturated as mestizo workers.</w:t>
      </w:r>
      <w:hyperlink w:anchor="38_6">
        <w:r w:rsidRPr="000833EC">
          <w:rPr>
            <w:rStyle w:val="Hyperlink"/>
          </w:rPr>
          <w:t>38</w:t>
        </w:r>
      </w:hyperlink>
    </w:p>
    <w:p w14:paraId="6C645BC0" w14:textId="77777777" w:rsidR="007D5615" w:rsidRPr="000833EC" w:rsidRDefault="007D5615" w:rsidP="007D5615">
      <w:pPr>
        <w:rPr>
          <w:rFonts w:eastAsia="Aptos"/>
          <w:sz w:val="16"/>
        </w:rPr>
      </w:pPr>
      <w:r w:rsidRPr="000833EC">
        <w:rPr>
          <w:sz w:val="16"/>
        </w:rPr>
        <w:t>Long after the war made it necessary, agribusiness successfully lobbied Congress to extend the Bracero Program until 1964.</w:t>
      </w:r>
      <w:hyperlink w:anchor="39_6">
        <w:r w:rsidRPr="000833EC">
          <w:rPr>
            <w:rStyle w:val="Hyperlink"/>
          </w:rPr>
          <w:t>39</w:t>
        </w:r>
      </w:hyperlink>
      <w:r w:rsidRPr="000833EC">
        <w:rPr>
          <w:sz w:val="16"/>
        </w:rPr>
        <w:t xml:space="preserve"> In total, some 4.6 million Mexicans participated in the program over the course of two decades.</w:t>
      </w:r>
      <w:hyperlink w:anchor="40_6">
        <w:r w:rsidRPr="000833EC">
          <w:rPr>
            <w:rStyle w:val="Hyperlink"/>
          </w:rPr>
          <w:t>40</w:t>
        </w:r>
      </w:hyperlink>
      <w:r w:rsidRPr="000833EC">
        <w:rPr>
          <w:sz w:val="16"/>
        </w:rPr>
        <w:t xml:space="preserve"> The reality was that</w:t>
      </w:r>
      <w:r w:rsidRPr="000833EC">
        <w:rPr>
          <w:rFonts w:eastAsia="Aptos"/>
          <w:sz w:val="16"/>
        </w:rPr>
        <w:t xml:space="preserve"> </w:t>
      </w:r>
      <w:r w:rsidRPr="000833EC">
        <w:rPr>
          <w:rFonts w:eastAsia="Aptos"/>
          <w:u w:val="single"/>
        </w:rPr>
        <w:t xml:space="preserve">it </w:t>
      </w:r>
      <w:r w:rsidRPr="007D5615">
        <w:rPr>
          <w:rFonts w:eastAsia="Aptos"/>
          <w:highlight w:val="green"/>
          <w:u w:val="single"/>
        </w:rPr>
        <w:t xml:space="preserve">provided </w:t>
      </w:r>
      <w:r w:rsidRPr="000833EC">
        <w:rPr>
          <w:rFonts w:eastAsia="Aptos"/>
          <w:u w:val="single"/>
        </w:rPr>
        <w:t xml:space="preserve">a </w:t>
      </w:r>
      <w:r w:rsidRPr="000833EC">
        <w:rPr>
          <w:rFonts w:eastAsia="Aptos"/>
          <w:b/>
          <w:i/>
          <w:iCs/>
          <w:u w:val="single"/>
          <w:bdr w:val="single" w:sz="18" w:space="0" w:color="auto"/>
        </w:rPr>
        <w:t>new</w:t>
      </w:r>
      <w:r w:rsidRPr="000833EC">
        <w:rPr>
          <w:rFonts w:eastAsia="Aptos"/>
          <w:u w:val="single"/>
        </w:rPr>
        <w:t xml:space="preserve">, </w:t>
      </w:r>
      <w:r w:rsidRPr="007D5615">
        <w:rPr>
          <w:rFonts w:eastAsia="Aptos"/>
          <w:b/>
          <w:i/>
          <w:iCs/>
          <w:highlight w:val="green"/>
          <w:u w:val="single"/>
          <w:bdr w:val="single" w:sz="18" w:space="0" w:color="auto"/>
        </w:rPr>
        <w:t>legal way to exploit Mexican workers</w:t>
      </w:r>
      <w:r w:rsidRPr="007D5615">
        <w:rPr>
          <w:rFonts w:eastAsia="Aptos"/>
          <w:highlight w:val="green"/>
          <w:u w:val="single"/>
        </w:rPr>
        <w:t xml:space="preserve"> under coercive labor contracts</w:t>
      </w:r>
      <w:r w:rsidRPr="000833EC">
        <w:rPr>
          <w:rFonts w:eastAsia="Aptos"/>
          <w:sz w:val="16"/>
        </w:rPr>
        <w:t>, as if hiring undocumented workers did not give employers sufficient bargaining power.</w:t>
      </w:r>
      <w:hyperlink w:anchor="41_6">
        <w:r w:rsidRPr="000833EC">
          <w:rPr>
            <w:rFonts w:eastAsia="Aptos"/>
            <w:color w:val="467886"/>
            <w:u w:val="single"/>
          </w:rPr>
          <w:t>41</w:t>
        </w:r>
      </w:hyperlink>
      <w:r w:rsidRPr="000833EC">
        <w:rPr>
          <w:rFonts w:eastAsia="Aptos"/>
          <w:sz w:val="16"/>
        </w:rPr>
        <w:t xml:space="preserve"> Perhaps paradoxically, </w:t>
      </w:r>
      <w:r w:rsidRPr="000833EC">
        <w:rPr>
          <w:rFonts w:eastAsia="Aptos"/>
          <w:u w:val="single"/>
        </w:rPr>
        <w:t xml:space="preserve">unauthorized Mexican migration surged over the course of the Bracero Program era. According to one scholar, such </w:t>
      </w:r>
      <w:r w:rsidRPr="007D5615">
        <w:rPr>
          <w:rFonts w:eastAsia="Aptos"/>
          <w:b/>
          <w:i/>
          <w:iCs/>
          <w:highlight w:val="green"/>
          <w:u w:val="single"/>
          <w:bdr w:val="single" w:sz="18" w:space="0" w:color="auto"/>
        </w:rPr>
        <w:t>crossings</w:t>
      </w:r>
      <w:r w:rsidRPr="000833EC">
        <w:rPr>
          <w:rFonts w:eastAsia="Aptos"/>
          <w:u w:val="single"/>
        </w:rPr>
        <w:t xml:space="preserve"> </w:t>
      </w:r>
      <w:r w:rsidRPr="007D5615">
        <w:rPr>
          <w:rFonts w:eastAsia="Aptos"/>
          <w:highlight w:val="green"/>
          <w:u w:val="single"/>
        </w:rPr>
        <w:t>were</w:t>
      </w:r>
      <w:r w:rsidRPr="000833EC">
        <w:rPr>
          <w:rFonts w:eastAsia="Aptos"/>
          <w:u w:val="single"/>
        </w:rPr>
        <w:t xml:space="preserve"> a </w:t>
      </w:r>
      <w:r w:rsidRPr="007D5615">
        <w:rPr>
          <w:rFonts w:eastAsia="Aptos"/>
          <w:b/>
          <w:i/>
          <w:iCs/>
          <w:highlight w:val="green"/>
          <w:u w:val="single"/>
          <w:bdr w:val="single" w:sz="18" w:space="0" w:color="auto"/>
        </w:rPr>
        <w:t>way for migrants to resist repressive work</w:t>
      </w:r>
      <w:r w:rsidRPr="000833EC">
        <w:rPr>
          <w:rFonts w:eastAsia="Aptos"/>
          <w:u w:val="single"/>
        </w:rPr>
        <w:t xml:space="preserve"> contracts that did </w:t>
      </w:r>
      <w:r w:rsidRPr="000833EC">
        <w:rPr>
          <w:rFonts w:eastAsia="Aptos"/>
          <w:b/>
          <w:i/>
          <w:iCs/>
          <w:u w:val="single"/>
          <w:bdr w:val="single" w:sz="18" w:space="0" w:color="auto"/>
        </w:rPr>
        <w:t>not allowed</w:t>
      </w:r>
      <w:r w:rsidRPr="000833EC">
        <w:rPr>
          <w:rFonts w:eastAsia="Aptos"/>
          <w:u w:val="single"/>
        </w:rPr>
        <w:t xml:space="preserve"> for </w:t>
      </w:r>
      <w:r w:rsidRPr="000833EC">
        <w:rPr>
          <w:rFonts w:eastAsia="Aptos"/>
          <w:b/>
          <w:i/>
          <w:iCs/>
          <w:u w:val="single"/>
          <w:bdr w:val="single" w:sz="18" w:space="0" w:color="auto"/>
        </w:rPr>
        <w:t>control over one’s labor</w:t>
      </w:r>
      <w:r w:rsidRPr="000833EC">
        <w:rPr>
          <w:rFonts w:eastAsia="Aptos"/>
          <w:sz w:val="16"/>
        </w:rPr>
        <w:t>, the formation of families in the United States, or inclusion in American society.</w:t>
      </w:r>
      <w:hyperlink w:anchor="42_6">
        <w:r w:rsidRPr="000833EC">
          <w:rPr>
            <w:rFonts w:eastAsia="Aptos"/>
            <w:color w:val="467886"/>
            <w:u w:val="single"/>
          </w:rPr>
          <w:t>42</w:t>
        </w:r>
      </w:hyperlink>
    </w:p>
    <w:p w14:paraId="6120B81A" w14:textId="77777777" w:rsidR="007D5615" w:rsidRPr="000833EC" w:rsidRDefault="007D5615" w:rsidP="007D5615">
      <w:pPr>
        <w:rPr>
          <w:sz w:val="16"/>
        </w:rPr>
      </w:pPr>
      <w:r w:rsidRPr="000833EC">
        <w:rPr>
          <w:sz w:val="16"/>
        </w:rPr>
        <w:t>The result was that, even as the Bracero Program was extended, the federal government’s new Immigration and Naturalization Service (INS)—the precursor to today’s Immigration and Customs Enforcement (ICE)—stepped up deportations of Mexican migrants who had entered the United States without legal authorization. The INS pejoratively named its 1950s deportation initiative “Operation Wetback,” using a derisive reference to Mexicans who cross the border without papers whose bodies are presumably wet from crossing the Rio Grande. So many Mexicans were rounded up in Chicago under Operation Wetback that the INS established a Chicago-to-Mexico airlift just for deportations; in total, 3.7 million people were deported under the program.</w:t>
      </w:r>
      <w:hyperlink w:anchor="43_6">
        <w:r w:rsidRPr="000833EC">
          <w:rPr>
            <w:rStyle w:val="Hyperlink"/>
          </w:rPr>
          <w:t>43</w:t>
        </w:r>
      </w:hyperlink>
      <w:r w:rsidRPr="000833EC">
        <w:rPr>
          <w:sz w:val="16"/>
        </w:rPr>
        <w:t xml:space="preserve"> In fact, Operation Wetback was so extensive in Chicago that Puerto Ricans—who by law may live and work on the mainland as American citizens—routinely were asked to show proof of citizenship because they were mistaken for Mexicans.</w:t>
      </w:r>
      <w:hyperlink w:anchor="44_4">
        <w:r w:rsidRPr="000833EC">
          <w:rPr>
            <w:rStyle w:val="Hyperlink"/>
          </w:rPr>
          <w:t>44</w:t>
        </w:r>
      </w:hyperlink>
      <w:r w:rsidRPr="000833EC">
        <w:rPr>
          <w:sz w:val="16"/>
        </w:rPr>
        <w:t xml:space="preserve"> By the late 1970s, the civil rights movement had prompted the discursive shift away from “wetback” to the seemingly race-neutral “illegal alien.” Today, of course, that phrase has morphed into simply “illegal,” used as a noun to refer to human beings, usually with a decidedly racist connotation.</w:t>
      </w:r>
      <w:hyperlink w:anchor="45_4">
        <w:r w:rsidRPr="000833EC">
          <w:rPr>
            <w:rStyle w:val="Hyperlink"/>
          </w:rPr>
          <w:t>45</w:t>
        </w:r>
      </w:hyperlink>
    </w:p>
    <w:p w14:paraId="3F43B841" w14:textId="77777777" w:rsidR="007D5615" w:rsidRPr="000833EC" w:rsidRDefault="007D5615" w:rsidP="007D5615">
      <w:pPr>
        <w:rPr>
          <w:sz w:val="16"/>
        </w:rPr>
      </w:pPr>
      <w:r w:rsidRPr="000833EC">
        <w:rPr>
          <w:sz w:val="16"/>
        </w:rPr>
        <w:t>By the late 1960s, two major trends characterized Latino migration. First, Mexican workers were entrenched as a disposable labor force, deported when unemployment rose or job needs changed (the 1930s, the 1950s) and readily lured north when demanded by specific employers or economic sectors (i.e., the recruitment of temporary farmworkers under the Bracero Program, 1942–1962). A second trend was launched by the 1965 overhaul of immigration laws, rightly hailed as a civil rights landmark for ending the ban on immigration from Asia in place since 1917. The 1965 law also set aside the country quotas from 1924 that had favored immigrants from northwestern European countries. Moreover, it was in 1965 that the policy of family reunification came to characterize U.S. naturalization preferences. Trump derisively refers to the latter as “chain migration” because it allows immigrants who become American citizens to place their relatives on a waiting list to be allowed entry to the United States as authorized immigrants with a path to citizenship. Mexican immigrants have disproportionately benefited from family reunification, yet the same 1965 law implemented quotas on migration from Western Hemisphere countries, thereby limiting Latin American immigration untethered from family reunification.</w:t>
      </w:r>
      <w:hyperlink w:anchor="46_4">
        <w:r w:rsidRPr="000833EC">
          <w:rPr>
            <w:rStyle w:val="Hyperlink"/>
          </w:rPr>
          <w:t>46</w:t>
        </w:r>
      </w:hyperlink>
    </w:p>
    <w:p w14:paraId="2400644A" w14:textId="77777777" w:rsidR="007D5615" w:rsidRPr="000833EC" w:rsidRDefault="007D5615" w:rsidP="007D5615">
      <w:pPr>
        <w:rPr>
          <w:sz w:val="16"/>
        </w:rPr>
      </w:pPr>
      <w:r w:rsidRPr="000833EC">
        <w:rPr>
          <w:sz w:val="16"/>
        </w:rPr>
        <w:t>It was precisely these built-in constraints on authorized Mexican migration—coupled with employer demand for low-wage workers in the manufacturing and service industries—that produced a dramatic increase in the population of undocumented Mexican immigrants in the United States. Between 1970 and 1990, the number of undocumented Mexican migrants increased six times over, from fewer than 900,000 to 5.4 million people.</w:t>
      </w:r>
      <w:hyperlink w:anchor="47_4">
        <w:r w:rsidRPr="000833EC">
          <w:rPr>
            <w:rStyle w:val="Hyperlink"/>
          </w:rPr>
          <w:t>47</w:t>
        </w:r>
      </w:hyperlink>
      <w:r w:rsidRPr="000833EC">
        <w:rPr>
          <w:sz w:val="16"/>
        </w:rPr>
        <w:t xml:space="preserve"> During this period, President Reagan signed into law the Immigration Regulation and Control Act of 1986, providing a path to citizenship for 2 million undocumented immigrants, increasing border enforcement, but continuing to hold employers harmless for hiring workers without legal authorization to be in the country; not surprisingly, then, the law failed to curtail demand for Mexican workers.</w:t>
      </w:r>
      <w:hyperlink w:anchor="48_4">
        <w:r w:rsidRPr="000833EC">
          <w:rPr>
            <w:rStyle w:val="Hyperlink"/>
          </w:rPr>
          <w:t>48</w:t>
        </w:r>
      </w:hyperlink>
      <w:r w:rsidRPr="000833EC">
        <w:rPr>
          <w:sz w:val="16"/>
        </w:rPr>
        <w:t xml:space="preserve"> The 1994 North American Free Trade Agreement, or NAFTA, which in late 2019 was replaced with the United States-Mexico-Canada Agreement, was supposed to reduce undocumented immigration from Mexico by providing Mexican workers with better jobs in Mexico. Yet, NAFTA is widely believed to have had the opposite effect.</w:t>
      </w:r>
      <w:hyperlink w:anchor="49_4">
        <w:r w:rsidRPr="000833EC">
          <w:rPr>
            <w:rStyle w:val="Hyperlink"/>
          </w:rPr>
          <w:t>49</w:t>
        </w:r>
      </w:hyperlink>
      <w:r w:rsidRPr="000833EC">
        <w:rPr>
          <w:sz w:val="16"/>
        </w:rPr>
        <w:t xml:space="preserve"> In response to increased migration caused by the massive restructuring of the Mexican economy due to NAFTA, President Clinton signed into law the Illegal Immigrant Reform and Immigrant Responsibility Act.</w:t>
      </w:r>
      <w:hyperlink w:anchor="50_4">
        <w:r w:rsidRPr="000833EC">
          <w:rPr>
            <w:rStyle w:val="Hyperlink"/>
          </w:rPr>
          <w:t>50</w:t>
        </w:r>
      </w:hyperlink>
      <w:r w:rsidRPr="000833EC">
        <w:rPr>
          <w:sz w:val="16"/>
        </w:rPr>
        <w:t xml:space="preserve"> Sociologists Nelson Rodriguez and Cecilia Menjívar have called it “the Latino Exclusion Act,” nodding to the Chinese Exclusion Act of 1882, because the law fostered “a new atmosphere of exclusion that had not been felt by Latino immigrants since the federal roundup of over a million Mexicans during Operation Wetback in the 1950s.”</w:t>
      </w:r>
      <w:hyperlink w:anchor="51_4">
        <w:r w:rsidRPr="000833EC">
          <w:rPr>
            <w:rStyle w:val="Hyperlink"/>
          </w:rPr>
          <w:t>51</w:t>
        </w:r>
      </w:hyperlink>
      <w:r w:rsidRPr="000833EC">
        <w:rPr>
          <w:sz w:val="16"/>
        </w:rPr>
        <w:t xml:space="preserve"> The number of deportations quadrupled in the space of a decade, with Mexicans the majority and Central Americans a significant number. During the final years of the twentieth century, annual deportations increased fivefold, to 208,000.</w:t>
      </w:r>
      <w:hyperlink w:anchor="52_4">
        <w:r w:rsidRPr="000833EC">
          <w:rPr>
            <w:rStyle w:val="Hyperlink"/>
          </w:rPr>
          <w:t>52</w:t>
        </w:r>
      </w:hyperlink>
    </w:p>
    <w:p w14:paraId="3E143A15" w14:textId="77777777" w:rsidR="007D5615" w:rsidRPr="000833EC" w:rsidRDefault="007D5615" w:rsidP="007D5615">
      <w:pPr>
        <w:rPr>
          <w:rFonts w:eastAsia="Aptos"/>
          <w:sz w:val="16"/>
        </w:rPr>
      </w:pPr>
      <w:r w:rsidRPr="000833EC">
        <w:rPr>
          <w:rFonts w:eastAsia="Aptos"/>
          <w:sz w:val="16"/>
        </w:rPr>
        <w:t xml:space="preserve">In some respects, it is the Clinton era that was the precursor to the early </w:t>
      </w:r>
      <w:r w:rsidRPr="000833EC">
        <w:rPr>
          <w:rFonts w:eastAsia="Aptos"/>
          <w:u w:val="single"/>
        </w:rPr>
        <w:t xml:space="preserve">twenty-first-century state and local </w:t>
      </w:r>
      <w:r w:rsidRPr="007D5615">
        <w:rPr>
          <w:rFonts w:eastAsia="Aptos"/>
          <w:b/>
          <w:i/>
          <w:iCs/>
          <w:highlight w:val="green"/>
          <w:u w:val="single"/>
          <w:bdr w:val="single" w:sz="18" w:space="0" w:color="auto"/>
        </w:rPr>
        <w:t>laws</w:t>
      </w:r>
      <w:r w:rsidRPr="000833EC">
        <w:rPr>
          <w:rFonts w:eastAsia="Aptos"/>
          <w:u w:val="single"/>
        </w:rPr>
        <w:t xml:space="preserve"> that seek to </w:t>
      </w:r>
      <w:r w:rsidRPr="007D5615">
        <w:rPr>
          <w:rFonts w:eastAsia="Aptos"/>
          <w:b/>
          <w:i/>
          <w:iCs/>
          <w:highlight w:val="green"/>
          <w:u w:val="single"/>
          <w:bdr w:val="single" w:sz="18" w:space="0" w:color="auto"/>
        </w:rPr>
        <w:t>penalize</w:t>
      </w:r>
      <w:r w:rsidRPr="007D5615">
        <w:rPr>
          <w:rFonts w:eastAsia="Aptos"/>
          <w:highlight w:val="green"/>
          <w:u w:val="single"/>
        </w:rPr>
        <w:t xml:space="preserve"> </w:t>
      </w:r>
      <w:r w:rsidRPr="007D5615">
        <w:rPr>
          <w:rFonts w:eastAsia="Aptos"/>
          <w:b/>
          <w:i/>
          <w:iCs/>
          <w:highlight w:val="green"/>
          <w:u w:val="single"/>
          <w:bdr w:val="single" w:sz="18" w:space="0" w:color="auto"/>
        </w:rPr>
        <w:t>undocumented persons</w:t>
      </w:r>
      <w:r w:rsidRPr="000833EC">
        <w:rPr>
          <w:rFonts w:eastAsia="Aptos"/>
          <w:sz w:val="16"/>
        </w:rPr>
        <w:t xml:space="preserve"> (and discourage future migrants) by </w:t>
      </w:r>
      <w:r w:rsidRPr="000833EC">
        <w:rPr>
          <w:rFonts w:eastAsia="Aptos"/>
          <w:u w:val="single"/>
        </w:rPr>
        <w:t>cutting off public benefits and restricting private landlords’ and employers’ ability to do business with them</w:t>
      </w:r>
      <w:r w:rsidRPr="000833EC">
        <w:rPr>
          <w:rFonts w:eastAsia="Aptos"/>
          <w:sz w:val="16"/>
        </w:rPr>
        <w:t xml:space="preserve">. Here too the </w:t>
      </w:r>
      <w:r w:rsidRPr="007D5615">
        <w:rPr>
          <w:rFonts w:eastAsia="Aptos"/>
          <w:b/>
          <w:i/>
          <w:iCs/>
          <w:highlight w:val="green"/>
          <w:u w:val="single"/>
          <w:bdr w:val="single" w:sz="18" w:space="0" w:color="auto"/>
        </w:rPr>
        <w:t>result</w:t>
      </w:r>
      <w:r w:rsidRPr="000833EC">
        <w:rPr>
          <w:rFonts w:eastAsia="Aptos"/>
          <w:u w:val="single"/>
        </w:rPr>
        <w:t xml:space="preserve"> was </w:t>
      </w:r>
      <w:r w:rsidRPr="007D5615">
        <w:rPr>
          <w:rFonts w:eastAsia="Aptos"/>
          <w:b/>
          <w:i/>
          <w:iCs/>
          <w:highlight w:val="green"/>
          <w:u w:val="single"/>
          <w:bdr w:val="single" w:sz="18" w:space="0" w:color="auto"/>
        </w:rPr>
        <w:t>not a reduction</w:t>
      </w:r>
      <w:r w:rsidRPr="000833EC">
        <w:rPr>
          <w:rFonts w:eastAsia="Aptos"/>
          <w:u w:val="single"/>
        </w:rPr>
        <w:t xml:space="preserve"> in unauthorized migration </w:t>
      </w:r>
      <w:r w:rsidRPr="007D5615">
        <w:rPr>
          <w:rFonts w:eastAsia="Aptos"/>
          <w:highlight w:val="green"/>
          <w:u w:val="single"/>
        </w:rPr>
        <w:t>but</w:t>
      </w:r>
      <w:r w:rsidRPr="000833EC">
        <w:rPr>
          <w:rFonts w:eastAsia="Aptos"/>
          <w:u w:val="single"/>
        </w:rPr>
        <w:t xml:space="preserve">, instead, a </w:t>
      </w:r>
      <w:r w:rsidRPr="007D5615">
        <w:rPr>
          <w:rFonts w:eastAsia="Aptos"/>
          <w:b/>
          <w:i/>
          <w:iCs/>
          <w:highlight w:val="green"/>
          <w:u w:val="single"/>
          <w:bdr w:val="single" w:sz="18" w:space="0" w:color="auto"/>
        </w:rPr>
        <w:t>strengthening</w:t>
      </w:r>
      <w:r w:rsidRPr="000833EC">
        <w:rPr>
          <w:rFonts w:eastAsia="Aptos"/>
          <w:u w:val="single"/>
        </w:rPr>
        <w:t xml:space="preserve"> </w:t>
      </w:r>
      <w:r w:rsidRPr="007D5615">
        <w:rPr>
          <w:rFonts w:eastAsia="Aptos"/>
          <w:highlight w:val="green"/>
          <w:u w:val="single"/>
        </w:rPr>
        <w:t>of</w:t>
      </w:r>
      <w:r w:rsidRPr="000833EC">
        <w:rPr>
          <w:rFonts w:eastAsia="Aptos"/>
          <w:u w:val="single"/>
        </w:rPr>
        <w:t xml:space="preserve"> the </w:t>
      </w:r>
      <w:r w:rsidRPr="007D5615">
        <w:rPr>
          <w:rFonts w:eastAsia="Aptos"/>
          <w:b/>
          <w:i/>
          <w:iCs/>
          <w:highlight w:val="green"/>
          <w:u w:val="single"/>
          <w:bdr w:val="single" w:sz="18" w:space="0" w:color="auto"/>
        </w:rPr>
        <w:t>bargaining position of employers</w:t>
      </w:r>
      <w:r w:rsidRPr="000833EC">
        <w:rPr>
          <w:rFonts w:eastAsia="Aptos"/>
          <w:u w:val="single"/>
        </w:rPr>
        <w:t xml:space="preserve"> hiring undocumented migrants which, understandably, increased the demand </w:t>
      </w:r>
      <w:r w:rsidRPr="007D5615">
        <w:rPr>
          <w:rFonts w:eastAsia="Aptos"/>
          <w:b/>
          <w:i/>
          <w:iCs/>
          <w:highlight w:val="green"/>
          <w:u w:val="single"/>
          <w:bdr w:val="single" w:sz="18" w:space="0" w:color="auto"/>
        </w:rPr>
        <w:t>for exploitable workers</w:t>
      </w:r>
      <w:r w:rsidRPr="000833EC">
        <w:rPr>
          <w:rFonts w:eastAsia="Aptos"/>
          <w:sz w:val="16"/>
        </w:rPr>
        <w:t>.</w:t>
      </w:r>
      <w:hyperlink w:anchor="53_4">
        <w:r w:rsidRPr="000833EC">
          <w:rPr>
            <w:rFonts w:eastAsia="Aptos"/>
            <w:color w:val="467886"/>
            <w:u w:val="single"/>
          </w:rPr>
          <w:t>53</w:t>
        </w:r>
      </w:hyperlink>
      <w:r w:rsidRPr="000833EC">
        <w:rPr>
          <w:rFonts w:eastAsia="Aptos"/>
          <w:sz w:val="16"/>
        </w:rPr>
        <w:t xml:space="preserve"> President Obama expanded the visa program for guest workers under which 361,000 </w:t>
      </w:r>
      <w:r w:rsidRPr="000833EC">
        <w:rPr>
          <w:rFonts w:eastAsia="Aptos"/>
          <w:u w:val="single"/>
        </w:rPr>
        <w:t xml:space="preserve">Mexican nationals received visas as temporary agricultural workers </w:t>
      </w:r>
      <w:r w:rsidRPr="000833EC">
        <w:rPr>
          <w:rFonts w:eastAsia="Aptos"/>
          <w:sz w:val="16"/>
        </w:rPr>
        <w:t>in 2010; combined with record-breaking deportations, the Obama administration’s immigration policy was nothing short of “schizophrenic” because it was giving such visas to the same kind of migrants it was deporting at record numbers in 2009–2012.</w:t>
      </w:r>
      <w:hyperlink w:anchor="54_4">
        <w:r w:rsidRPr="000833EC">
          <w:rPr>
            <w:rFonts w:eastAsia="Aptos"/>
            <w:color w:val="467886"/>
            <w:u w:val="single"/>
          </w:rPr>
          <w:t>54</w:t>
        </w:r>
      </w:hyperlink>
      <w:r w:rsidRPr="000833EC">
        <w:rPr>
          <w:rFonts w:eastAsia="Aptos"/>
          <w:sz w:val="16"/>
        </w:rPr>
        <w:t xml:space="preserve"> Once again during the Obama administration, arrests and prosecutions of immigrants skyrocketed, for example, climbing from 13,249 prosecutions in 1998 to more than 60,000 in 2017, the last year of the Obama presidency. Whereas Obama had in 2015, with the 2016 election looming, instituted a slow-down in deportations by directing that 87 percent of undocumented immigrants were to be low-priority for enforcement, Trump ramped up all aspects of immigration detention and deportation.</w:t>
      </w:r>
      <w:hyperlink w:anchor="55_4">
        <w:r w:rsidRPr="000833EC">
          <w:rPr>
            <w:rFonts w:eastAsia="Aptos"/>
            <w:color w:val="467886"/>
            <w:u w:val="single"/>
          </w:rPr>
          <w:t>55</w:t>
        </w:r>
      </w:hyperlink>
      <w:r w:rsidRPr="000833EC">
        <w:rPr>
          <w:rFonts w:eastAsia="Aptos"/>
          <w:sz w:val="16"/>
        </w:rPr>
        <w:t xml:space="preserve"> In the first two years of </w:t>
      </w:r>
      <w:r w:rsidRPr="000833EC">
        <w:rPr>
          <w:rFonts w:eastAsia="Aptos"/>
          <w:u w:val="single"/>
        </w:rPr>
        <w:t>the Trump administration</w:t>
      </w:r>
      <w:r w:rsidRPr="000833EC">
        <w:rPr>
          <w:rFonts w:eastAsia="Aptos"/>
          <w:sz w:val="16"/>
        </w:rPr>
        <w:t xml:space="preserve">, compared to the last two of the Obama administration, </w:t>
      </w:r>
      <w:r w:rsidRPr="000833EC">
        <w:rPr>
          <w:rFonts w:eastAsia="Aptos"/>
          <w:u w:val="single"/>
        </w:rPr>
        <w:t xml:space="preserve">federal prosecutions of immigration </w:t>
      </w:r>
      <w:r w:rsidRPr="000833EC">
        <w:rPr>
          <w:rFonts w:eastAsia="Aptos"/>
          <w:sz w:val="16"/>
        </w:rPr>
        <w:t xml:space="preserve">crimes increased 66 percent </w:t>
      </w:r>
      <w:r w:rsidRPr="000833EC">
        <w:rPr>
          <w:rFonts w:eastAsia="Aptos"/>
          <w:u w:val="single"/>
        </w:rPr>
        <w:t>to 99</w:t>
      </w:r>
      <w:r w:rsidRPr="000833EC">
        <w:rPr>
          <w:rFonts w:eastAsia="Aptos"/>
          <w:sz w:val="16"/>
        </w:rPr>
        <w:t>,479 annually; similarly, Obama’s deportations set a record high, only to be surpassed by Trump’s first two years.</w:t>
      </w:r>
      <w:hyperlink w:anchor="56_4">
        <w:r w:rsidRPr="000833EC">
          <w:rPr>
            <w:rFonts w:eastAsia="Aptos"/>
            <w:color w:val="467886"/>
            <w:u w:val="single"/>
          </w:rPr>
          <w:t>56</w:t>
        </w:r>
      </w:hyperlink>
    </w:p>
    <w:p w14:paraId="2905113F" w14:textId="77777777" w:rsidR="007D5615" w:rsidRDefault="007D5615" w:rsidP="007D5615">
      <w:pPr>
        <w:rPr>
          <w:rFonts w:eastAsia="Aptos"/>
        </w:rPr>
      </w:pPr>
      <w:r w:rsidRPr="000833EC">
        <w:rPr>
          <w:rFonts w:eastAsia="Aptos"/>
          <w:sz w:val="16"/>
        </w:rPr>
        <w:t xml:space="preserve">And yet, </w:t>
      </w:r>
      <w:r w:rsidRPr="000833EC">
        <w:rPr>
          <w:rFonts w:eastAsia="Aptos"/>
          <w:b/>
          <w:i/>
          <w:iCs/>
          <w:u w:val="single"/>
          <w:bdr w:val="single" w:sz="18" w:space="0" w:color="auto"/>
        </w:rPr>
        <w:t>Mexican immigrants keep coming north</w:t>
      </w:r>
      <w:r w:rsidRPr="000833EC">
        <w:rPr>
          <w:rFonts w:eastAsia="Aptos"/>
          <w:sz w:val="16"/>
        </w:rPr>
        <w:t>. Today, 10 percent of Mexico’s population lives in the United States. Their remittances back to relatives are Mexico’s second-largest source of foreign exchange.</w:t>
      </w:r>
      <w:hyperlink w:anchor="57_4">
        <w:r w:rsidRPr="000833EC">
          <w:rPr>
            <w:rFonts w:eastAsia="Aptos"/>
            <w:color w:val="467886"/>
            <w:u w:val="single"/>
          </w:rPr>
          <w:t>57</w:t>
        </w:r>
      </w:hyperlink>
      <w:r w:rsidRPr="000833EC">
        <w:rPr>
          <w:rFonts w:eastAsia="Aptos"/>
          <w:sz w:val="16"/>
        </w:rPr>
        <w:t xml:space="preserve"> These numbers, in turn, explain why Mexico has twice—in 1996 and 2005—enacted laws to allow its citizens living in the United States to become naturalized American citizens and still retain their Mexican passports, own property in Mexico, and vote in Mexican elections from abroad.</w:t>
      </w:r>
      <w:hyperlink w:anchor="58_4">
        <w:r w:rsidRPr="000833EC">
          <w:rPr>
            <w:rFonts w:eastAsia="Aptos"/>
            <w:color w:val="467886"/>
            <w:u w:val="single"/>
          </w:rPr>
          <w:t>58</w:t>
        </w:r>
      </w:hyperlink>
    </w:p>
    <w:p w14:paraId="42735AA7" w14:textId="77777777" w:rsidR="007D5615" w:rsidRPr="007D5615" w:rsidRDefault="007D5615" w:rsidP="007D5615">
      <w:pPr>
        <w:pStyle w:val="Heading4"/>
        <w:rPr>
          <w:rFonts w:eastAsia="Aptos"/>
        </w:rPr>
      </w:pPr>
      <w:r w:rsidRPr="007D5615">
        <w:rPr>
          <w:rFonts w:eastAsia="Aptos"/>
        </w:rPr>
        <w:t>I,</w:t>
      </w:r>
    </w:p>
    <w:p w14:paraId="5E699E6B" w14:textId="77777777" w:rsidR="007D5615" w:rsidRPr="007D5615" w:rsidRDefault="007D5615" w:rsidP="007D5615">
      <w:pPr>
        <w:pStyle w:val="Heading4"/>
        <w:rPr>
          <w:rFonts w:eastAsia="Aptos"/>
        </w:rPr>
      </w:pPr>
      <w:r w:rsidRPr="007D5615">
        <w:rPr>
          <w:rFonts w:eastAsia="Aptos"/>
        </w:rPr>
        <w:t>Of the same name,</w:t>
      </w:r>
    </w:p>
    <w:p w14:paraId="14EF6257" w14:textId="77777777" w:rsidR="007D5615" w:rsidRPr="007D5615" w:rsidRDefault="007D5615" w:rsidP="007D5615">
      <w:pPr>
        <w:pStyle w:val="Heading4"/>
        <w:rPr>
          <w:rFonts w:eastAsia="Aptos"/>
        </w:rPr>
      </w:pPr>
      <w:r w:rsidRPr="007D5615">
        <w:rPr>
          <w:rFonts w:eastAsia="Aptos"/>
        </w:rPr>
        <w:t>Joaquín,</w:t>
      </w:r>
    </w:p>
    <w:p w14:paraId="3E9C538F" w14:textId="77777777" w:rsidR="007D5615" w:rsidRPr="007D5615" w:rsidRDefault="007D5615" w:rsidP="007D5615">
      <w:pPr>
        <w:pStyle w:val="Heading4"/>
        <w:rPr>
          <w:rFonts w:eastAsia="Aptos"/>
        </w:rPr>
      </w:pPr>
      <w:r w:rsidRPr="007D5615">
        <w:rPr>
          <w:rFonts w:eastAsia="Aptos"/>
        </w:rPr>
        <w:t xml:space="preserve">In a country that has </w:t>
      </w:r>
      <w:proofErr w:type="gramStart"/>
      <w:r w:rsidRPr="007D5615">
        <w:rPr>
          <w:rFonts w:eastAsia="Aptos"/>
        </w:rPr>
        <w:t>wiped</w:t>
      </w:r>
      <w:proofErr w:type="gramEnd"/>
      <w:r w:rsidRPr="007D5615">
        <w:rPr>
          <w:rFonts w:eastAsia="Aptos"/>
        </w:rPr>
        <w:t xml:space="preserve"> out</w:t>
      </w:r>
    </w:p>
    <w:p w14:paraId="0E3E7862" w14:textId="77777777" w:rsidR="007D5615" w:rsidRPr="007D5615" w:rsidRDefault="007D5615" w:rsidP="007D5615">
      <w:pPr>
        <w:pStyle w:val="Heading4"/>
        <w:rPr>
          <w:rFonts w:eastAsia="Aptos"/>
        </w:rPr>
      </w:pPr>
      <w:r w:rsidRPr="007D5615">
        <w:rPr>
          <w:rFonts w:eastAsia="Aptos"/>
        </w:rPr>
        <w:t>All my history,</w:t>
      </w:r>
    </w:p>
    <w:p w14:paraId="0D9CFC81" w14:textId="77777777" w:rsidR="007D5615" w:rsidRPr="007D5615" w:rsidRDefault="007D5615" w:rsidP="007D5615">
      <w:pPr>
        <w:pStyle w:val="Heading4"/>
        <w:rPr>
          <w:rFonts w:eastAsia="Aptos"/>
        </w:rPr>
      </w:pPr>
      <w:r w:rsidRPr="007D5615">
        <w:rPr>
          <w:rFonts w:eastAsia="Aptos"/>
        </w:rPr>
        <w:t>Stifled all my pride,</w:t>
      </w:r>
    </w:p>
    <w:p w14:paraId="5A8F9D7B" w14:textId="77777777" w:rsidR="007D5615" w:rsidRPr="007D5615" w:rsidRDefault="007D5615" w:rsidP="007D5615">
      <w:pPr>
        <w:pStyle w:val="Heading4"/>
        <w:rPr>
          <w:rFonts w:eastAsia="Aptos"/>
        </w:rPr>
      </w:pPr>
      <w:r w:rsidRPr="007D5615">
        <w:rPr>
          <w:rFonts w:eastAsia="Aptos"/>
        </w:rPr>
        <w:t>In a country that has placed a</w:t>
      </w:r>
    </w:p>
    <w:p w14:paraId="52994F80" w14:textId="77777777" w:rsidR="007D5615" w:rsidRPr="007D5615" w:rsidRDefault="007D5615" w:rsidP="007D5615">
      <w:pPr>
        <w:pStyle w:val="Heading4"/>
        <w:rPr>
          <w:rFonts w:eastAsia="Aptos"/>
        </w:rPr>
      </w:pPr>
      <w:r w:rsidRPr="007D5615">
        <w:rPr>
          <w:rFonts w:eastAsia="Aptos"/>
        </w:rPr>
        <w:t>Different weight of indignity upon my age-old burdened back.</w:t>
      </w:r>
    </w:p>
    <w:p w14:paraId="5E8BB6D7" w14:textId="77777777" w:rsidR="007D5615" w:rsidRPr="007D5615" w:rsidRDefault="007D5615" w:rsidP="007D5615">
      <w:pPr>
        <w:pStyle w:val="Heading4"/>
        <w:rPr>
          <w:rFonts w:eastAsia="Aptos"/>
        </w:rPr>
      </w:pPr>
      <w:r w:rsidRPr="007D5615">
        <w:rPr>
          <w:rFonts w:eastAsia="Aptos"/>
        </w:rPr>
        <w:t xml:space="preserve">Inferiority is the new load </w:t>
      </w:r>
      <w:proofErr w:type="gramStart"/>
      <w:r w:rsidRPr="007D5615">
        <w:rPr>
          <w:rFonts w:eastAsia="Aptos"/>
        </w:rPr>
        <w:t>. . . .</w:t>
      </w:r>
      <w:proofErr w:type="gramEnd"/>
      <w:r w:rsidRPr="007D5615">
        <w:rPr>
          <w:rStyle w:val="FootnoteReference"/>
          <w:rFonts w:eastAsia="Aptos"/>
        </w:rPr>
        <w:footnoteReference w:id="11"/>
      </w:r>
    </w:p>
    <w:p w14:paraId="7B9887A4" w14:textId="195D5951" w:rsidR="007D5615" w:rsidRPr="00B95DF0" w:rsidRDefault="007D5615" w:rsidP="007D5615">
      <w:pPr>
        <w:pStyle w:val="Heading4"/>
        <w:rPr>
          <w:rFonts w:cs="Times New Roman"/>
        </w:rPr>
      </w:pPr>
      <w:r>
        <w:rPr>
          <w:rFonts w:cs="Times New Roman"/>
        </w:rPr>
        <w:t>Thus,</w:t>
      </w:r>
      <w:r w:rsidRPr="00B95DF0">
        <w:rPr>
          <w:rFonts w:cs="Times New Roman"/>
        </w:rPr>
        <w:t xml:space="preserve"> we affirm the </w:t>
      </w:r>
      <w:r w:rsidRPr="00B95DF0">
        <w:rPr>
          <w:rFonts w:cs="Times New Roman"/>
          <w:i/>
          <w:iCs w:val="0"/>
          <w:u w:val="single"/>
        </w:rPr>
        <w:t>theorization</w:t>
      </w:r>
      <w:r w:rsidRPr="00B95DF0">
        <w:rPr>
          <w:rFonts w:cs="Times New Roman"/>
        </w:rPr>
        <w:t xml:space="preserve"> of </w:t>
      </w:r>
      <w:r w:rsidRPr="00B95DF0">
        <w:rPr>
          <w:rFonts w:cs="Times New Roman"/>
          <w:u w:val="single"/>
        </w:rPr>
        <w:t>migrant world making</w:t>
      </w:r>
      <w:r w:rsidRPr="00B95DF0">
        <w:rPr>
          <w:rFonts w:cs="Times New Roman"/>
        </w:rPr>
        <w:t xml:space="preserve">. Recognizing the limits of liberal discourse challenges us to take matters into our own hands—to live through the suffering the state has caused, we must for </w:t>
      </w:r>
      <w:r w:rsidRPr="00B95DF0">
        <w:rPr>
          <w:rFonts w:cs="Times New Roman"/>
          <w:u w:val="single"/>
        </w:rPr>
        <w:t>remap our spatial relations</w:t>
      </w:r>
      <w:r w:rsidRPr="00B95DF0">
        <w:rPr>
          <w:rFonts w:cs="Times New Roman"/>
        </w:rPr>
        <w:t xml:space="preserve"> to things </w:t>
      </w:r>
      <w:r w:rsidRPr="00B95DF0">
        <w:rPr>
          <w:rFonts w:cs="Times New Roman"/>
          <w:u w:val="single"/>
        </w:rPr>
        <w:t>marked dead</w:t>
      </w:r>
      <w:r w:rsidRPr="00B95DF0">
        <w:rPr>
          <w:rFonts w:cs="Times New Roman"/>
        </w:rPr>
        <w:t>.</w:t>
      </w:r>
      <w:r>
        <w:rPr>
          <w:rFonts w:cs="Times New Roman"/>
        </w:rPr>
        <w:t xml:space="preserve"> We wish not to trap the migrant in a “market for suffering” but rather to implode the </w:t>
      </w:r>
      <w:proofErr w:type="spellStart"/>
      <w:r>
        <w:rPr>
          <w:rFonts w:cs="Times New Roman"/>
        </w:rPr>
        <w:t>Squos</w:t>
      </w:r>
      <w:proofErr w:type="spellEnd"/>
      <w:r>
        <w:rPr>
          <w:rFonts w:cs="Times New Roman"/>
        </w:rPr>
        <w:t xml:space="preserve"> rigid conceptualizations of migrant experiences.</w:t>
      </w:r>
    </w:p>
    <w:p w14:paraId="2598A4ED" w14:textId="71009D09" w:rsidR="007D5615" w:rsidRPr="007D5615" w:rsidRDefault="007D5615" w:rsidP="007D5615">
      <w:pPr>
        <w:rPr>
          <w:rStyle w:val="Style13ptBold"/>
        </w:rPr>
      </w:pPr>
      <w:bookmarkStart w:id="13" w:name="_Hlk207891935"/>
      <w:r w:rsidRPr="00913714">
        <w:rPr>
          <w:rStyle w:val="Style13ptBold"/>
        </w:rPr>
        <w:t>Kipling 22’</w:t>
      </w:r>
      <w:r w:rsidRPr="00B95DF0">
        <w:rPr>
          <w:rFonts w:eastAsia="Times New Roman"/>
          <w:b/>
          <w:sz w:val="26"/>
          <w:szCs w:val="26"/>
        </w:rPr>
        <w:t xml:space="preserve"> </w:t>
      </w:r>
      <w:r w:rsidRPr="00B95DF0">
        <w:rPr>
          <w:rFonts w:eastAsia="Times New Roman"/>
          <w:sz w:val="16"/>
          <w:szCs w:val="16"/>
        </w:rPr>
        <w:t xml:space="preserve">[Brooke Alexandra Kipling: I am a community storytelling facilitator, educator and scholar who is deeply committed to social justice. For six years, I have played a central role in the Humanizing Deportation project in Mexico and California; for nearly eight years, I have been an instructor of Spanish, Chicanx/Latinx culture/studies, and Gender Studies at the University of California, Davis; for two years I was the Nicaragua-based office assistant and special needs coordinator for the nonprofit Bainbridge </w:t>
      </w:r>
      <w:proofErr w:type="spellStart"/>
      <w:r w:rsidRPr="00B95DF0">
        <w:rPr>
          <w:rFonts w:eastAsia="Times New Roman"/>
          <w:sz w:val="16"/>
          <w:szCs w:val="16"/>
        </w:rPr>
        <w:t>Ometepe</w:t>
      </w:r>
      <w:proofErr w:type="spellEnd"/>
      <w:r w:rsidRPr="00B95DF0">
        <w:rPr>
          <w:rFonts w:eastAsia="Times New Roman"/>
          <w:sz w:val="16"/>
          <w:szCs w:val="16"/>
        </w:rPr>
        <w:t xml:space="preserve"> Sister Islands Association; and I have organized with disabled graduate students of UAW 4811. I hope to use my community-building, educational and communications experience to make an impact. </w:t>
      </w:r>
      <w:hyperlink r:id="rId8">
        <w:r w:rsidRPr="00B95DF0">
          <w:rPr>
            <w:rStyle w:val="Hyperlink"/>
            <w:rFonts w:eastAsia="Times New Roman"/>
            <w:sz w:val="16"/>
            <w:szCs w:val="16"/>
          </w:rPr>
          <w:t>https://www.degruyterbrill.com/document/doi/10.7560/326220-010/html?lang=en&amp;srsltid=AfmBOoouzrdrV0bFgg4RQQA1ibvL0DcZamtVWqx5S4oupTN1D1WeBth7</w:t>
        </w:r>
      </w:hyperlink>
      <w:r w:rsidRPr="00B95DF0">
        <w:rPr>
          <w:rFonts w:eastAsia="Times New Roman"/>
          <w:sz w:val="16"/>
          <w:szCs w:val="16"/>
        </w:rPr>
        <w:t xml:space="preserve"> . Published November 8, </w:t>
      </w:r>
      <w:proofErr w:type="gramStart"/>
      <w:r w:rsidRPr="00B95DF0">
        <w:rPr>
          <w:rFonts w:eastAsia="Times New Roman"/>
          <w:sz w:val="16"/>
          <w:szCs w:val="16"/>
        </w:rPr>
        <w:t>2022//</w:t>
      </w:r>
      <w:proofErr w:type="spellStart"/>
      <w:proofErr w:type="gramEnd"/>
      <w:r w:rsidRPr="00B95DF0">
        <w:rPr>
          <w:rFonts w:eastAsia="Times New Roman"/>
          <w:b/>
          <w:sz w:val="16"/>
          <w:szCs w:val="16"/>
        </w:rPr>
        <w:t>manny</w:t>
      </w:r>
      <w:proofErr w:type="spellEnd"/>
      <w:r w:rsidRPr="00B95DF0">
        <w:rPr>
          <w:rFonts w:eastAsia="Times New Roman"/>
          <w:sz w:val="16"/>
          <w:szCs w:val="16"/>
        </w:rPr>
        <w:t>]</w:t>
      </w:r>
      <w:r>
        <w:rPr>
          <w:rFonts w:eastAsia="Times New Roman"/>
          <w:sz w:val="16"/>
          <w:szCs w:val="16"/>
        </w:rPr>
        <w:t xml:space="preserve"> </w:t>
      </w:r>
      <w:r>
        <w:rPr>
          <w:rStyle w:val="Style13ptBold"/>
        </w:rPr>
        <w:t>Thx 2 UNT</w:t>
      </w:r>
    </w:p>
    <w:p w14:paraId="6BFBE5CC" w14:textId="77777777" w:rsidR="007D5615" w:rsidRPr="00D97D40" w:rsidRDefault="007D5615" w:rsidP="007D5615">
      <w:pPr>
        <w:rPr>
          <w:sz w:val="14"/>
        </w:rPr>
      </w:pPr>
      <w:r w:rsidRPr="00B95DF0">
        <w:rPr>
          <w:sz w:val="14"/>
        </w:rPr>
        <w:t>Thinking with the Black studies scholar Tiffany Lethabo King, I urge a conjuring of theory from the knowledge of the flesh: “</w:t>
      </w:r>
      <w:r w:rsidRPr="007D5615">
        <w:rPr>
          <w:highlight w:val="green"/>
          <w:u w:val="single"/>
        </w:rPr>
        <w:t>Existing outside the borders of liberal humanism</w:t>
      </w:r>
      <w:r w:rsidRPr="00D97D40">
        <w:rPr>
          <w:u w:val="single"/>
        </w:rPr>
        <w:t>’s</w:t>
      </w:r>
      <w:r w:rsidRPr="00B95DF0">
        <w:rPr>
          <w:u w:val="single"/>
        </w:rPr>
        <w:t xml:space="preserve"> stable individual, </w:t>
      </w:r>
      <w:r w:rsidRPr="007D5615">
        <w:rPr>
          <w:highlight w:val="green"/>
          <w:u w:val="single"/>
        </w:rPr>
        <w:t xml:space="preserve">the fungible </w:t>
      </w:r>
      <w:proofErr w:type="spellStart"/>
      <w:r w:rsidRPr="007D5615">
        <w:rPr>
          <w:highlight w:val="green"/>
          <w:u w:val="single"/>
        </w:rPr>
        <w:t>bodyflesh</w:t>
      </w:r>
      <w:proofErr w:type="spellEnd"/>
      <w:r w:rsidRPr="007D5615">
        <w:rPr>
          <w:highlight w:val="green"/>
          <w:u w:val="single"/>
        </w:rPr>
        <w:t xml:space="preserve"> is an always-unfolding space of possibility</w:t>
      </w:r>
      <w:r w:rsidRPr="00B95DF0">
        <w:rPr>
          <w:sz w:val="14"/>
        </w:rPr>
        <w:t xml:space="preserve">” (King, 7). </w:t>
      </w:r>
      <w:proofErr w:type="gramStart"/>
      <w:r w:rsidRPr="00B95DF0">
        <w:rPr>
          <w:sz w:val="14"/>
        </w:rPr>
        <w:t>At the same time that</w:t>
      </w:r>
      <w:proofErr w:type="gramEnd"/>
      <w:r w:rsidRPr="00B95DF0">
        <w:rPr>
          <w:sz w:val="14"/>
        </w:rPr>
        <w:t xml:space="preserve"> </w:t>
      </w:r>
      <w:r w:rsidRPr="00B95DF0">
        <w:rPr>
          <w:u w:val="single"/>
        </w:rPr>
        <w:t xml:space="preserve">King asserts how Black abjection and nonbeing is violently marked on the flesh, she also illuminates how Black people </w:t>
      </w:r>
      <w:r w:rsidRPr="007D5615">
        <w:rPr>
          <w:b/>
          <w:highlight w:val="green"/>
          <w:u w:val="single"/>
        </w:rPr>
        <w:t>conjure other modalities of being</w:t>
      </w:r>
      <w:r w:rsidRPr="00B95DF0">
        <w:rPr>
          <w:u w:val="single"/>
        </w:rPr>
        <w:t xml:space="preserve"> from their very disavowal</w:t>
      </w:r>
      <w:r w:rsidRPr="00B95DF0">
        <w:rPr>
          <w:sz w:val="14"/>
        </w:rPr>
        <w:t xml:space="preserve">. King does not speak over the violence and disavowal of Black humanity </w:t>
      </w:r>
      <w:proofErr w:type="gramStart"/>
      <w:r w:rsidRPr="00B95DF0">
        <w:rPr>
          <w:sz w:val="14"/>
        </w:rPr>
        <w:t>in order to</w:t>
      </w:r>
      <w:proofErr w:type="gramEnd"/>
      <w:r w:rsidRPr="00B95DF0">
        <w:rPr>
          <w:sz w:val="14"/>
        </w:rPr>
        <w:t xml:space="preserve"> conveniently open the door of the human to Black being. Rather, King both acknowledges the impossibility of the inclusion of Black being into the matrix of the human and sits with this site of violent disavowal. </w:t>
      </w:r>
      <w:r w:rsidRPr="00B95DF0">
        <w:rPr>
          <w:u w:val="single"/>
        </w:rPr>
        <w:t xml:space="preserve">At the site of disavowed flesh, King theorizes other possibilities of Black being. In this project, I think with and through King’s </w:t>
      </w:r>
      <w:r w:rsidRPr="007D5615">
        <w:rPr>
          <w:highlight w:val="green"/>
          <w:u w:val="single"/>
        </w:rPr>
        <w:t>theorizations of the flesh and</w:t>
      </w:r>
      <w:r w:rsidRPr="00B95DF0">
        <w:rPr>
          <w:u w:val="single"/>
        </w:rPr>
        <w:t xml:space="preserve"> their </w:t>
      </w:r>
      <w:r w:rsidRPr="007D5615">
        <w:rPr>
          <w:highlight w:val="green"/>
          <w:u w:val="single"/>
        </w:rPr>
        <w:t>ontological possibilities</w:t>
      </w:r>
      <w:r w:rsidRPr="00B95DF0">
        <w:rPr>
          <w:u w:val="single"/>
        </w:rPr>
        <w:t xml:space="preserve"> to consider the ways in which </w:t>
      </w:r>
      <w:r w:rsidRPr="007D5615">
        <w:rPr>
          <w:highlight w:val="green"/>
          <w:u w:val="single"/>
        </w:rPr>
        <w:t>Central American migrants articulate other modes of being</w:t>
      </w:r>
      <w:r w:rsidRPr="00B95DF0">
        <w:rPr>
          <w:sz w:val="14"/>
        </w:rPr>
        <w:t xml:space="preserve">. </w:t>
      </w:r>
      <w:r w:rsidRPr="00B95DF0">
        <w:rPr>
          <w:u w:val="single"/>
        </w:rPr>
        <w:t xml:space="preserve">Though I do not conflate the experience of Black being with non-Black being, I argue that attention needs to be given to the ways in which Central American migrants speak and </w:t>
      </w:r>
      <w:r w:rsidRPr="007D5615">
        <w:rPr>
          <w:highlight w:val="green"/>
          <w:u w:val="single"/>
        </w:rPr>
        <w:t xml:space="preserve">act </w:t>
      </w:r>
      <w:r w:rsidRPr="007D5615">
        <w:rPr>
          <w:b/>
          <w:highlight w:val="green"/>
          <w:u w:val="single"/>
        </w:rPr>
        <w:t>outside liberal humanist frameworks</w:t>
      </w:r>
      <w:r w:rsidRPr="00B95DF0">
        <w:rPr>
          <w:u w:val="single"/>
        </w:rPr>
        <w:t xml:space="preserve"> </w:t>
      </w:r>
      <w:r w:rsidRPr="007D5615">
        <w:rPr>
          <w:highlight w:val="green"/>
          <w:u w:val="single"/>
        </w:rPr>
        <w:t>to conjure modes of being from the very site of their disposability</w:t>
      </w:r>
      <w:r w:rsidRPr="00B95DF0">
        <w:rPr>
          <w:sz w:val="14"/>
        </w:rPr>
        <w:t xml:space="preserve">. </w:t>
      </w:r>
      <w:r w:rsidRPr="00B95DF0">
        <w:rPr>
          <w:u w:val="single"/>
        </w:rPr>
        <w:t>Thus, I look to the everyday experience of violence enacted on flesh as a site of migrant ontological possibility. To illustrate how migrants theorize their experiences from the flesh, I weave their knowledge production into and out of academic theory. The environmental sociologist Enrique Leff describes this weaving as a theoretical process in which “new theoretical and political discourses are invented that interweave, hybridize, mimic, and confront each other in a dialogue between communities and academy, between theory and praxis, between Indigenous and scientific knowledge</w:t>
      </w:r>
      <w:r w:rsidRPr="00B95DF0">
        <w:rPr>
          <w:sz w:val="14"/>
        </w:rPr>
        <w:t xml:space="preserve">” (16). Leff’s description illuminates how different theoretical fields are constantly in motion as they “interweave, hybridize, mimic, and confront each other.” Following this vocabulary of movement, I refuse to trap modes of knowledge production into a hierarchy of value, examining the intersections and confrontations that occur as these theories and acts of knowledge production move through each other. Entangling what is conceived of as proper theory with theory from below, I examine the ontological sites of possibility that emerge from these theoretical frictions and incongruities. Digital Storytelling and Realms of New Subjectivities Digital storytelling has emerged as a new and unconventional site for migrant knowledge production. A method that departs from more normative testimonial genres, such as documentary </w:t>
      </w:r>
      <w:proofErr w:type="gramStart"/>
      <w:r w:rsidRPr="00B95DF0">
        <w:rPr>
          <w:sz w:val="14"/>
        </w:rPr>
        <w:t>film</w:t>
      </w:r>
      <w:proofErr w:type="gramEnd"/>
      <w:r w:rsidRPr="00B95DF0">
        <w:rPr>
          <w:sz w:val="14"/>
        </w:rPr>
        <w:t xml:space="preserve"> and written </w:t>
      </w:r>
      <w:proofErr w:type="gramStart"/>
      <w:r w:rsidRPr="00B95DF0">
        <w:rPr>
          <w:sz w:val="14"/>
        </w:rPr>
        <w:t>memoir</w:t>
      </w:r>
      <w:proofErr w:type="gramEnd"/>
      <w:r w:rsidRPr="00B95DF0">
        <w:rPr>
          <w:sz w:val="14"/>
        </w:rPr>
        <w:t xml:space="preserve">, digital storytelling opens an accessible narrative framework for storytellers. </w:t>
      </w:r>
      <w:r w:rsidRPr="007D5615">
        <w:rPr>
          <w:highlight w:val="green"/>
          <w:u w:val="single"/>
        </w:rPr>
        <w:t>It is a process that “elevates</w:t>
      </w:r>
      <w:r w:rsidRPr="00B95DF0">
        <w:rPr>
          <w:u w:val="single"/>
        </w:rPr>
        <w:t xml:space="preserve"> oral culture, situating storytellers in a place of </w:t>
      </w:r>
      <w:r w:rsidRPr="007D5615">
        <w:rPr>
          <w:highlight w:val="green"/>
          <w:u w:val="single"/>
        </w:rPr>
        <w:t>empowerment</w:t>
      </w:r>
      <w:r w:rsidRPr="00B95DF0">
        <w:rPr>
          <w:u w:val="single"/>
        </w:rPr>
        <w:t xml:space="preserve"> and thereby </w:t>
      </w:r>
      <w:r w:rsidRPr="007D5615">
        <w:rPr>
          <w:highlight w:val="green"/>
          <w:u w:val="single"/>
        </w:rPr>
        <w:t>reframing subjectivity</w:t>
      </w:r>
      <w:r w:rsidRPr="00B95DF0">
        <w:rPr>
          <w:u w:val="single"/>
        </w:rPr>
        <w:t>”</w:t>
      </w:r>
      <w:r w:rsidRPr="00B95DF0">
        <w:rPr>
          <w:sz w:val="14"/>
        </w:rPr>
        <w:t xml:space="preserve"> (Lizarazo et al., 16). Storytellers not only directly participate in the narrative process of digital productions but also mediate their own representations, constructing their own subjectivities through an assemblage of videos and images. Inviting storytellers to “reframe” their own subjectivities, the digital storytelling process potentiates new representations and narrations of migrants’ experiences. Although digital storytelling is not completely safe from reductive theoretical analyses and critiques, its aspirations to minimize academic mediation in the production process can challenge mainstream representations of the migrant experience. Digital stories challenge the researcher: “It is not immediately obvious what one ‘should’ say about them. This is because for too long we have been interrupting the ordinary voice, speaking instead of listening. [. . .] Too often ‘the people’ are reduced to ‘the textually delegated, allegorical emblem of the critic’s own activity’” (Burgess, 209). </w:t>
      </w:r>
      <w:r w:rsidRPr="00B95DF0">
        <w:rPr>
          <w:u w:val="single"/>
        </w:rPr>
        <w:t xml:space="preserve">Scholarly representations of Central American </w:t>
      </w:r>
      <w:proofErr w:type="gramStart"/>
      <w:r w:rsidRPr="00B95DF0">
        <w:rPr>
          <w:u w:val="single"/>
        </w:rPr>
        <w:t>migrants</w:t>
      </w:r>
      <w:proofErr w:type="gramEnd"/>
      <w:r w:rsidRPr="00B95DF0">
        <w:rPr>
          <w:u w:val="single"/>
        </w:rPr>
        <w:t xml:space="preserve"> risk commodifying migrant experiences, erasing migrant subjectivities illegible in academic frameworks.</w:t>
      </w:r>
      <w:r w:rsidRPr="00B95DF0">
        <w:rPr>
          <w:sz w:val="14"/>
        </w:rPr>
        <w:t xml:space="preserve"> Digital storytelling aims to significantly revise these dynamics. In the digital storytelling process, the storyteller wields the power to determine the framework of the story. By narrating their own stories, the authors-as-subjects deconstruct and reconstruct their subjectivities through narration, attending to the complexities of subject representation: “Identity becomes a site of mediation in that the assemblage of selfhood, as part of the process of storytelling, brings the storyteller to become aware of life’s contradictions and complexities. This fragmentation of identity categories highlights the ‘</w:t>
      </w:r>
      <w:proofErr w:type="spellStart"/>
      <w:r w:rsidRPr="00B95DF0">
        <w:rPr>
          <w:sz w:val="14"/>
        </w:rPr>
        <w:t>multivoicedness</w:t>
      </w:r>
      <w:proofErr w:type="spellEnd"/>
      <w:r w:rsidRPr="00B95DF0">
        <w:rPr>
          <w:sz w:val="14"/>
        </w:rPr>
        <w:t xml:space="preserve">’ of digital narratives, alluding to the intersectionality and instability of identity” (Lizarazo et al. 16). The authors of the digital narratives assume multiple narrative roles—they narrate their stories, they are their stories, and they construct their existence from their multiple subjectivities. The flexibility that the digital storytelling framework offers lends </w:t>
      </w:r>
      <w:proofErr w:type="gramStart"/>
      <w:r w:rsidRPr="00B95DF0">
        <w:rPr>
          <w:sz w:val="14"/>
        </w:rPr>
        <w:t>itself</w:t>
      </w:r>
      <w:proofErr w:type="gramEnd"/>
      <w:r w:rsidRPr="00B95DF0">
        <w:rPr>
          <w:sz w:val="14"/>
        </w:rPr>
        <w:t xml:space="preserve"> as a crucial space for subjects whose experiences become inarticulable once incorporated into dominant institutional frameworks. This narrative methodology urges us to listen to the rough and incongruous assemblages of experience that speak into being migrant existence. I dedicate the following pages to a close analysis of “La </w:t>
      </w:r>
      <w:proofErr w:type="spellStart"/>
      <w:r w:rsidRPr="00B95DF0">
        <w:rPr>
          <w:sz w:val="14"/>
        </w:rPr>
        <w:t>vida</w:t>
      </w:r>
      <w:proofErr w:type="spellEnd"/>
      <w:r w:rsidRPr="00B95DF0">
        <w:rPr>
          <w:sz w:val="14"/>
        </w:rPr>
        <w:t xml:space="preserve"> de un </w:t>
      </w:r>
      <w:proofErr w:type="spellStart"/>
      <w:r w:rsidRPr="00B95DF0">
        <w:rPr>
          <w:sz w:val="14"/>
        </w:rPr>
        <w:t>indocumentado</w:t>
      </w:r>
      <w:proofErr w:type="spellEnd"/>
      <w:r w:rsidRPr="00B95DF0">
        <w:rPr>
          <w:sz w:val="14"/>
        </w:rPr>
        <w:t xml:space="preserve"> </w:t>
      </w:r>
      <w:proofErr w:type="spellStart"/>
      <w:r w:rsidRPr="00B95DF0">
        <w:rPr>
          <w:sz w:val="14"/>
        </w:rPr>
        <w:t>hondureño</w:t>
      </w:r>
      <w:proofErr w:type="spellEnd"/>
      <w:r w:rsidRPr="00B95DF0">
        <w:rPr>
          <w:sz w:val="14"/>
        </w:rPr>
        <w:t xml:space="preserve">” (no. 139), a digital story directed and narrated by Manuel Ecardo </w:t>
      </w:r>
      <w:proofErr w:type="spellStart"/>
      <w:r w:rsidRPr="00B95DF0">
        <w:rPr>
          <w:sz w:val="14"/>
        </w:rPr>
        <w:t>Mallorquín</w:t>
      </w:r>
      <w:proofErr w:type="spellEnd"/>
      <w:r w:rsidRPr="00B95DF0">
        <w:rPr>
          <w:sz w:val="14"/>
        </w:rPr>
        <w:t xml:space="preserve"> Aguilar, a Honduran migrant. Crossing Mexico twice, the first time at just nine years old aboard the infamous train La Bestia and the second time as part of the Central American migrant caravans that arrived in Tijuana in October 2018, </w:t>
      </w:r>
      <w:proofErr w:type="spellStart"/>
      <w:r w:rsidRPr="00B95DF0">
        <w:rPr>
          <w:sz w:val="14"/>
        </w:rPr>
        <w:t>Mallorquín’s</w:t>
      </w:r>
      <w:proofErr w:type="spellEnd"/>
      <w:r w:rsidRPr="00B95DF0">
        <w:rPr>
          <w:sz w:val="14"/>
        </w:rPr>
        <w:t xml:space="preserve"> five-and-a- half-minute testimony is a rough assemblage of internet images of the 2018 caravan and shaky video footage of </w:t>
      </w:r>
      <w:proofErr w:type="spellStart"/>
      <w:r w:rsidRPr="00B95DF0">
        <w:rPr>
          <w:sz w:val="14"/>
        </w:rPr>
        <w:t>Mallorquín</w:t>
      </w:r>
      <w:proofErr w:type="spellEnd"/>
      <w:r w:rsidRPr="00B95DF0">
        <w:rPr>
          <w:sz w:val="14"/>
        </w:rPr>
        <w:t xml:space="preserve"> himself displaying his scarred and tattooed body in his makeshift home on the streets of Tijuana. </w:t>
      </w:r>
      <w:proofErr w:type="spellStart"/>
      <w:r w:rsidRPr="00B95DF0">
        <w:rPr>
          <w:sz w:val="14"/>
        </w:rPr>
        <w:t>Mallorquín’s</w:t>
      </w:r>
      <w:proofErr w:type="spellEnd"/>
      <w:r w:rsidRPr="00B95DF0">
        <w:rPr>
          <w:sz w:val="14"/>
        </w:rPr>
        <w:t xml:space="preserve"> Experience: Living with Violence, </w:t>
      </w:r>
      <w:proofErr w:type="gramStart"/>
      <w:r w:rsidRPr="00B95DF0">
        <w:rPr>
          <w:sz w:val="14"/>
        </w:rPr>
        <w:t>Living</w:t>
      </w:r>
      <w:proofErr w:type="gramEnd"/>
      <w:r w:rsidRPr="00B95DF0">
        <w:rPr>
          <w:sz w:val="14"/>
        </w:rPr>
        <w:t xml:space="preserve"> beyond It </w:t>
      </w:r>
      <w:proofErr w:type="gramStart"/>
      <w:r w:rsidRPr="00B95DF0">
        <w:rPr>
          <w:sz w:val="14"/>
        </w:rPr>
        <w:t>As</w:t>
      </w:r>
      <w:proofErr w:type="gramEnd"/>
      <w:r w:rsidRPr="00B95DF0">
        <w:rPr>
          <w:sz w:val="14"/>
        </w:rPr>
        <w:t xml:space="preserve"> a Central American migrant in Mexico, </w:t>
      </w:r>
      <w:proofErr w:type="spellStart"/>
      <w:r w:rsidRPr="00B95DF0">
        <w:rPr>
          <w:sz w:val="14"/>
        </w:rPr>
        <w:t>Mallorquín</w:t>
      </w:r>
      <w:proofErr w:type="spellEnd"/>
      <w:r w:rsidRPr="00B95DF0">
        <w:rPr>
          <w:sz w:val="14"/>
        </w:rPr>
        <w:t xml:space="preserve"> experiences ongoing racialized violence, where the state either subjects him to incarceration and 154</w:t>
      </w:r>
      <w:r w:rsidRPr="00B95DF0">
        <w:rPr>
          <w:sz w:val="14"/>
        </w:rPr>
        <w:t> </w:t>
      </w:r>
      <w:r w:rsidRPr="00B95DF0">
        <w:rPr>
          <w:sz w:val="14"/>
        </w:rPr>
        <w:t xml:space="preserve">Brooke Kipling deportation or denies his right to live, pushing him toward death as he lives in complete precarity on the streets. In general, Central American migrants anticipate a violent journey through Mexico, where they are faced with state and structural violence exercised by governmental agents, drug cartels, human smugglers (coyotes), and the nefarious Bestia, the cargo train that transports them northward. In The Beast, Oscar Martínez captures the violent dehumanization that Central American migrants experience in Mexico: “There is, simply put, nobody to assure the safety of migrants in Mexico. [. . .] Migrants try to travel the paths with the </w:t>
      </w:r>
      <w:proofErr w:type="gramStart"/>
      <w:r w:rsidRPr="00B95DF0">
        <w:rPr>
          <w:sz w:val="14"/>
        </w:rPr>
        <w:t>fewest</w:t>
      </w:r>
      <w:proofErr w:type="gramEnd"/>
      <w:r w:rsidRPr="00B95DF0">
        <w:rPr>
          <w:sz w:val="14"/>
        </w:rPr>
        <w:t xml:space="preserve"> authorities and, for fear of deportation, almost never report a crime. A migrant passing through Mexico is like a wounded cat slinking through a dog kennel: he wants to get out as quickly and quietly as he can” (124). Martínez conveys the precarious existence of Central American migrants in Mexico by illustrating them as debilitated animals, an open target of the state. </w:t>
      </w:r>
      <w:proofErr w:type="spellStart"/>
      <w:r w:rsidRPr="00B95DF0">
        <w:rPr>
          <w:u w:val="single"/>
        </w:rPr>
        <w:t>Mallorquín</w:t>
      </w:r>
      <w:proofErr w:type="spellEnd"/>
      <w:r w:rsidRPr="00B95DF0">
        <w:rPr>
          <w:u w:val="single"/>
        </w:rPr>
        <w:t xml:space="preserve"> recognizes his reduced, death-bound subjectivity through his understanding of its origins. He exposes how migrants are subjects of state violence that is reproduced and normalized:</w:t>
      </w:r>
      <w:r w:rsidRPr="00B95DF0">
        <w:rPr>
          <w:sz w:val="14"/>
        </w:rPr>
        <w:t xml:space="preserve"> “The government doesn’t help; what the government does is what? Nothing, nothing.” He adds, “If you get in trouble, we’re talking about Mexico, if you get in trouble, you go to </w:t>
      </w:r>
      <w:proofErr w:type="gramStart"/>
      <w:r w:rsidRPr="00B95DF0">
        <w:rPr>
          <w:sz w:val="14"/>
        </w:rPr>
        <w:t>jail, or</w:t>
      </w:r>
      <w:proofErr w:type="gramEnd"/>
      <w:r w:rsidRPr="00B95DF0">
        <w:rPr>
          <w:sz w:val="14"/>
        </w:rPr>
        <w:t xml:space="preserve"> get killed. Why? Because you were looking for it” (</w:t>
      </w:r>
      <w:proofErr w:type="spellStart"/>
      <w:r w:rsidRPr="00B95DF0">
        <w:rPr>
          <w:sz w:val="14"/>
        </w:rPr>
        <w:t>Mallorquín</w:t>
      </w:r>
      <w:proofErr w:type="spellEnd"/>
      <w:r w:rsidRPr="00B95DF0">
        <w:rPr>
          <w:sz w:val="14"/>
        </w:rPr>
        <w:t xml:space="preserve"> Aguilar, no. 139). </w:t>
      </w:r>
      <w:proofErr w:type="spellStart"/>
      <w:r w:rsidRPr="00B95DF0">
        <w:rPr>
          <w:sz w:val="14"/>
        </w:rPr>
        <w:t>Mallorquín</w:t>
      </w:r>
      <w:proofErr w:type="spellEnd"/>
      <w:r w:rsidRPr="00B95DF0">
        <w:rPr>
          <w:sz w:val="14"/>
        </w:rPr>
        <w:t xml:space="preserve"> identifies how the Mexican state proscribes Central Americans to premature death and imprisonment. In contrast, </w:t>
      </w:r>
      <w:proofErr w:type="spellStart"/>
      <w:r w:rsidRPr="00B95DF0">
        <w:rPr>
          <w:sz w:val="14"/>
        </w:rPr>
        <w:t>Mallorquín’s</w:t>
      </w:r>
      <w:proofErr w:type="spellEnd"/>
      <w:r w:rsidRPr="00B95DF0">
        <w:rPr>
          <w:sz w:val="14"/>
        </w:rPr>
        <w:t xml:space="preserve"> rhetorical question (“Why?”) demystifies the origin of violence from the accidental or natural and reveals the normality of the mechanized state violence that migrants experience. The “accidents” on the migrant journey are not in fact coincidental but rather form part of the Mexican government’s necropolitical regime against Central Americans. </w:t>
      </w:r>
      <w:proofErr w:type="spellStart"/>
      <w:r w:rsidRPr="00B95DF0">
        <w:rPr>
          <w:sz w:val="14"/>
        </w:rPr>
        <w:t>Mallorquín</w:t>
      </w:r>
      <w:proofErr w:type="spellEnd"/>
      <w:r w:rsidRPr="00B95DF0">
        <w:rPr>
          <w:sz w:val="14"/>
        </w:rPr>
        <w:t xml:space="preserve"> continues, “Migration [authorities], all they do is reject you, toss you out, humiliate you. You’re not Mexican. Listen, but if we speak the same language? Believe me, Migration is rude, disrespectful.” Using the verbs “reject” and “toss out,” </w:t>
      </w:r>
      <w:proofErr w:type="spellStart"/>
      <w:r w:rsidRPr="00B95DF0">
        <w:rPr>
          <w:sz w:val="14"/>
        </w:rPr>
        <w:t>Mallorquín</w:t>
      </w:r>
      <w:proofErr w:type="spellEnd"/>
      <w:r w:rsidRPr="00B95DF0">
        <w:rPr>
          <w:sz w:val="14"/>
        </w:rPr>
        <w:t xml:space="preserve"> theorizes how the state positions him as a disposable subject (no. 139). </w:t>
      </w:r>
      <w:r w:rsidRPr="00B95DF0">
        <w:rPr>
          <w:u w:val="single"/>
        </w:rPr>
        <w:t xml:space="preserve">As </w:t>
      </w:r>
      <w:proofErr w:type="spellStart"/>
      <w:r w:rsidRPr="00B95DF0">
        <w:rPr>
          <w:u w:val="single"/>
        </w:rPr>
        <w:t>Mallorquín’s</w:t>
      </w:r>
      <w:proofErr w:type="spellEnd"/>
      <w:r w:rsidRPr="00B95DF0">
        <w:rPr>
          <w:u w:val="single"/>
        </w:rPr>
        <w:t xml:space="preserve"> words articulate his existence as conditioned by the state, his fleshy embodiments explore both the limits and the possibilities of his disavowed being</w:t>
      </w:r>
      <w:r w:rsidRPr="00B95DF0">
        <w:rPr>
          <w:sz w:val="14"/>
        </w:rPr>
        <w:t xml:space="preserve">. Taking his injured body and brandishing its scars and mutilations at the camera, he narrates his experiences of pain and violence through the flesh. As </w:t>
      </w:r>
      <w:proofErr w:type="spellStart"/>
      <w:r w:rsidRPr="00B95DF0">
        <w:rPr>
          <w:sz w:val="14"/>
        </w:rPr>
        <w:t>Mallorquín</w:t>
      </w:r>
      <w:proofErr w:type="spellEnd"/>
      <w:r w:rsidRPr="00B95DF0">
        <w:rPr>
          <w:sz w:val="14"/>
        </w:rPr>
        <w:t xml:space="preserve"> lifts his tank top, he recounts his perilous experiences riding La Bestia: “I never thought that the gang would throw me off the top of the train, and well, they knocked me off and I lost a lung and two ribs [. . .] and I’m really fractured from it” (no. 139). </w:t>
      </w:r>
      <w:proofErr w:type="spellStart"/>
      <w:r w:rsidRPr="00B95DF0">
        <w:rPr>
          <w:sz w:val="14"/>
        </w:rPr>
        <w:t>Mallorquín</w:t>
      </w:r>
      <w:proofErr w:type="spellEnd"/>
      <w:r w:rsidRPr="00B95DF0">
        <w:rPr>
          <w:sz w:val="14"/>
        </w:rPr>
        <w:t xml:space="preserve"> twists and turns his body to show the deep scars and grooves that line the side of his torso and his legs. Adding “I’m really fractured” to his experience of pain, </w:t>
      </w:r>
      <w:proofErr w:type="spellStart"/>
      <w:r w:rsidRPr="00B95DF0">
        <w:rPr>
          <w:sz w:val="14"/>
        </w:rPr>
        <w:t>Mallorquín</w:t>
      </w:r>
      <w:proofErr w:type="spellEnd"/>
      <w:r w:rsidRPr="00B95DF0">
        <w:rPr>
          <w:sz w:val="14"/>
        </w:rPr>
        <w:t xml:space="preserve"> collapses a violent episode of the past to his present. The scars he bares in his present narrative are not marks of healing so much as undulating rips and tears of flesh that have never healed and that continue to assert themselves into his existence. As </w:t>
      </w:r>
      <w:proofErr w:type="spellStart"/>
      <w:r w:rsidRPr="00B95DF0">
        <w:rPr>
          <w:sz w:val="14"/>
        </w:rPr>
        <w:t>Mallorquín’s</w:t>
      </w:r>
      <w:proofErr w:type="spellEnd"/>
      <w:r w:rsidRPr="00B95DF0">
        <w:rPr>
          <w:sz w:val="14"/>
        </w:rPr>
        <w:t xml:space="preserve"> fractured body and wounded flesh take over the screen, his narrative slips beyond the grasp of legible homogenous time. Distancing itself from a linear framework that forces pain and suffering toward remedy and repair, </w:t>
      </w:r>
      <w:proofErr w:type="spellStart"/>
      <w:r w:rsidRPr="00B95DF0">
        <w:rPr>
          <w:sz w:val="14"/>
        </w:rPr>
        <w:t>Mallorquín</w:t>
      </w:r>
      <w:proofErr w:type="spellEnd"/>
      <w:r w:rsidRPr="00B95DF0">
        <w:rPr>
          <w:sz w:val="14"/>
        </w:rPr>
        <w:t xml:space="preserve"> shows how violence dwells and lives in his flesh. </w:t>
      </w:r>
      <w:r w:rsidRPr="00B95DF0">
        <w:rPr>
          <w:u w:val="single"/>
        </w:rPr>
        <w:t>In Habeas Viscus, the Black studies scholar Alexander Weheliye illustrates how the flesh is the site in which the ongoing violence of racialization continues to be reproduced: “As a result, the flesh epitomizes a central modern assemblage of racialization that highlights how bare life is not only a product of previously established distinctions but also, and more significantly, aids in the perpetuation of hierarchical categorizations along the lines of nationality, gender, religion, race, culture, sexuality, and so on”</w:t>
      </w:r>
      <w:r w:rsidRPr="00B95DF0">
        <w:rPr>
          <w:sz w:val="14"/>
        </w:rPr>
        <w:t xml:space="preserve"> (43). Racializing processes are produced and reproduced through the flesh, relying upon violently visual distinctions. Through his fractured and punctured flesh, </w:t>
      </w:r>
      <w:proofErr w:type="spellStart"/>
      <w:r w:rsidRPr="00B95DF0">
        <w:rPr>
          <w:sz w:val="14"/>
        </w:rPr>
        <w:t>Mallorquín</w:t>
      </w:r>
      <w:proofErr w:type="spellEnd"/>
      <w:r w:rsidRPr="00B95DF0">
        <w:rPr>
          <w:sz w:val="14"/>
        </w:rPr>
        <w:t xml:space="preserve"> articulates the violence that structures his existence and conditions his past, present, and future. By staying with his abjection, he refuses a narrative of repair. As he narrates experiences of state violence in Mexico, </w:t>
      </w:r>
      <w:proofErr w:type="spellStart"/>
      <w:r w:rsidRPr="00B95DF0">
        <w:rPr>
          <w:sz w:val="14"/>
        </w:rPr>
        <w:t>Mallorquín</w:t>
      </w:r>
      <w:proofErr w:type="spellEnd"/>
      <w:r w:rsidRPr="00B95DF0">
        <w:rPr>
          <w:sz w:val="14"/>
        </w:rPr>
        <w:t xml:space="preserve"> captures how violence is an ongoing condition that exceeds temporal binding. In doing so, </w:t>
      </w:r>
      <w:proofErr w:type="spellStart"/>
      <w:r w:rsidRPr="00B95DF0">
        <w:rPr>
          <w:sz w:val="14"/>
        </w:rPr>
        <w:t>Mallorquín</w:t>
      </w:r>
      <w:proofErr w:type="spellEnd"/>
      <w:r w:rsidRPr="00B95DF0">
        <w:rPr>
          <w:sz w:val="14"/>
        </w:rPr>
        <w:t xml:space="preserve"> refuses to trap violence in an event or episode that evades the present. </w:t>
      </w:r>
      <w:proofErr w:type="spellStart"/>
      <w:r w:rsidRPr="00B95DF0">
        <w:rPr>
          <w:sz w:val="14"/>
        </w:rPr>
        <w:t>Mallorquín’s</w:t>
      </w:r>
      <w:proofErr w:type="spellEnd"/>
      <w:r w:rsidRPr="00B95DF0">
        <w:rPr>
          <w:sz w:val="14"/>
        </w:rPr>
        <w:t xml:space="preserve"> recognition of violence as a structure that orders his existence echoes </w:t>
      </w:r>
      <w:proofErr w:type="spellStart"/>
      <w:r w:rsidRPr="00B95DF0">
        <w:rPr>
          <w:sz w:val="14"/>
        </w:rPr>
        <w:t>Weheliye’s</w:t>
      </w:r>
      <w:proofErr w:type="spellEnd"/>
      <w:r w:rsidRPr="00B95DF0">
        <w:rPr>
          <w:sz w:val="14"/>
        </w:rPr>
        <w:t xml:space="preserve"> definition of racialized violence: “Racial violence is always already beyond the law under a constant state of siege. In other words, the normal order is differentially and hierarchically structured and does not necessitate a legal state of exception </w:t>
      </w:r>
      <w:proofErr w:type="gramStart"/>
      <w:r w:rsidRPr="00B95DF0">
        <w:rPr>
          <w:sz w:val="14"/>
        </w:rPr>
        <w:t>in order to</w:t>
      </w:r>
      <w:proofErr w:type="gramEnd"/>
      <w:r w:rsidRPr="00B95DF0">
        <w:rPr>
          <w:sz w:val="14"/>
        </w:rPr>
        <w:t xml:space="preserve"> fabricate the mere life of those subjects already marked for violent exclusion; in fact, we might even say that this is its end goal” (</w:t>
      </w:r>
      <w:proofErr w:type="spellStart"/>
      <w:r w:rsidRPr="00B95DF0">
        <w:rPr>
          <w:sz w:val="14"/>
        </w:rPr>
        <w:t>Weheliye</w:t>
      </w:r>
      <w:proofErr w:type="spellEnd"/>
      <w:r w:rsidRPr="00B95DF0">
        <w:rPr>
          <w:sz w:val="14"/>
        </w:rPr>
        <w:t xml:space="preserve">, 86–87). </w:t>
      </w:r>
      <w:proofErr w:type="spellStart"/>
      <w:r w:rsidRPr="00B95DF0">
        <w:rPr>
          <w:sz w:val="14"/>
        </w:rPr>
        <w:t>Mallorquín</w:t>
      </w:r>
      <w:proofErr w:type="spellEnd"/>
      <w:r w:rsidRPr="00B95DF0">
        <w:rPr>
          <w:sz w:val="14"/>
        </w:rPr>
        <w:t xml:space="preserve"> weaves together his past and his present onto himself as he articulates how violence conditions his existence. In doing so, he does not temporally freeze violence into an event but unfolds it onto himself to show that this violence constitutes part of his existence. </w:t>
      </w:r>
      <w:proofErr w:type="spellStart"/>
      <w:r w:rsidRPr="00B95DF0">
        <w:rPr>
          <w:u w:val="single"/>
        </w:rPr>
        <w:t>Mallorquín’s</w:t>
      </w:r>
      <w:proofErr w:type="spellEnd"/>
      <w:r w:rsidRPr="00B95DF0">
        <w:rPr>
          <w:u w:val="single"/>
        </w:rPr>
        <w:t xml:space="preserve"> embodiment of </w:t>
      </w:r>
      <w:r w:rsidRPr="007D5615">
        <w:rPr>
          <w:highlight w:val="green"/>
          <w:u w:val="single"/>
        </w:rPr>
        <w:t>violence in an ongoing ontological condition complicates migration narratives</w:t>
      </w:r>
      <w:r w:rsidRPr="00B95DF0">
        <w:rPr>
          <w:u w:val="single"/>
        </w:rPr>
        <w:t xml:space="preserve"> that attempt to frame the pain and suffering of migrants within a timeline of repair, where violence dissipates through inclusion. </w:t>
      </w:r>
      <w:proofErr w:type="spellStart"/>
      <w:r w:rsidRPr="00B95DF0">
        <w:rPr>
          <w:u w:val="single"/>
        </w:rPr>
        <w:t>Weheliye</w:t>
      </w:r>
      <w:proofErr w:type="spellEnd"/>
      <w:r w:rsidRPr="00B95DF0">
        <w:rPr>
          <w:u w:val="single"/>
        </w:rPr>
        <w:t xml:space="preserve"> asserts</w:t>
      </w:r>
      <w:r w:rsidRPr="00B95DF0">
        <w:rPr>
          <w:sz w:val="14"/>
        </w:rPr>
        <w:t xml:space="preserve">, Even more generally, </w:t>
      </w:r>
      <w:r w:rsidRPr="00B95DF0">
        <w:rPr>
          <w:u w:val="single"/>
        </w:rPr>
        <w:t xml:space="preserve">the acknowledgment and granting of full personhood of those excluded from its precincts requires the overcoming of physical violence, while epistemic and economic brutalities remain outside the scope of the law. Congruently, much of the politics constructed around the effects of political violence [. . .] is constructed from the shaky foundation of surmounting or desiring to leave behind physical suffering </w:t>
      </w:r>
      <w:proofErr w:type="gramStart"/>
      <w:r w:rsidRPr="00B95DF0">
        <w:rPr>
          <w:u w:val="single"/>
        </w:rPr>
        <w:t>so as to</w:t>
      </w:r>
      <w:proofErr w:type="gramEnd"/>
      <w:r w:rsidRPr="00B95DF0">
        <w:rPr>
          <w:u w:val="single"/>
        </w:rPr>
        <w:t xml:space="preserve"> take on the ghostly semblance of possessing one’s personhood.</w:t>
      </w:r>
      <w:r w:rsidRPr="00B95DF0">
        <w:rPr>
          <w:sz w:val="14"/>
        </w:rPr>
        <w:t xml:space="preserve"> (76)</w:t>
      </w:r>
      <w:bookmarkEnd w:id="13"/>
      <w:r>
        <w:rPr>
          <w:sz w:val="14"/>
        </w:rPr>
        <w:t xml:space="preserve"> </w:t>
      </w:r>
      <w:proofErr w:type="spellStart"/>
      <w:r w:rsidRPr="007D5615">
        <w:rPr>
          <w:highlight w:val="green"/>
          <w:u w:val="single"/>
        </w:rPr>
        <w:t>Mallorquín</w:t>
      </w:r>
      <w:proofErr w:type="spellEnd"/>
      <w:r w:rsidRPr="00B95DF0">
        <w:rPr>
          <w:u w:val="single"/>
        </w:rPr>
        <w:t xml:space="preserve"> speaks to and </w:t>
      </w:r>
      <w:r w:rsidRPr="007D5615">
        <w:rPr>
          <w:highlight w:val="green"/>
          <w:u w:val="single"/>
        </w:rPr>
        <w:t>embodies</w:t>
      </w:r>
      <w:r w:rsidRPr="00B95DF0">
        <w:rPr>
          <w:u w:val="single"/>
        </w:rPr>
        <w:t xml:space="preserve"> the violent </w:t>
      </w:r>
      <w:r w:rsidRPr="007D5615">
        <w:rPr>
          <w:highlight w:val="green"/>
          <w:u w:val="single"/>
        </w:rPr>
        <w:t>racialization that makes disposable subjects</w:t>
      </w:r>
      <w:r w:rsidRPr="00B95DF0">
        <w:rPr>
          <w:u w:val="single"/>
        </w:rPr>
        <w:t xml:space="preserve">. By </w:t>
      </w:r>
      <w:r w:rsidRPr="007D5615">
        <w:rPr>
          <w:b/>
          <w:bCs/>
          <w:sz w:val="28"/>
          <w:szCs w:val="28"/>
          <w:highlight w:val="green"/>
          <w:u w:val="single"/>
        </w:rPr>
        <w:t>embodying</w:t>
      </w:r>
      <w:r w:rsidRPr="00B95DF0">
        <w:rPr>
          <w:u w:val="single"/>
        </w:rPr>
        <w:t xml:space="preserve"> the ongoing </w:t>
      </w:r>
      <w:r w:rsidRPr="007D5615">
        <w:rPr>
          <w:b/>
          <w:bCs/>
          <w:sz w:val="28"/>
          <w:szCs w:val="28"/>
          <w:highlight w:val="green"/>
          <w:u w:val="single"/>
        </w:rPr>
        <w:t>violence of his existence</w:t>
      </w:r>
      <w:r w:rsidRPr="00B95DF0">
        <w:rPr>
          <w:u w:val="single"/>
        </w:rPr>
        <w:t xml:space="preserve">, </w:t>
      </w:r>
      <w:proofErr w:type="spellStart"/>
      <w:r w:rsidRPr="00B95DF0">
        <w:rPr>
          <w:u w:val="single"/>
        </w:rPr>
        <w:t>Mallorquín</w:t>
      </w:r>
      <w:proofErr w:type="spellEnd"/>
      <w:r w:rsidRPr="00B95DF0">
        <w:rPr>
          <w:u w:val="single"/>
        </w:rPr>
        <w:t xml:space="preserve"> shows the </w:t>
      </w:r>
      <w:r w:rsidRPr="007D5615">
        <w:rPr>
          <w:b/>
          <w:bCs/>
          <w:sz w:val="28"/>
          <w:szCs w:val="28"/>
          <w:highlight w:val="green"/>
          <w:u w:val="single"/>
        </w:rPr>
        <w:t>limits of</w:t>
      </w:r>
      <w:r w:rsidRPr="00B95DF0">
        <w:rPr>
          <w:u w:val="single"/>
        </w:rPr>
        <w:t xml:space="preserve"> restorative or reparative discourses that attempt to resolve migrant suffering by “</w:t>
      </w:r>
      <w:r w:rsidRPr="007D5615">
        <w:rPr>
          <w:b/>
          <w:bCs/>
          <w:sz w:val="28"/>
          <w:szCs w:val="28"/>
          <w:highlight w:val="green"/>
          <w:u w:val="single"/>
        </w:rPr>
        <w:t>repairing</w:t>
      </w:r>
      <w:r w:rsidRPr="00B95DF0">
        <w:rPr>
          <w:u w:val="single"/>
        </w:rPr>
        <w:t xml:space="preserve">” migrant subjects and compensating for pain and </w:t>
      </w:r>
      <w:r w:rsidRPr="007D5615">
        <w:rPr>
          <w:b/>
          <w:bCs/>
          <w:sz w:val="28"/>
          <w:szCs w:val="28"/>
          <w:highlight w:val="green"/>
          <w:u w:val="single"/>
        </w:rPr>
        <w:t>suffering</w:t>
      </w:r>
      <w:r w:rsidRPr="00B95DF0">
        <w:rPr>
          <w:b/>
          <w:bCs/>
          <w:sz w:val="28"/>
          <w:szCs w:val="28"/>
          <w:u w:val="single"/>
        </w:rPr>
        <w:t xml:space="preserve"> </w:t>
      </w:r>
      <w:r w:rsidRPr="007D5615">
        <w:rPr>
          <w:b/>
          <w:bCs/>
          <w:sz w:val="28"/>
          <w:szCs w:val="28"/>
          <w:highlight w:val="green"/>
          <w:u w:val="single"/>
        </w:rPr>
        <w:t>through liberal discourses</w:t>
      </w:r>
      <w:r w:rsidRPr="00B95DF0">
        <w:rPr>
          <w:u w:val="single"/>
        </w:rPr>
        <w:t xml:space="preserve"> of inclusion. </w:t>
      </w:r>
      <w:proofErr w:type="spellStart"/>
      <w:r w:rsidRPr="00B95DF0">
        <w:rPr>
          <w:u w:val="single"/>
        </w:rPr>
        <w:t>Mallorquín</w:t>
      </w:r>
      <w:proofErr w:type="spellEnd"/>
      <w:r w:rsidRPr="00B95DF0">
        <w:rPr>
          <w:u w:val="single"/>
        </w:rPr>
        <w:t xml:space="preserve"> continues to describe his negated existence, narrating his exclusion from the migrant caravan camp at El </w:t>
      </w:r>
      <w:proofErr w:type="spellStart"/>
      <w:r w:rsidRPr="00B95DF0">
        <w:rPr>
          <w:u w:val="single"/>
        </w:rPr>
        <w:t>Barretal</w:t>
      </w:r>
      <w:proofErr w:type="spellEnd"/>
      <w:r w:rsidRPr="00B95DF0">
        <w:rPr>
          <w:u w:val="single"/>
        </w:rPr>
        <w:t xml:space="preserve"> in Tijuana: “When I got here, they wouldn’t let me in”</w:t>
      </w:r>
      <w:r w:rsidRPr="00B95DF0">
        <w:rPr>
          <w:sz w:val="14"/>
        </w:rPr>
        <w:t xml:space="preserve"> (</w:t>
      </w:r>
      <w:proofErr w:type="spellStart"/>
      <w:r w:rsidRPr="00B95DF0">
        <w:rPr>
          <w:sz w:val="14"/>
        </w:rPr>
        <w:t>Mallorquín</w:t>
      </w:r>
      <w:proofErr w:type="spellEnd"/>
      <w:r w:rsidRPr="00B95DF0">
        <w:rPr>
          <w:sz w:val="14"/>
        </w:rPr>
        <w:t xml:space="preserve"> Aguilar, no. 139). </w:t>
      </w:r>
      <w:proofErr w:type="spellStart"/>
      <w:r w:rsidRPr="00B95DF0">
        <w:rPr>
          <w:sz w:val="14"/>
        </w:rPr>
        <w:t>Mallorquín’s</w:t>
      </w:r>
      <w:proofErr w:type="spellEnd"/>
      <w:r w:rsidRPr="00B95DF0">
        <w:rPr>
          <w:sz w:val="14"/>
        </w:rPr>
        <w:t xml:space="preserve"> exclusion is total. He is not only disavowed by the state but also rejected </w:t>
      </w:r>
      <w:proofErr w:type="gramStart"/>
      <w:r w:rsidRPr="00B95DF0">
        <w:rPr>
          <w:sz w:val="14"/>
        </w:rPr>
        <w:t>from</w:t>
      </w:r>
      <w:proofErr w:type="gramEnd"/>
      <w:r w:rsidRPr="00B95DF0">
        <w:rPr>
          <w:sz w:val="14"/>
        </w:rPr>
        <w:t xml:space="preserve"> the migrant camp, the supposed safe space created to shelter migrants like him. But </w:t>
      </w:r>
      <w:proofErr w:type="spellStart"/>
      <w:r w:rsidRPr="00B95DF0">
        <w:rPr>
          <w:sz w:val="14"/>
        </w:rPr>
        <w:t>Mallorquín</w:t>
      </w:r>
      <w:proofErr w:type="spellEnd"/>
      <w:r w:rsidRPr="00B95DF0">
        <w:rPr>
          <w:sz w:val="14"/>
        </w:rPr>
        <w:t xml:space="preserve"> does not fight against his disavowal. By staying with his abjection, he refuses a narrative of repair. </w:t>
      </w:r>
      <w:proofErr w:type="spellStart"/>
      <w:r w:rsidRPr="007D5615">
        <w:rPr>
          <w:highlight w:val="green"/>
          <w:u w:val="single"/>
        </w:rPr>
        <w:t>Mallorquín</w:t>
      </w:r>
      <w:proofErr w:type="spellEnd"/>
      <w:r w:rsidRPr="00B95DF0">
        <w:rPr>
          <w:u w:val="single"/>
        </w:rPr>
        <w:t xml:space="preserve"> </w:t>
      </w:r>
      <w:r w:rsidRPr="007D5615">
        <w:rPr>
          <w:highlight w:val="green"/>
          <w:u w:val="single"/>
        </w:rPr>
        <w:t>recognizes</w:t>
      </w:r>
      <w:r w:rsidRPr="00B95DF0">
        <w:rPr>
          <w:u w:val="single"/>
        </w:rPr>
        <w:t xml:space="preserve"> his </w:t>
      </w:r>
      <w:r w:rsidRPr="007D5615">
        <w:rPr>
          <w:highlight w:val="green"/>
          <w:u w:val="single"/>
        </w:rPr>
        <w:t>nonexistence in the present world and begins to reveal</w:t>
      </w:r>
      <w:r w:rsidRPr="00B95DF0">
        <w:rPr>
          <w:u w:val="single"/>
        </w:rPr>
        <w:t xml:space="preserve"> a </w:t>
      </w:r>
      <w:r w:rsidRPr="007D5615">
        <w:rPr>
          <w:highlight w:val="green"/>
          <w:u w:val="single"/>
        </w:rPr>
        <w:t>space</w:t>
      </w:r>
      <w:r w:rsidRPr="00B95DF0">
        <w:rPr>
          <w:u w:val="single"/>
        </w:rPr>
        <w:t xml:space="preserve"> in </w:t>
      </w:r>
      <w:r w:rsidRPr="007D5615">
        <w:rPr>
          <w:highlight w:val="green"/>
          <w:u w:val="single"/>
        </w:rPr>
        <w:t>which his nonexistence speaks itself into another existence</w:t>
      </w:r>
      <w:r w:rsidRPr="00B95DF0">
        <w:rPr>
          <w:u w:val="single"/>
        </w:rPr>
        <w:t xml:space="preserve">: a lean-to he has constructed from objects found just outside the </w:t>
      </w:r>
      <w:proofErr w:type="spellStart"/>
      <w:r w:rsidRPr="00B95DF0">
        <w:rPr>
          <w:u w:val="single"/>
        </w:rPr>
        <w:t>Barretal</w:t>
      </w:r>
      <w:proofErr w:type="spellEnd"/>
      <w:r w:rsidRPr="00B95DF0">
        <w:rPr>
          <w:u w:val="single"/>
        </w:rPr>
        <w:t xml:space="preserve"> camp. </w:t>
      </w:r>
      <w:r w:rsidRPr="007D5615">
        <w:rPr>
          <w:highlight w:val="green"/>
          <w:u w:val="single"/>
        </w:rPr>
        <w:t>Theorizing</w:t>
      </w:r>
      <w:r w:rsidRPr="00B95DF0">
        <w:rPr>
          <w:u w:val="single"/>
        </w:rPr>
        <w:t xml:space="preserve"> with Asma Abbas, </w:t>
      </w:r>
      <w:proofErr w:type="spellStart"/>
      <w:r w:rsidRPr="00B95DF0">
        <w:rPr>
          <w:u w:val="single"/>
        </w:rPr>
        <w:t>Weheliye</w:t>
      </w:r>
      <w:proofErr w:type="spellEnd"/>
      <w:r w:rsidRPr="00B95DF0">
        <w:rPr>
          <w:u w:val="single"/>
        </w:rPr>
        <w:t xml:space="preserve"> </w:t>
      </w:r>
      <w:r w:rsidRPr="007D5615">
        <w:rPr>
          <w:highlight w:val="green"/>
          <w:u w:val="single"/>
        </w:rPr>
        <w:t>tends to the possibilities of world making</w:t>
      </w:r>
      <w:r w:rsidRPr="00B95DF0">
        <w:rPr>
          <w:u w:val="single"/>
        </w:rPr>
        <w:t xml:space="preserve"> that emerge </w:t>
      </w:r>
      <w:r w:rsidRPr="007D5615">
        <w:rPr>
          <w:highlight w:val="green"/>
          <w:u w:val="single"/>
        </w:rPr>
        <w:t>from</w:t>
      </w:r>
      <w:r w:rsidRPr="00B95DF0">
        <w:rPr>
          <w:u w:val="single"/>
        </w:rPr>
        <w:t xml:space="preserve"> a </w:t>
      </w:r>
      <w:r w:rsidRPr="007D5615">
        <w:rPr>
          <w:highlight w:val="green"/>
          <w:u w:val="single"/>
        </w:rPr>
        <w:t>politics</w:t>
      </w:r>
      <w:r w:rsidRPr="00B95DF0">
        <w:rPr>
          <w:u w:val="single"/>
        </w:rPr>
        <w:t xml:space="preserve"> </w:t>
      </w:r>
      <w:r w:rsidRPr="007D5615">
        <w:rPr>
          <w:highlight w:val="green"/>
          <w:u w:val="single"/>
        </w:rPr>
        <w:t>of suffering</w:t>
      </w:r>
      <w:r w:rsidRPr="00B95DF0">
        <w:rPr>
          <w:u w:val="single"/>
        </w:rPr>
        <w:t xml:space="preserve">: “Consequently, rather than assuming that suffering must always follow the path of wounded attachments in search of recognition from the liberal state, and therefore </w:t>
      </w:r>
      <w:r w:rsidRPr="007D5615">
        <w:rPr>
          <w:highlight w:val="green"/>
          <w:u w:val="single"/>
        </w:rPr>
        <w:t>dismissing</w:t>
      </w:r>
      <w:r w:rsidRPr="00B95DF0">
        <w:rPr>
          <w:u w:val="single"/>
        </w:rPr>
        <w:t xml:space="preserve"> any form of </w:t>
      </w:r>
      <w:r w:rsidRPr="007D5615">
        <w:rPr>
          <w:highlight w:val="green"/>
          <w:u w:val="single"/>
        </w:rPr>
        <w:t>politics that</w:t>
      </w:r>
      <w:r w:rsidRPr="00B95DF0">
        <w:rPr>
          <w:u w:val="single"/>
        </w:rPr>
        <w:t xml:space="preserve"> might </w:t>
      </w:r>
      <w:r w:rsidRPr="007D5615">
        <w:rPr>
          <w:highlight w:val="green"/>
          <w:u w:val="single"/>
        </w:rPr>
        <w:t>arise from</w:t>
      </w:r>
      <w:r w:rsidRPr="00B95DF0">
        <w:rPr>
          <w:u w:val="single"/>
        </w:rPr>
        <w:t xml:space="preserve"> the undergoing of political </w:t>
      </w:r>
      <w:r w:rsidRPr="007D5615">
        <w:rPr>
          <w:highlight w:val="green"/>
          <w:u w:val="single"/>
        </w:rPr>
        <w:t>violence</w:t>
      </w:r>
      <w:r w:rsidRPr="00B95DF0">
        <w:rPr>
          <w:u w:val="single"/>
        </w:rPr>
        <w:t xml:space="preserve"> as inherently essentialist, my </w:t>
      </w:r>
      <w:r w:rsidRPr="007D5615">
        <w:rPr>
          <w:highlight w:val="green"/>
          <w:u w:val="single"/>
        </w:rPr>
        <w:t>think</w:t>
      </w:r>
      <w:r w:rsidRPr="00B95DF0">
        <w:rPr>
          <w:u w:val="single"/>
        </w:rPr>
        <w:t xml:space="preserve">ing is </w:t>
      </w:r>
      <w:r w:rsidRPr="007D5615">
        <w:rPr>
          <w:highlight w:val="green"/>
          <w:u w:val="single"/>
        </w:rPr>
        <w:t>more in line with</w:t>
      </w:r>
      <w:r w:rsidRPr="00B95DF0">
        <w:rPr>
          <w:u w:val="single"/>
        </w:rPr>
        <w:t xml:space="preserve"> a </w:t>
      </w:r>
      <w:r w:rsidRPr="007D5615">
        <w:rPr>
          <w:b/>
          <w:highlight w:val="green"/>
          <w:u w:val="single"/>
        </w:rPr>
        <w:t>materialist reconceptualization of suffering</w:t>
      </w:r>
      <w:r w:rsidRPr="00B95DF0">
        <w:rPr>
          <w:sz w:val="14"/>
        </w:rPr>
        <w:t>” (</w:t>
      </w:r>
      <w:proofErr w:type="spellStart"/>
      <w:r w:rsidRPr="00B95DF0">
        <w:rPr>
          <w:sz w:val="14"/>
        </w:rPr>
        <w:t>Weheliye</w:t>
      </w:r>
      <w:proofErr w:type="spellEnd"/>
      <w:r w:rsidRPr="00B95DF0">
        <w:rPr>
          <w:sz w:val="14"/>
        </w:rPr>
        <w:t xml:space="preserve">, 29). </w:t>
      </w:r>
      <w:r w:rsidRPr="00B95DF0">
        <w:rPr>
          <w:u w:val="single"/>
        </w:rPr>
        <w:t>Asma Abbas does not conscript minoritarian suffering to the realm of individual ressentiment used in the service of gaining liberal personhood but instead argues for an “understanding of suffering that allows us to honor the suffering and hope of others not because we are humbled by their impenetrability and unknowability, but because of how we see our sufferings and our labors as co-constitutive of the world we inhabit, however homelessly”</w:t>
      </w:r>
      <w:r w:rsidRPr="00B95DF0">
        <w:rPr>
          <w:sz w:val="14"/>
        </w:rPr>
        <w:t xml:space="preserve"> (Abbas, 229). </w:t>
      </w:r>
      <w:proofErr w:type="spellStart"/>
      <w:r w:rsidRPr="00B95DF0">
        <w:rPr>
          <w:sz w:val="14"/>
        </w:rPr>
        <w:t>Mallorquín’s</w:t>
      </w:r>
      <w:proofErr w:type="spellEnd"/>
      <w:r w:rsidRPr="00B95DF0">
        <w:rPr>
          <w:sz w:val="14"/>
        </w:rPr>
        <w:t xml:space="preserve"> abjection also becomes a site of world making, where violence and suffering become “co-constitutive of the world we inhabit, however homelessly.” Moving with the pain, </w:t>
      </w:r>
      <w:proofErr w:type="spellStart"/>
      <w:r w:rsidRPr="00B95DF0">
        <w:rPr>
          <w:sz w:val="14"/>
        </w:rPr>
        <w:t>Mallorquín</w:t>
      </w:r>
      <w:proofErr w:type="spellEnd"/>
      <w:r w:rsidRPr="00B95DF0">
        <w:rPr>
          <w:sz w:val="14"/>
        </w:rPr>
        <w:t xml:space="preserve"> finds life at the very depths of negation, where he exists beyond the violence without denying it. Beyond Social Death 157 </w:t>
      </w:r>
      <w:r w:rsidRPr="00B95DF0">
        <w:rPr>
          <w:u w:val="single"/>
        </w:rPr>
        <w:t xml:space="preserve">By </w:t>
      </w:r>
      <w:r w:rsidRPr="007D5615">
        <w:rPr>
          <w:b/>
          <w:bCs/>
          <w:sz w:val="28"/>
          <w:szCs w:val="28"/>
          <w:highlight w:val="green"/>
          <w:u w:val="single"/>
        </w:rPr>
        <w:t>living through</w:t>
      </w:r>
      <w:r w:rsidRPr="00B95DF0">
        <w:rPr>
          <w:u w:val="single"/>
        </w:rPr>
        <w:t xml:space="preserve"> and with the </w:t>
      </w:r>
      <w:r w:rsidRPr="007D5615">
        <w:rPr>
          <w:b/>
          <w:bCs/>
          <w:sz w:val="28"/>
          <w:szCs w:val="28"/>
          <w:highlight w:val="green"/>
          <w:u w:val="single"/>
        </w:rPr>
        <w:t>violence</w:t>
      </w:r>
      <w:r w:rsidRPr="00B95DF0">
        <w:rPr>
          <w:u w:val="single"/>
        </w:rPr>
        <w:t xml:space="preserve"> that marks his flesh, </w:t>
      </w:r>
      <w:proofErr w:type="spellStart"/>
      <w:r w:rsidRPr="00B95DF0">
        <w:rPr>
          <w:u w:val="single"/>
        </w:rPr>
        <w:t>Mallorquín</w:t>
      </w:r>
      <w:proofErr w:type="spellEnd"/>
      <w:r w:rsidRPr="00B95DF0">
        <w:rPr>
          <w:u w:val="single"/>
        </w:rPr>
        <w:t xml:space="preserve"> finds life within abjection</w:t>
      </w:r>
      <w:r w:rsidRPr="00B95DF0">
        <w:rPr>
          <w:sz w:val="14"/>
        </w:rPr>
        <w:t xml:space="preserve">. </w:t>
      </w:r>
      <w:proofErr w:type="spellStart"/>
      <w:r w:rsidRPr="00B95DF0">
        <w:rPr>
          <w:sz w:val="14"/>
        </w:rPr>
        <w:t>Weheliye</w:t>
      </w:r>
      <w:proofErr w:type="spellEnd"/>
      <w:r w:rsidRPr="00B95DF0">
        <w:rPr>
          <w:sz w:val="14"/>
        </w:rPr>
        <w:t xml:space="preserve"> tends to the possibilities that arise from the flesh of racialized subjects: “Put simply, they bring to the fore those transformative assemblages of the flesh that acknowledge the social life found in those bottomless circles and circles of sorrow around political violence” (113). </w:t>
      </w:r>
      <w:r w:rsidRPr="007D5615">
        <w:rPr>
          <w:highlight w:val="green"/>
          <w:u w:val="single"/>
        </w:rPr>
        <w:t>Narrating</w:t>
      </w:r>
      <w:r w:rsidRPr="00B95DF0">
        <w:rPr>
          <w:u w:val="single"/>
        </w:rPr>
        <w:t xml:space="preserve"> the </w:t>
      </w:r>
      <w:r w:rsidRPr="007D5615">
        <w:rPr>
          <w:highlight w:val="green"/>
          <w:u w:val="single"/>
        </w:rPr>
        <w:t>violence</w:t>
      </w:r>
      <w:r w:rsidRPr="00B95DF0">
        <w:rPr>
          <w:u w:val="single"/>
        </w:rPr>
        <w:t xml:space="preserve"> that constitutes his existence </w:t>
      </w:r>
      <w:r w:rsidRPr="007D5615">
        <w:rPr>
          <w:highlight w:val="green"/>
          <w:u w:val="single"/>
        </w:rPr>
        <w:t>through his flesh</w:t>
      </w:r>
      <w:r w:rsidRPr="00B95DF0">
        <w:rPr>
          <w:u w:val="single"/>
        </w:rPr>
        <w:t xml:space="preserve">, </w:t>
      </w:r>
      <w:proofErr w:type="spellStart"/>
      <w:r w:rsidRPr="00B95DF0">
        <w:rPr>
          <w:u w:val="single"/>
        </w:rPr>
        <w:t>Mallorquín</w:t>
      </w:r>
      <w:proofErr w:type="spellEnd"/>
      <w:r w:rsidRPr="00B95DF0">
        <w:rPr>
          <w:u w:val="single"/>
        </w:rPr>
        <w:t xml:space="preserve"> </w:t>
      </w:r>
      <w:r w:rsidRPr="007D5615">
        <w:rPr>
          <w:highlight w:val="green"/>
          <w:u w:val="single"/>
        </w:rPr>
        <w:t>orient</w:t>
      </w:r>
      <w:r w:rsidRPr="00B95DF0">
        <w:rPr>
          <w:u w:val="single"/>
        </w:rPr>
        <w:t xml:space="preserve">s himself </w:t>
      </w:r>
      <w:r w:rsidRPr="007D5615">
        <w:rPr>
          <w:highlight w:val="green"/>
          <w:u w:val="single"/>
        </w:rPr>
        <w:t xml:space="preserve">toward the other </w:t>
      </w:r>
      <w:proofErr w:type="spellStart"/>
      <w:r w:rsidRPr="007D5615">
        <w:rPr>
          <w:highlight w:val="green"/>
          <w:u w:val="single"/>
        </w:rPr>
        <w:t>lifeworlds</w:t>
      </w:r>
      <w:proofErr w:type="spellEnd"/>
      <w:r w:rsidRPr="00B95DF0">
        <w:rPr>
          <w:u w:val="single"/>
        </w:rPr>
        <w:t xml:space="preserve"> that are “found in those bottomless circles and circles of sorrow around political violence</w:t>
      </w:r>
      <w:r w:rsidRPr="00B95DF0">
        <w:rPr>
          <w:sz w:val="14"/>
        </w:rPr>
        <w:t xml:space="preserve">.” </w:t>
      </w:r>
      <w:r w:rsidRPr="007D5615">
        <w:rPr>
          <w:highlight w:val="green"/>
          <w:u w:val="single"/>
        </w:rPr>
        <w:t>Turning</w:t>
      </w:r>
      <w:r w:rsidRPr="00B95DF0">
        <w:rPr>
          <w:u w:val="single"/>
        </w:rPr>
        <w:t xml:space="preserve"> into his “bottomless” </w:t>
      </w:r>
      <w:r w:rsidRPr="007D5615">
        <w:rPr>
          <w:highlight w:val="green"/>
          <w:u w:val="single"/>
        </w:rPr>
        <w:t>nonexistence</w:t>
      </w:r>
      <w:r w:rsidRPr="00B95DF0">
        <w:rPr>
          <w:u w:val="single"/>
        </w:rPr>
        <w:t xml:space="preserve">, </w:t>
      </w:r>
      <w:proofErr w:type="spellStart"/>
      <w:r w:rsidRPr="00B95DF0">
        <w:rPr>
          <w:u w:val="single"/>
        </w:rPr>
        <w:t>Mallorquín’s</w:t>
      </w:r>
      <w:proofErr w:type="spellEnd"/>
      <w:r w:rsidRPr="00B95DF0">
        <w:rPr>
          <w:u w:val="single"/>
        </w:rPr>
        <w:t xml:space="preserve"> narrative also turns itself </w:t>
      </w:r>
      <w:r w:rsidRPr="007D5615">
        <w:rPr>
          <w:highlight w:val="green"/>
          <w:u w:val="single"/>
        </w:rPr>
        <w:t>toward a</w:t>
      </w:r>
      <w:r w:rsidRPr="00B95DF0">
        <w:rPr>
          <w:u w:val="single"/>
        </w:rPr>
        <w:t xml:space="preserve"> </w:t>
      </w:r>
      <w:r w:rsidRPr="007D5615">
        <w:rPr>
          <w:highlight w:val="green"/>
          <w:u w:val="single"/>
        </w:rPr>
        <w:t>site where</w:t>
      </w:r>
      <w:r w:rsidRPr="00B95DF0">
        <w:rPr>
          <w:u w:val="single"/>
        </w:rPr>
        <w:t xml:space="preserve"> abject flesh </w:t>
      </w:r>
      <w:r w:rsidRPr="007D5615">
        <w:rPr>
          <w:highlight w:val="green"/>
          <w:u w:val="single"/>
        </w:rPr>
        <w:t>and discarded objects evoke possibilities of new</w:t>
      </w:r>
      <w:r w:rsidRPr="00B95DF0">
        <w:rPr>
          <w:u w:val="single"/>
        </w:rPr>
        <w:t xml:space="preserve"> forms of </w:t>
      </w:r>
      <w:r w:rsidRPr="007D5615">
        <w:rPr>
          <w:highlight w:val="green"/>
          <w:u w:val="single"/>
        </w:rPr>
        <w:t>life</w:t>
      </w:r>
      <w:r w:rsidRPr="00B95DF0">
        <w:rPr>
          <w:u w:val="single"/>
        </w:rPr>
        <w:t xml:space="preserve"> relations</w:t>
      </w:r>
      <w:r w:rsidRPr="00B95DF0">
        <w:rPr>
          <w:sz w:val="14"/>
        </w:rPr>
        <w:t xml:space="preserve">. Along the edge of El </w:t>
      </w:r>
      <w:proofErr w:type="spellStart"/>
      <w:r w:rsidRPr="00B95DF0">
        <w:rPr>
          <w:sz w:val="14"/>
        </w:rPr>
        <w:t>Barretal</w:t>
      </w:r>
      <w:proofErr w:type="spellEnd"/>
      <w:r w:rsidRPr="00B95DF0">
        <w:rPr>
          <w:sz w:val="14"/>
        </w:rPr>
        <w:t xml:space="preserve">, a semi-enclosed concert venue repurposed as a temporary migrant camp in December of 2018, on a dusty street, where concrete and trash meet the disposed bodies of houseless asylum seekers and deported migrants, </w:t>
      </w:r>
      <w:proofErr w:type="spellStart"/>
      <w:r w:rsidRPr="00B95DF0">
        <w:rPr>
          <w:sz w:val="14"/>
        </w:rPr>
        <w:t>Mallorquín</w:t>
      </w:r>
      <w:proofErr w:type="spellEnd"/>
      <w:r w:rsidRPr="00B95DF0">
        <w:rPr>
          <w:sz w:val="14"/>
        </w:rPr>
        <w:t xml:space="preserve"> </w:t>
      </w:r>
      <w:r w:rsidRPr="00B95DF0">
        <w:rPr>
          <w:b/>
          <w:bCs/>
          <w:sz w:val="28"/>
          <w:szCs w:val="28"/>
          <w:u w:val="single"/>
        </w:rPr>
        <w:t xml:space="preserve">locates a </w:t>
      </w:r>
      <w:r w:rsidRPr="007D5615">
        <w:rPr>
          <w:b/>
          <w:bCs/>
          <w:sz w:val="28"/>
          <w:szCs w:val="28"/>
          <w:highlight w:val="green"/>
          <w:u w:val="single"/>
        </w:rPr>
        <w:t>site of possibility</w:t>
      </w:r>
      <w:r w:rsidRPr="00B95DF0">
        <w:rPr>
          <w:u w:val="single"/>
        </w:rPr>
        <w:t>.</w:t>
      </w:r>
      <w:r w:rsidRPr="00B95DF0">
        <w:rPr>
          <w:sz w:val="14"/>
        </w:rPr>
        <w:t xml:space="preserve"> </w:t>
      </w:r>
      <w:r w:rsidRPr="00B95DF0">
        <w:rPr>
          <w:u w:val="single"/>
        </w:rPr>
        <w:t>A material site unfolds where disavowed objects and flesh meet to find a sense of place in the world</w:t>
      </w:r>
      <w:r w:rsidRPr="00B95DF0">
        <w:rPr>
          <w:sz w:val="14"/>
        </w:rPr>
        <w:t xml:space="preserve">. </w:t>
      </w:r>
      <w:r w:rsidRPr="007D5615">
        <w:rPr>
          <w:b/>
          <w:bCs/>
          <w:sz w:val="32"/>
          <w:szCs w:val="32"/>
          <w:highlight w:val="green"/>
          <w:u w:val="single"/>
        </w:rPr>
        <w:t>Leaving behind sites of exclusion</w:t>
      </w:r>
      <w:r w:rsidRPr="00B95DF0">
        <w:rPr>
          <w:u w:val="single"/>
        </w:rPr>
        <w:t xml:space="preserve">, </w:t>
      </w:r>
      <w:proofErr w:type="spellStart"/>
      <w:r w:rsidRPr="00B95DF0">
        <w:rPr>
          <w:u w:val="single"/>
        </w:rPr>
        <w:t>Mallorquín</w:t>
      </w:r>
      <w:proofErr w:type="spellEnd"/>
      <w:r w:rsidRPr="00B95DF0">
        <w:rPr>
          <w:u w:val="single"/>
        </w:rPr>
        <w:t xml:space="preserve"> reorients his narrative to document an unlikely assemblage of home</w:t>
      </w:r>
      <w:r w:rsidRPr="00B95DF0">
        <w:rPr>
          <w:sz w:val="14"/>
        </w:rPr>
        <w:t xml:space="preserve">. </w:t>
      </w:r>
      <w:r w:rsidRPr="00B95DF0">
        <w:rPr>
          <w:u w:val="single"/>
        </w:rPr>
        <w:t xml:space="preserve">He professes, “But </w:t>
      </w:r>
      <w:r w:rsidRPr="007D5615">
        <w:rPr>
          <w:b/>
          <w:bCs/>
          <w:sz w:val="32"/>
          <w:szCs w:val="32"/>
          <w:highlight w:val="green"/>
          <w:u w:val="single"/>
        </w:rPr>
        <w:t>I’m living here</w:t>
      </w:r>
      <w:r w:rsidRPr="00B95DF0">
        <w:rPr>
          <w:u w:val="single"/>
        </w:rPr>
        <w:t xml:space="preserve">, take a look, </w:t>
      </w:r>
      <w:r w:rsidRPr="007D5615">
        <w:rPr>
          <w:b/>
          <w:bCs/>
          <w:sz w:val="32"/>
          <w:szCs w:val="32"/>
          <w:highlight w:val="green"/>
          <w:u w:val="single"/>
        </w:rPr>
        <w:t>I made this place</w:t>
      </w:r>
      <w:r w:rsidRPr="00B95DF0">
        <w:rPr>
          <w:b/>
          <w:bCs/>
          <w:sz w:val="32"/>
          <w:szCs w:val="32"/>
          <w:u w:val="single"/>
        </w:rPr>
        <w:t xml:space="preserve">, </w:t>
      </w:r>
      <w:r w:rsidRPr="007D5615">
        <w:rPr>
          <w:b/>
          <w:bCs/>
          <w:sz w:val="32"/>
          <w:szCs w:val="32"/>
          <w:highlight w:val="green"/>
          <w:u w:val="single"/>
        </w:rPr>
        <w:t>I made it and that’s where I am</w:t>
      </w:r>
      <w:r w:rsidRPr="00B95DF0">
        <w:rPr>
          <w:u w:val="single"/>
        </w:rPr>
        <w:t>” (</w:t>
      </w:r>
      <w:proofErr w:type="spellStart"/>
      <w:r w:rsidRPr="00B95DF0">
        <w:rPr>
          <w:u w:val="single"/>
        </w:rPr>
        <w:t>Mallorquín</w:t>
      </w:r>
      <w:proofErr w:type="spellEnd"/>
      <w:r w:rsidRPr="00B95DF0">
        <w:rPr>
          <w:u w:val="single"/>
        </w:rPr>
        <w:t xml:space="preserve"> Aguilar, no. 139). </w:t>
      </w:r>
      <w:proofErr w:type="spellStart"/>
      <w:r w:rsidRPr="00B95DF0">
        <w:rPr>
          <w:u w:val="single"/>
        </w:rPr>
        <w:t>Mallorquín’s</w:t>
      </w:r>
      <w:proofErr w:type="spellEnd"/>
      <w:r w:rsidRPr="00B95DF0">
        <w:rPr>
          <w:u w:val="single"/>
        </w:rPr>
        <w:t xml:space="preserve"> words insist on situating him not within the state-sanctioned and heavily guarded place for caravan migrants but in another place assembled by </w:t>
      </w:r>
      <w:proofErr w:type="spellStart"/>
      <w:r w:rsidRPr="00B95DF0">
        <w:rPr>
          <w:u w:val="single"/>
        </w:rPr>
        <w:t>Mallorquín’s</w:t>
      </w:r>
      <w:proofErr w:type="spellEnd"/>
      <w:r w:rsidRPr="00B95DF0">
        <w:rPr>
          <w:u w:val="single"/>
        </w:rPr>
        <w:t xml:space="preserve"> flesh</w:t>
      </w:r>
      <w:r w:rsidRPr="00B95DF0">
        <w:rPr>
          <w:sz w:val="14"/>
        </w:rPr>
        <w:t xml:space="preserve">. With his emphasis on “I made,” a phrase he repeats, </w:t>
      </w:r>
      <w:proofErr w:type="spellStart"/>
      <w:r w:rsidRPr="00B95DF0">
        <w:rPr>
          <w:sz w:val="14"/>
        </w:rPr>
        <w:t>Mallorquín</w:t>
      </w:r>
      <w:proofErr w:type="spellEnd"/>
      <w:r w:rsidRPr="00B95DF0">
        <w:rPr>
          <w:sz w:val="14"/>
        </w:rPr>
        <w:t xml:space="preserve"> articulates a sense of place and being. Sitting on a sidewalk in the unhospitable present world, </w:t>
      </w:r>
      <w:proofErr w:type="spellStart"/>
      <w:r w:rsidRPr="00B95DF0">
        <w:rPr>
          <w:sz w:val="14"/>
        </w:rPr>
        <w:t>Mallorquín</w:t>
      </w:r>
      <w:proofErr w:type="spellEnd"/>
      <w:r w:rsidRPr="00B95DF0">
        <w:rPr>
          <w:sz w:val="14"/>
        </w:rPr>
        <w:t xml:space="preserve"> brings us into a space of life possibilities. </w:t>
      </w:r>
      <w:proofErr w:type="spellStart"/>
      <w:r w:rsidRPr="00B95DF0">
        <w:rPr>
          <w:sz w:val="14"/>
        </w:rPr>
        <w:t>Mallorquín</w:t>
      </w:r>
      <w:proofErr w:type="spellEnd"/>
      <w:r w:rsidRPr="00B95DF0">
        <w:rPr>
          <w:sz w:val="14"/>
        </w:rPr>
        <w:t xml:space="preserve"> continues narrating as he brings us into his “place,” with images of his torso in a dark and cavernous tentlike structure giving place to his words: “So I find out how to get by; if they throw something away, I take it, sell it, to survive” (no. 139). Inside </w:t>
      </w:r>
      <w:proofErr w:type="spellStart"/>
      <w:r w:rsidRPr="00B95DF0">
        <w:rPr>
          <w:sz w:val="14"/>
        </w:rPr>
        <w:t>Mallorquín’s</w:t>
      </w:r>
      <w:proofErr w:type="spellEnd"/>
      <w:r w:rsidRPr="00B95DF0">
        <w:rPr>
          <w:sz w:val="14"/>
        </w:rPr>
        <w:t xml:space="preserve"> place, the dark clutter makes it hard to distinguish between </w:t>
      </w:r>
      <w:proofErr w:type="spellStart"/>
      <w:r w:rsidRPr="00B95DF0">
        <w:rPr>
          <w:sz w:val="14"/>
        </w:rPr>
        <w:t>Mallorquín’s</w:t>
      </w:r>
      <w:proofErr w:type="spellEnd"/>
      <w:r w:rsidRPr="00B95DF0">
        <w:rPr>
          <w:sz w:val="14"/>
        </w:rPr>
        <w:t xml:space="preserve"> body and the objects huddled around it. As he feels through objects that are both the architecture of his home and the economic possibilities of his survival, the borders between living and </w:t>
      </w:r>
      <w:proofErr w:type="gramStart"/>
      <w:r w:rsidRPr="00B95DF0">
        <w:rPr>
          <w:sz w:val="14"/>
        </w:rPr>
        <w:t>nonliving</w:t>
      </w:r>
      <w:proofErr w:type="gramEnd"/>
      <w:r w:rsidRPr="00B95DF0">
        <w:rPr>
          <w:sz w:val="14"/>
        </w:rPr>
        <w:t xml:space="preserve"> matter dissolve. The waste that </w:t>
      </w:r>
      <w:proofErr w:type="spellStart"/>
      <w:r w:rsidRPr="00B95DF0">
        <w:rPr>
          <w:sz w:val="14"/>
        </w:rPr>
        <w:t>Mallorquín</w:t>
      </w:r>
      <w:proofErr w:type="spellEnd"/>
      <w:r w:rsidRPr="00B95DF0">
        <w:rPr>
          <w:sz w:val="14"/>
        </w:rPr>
        <w:t xml:space="preserve"> collects constitutes both his continual survival in the present world and his existence beyond it. </w:t>
      </w:r>
      <w:r w:rsidRPr="007D5615">
        <w:rPr>
          <w:highlight w:val="green"/>
          <w:u w:val="single"/>
        </w:rPr>
        <w:t>Recognizing</w:t>
      </w:r>
      <w:r w:rsidRPr="00B95DF0">
        <w:rPr>
          <w:u w:val="single"/>
        </w:rPr>
        <w:t xml:space="preserve"> </w:t>
      </w:r>
      <w:r w:rsidRPr="007D5615">
        <w:rPr>
          <w:highlight w:val="green"/>
          <w:u w:val="single"/>
        </w:rPr>
        <w:t>himself as disposable</w:t>
      </w:r>
      <w:r w:rsidRPr="00B95DF0">
        <w:rPr>
          <w:u w:val="single"/>
        </w:rPr>
        <w:t xml:space="preserve"> flesh, </w:t>
      </w:r>
      <w:proofErr w:type="spellStart"/>
      <w:r w:rsidRPr="007D5615">
        <w:rPr>
          <w:highlight w:val="green"/>
          <w:u w:val="single"/>
        </w:rPr>
        <w:t>Mallorquín</w:t>
      </w:r>
      <w:proofErr w:type="spellEnd"/>
      <w:r w:rsidRPr="007D5615">
        <w:rPr>
          <w:highlight w:val="green"/>
          <w:u w:val="single"/>
        </w:rPr>
        <w:t xml:space="preserve"> encounters other possibilities of</w:t>
      </w:r>
      <w:r w:rsidRPr="00B95DF0">
        <w:rPr>
          <w:u w:val="single"/>
        </w:rPr>
        <w:t xml:space="preserve"> survival, and even </w:t>
      </w:r>
      <w:r w:rsidRPr="007D5615">
        <w:rPr>
          <w:highlight w:val="green"/>
          <w:u w:val="single"/>
        </w:rPr>
        <w:t>life</w:t>
      </w:r>
      <w:r w:rsidRPr="00B95DF0">
        <w:rPr>
          <w:u w:val="single"/>
        </w:rPr>
        <w:t xml:space="preserve">, in other disposed matter. Anna </w:t>
      </w:r>
      <w:proofErr w:type="spellStart"/>
      <w:r w:rsidRPr="00B95DF0">
        <w:rPr>
          <w:u w:val="single"/>
        </w:rPr>
        <w:t>Lowenhaupt</w:t>
      </w:r>
      <w:proofErr w:type="spellEnd"/>
      <w:r w:rsidRPr="00B95DF0">
        <w:rPr>
          <w:u w:val="single"/>
        </w:rPr>
        <w:t xml:space="preserve"> Tsing affirms the possibilities of life that can emerge from abject places: “Global landscapes today are strewn with this kind of ruin. Still, these </w:t>
      </w:r>
      <w:r w:rsidRPr="007D5615">
        <w:rPr>
          <w:highlight w:val="green"/>
          <w:u w:val="single"/>
        </w:rPr>
        <w:t>places can be lively despite</w:t>
      </w:r>
      <w:r w:rsidRPr="00B95DF0">
        <w:rPr>
          <w:u w:val="single"/>
        </w:rPr>
        <w:t xml:space="preserve"> </w:t>
      </w:r>
      <w:r w:rsidRPr="007D5615">
        <w:rPr>
          <w:highlight w:val="green"/>
          <w:u w:val="single"/>
        </w:rPr>
        <w:t>announcements of their death</w:t>
      </w:r>
      <w:r w:rsidRPr="00B95DF0">
        <w:rPr>
          <w:u w:val="single"/>
        </w:rPr>
        <w:t>; abandoned asset fields sometimes yield new multispecies and multicultural life.</w:t>
      </w:r>
      <w:r w:rsidRPr="00B95DF0">
        <w:rPr>
          <w:sz w:val="14"/>
        </w:rPr>
        <w:t xml:space="preserve"> In a global state of precarity, we don’t have choices other than looking for life in this ruin” (6). </w:t>
      </w:r>
      <w:proofErr w:type="spellStart"/>
      <w:r w:rsidRPr="00B95DF0">
        <w:rPr>
          <w:sz w:val="14"/>
        </w:rPr>
        <w:t>Mallorquín</w:t>
      </w:r>
      <w:proofErr w:type="spellEnd"/>
      <w:r w:rsidRPr="00B95DF0">
        <w:rPr>
          <w:sz w:val="14"/>
        </w:rPr>
        <w:t xml:space="preserve"> not only encounters the possibility of survival in the disposed matter of the world but also discovers a relationship between his own flesh and matter that offers him life “in this ruin.” As layers of discarded mattresses, pillows, blankets form a shelter around </w:t>
      </w:r>
      <w:proofErr w:type="spellStart"/>
      <w:r w:rsidRPr="00B95DF0">
        <w:rPr>
          <w:sz w:val="14"/>
        </w:rPr>
        <w:t>Mallorquín’s</w:t>
      </w:r>
      <w:proofErr w:type="spellEnd"/>
      <w:r w:rsidRPr="00B95DF0">
        <w:rPr>
          <w:sz w:val="14"/>
        </w:rPr>
        <w:t xml:space="preserve"> body, leaning in so close that flesh and fabric rub against each other, </w:t>
      </w:r>
      <w:proofErr w:type="spellStart"/>
      <w:r w:rsidRPr="00B95DF0">
        <w:rPr>
          <w:sz w:val="14"/>
        </w:rPr>
        <w:t>Mallorquín</w:t>
      </w:r>
      <w:proofErr w:type="spellEnd"/>
      <w:r w:rsidRPr="00B95DF0">
        <w:rPr>
          <w:sz w:val="14"/>
        </w:rPr>
        <w:t xml:space="preserve"> continues to narrate into existence his place: “Why not? I didn’t have a roof over my head, but someone threw away this canvas, so I picked it up. I picked it up for myself to enclose my tent, I hung it up to shelter me at night.” From the discarded objects, </w:t>
      </w:r>
      <w:proofErr w:type="spellStart"/>
      <w:r w:rsidRPr="00B95DF0">
        <w:rPr>
          <w:sz w:val="14"/>
        </w:rPr>
        <w:t>Mallorquín</w:t>
      </w:r>
      <w:proofErr w:type="spellEnd"/>
      <w:r w:rsidRPr="00B95DF0">
        <w:rPr>
          <w:sz w:val="14"/>
        </w:rPr>
        <w:t xml:space="preserve"> erects a “tent” to cover him at night. From a shared sense of disposability, </w:t>
      </w:r>
      <w:proofErr w:type="spellStart"/>
      <w:r w:rsidRPr="00B95DF0">
        <w:rPr>
          <w:u w:val="single"/>
        </w:rPr>
        <w:t>Mallorquín</w:t>
      </w:r>
      <w:proofErr w:type="spellEnd"/>
      <w:r w:rsidRPr="00B95DF0">
        <w:rPr>
          <w:u w:val="single"/>
        </w:rPr>
        <w:t xml:space="preserve"> narrates a relationship between himself and the discarded objects, </w:t>
      </w:r>
      <w:r w:rsidRPr="007D5615">
        <w:rPr>
          <w:highlight w:val="green"/>
          <w:u w:val="single"/>
        </w:rPr>
        <w:t>finding possibilities of life in</w:t>
      </w:r>
      <w:r w:rsidRPr="00B95DF0">
        <w:rPr>
          <w:u w:val="single"/>
        </w:rPr>
        <w:t xml:space="preserve"> objects that </w:t>
      </w:r>
      <w:r w:rsidRPr="007D5615">
        <w:rPr>
          <w:highlight w:val="green"/>
          <w:u w:val="single"/>
        </w:rPr>
        <w:t>others have marked</w:t>
      </w:r>
      <w:r w:rsidRPr="00B95DF0">
        <w:rPr>
          <w:u w:val="single"/>
        </w:rPr>
        <w:t xml:space="preserve"> as </w:t>
      </w:r>
      <w:r w:rsidRPr="007D5615">
        <w:rPr>
          <w:highlight w:val="green"/>
          <w:u w:val="single"/>
        </w:rPr>
        <w:t>dead</w:t>
      </w:r>
      <w:r w:rsidRPr="00B95DF0">
        <w:rPr>
          <w:sz w:val="14"/>
        </w:rPr>
        <w:t xml:space="preserve">. Gay Hawkins theorizes the set of relations that emerge from human and waste interactions: “Waste doesn’t just threaten the self in the horror of </w:t>
      </w:r>
      <w:proofErr w:type="gramStart"/>
      <w:r w:rsidRPr="00B95DF0">
        <w:rPr>
          <w:sz w:val="14"/>
        </w:rPr>
        <w:t>abjection,</w:t>
      </w:r>
      <w:proofErr w:type="gramEnd"/>
      <w:r w:rsidRPr="00B95DF0">
        <w:rPr>
          <w:sz w:val="14"/>
        </w:rPr>
        <w:t xml:space="preserve"> it also constitutes the self in the habits and embodied practices through which we decide what is connected to us and what isn’t” (4). Hawkins draws an important connection between waste and humans, elucidating how human subjectivity is contingent upon waste. Through the entanglement of disposed materials and disposed flesh, </w:t>
      </w:r>
      <w:proofErr w:type="spellStart"/>
      <w:r w:rsidRPr="00B95DF0">
        <w:rPr>
          <w:sz w:val="14"/>
        </w:rPr>
        <w:t>Mallorquín</w:t>
      </w:r>
      <w:proofErr w:type="spellEnd"/>
      <w:r w:rsidRPr="00B95DF0">
        <w:rPr>
          <w:sz w:val="14"/>
        </w:rPr>
        <w:t xml:space="preserve"> conjures a different way of existing and being in the world. </w:t>
      </w:r>
      <w:proofErr w:type="spellStart"/>
      <w:r w:rsidRPr="00B95DF0">
        <w:rPr>
          <w:sz w:val="14"/>
        </w:rPr>
        <w:t>Mallorquín’s</w:t>
      </w:r>
      <w:proofErr w:type="spellEnd"/>
      <w:r w:rsidRPr="00B95DF0">
        <w:rPr>
          <w:sz w:val="14"/>
        </w:rPr>
        <w:t xml:space="preserve"> encounter with waste is subject forming: This is why styles of waste disposal are also styles of self and why waste management, in all its cultural mutations, is fundamental to the practice of subjectivity. </w:t>
      </w:r>
      <w:r w:rsidRPr="00B95DF0">
        <w:rPr>
          <w:u w:val="single"/>
        </w:rPr>
        <w:t xml:space="preserve">It is part of the way in which </w:t>
      </w:r>
      <w:r w:rsidRPr="007D5615">
        <w:rPr>
          <w:highlight w:val="green"/>
          <w:u w:val="single"/>
        </w:rPr>
        <w:t>we cultivate sensibilities</w:t>
      </w:r>
      <w:r w:rsidRPr="00B95DF0">
        <w:rPr>
          <w:u w:val="single"/>
        </w:rPr>
        <w:t xml:space="preserve"> and sensual relations with the world; part of the way we move things out of our life and </w:t>
      </w:r>
      <w:r w:rsidRPr="007D5615">
        <w:rPr>
          <w:highlight w:val="green"/>
          <w:u w:val="single"/>
        </w:rPr>
        <w:t>impose ethical and aesthetic</w:t>
      </w:r>
      <w:r w:rsidRPr="00B95DF0">
        <w:rPr>
          <w:u w:val="single"/>
        </w:rPr>
        <w:t xml:space="preserve"> </w:t>
      </w:r>
      <w:r w:rsidRPr="007D5615">
        <w:rPr>
          <w:highlight w:val="green"/>
          <w:u w:val="single"/>
        </w:rPr>
        <w:t>order</w:t>
      </w:r>
      <w:r w:rsidRPr="00B95DF0">
        <w:rPr>
          <w:u w:val="single"/>
        </w:rPr>
        <w:t xml:space="preserve">. </w:t>
      </w:r>
      <w:r w:rsidRPr="007D5615">
        <w:rPr>
          <w:highlight w:val="green"/>
          <w:u w:val="single"/>
        </w:rPr>
        <w:t>No matter how insignificant</w:t>
      </w:r>
      <w:r w:rsidRPr="00B95DF0">
        <w:rPr>
          <w:u w:val="single"/>
        </w:rPr>
        <w:t xml:space="preserve"> putting out the garbage may seem, the way we do it reflects an ethos, a manner of being</w:t>
      </w:r>
      <w:r w:rsidRPr="00B95DF0">
        <w:rPr>
          <w:sz w:val="14"/>
        </w:rPr>
        <w:t xml:space="preserve">. (Hawkins, 4) Suturing the division between living and nonliving matter, </w:t>
      </w:r>
      <w:proofErr w:type="spellStart"/>
      <w:r w:rsidRPr="00B95DF0">
        <w:rPr>
          <w:sz w:val="14"/>
        </w:rPr>
        <w:t>Mallorquín</w:t>
      </w:r>
      <w:proofErr w:type="spellEnd"/>
      <w:r w:rsidRPr="00B95DF0">
        <w:rPr>
          <w:sz w:val="14"/>
        </w:rPr>
        <w:t xml:space="preserve"> patches together a different existence through his own politics of disposability. It is through the recognition of shared disposability that he cultivates new world-making relations. José Esteban Muñoz theorizes ontological possibilities that emerge from the “</w:t>
      </w:r>
      <w:proofErr w:type="spellStart"/>
      <w:r w:rsidRPr="00B95DF0">
        <w:rPr>
          <w:sz w:val="14"/>
        </w:rPr>
        <w:t>intermeshings</w:t>
      </w:r>
      <w:proofErr w:type="spellEnd"/>
      <w:r w:rsidRPr="00B95DF0">
        <w:rPr>
          <w:sz w:val="14"/>
        </w:rPr>
        <w:t xml:space="preserve">” between the living and the nonliving: “The incommensurable thought project of inhumanity is the active self-attunement to life as varied and unsorted correspondences, collisions, </w:t>
      </w:r>
      <w:proofErr w:type="spellStart"/>
      <w:r w:rsidRPr="00B95DF0">
        <w:rPr>
          <w:sz w:val="14"/>
        </w:rPr>
        <w:t>intermeshings</w:t>
      </w:r>
      <w:proofErr w:type="spellEnd"/>
      <w:r w:rsidRPr="00B95DF0">
        <w:rPr>
          <w:sz w:val="14"/>
        </w:rPr>
        <w:t xml:space="preserve">, and accords between people and nonhuman objects, things, formations, and </w:t>
      </w:r>
      <w:proofErr w:type="spellStart"/>
      <w:r w:rsidRPr="00B95DF0">
        <w:rPr>
          <w:sz w:val="14"/>
        </w:rPr>
        <w:t>clusterings</w:t>
      </w:r>
      <w:proofErr w:type="spellEnd"/>
      <w:r w:rsidRPr="00B95DF0">
        <w:rPr>
          <w:sz w:val="14"/>
        </w:rPr>
        <w:t xml:space="preserve">. In trying to render a sense of brownness, a term that is indebted to the histories of theorizing blackness and queerness, it is incumbent to attempt to attune oneself to the potential and actual vastness of being-with” (“Sense of Brownness,” 210). Muñoz elucidates how Black and brown queer acts potentiate other forms of “being with” and relating to the world. </w:t>
      </w:r>
      <w:proofErr w:type="spellStart"/>
      <w:r w:rsidRPr="00B95DF0">
        <w:rPr>
          <w:sz w:val="14"/>
        </w:rPr>
        <w:t>Mallorquín</w:t>
      </w:r>
      <w:proofErr w:type="spellEnd"/>
      <w:r w:rsidRPr="00B95DF0">
        <w:rPr>
          <w:sz w:val="14"/>
        </w:rPr>
        <w:t xml:space="preserve"> narrates an “active self-attunement to life” through his intermeshing with nonhuman objects. By “being with” these objects, </w:t>
      </w:r>
      <w:proofErr w:type="spellStart"/>
      <w:r w:rsidRPr="00B95DF0">
        <w:rPr>
          <w:u w:val="single"/>
        </w:rPr>
        <w:t>Mallorquín</w:t>
      </w:r>
      <w:proofErr w:type="spellEnd"/>
      <w:r w:rsidRPr="00B95DF0">
        <w:rPr>
          <w:u w:val="single"/>
        </w:rPr>
        <w:t xml:space="preserve"> materializes something like Muñoz’s “</w:t>
      </w:r>
      <w:r w:rsidRPr="007D5615">
        <w:rPr>
          <w:b/>
          <w:bCs/>
          <w:sz w:val="28"/>
          <w:szCs w:val="28"/>
          <w:highlight w:val="green"/>
          <w:u w:val="single"/>
        </w:rPr>
        <w:t>sense of brownness</w:t>
      </w:r>
      <w:r w:rsidRPr="00B95DF0">
        <w:rPr>
          <w:b/>
          <w:bCs/>
          <w:sz w:val="28"/>
          <w:szCs w:val="28"/>
          <w:u w:val="single"/>
        </w:rPr>
        <w:t xml:space="preserve">,” </w:t>
      </w:r>
      <w:r w:rsidRPr="007D5615">
        <w:rPr>
          <w:b/>
          <w:bCs/>
          <w:sz w:val="28"/>
          <w:szCs w:val="28"/>
          <w:highlight w:val="green"/>
          <w:u w:val="single"/>
        </w:rPr>
        <w:t>where new ontologies emerge through</w:t>
      </w:r>
      <w:r w:rsidRPr="00B95DF0">
        <w:rPr>
          <w:u w:val="single"/>
        </w:rPr>
        <w:t xml:space="preserve"> his disavowed </w:t>
      </w:r>
      <w:r w:rsidRPr="007D5615">
        <w:rPr>
          <w:b/>
          <w:bCs/>
          <w:sz w:val="28"/>
          <w:szCs w:val="28"/>
          <w:highlight w:val="green"/>
          <w:u w:val="single"/>
        </w:rPr>
        <w:t>brown existence</w:t>
      </w:r>
      <w:r w:rsidRPr="00B95DF0">
        <w:rPr>
          <w:sz w:val="14"/>
        </w:rPr>
        <w:t xml:space="preserve">. </w:t>
      </w:r>
      <w:proofErr w:type="spellStart"/>
      <w:r w:rsidRPr="00B95DF0">
        <w:rPr>
          <w:u w:val="single"/>
        </w:rPr>
        <w:t>Mallorquín’s</w:t>
      </w:r>
      <w:proofErr w:type="spellEnd"/>
      <w:r w:rsidRPr="00B95DF0">
        <w:rPr>
          <w:u w:val="single"/>
        </w:rPr>
        <w:t xml:space="preserve"> </w:t>
      </w:r>
      <w:r w:rsidRPr="007D5615">
        <w:rPr>
          <w:b/>
          <w:bCs/>
          <w:sz w:val="28"/>
          <w:szCs w:val="28"/>
          <w:highlight w:val="green"/>
          <w:u w:val="single"/>
        </w:rPr>
        <w:t>narrative shifts from an</w:t>
      </w:r>
      <w:r w:rsidRPr="00B95DF0">
        <w:rPr>
          <w:u w:val="single"/>
        </w:rPr>
        <w:t xml:space="preserve"> intimate </w:t>
      </w:r>
      <w:r w:rsidRPr="007D5615">
        <w:rPr>
          <w:b/>
          <w:bCs/>
          <w:sz w:val="28"/>
          <w:szCs w:val="28"/>
          <w:highlight w:val="green"/>
          <w:u w:val="single"/>
        </w:rPr>
        <w:t>documentation</w:t>
      </w:r>
      <w:r w:rsidRPr="00B95DF0">
        <w:rPr>
          <w:u w:val="single"/>
        </w:rPr>
        <w:t xml:space="preserve"> of violence on flesh </w:t>
      </w:r>
      <w:r w:rsidRPr="007D5615">
        <w:rPr>
          <w:b/>
          <w:bCs/>
          <w:sz w:val="28"/>
          <w:szCs w:val="28"/>
          <w:highlight w:val="green"/>
          <w:u w:val="single"/>
        </w:rPr>
        <w:t>to a spatial</w:t>
      </w:r>
      <w:r w:rsidRPr="00B95DF0">
        <w:rPr>
          <w:b/>
          <w:bCs/>
          <w:sz w:val="28"/>
          <w:szCs w:val="28"/>
          <w:u w:val="single"/>
        </w:rPr>
        <w:t xml:space="preserve"> </w:t>
      </w:r>
      <w:r w:rsidRPr="007D5615">
        <w:rPr>
          <w:b/>
          <w:bCs/>
          <w:sz w:val="28"/>
          <w:szCs w:val="28"/>
          <w:highlight w:val="green"/>
          <w:u w:val="single"/>
        </w:rPr>
        <w:t>narration</w:t>
      </w:r>
      <w:r w:rsidRPr="00B95DF0">
        <w:rPr>
          <w:sz w:val="24"/>
          <w:szCs w:val="24"/>
          <w:u w:val="single"/>
        </w:rPr>
        <w:t xml:space="preserve"> </w:t>
      </w:r>
      <w:r w:rsidRPr="00B95DF0">
        <w:rPr>
          <w:u w:val="single"/>
        </w:rPr>
        <w:t xml:space="preserve">where </w:t>
      </w:r>
      <w:r w:rsidRPr="007D5615">
        <w:rPr>
          <w:highlight w:val="green"/>
          <w:u w:val="single"/>
        </w:rPr>
        <w:t>living flesh and nonliving objects</w:t>
      </w:r>
      <w:r w:rsidRPr="00B95DF0">
        <w:rPr>
          <w:u w:val="single"/>
        </w:rPr>
        <w:t xml:space="preserve"> enmesh to create the possibility of life in a world that is built on the very disavowal of their existences</w:t>
      </w:r>
      <w:r w:rsidRPr="00B95DF0">
        <w:rPr>
          <w:sz w:val="14"/>
        </w:rPr>
        <w:t xml:space="preserve">. In The Black Shoals, King theorizes the possibilities of relations that emerge from Black nonbeing: The pore of the body is the shallowest place on the skin/epidermis, acting as the first surface that interacts with other, ostensibly nonhuman </w:t>
      </w:r>
      <w:proofErr w:type="gramStart"/>
      <w:r w:rsidRPr="00B95DF0">
        <w:rPr>
          <w:sz w:val="14"/>
        </w:rPr>
        <w:t>matter</w:t>
      </w:r>
      <w:proofErr w:type="gramEnd"/>
      <w:r w:rsidRPr="00B95DF0">
        <w:rPr>
          <w:sz w:val="14"/>
        </w:rPr>
        <w:t xml:space="preserve">. [. . .] A focus on the fungible flux of Blackness can temporarily arrest the tendency to assume that Black life always already orients itself around the human as the center of space and life. As an open and porous state, Blackness possesses various openings, entry points, and ways of orienting itself to social and organic constellations. (118–119) Theorizing from the site of Black exclusion from the human, King illuminates the unforeseen relations that emerge from nonbeing. </w:t>
      </w:r>
      <w:proofErr w:type="spellStart"/>
      <w:r w:rsidRPr="00B95DF0">
        <w:rPr>
          <w:sz w:val="14"/>
        </w:rPr>
        <w:t>Mallorquín</w:t>
      </w:r>
      <w:proofErr w:type="spellEnd"/>
      <w:r w:rsidRPr="00B95DF0">
        <w:rPr>
          <w:sz w:val="14"/>
        </w:rPr>
        <w:t xml:space="preserve"> conjures “social and organic constellations” at the site of disposability, finding possibilities of life in a shared state of abjection. Listening and Learning: Migrant World Making </w:t>
      </w:r>
      <w:proofErr w:type="spellStart"/>
      <w:r w:rsidRPr="00B95DF0">
        <w:rPr>
          <w:sz w:val="14"/>
        </w:rPr>
        <w:t>Mallorquín</w:t>
      </w:r>
      <w:proofErr w:type="spellEnd"/>
      <w:r w:rsidRPr="00B95DF0">
        <w:rPr>
          <w:sz w:val="14"/>
        </w:rPr>
        <w:t xml:space="preserve"> constructs his home through the unwanted residues of society: he uses his disposability as a site that affords possibilities of living. As a traveler with the caravan, </w:t>
      </w:r>
      <w:proofErr w:type="spellStart"/>
      <w:r w:rsidRPr="00B95DF0">
        <w:rPr>
          <w:sz w:val="14"/>
        </w:rPr>
        <w:t>Mallorquín</w:t>
      </w:r>
      <w:proofErr w:type="spellEnd"/>
      <w:r w:rsidRPr="00B95DF0">
        <w:rPr>
          <w:sz w:val="14"/>
        </w:rPr>
        <w:t xml:space="preserve"> relates an outsider positionality and emphasizes a residual feeling of loneliness that characterizes narratives of those without a home, a destination, and even a community. </w:t>
      </w:r>
      <w:r w:rsidRPr="00B95DF0">
        <w:rPr>
          <w:u w:val="single"/>
        </w:rPr>
        <w:t xml:space="preserve">But </w:t>
      </w:r>
      <w:proofErr w:type="spellStart"/>
      <w:r w:rsidRPr="00B95DF0">
        <w:rPr>
          <w:u w:val="single"/>
        </w:rPr>
        <w:t>Mallorquín’s</w:t>
      </w:r>
      <w:proofErr w:type="spellEnd"/>
      <w:r w:rsidRPr="00B95DF0">
        <w:rPr>
          <w:u w:val="single"/>
        </w:rPr>
        <w:t xml:space="preserve"> </w:t>
      </w:r>
      <w:r w:rsidRPr="007D5615">
        <w:rPr>
          <w:highlight w:val="green"/>
          <w:u w:val="single"/>
        </w:rPr>
        <w:t>narrative</w:t>
      </w:r>
      <w:r w:rsidRPr="00B95DF0">
        <w:rPr>
          <w:u w:val="single"/>
        </w:rPr>
        <w:t xml:space="preserve"> does </w:t>
      </w:r>
      <w:r w:rsidRPr="007D5615">
        <w:rPr>
          <w:highlight w:val="green"/>
          <w:u w:val="single"/>
        </w:rPr>
        <w:t>not</w:t>
      </w:r>
      <w:r w:rsidRPr="00B95DF0">
        <w:rPr>
          <w:u w:val="single"/>
        </w:rPr>
        <w:t xml:space="preserve"> culminate </w:t>
      </w:r>
      <w:r w:rsidRPr="007D5615">
        <w:rPr>
          <w:highlight w:val="green"/>
          <w:u w:val="single"/>
        </w:rPr>
        <w:t>with</w:t>
      </w:r>
      <w:r w:rsidRPr="00B95DF0">
        <w:rPr>
          <w:u w:val="single"/>
        </w:rPr>
        <w:t xml:space="preserve"> the </w:t>
      </w:r>
      <w:r w:rsidRPr="007D5615">
        <w:rPr>
          <w:highlight w:val="green"/>
          <w:u w:val="single"/>
        </w:rPr>
        <w:t>loneliness</w:t>
      </w:r>
      <w:r w:rsidRPr="00B95DF0">
        <w:rPr>
          <w:u w:val="single"/>
        </w:rPr>
        <w:t xml:space="preserve"> and despair of a disposable migrant. </w:t>
      </w:r>
      <w:r w:rsidRPr="007D5615">
        <w:rPr>
          <w:highlight w:val="green"/>
          <w:u w:val="single"/>
        </w:rPr>
        <w:t>Rather</w:t>
      </w:r>
      <w:r w:rsidRPr="00B95DF0">
        <w:rPr>
          <w:u w:val="single"/>
        </w:rPr>
        <w:t xml:space="preserve">, in his narrative, </w:t>
      </w:r>
      <w:proofErr w:type="spellStart"/>
      <w:r w:rsidRPr="00B95DF0">
        <w:rPr>
          <w:u w:val="single"/>
        </w:rPr>
        <w:t>Mallorquín</w:t>
      </w:r>
      <w:proofErr w:type="spellEnd"/>
      <w:r w:rsidRPr="00B95DF0">
        <w:rPr>
          <w:u w:val="single"/>
        </w:rPr>
        <w:t xml:space="preserve"> </w:t>
      </w:r>
      <w:r w:rsidRPr="007D5615">
        <w:rPr>
          <w:highlight w:val="green"/>
          <w:u w:val="single"/>
        </w:rPr>
        <w:t>take</w:t>
      </w:r>
      <w:r w:rsidRPr="00B95DF0">
        <w:rPr>
          <w:u w:val="single"/>
        </w:rPr>
        <w:t xml:space="preserve">s what is </w:t>
      </w:r>
      <w:r w:rsidRPr="007D5615">
        <w:rPr>
          <w:highlight w:val="green"/>
          <w:u w:val="single"/>
        </w:rPr>
        <w:t>foreclosed and abject</w:t>
      </w:r>
      <w:r w:rsidRPr="00B95DF0">
        <w:rPr>
          <w:u w:val="single"/>
        </w:rPr>
        <w:t xml:space="preserve">—his own disposed migrant subjectivity and the abject urban landscape of waste in which he resides—and </w:t>
      </w:r>
      <w:r w:rsidRPr="007D5615">
        <w:rPr>
          <w:highlight w:val="green"/>
          <w:u w:val="single"/>
        </w:rPr>
        <w:t>finds other possible modes of existence</w:t>
      </w:r>
      <w:r w:rsidRPr="00B95DF0">
        <w:rPr>
          <w:u w:val="single"/>
        </w:rPr>
        <w:t xml:space="preserve">. </w:t>
      </w:r>
      <w:r w:rsidRPr="00B95DF0">
        <w:rPr>
          <w:sz w:val="14"/>
        </w:rPr>
        <w:t xml:space="preserve">In an unlivable present, </w:t>
      </w:r>
      <w:proofErr w:type="spellStart"/>
      <w:r w:rsidRPr="00B95DF0">
        <w:rPr>
          <w:sz w:val="14"/>
        </w:rPr>
        <w:t>Mallorquín</w:t>
      </w:r>
      <w:proofErr w:type="spellEnd"/>
      <w:r w:rsidRPr="00B95DF0">
        <w:rPr>
          <w:sz w:val="14"/>
        </w:rPr>
        <w:t xml:space="preserve"> effects an encounter between the disposed that potentiates migrant life and home in the most violent and hostile of spaces. By centering </w:t>
      </w:r>
      <w:proofErr w:type="spellStart"/>
      <w:r w:rsidRPr="00B95DF0">
        <w:rPr>
          <w:sz w:val="14"/>
        </w:rPr>
        <w:t>Mallorquín’s</w:t>
      </w:r>
      <w:proofErr w:type="spellEnd"/>
      <w:r w:rsidRPr="00B95DF0">
        <w:rPr>
          <w:sz w:val="14"/>
        </w:rPr>
        <w:t xml:space="preserve"> narrative, I illuminate the ontological and world-making possibilities that emerge when migrants articulate their own experiences. </w:t>
      </w:r>
      <w:proofErr w:type="spellStart"/>
      <w:r w:rsidRPr="00B95DF0">
        <w:rPr>
          <w:sz w:val="14"/>
        </w:rPr>
        <w:t>Mallorquín’s</w:t>
      </w:r>
      <w:proofErr w:type="spellEnd"/>
      <w:r w:rsidRPr="00B95DF0">
        <w:rPr>
          <w:sz w:val="14"/>
        </w:rPr>
        <w:t xml:space="preserve"> digital story illuminates how migrant productions can be essential sites of knowledge production that cannot be ignored and urges us to more closely attend to the ways in which migrants theorize themselves outside predetermined institutional frameworks that bind them to the spatial and temporal logics of racial capitalism and colonialism, including those of liberal humanism. </w:t>
      </w:r>
      <w:proofErr w:type="spellStart"/>
      <w:r w:rsidRPr="00B95DF0">
        <w:rPr>
          <w:sz w:val="14"/>
        </w:rPr>
        <w:t>Mallorquín’s</w:t>
      </w:r>
      <w:proofErr w:type="spellEnd"/>
      <w:r w:rsidRPr="00B95DF0">
        <w:rPr>
          <w:sz w:val="14"/>
        </w:rPr>
        <w:t xml:space="preserve"> story is not an anomaly within a body of Central American migrant literature. Rather, it evidences existing past, present, and future migrant productions that have remained in the shadows of humanist frameworks (for another, less abject but equally extraordinary case, see Irwin’s analysis of the migration narrative of Douglas Oviedo in the following chapter). </w:t>
      </w:r>
      <w:r w:rsidRPr="00B95DF0">
        <w:rPr>
          <w:u w:val="single"/>
        </w:rPr>
        <w:t xml:space="preserve">This close reading of Manuel Ecardo </w:t>
      </w:r>
      <w:proofErr w:type="spellStart"/>
      <w:r w:rsidRPr="00B95DF0">
        <w:rPr>
          <w:u w:val="single"/>
        </w:rPr>
        <w:t>Mallorquín</w:t>
      </w:r>
      <w:proofErr w:type="spellEnd"/>
      <w:r w:rsidRPr="00B95DF0">
        <w:rPr>
          <w:u w:val="single"/>
        </w:rPr>
        <w:t xml:space="preserve"> Aguilar’s story invites us to reevaluate the ideological frameworks that we speak and write onto migrant narratives and that erase other migrant ontologies and worlds that are invisible and even illegal in the settler state. In doing so, we can return to our work and hold ourselves accountable to the very struggle that makes our work possible. As </w:t>
      </w:r>
      <w:r w:rsidRPr="007D5615">
        <w:rPr>
          <w:highlight w:val="green"/>
          <w:u w:val="single"/>
        </w:rPr>
        <w:t>scholars</w:t>
      </w:r>
      <w:r w:rsidRPr="00B95DF0">
        <w:rPr>
          <w:u w:val="single"/>
        </w:rPr>
        <w:t xml:space="preserve">, organizers, writers, and others, we </w:t>
      </w:r>
      <w:r w:rsidRPr="007D5615">
        <w:rPr>
          <w:highlight w:val="green"/>
          <w:u w:val="single"/>
        </w:rPr>
        <w:t>must</w:t>
      </w:r>
      <w:r w:rsidRPr="00B95DF0">
        <w:rPr>
          <w:u w:val="single"/>
        </w:rPr>
        <w:t xml:space="preserve"> ask ourselves how we might not only </w:t>
      </w:r>
      <w:r w:rsidRPr="007D5615">
        <w:rPr>
          <w:highlight w:val="green"/>
          <w:u w:val="single"/>
        </w:rPr>
        <w:t>validate</w:t>
      </w:r>
      <w:r w:rsidRPr="00B95DF0">
        <w:rPr>
          <w:u w:val="single"/>
        </w:rPr>
        <w:t xml:space="preserve"> but also facilitate the </w:t>
      </w:r>
      <w:r w:rsidRPr="007D5615">
        <w:rPr>
          <w:highlight w:val="green"/>
          <w:u w:val="single"/>
        </w:rPr>
        <w:t>world making</w:t>
      </w:r>
      <w:r w:rsidRPr="00B95DF0">
        <w:rPr>
          <w:u w:val="single"/>
        </w:rPr>
        <w:t xml:space="preserve"> presented to us in Central American migrant cultural productions.</w:t>
      </w:r>
    </w:p>
    <w:p w14:paraId="5ADD294D" w14:textId="77777777" w:rsidR="007D5615" w:rsidRPr="007D5615" w:rsidRDefault="007D5615" w:rsidP="007D5615">
      <w:pPr>
        <w:pStyle w:val="Heading4"/>
      </w:pPr>
      <w:r w:rsidRPr="007D5615">
        <w:t xml:space="preserve">I shed </w:t>
      </w:r>
      <w:proofErr w:type="gramStart"/>
      <w:r w:rsidRPr="007D5615">
        <w:t>the tears</w:t>
      </w:r>
      <w:proofErr w:type="gramEnd"/>
      <w:r w:rsidRPr="007D5615">
        <w:t xml:space="preserve"> of anguish</w:t>
      </w:r>
    </w:p>
    <w:p w14:paraId="71864793" w14:textId="77777777" w:rsidR="007D5615" w:rsidRPr="007D5615" w:rsidRDefault="007D5615" w:rsidP="007D5615">
      <w:pPr>
        <w:pStyle w:val="Heading4"/>
      </w:pPr>
      <w:r w:rsidRPr="007D5615">
        <w:t>as I see my children disappear</w:t>
      </w:r>
    </w:p>
    <w:p w14:paraId="4774B768" w14:textId="77777777" w:rsidR="007D5615" w:rsidRPr="007D5615" w:rsidRDefault="007D5615" w:rsidP="007D5615">
      <w:pPr>
        <w:pStyle w:val="Heading4"/>
      </w:pPr>
      <w:r w:rsidRPr="007D5615">
        <w:t>behind the shroud of mediocrity,</w:t>
      </w:r>
    </w:p>
    <w:p w14:paraId="63ACE4ED" w14:textId="77777777" w:rsidR="007D5615" w:rsidRPr="007D5615" w:rsidRDefault="007D5615" w:rsidP="007D5615">
      <w:pPr>
        <w:pStyle w:val="Heading4"/>
      </w:pPr>
      <w:r w:rsidRPr="007D5615">
        <w:t>never to look back to remember me.</w:t>
      </w:r>
    </w:p>
    <w:p w14:paraId="7AD73142" w14:textId="77777777" w:rsidR="007D5615" w:rsidRPr="007D5615" w:rsidRDefault="007D5615" w:rsidP="007D5615">
      <w:pPr>
        <w:pStyle w:val="Heading4"/>
      </w:pPr>
      <w:r w:rsidRPr="007D5615">
        <w:t>I am Joaquín.</w:t>
      </w:r>
    </w:p>
    <w:p w14:paraId="2C89B706" w14:textId="77777777" w:rsidR="007D5615" w:rsidRPr="007D5615" w:rsidRDefault="007D5615" w:rsidP="007D5615">
      <w:pPr>
        <w:pStyle w:val="Heading4"/>
      </w:pPr>
      <w:r w:rsidRPr="007D5615">
        <w:t>I must fight</w:t>
      </w:r>
    </w:p>
    <w:p w14:paraId="3A3F395F" w14:textId="77777777" w:rsidR="007D5615" w:rsidRPr="007D5615" w:rsidRDefault="007D5615" w:rsidP="007D5615">
      <w:pPr>
        <w:pStyle w:val="Heading4"/>
      </w:pPr>
      <w:r w:rsidRPr="007D5615">
        <w:t>and win this struggle</w:t>
      </w:r>
    </w:p>
    <w:p w14:paraId="2688C356" w14:textId="77777777" w:rsidR="007D5615" w:rsidRPr="007D5615" w:rsidRDefault="007D5615" w:rsidP="007D5615">
      <w:pPr>
        <w:pStyle w:val="Heading4"/>
      </w:pPr>
      <w:r w:rsidRPr="007D5615">
        <w:t>for my sons, and they</w:t>
      </w:r>
    </w:p>
    <w:p w14:paraId="67BA7B34" w14:textId="77777777" w:rsidR="007D5615" w:rsidRPr="007D5615" w:rsidRDefault="007D5615" w:rsidP="007D5615">
      <w:pPr>
        <w:pStyle w:val="Heading4"/>
      </w:pPr>
      <w:r w:rsidRPr="007D5615">
        <w:t>must know from me</w:t>
      </w:r>
    </w:p>
    <w:p w14:paraId="7815663C" w14:textId="77777777" w:rsidR="007D5615" w:rsidRPr="007D5615" w:rsidRDefault="007D5615" w:rsidP="007D5615">
      <w:pPr>
        <w:pStyle w:val="Heading4"/>
      </w:pPr>
      <w:r w:rsidRPr="007D5615">
        <w:t>who I am.</w:t>
      </w:r>
    </w:p>
    <w:p w14:paraId="67FFFEA9" w14:textId="77777777" w:rsidR="007D5615" w:rsidRPr="007D5615" w:rsidRDefault="007D5615" w:rsidP="007D5615">
      <w:pPr>
        <w:pStyle w:val="Heading4"/>
      </w:pPr>
      <w:r w:rsidRPr="007D5615">
        <w:t>Part of the blood that runs deep in me</w:t>
      </w:r>
    </w:p>
    <w:p w14:paraId="62D984C4" w14:textId="77777777" w:rsidR="007D5615" w:rsidRPr="007D5615" w:rsidRDefault="007D5615" w:rsidP="007D5615">
      <w:pPr>
        <w:pStyle w:val="Heading4"/>
      </w:pPr>
      <w:r w:rsidRPr="007D5615">
        <w:t>could not be vanquished by the Moors.</w:t>
      </w:r>
    </w:p>
    <w:p w14:paraId="4DC73835" w14:textId="77777777" w:rsidR="007D5615" w:rsidRPr="007D5615" w:rsidRDefault="007D5615" w:rsidP="007D5615">
      <w:pPr>
        <w:pStyle w:val="Heading4"/>
      </w:pPr>
      <w:r w:rsidRPr="007D5615">
        <w:t>I defeated them after five hundred years,</w:t>
      </w:r>
    </w:p>
    <w:p w14:paraId="6EC41D65" w14:textId="77777777" w:rsidR="007D5615" w:rsidRPr="007D5615" w:rsidRDefault="007D5615" w:rsidP="007D5615">
      <w:pPr>
        <w:pStyle w:val="Heading4"/>
      </w:pPr>
      <w:r w:rsidRPr="007D5615">
        <w:t>and I have endured.</w:t>
      </w:r>
    </w:p>
    <w:p w14:paraId="74A8AB37" w14:textId="77777777" w:rsidR="007D5615" w:rsidRPr="007D5615" w:rsidRDefault="007D5615" w:rsidP="007D5615">
      <w:pPr>
        <w:pStyle w:val="Heading4"/>
      </w:pPr>
      <w:r w:rsidRPr="007D5615">
        <w:t>Part of the blood that is mine</w:t>
      </w:r>
    </w:p>
    <w:p w14:paraId="05BD632E" w14:textId="77777777" w:rsidR="007D5615" w:rsidRPr="007D5615" w:rsidRDefault="007D5615" w:rsidP="007D5615">
      <w:pPr>
        <w:pStyle w:val="Heading4"/>
      </w:pPr>
      <w:r w:rsidRPr="007D5615">
        <w:t>has labored endlessly four hundred</w:t>
      </w:r>
    </w:p>
    <w:p w14:paraId="4D929B79" w14:textId="77777777" w:rsidR="007D5615" w:rsidRPr="007D5615" w:rsidRDefault="007D5615" w:rsidP="007D5615">
      <w:pPr>
        <w:pStyle w:val="Heading4"/>
      </w:pPr>
      <w:r w:rsidRPr="007D5615">
        <w:t>years under the heel of lustful</w:t>
      </w:r>
    </w:p>
    <w:p w14:paraId="0C6360E7" w14:textId="77777777" w:rsidR="007D5615" w:rsidRPr="007D5615" w:rsidRDefault="007D5615" w:rsidP="007D5615">
      <w:pPr>
        <w:pStyle w:val="Heading4"/>
      </w:pPr>
      <w:r w:rsidRPr="007D5615">
        <w:t>Europeans.</w:t>
      </w:r>
    </w:p>
    <w:p w14:paraId="5B893FA1" w14:textId="77777777" w:rsidR="007D5615" w:rsidRDefault="007D5615" w:rsidP="007D5615">
      <w:pPr>
        <w:pStyle w:val="Heading4"/>
      </w:pPr>
      <w:r w:rsidRPr="007D5615">
        <w:t>I am still here!</w:t>
      </w:r>
      <w:r w:rsidRPr="007D5615">
        <w:rPr>
          <w:rStyle w:val="FootnoteReference"/>
        </w:rPr>
        <w:footnoteReference w:id="12"/>
      </w:r>
    </w:p>
    <w:p w14:paraId="0D331055" w14:textId="77777777" w:rsidR="00913714" w:rsidRPr="00D6505C" w:rsidRDefault="00913714" w:rsidP="00913714">
      <w:pPr>
        <w:pStyle w:val="Heading4"/>
        <w:rPr>
          <w:rFonts w:asciiTheme="minorHAnsi" w:hAnsiTheme="minorHAnsi" w:cstheme="minorHAnsi"/>
        </w:rPr>
      </w:pPr>
      <w:r w:rsidRPr="00D6505C">
        <w:rPr>
          <w:rFonts w:asciiTheme="minorHAnsi" w:hAnsiTheme="minorHAnsi" w:cstheme="minorHAnsi"/>
        </w:rPr>
        <w:t xml:space="preserve">Instrumental policy debate replicates </w:t>
      </w:r>
      <w:r w:rsidRPr="00D6505C">
        <w:rPr>
          <w:rFonts w:asciiTheme="minorHAnsi" w:hAnsiTheme="minorHAnsi" w:cstheme="minorHAnsi"/>
          <w:u w:val="single"/>
        </w:rPr>
        <w:t>anti queer</w:t>
      </w:r>
      <w:r w:rsidRPr="00D6505C">
        <w:rPr>
          <w:rFonts w:asciiTheme="minorHAnsi" w:hAnsiTheme="minorHAnsi" w:cstheme="minorHAnsi"/>
        </w:rPr>
        <w:t xml:space="preserve"> and </w:t>
      </w:r>
      <w:proofErr w:type="spellStart"/>
      <w:r w:rsidRPr="00D6505C">
        <w:rPr>
          <w:rFonts w:asciiTheme="minorHAnsi" w:hAnsiTheme="minorHAnsi" w:cstheme="minorHAnsi"/>
          <w:u w:val="single"/>
        </w:rPr>
        <w:t>anti migrant</w:t>
      </w:r>
      <w:proofErr w:type="spellEnd"/>
      <w:r w:rsidRPr="00D6505C">
        <w:rPr>
          <w:rFonts w:asciiTheme="minorHAnsi" w:hAnsiTheme="minorHAnsi" w:cstheme="minorHAnsi"/>
        </w:rPr>
        <w:t xml:space="preserve"> ideas through exclusion. Your ballot should be an endorsement of solidarity with a radical model of debate based as an act of unforgiveness against exclusionary scholarship.</w:t>
      </w:r>
    </w:p>
    <w:p w14:paraId="7B0654F5" w14:textId="77777777" w:rsidR="00913714" w:rsidRPr="00D6505C" w:rsidRDefault="00913714" w:rsidP="00913714">
      <w:r w:rsidRPr="00D6505C">
        <w:rPr>
          <w:rStyle w:val="Style13ptBold"/>
        </w:rPr>
        <w:t xml:space="preserve">Andrade 25 </w:t>
      </w:r>
      <w:r w:rsidRPr="00D6505C">
        <w:t>[Luis M. Andrade (PhD, Latinx education, California State University-Fullerton, Current professor at Santa Monica College), Text and Performance Quarterly, Volume 45, Issue 2: What Performance/Studes-Part 2, January 2</w:t>
      </w:r>
      <w:r w:rsidRPr="00D6505C">
        <w:rPr>
          <w:vertAlign w:val="superscript"/>
        </w:rPr>
        <w:t>nd</w:t>
      </w:r>
      <w:r w:rsidRPr="00D6505C">
        <w:t xml:space="preserve">, 2025. </w:t>
      </w:r>
      <w:r w:rsidRPr="00D6505C">
        <w:rPr>
          <w:i/>
          <w:iCs/>
        </w:rPr>
        <w:t>Queer of color (un)forgiveness: a letter on (un)productive queer relationalities and/in the Pulse nightclub shooting, familial death, sexual molestation, and performance studies,</w:t>
      </w:r>
      <w:r w:rsidRPr="00D6505C">
        <w:t xml:space="preserve"> https://www.tandfonline.com/doi/full/10.1080/10462937.2024.2446748//</w:t>
      </w:r>
      <w:r w:rsidRPr="00D6505C">
        <w:rPr>
          <w:b/>
          <w:bCs/>
          <w:i/>
          <w:iCs/>
        </w:rPr>
        <w:t>msu-garefire</w:t>
      </w:r>
      <w:r w:rsidRPr="00D6505C">
        <w:t>]</w:t>
      </w:r>
    </w:p>
    <w:p w14:paraId="3CF6312B" w14:textId="77777777" w:rsidR="00913714" w:rsidRPr="00D6505C" w:rsidRDefault="00913714" w:rsidP="00913714">
      <w:pPr>
        <w:rPr>
          <w:sz w:val="16"/>
        </w:rPr>
      </w:pPr>
      <w:r w:rsidRPr="00D6505C">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w:t>
      </w:r>
      <w:proofErr w:type="gramStart"/>
      <w:r w:rsidRPr="00D6505C">
        <w:rPr>
          <w:sz w:val="16"/>
        </w:rPr>
        <w:t>school</w:t>
      </w:r>
      <w:proofErr w:type="gramEnd"/>
      <w:r w:rsidRPr="00D6505C">
        <w:rPr>
          <w:sz w:val="16"/>
        </w:rPr>
        <w:t xml:space="preserve"> I never planned to attend college because of familial pressures to join the workforce after graduation. Fortunately, the California State University-Fullerton recruited me to compete in intercollegiate policy debate because I was a promising </w:t>
      </w:r>
      <w:proofErr w:type="gramStart"/>
      <w:r w:rsidRPr="00D6505C">
        <w:rPr>
          <w:sz w:val="16"/>
        </w:rPr>
        <w:t>debater</w:t>
      </w:r>
      <w:proofErr w:type="gramEnd"/>
      <w:r w:rsidRPr="00D6505C">
        <w:rPr>
          <w:sz w:val="16"/>
        </w:rPr>
        <w:t xml:space="preserve"> and they offered me a scholarship to pay for school expenses. Although </w:t>
      </w:r>
      <w:r w:rsidRPr="00D6505C">
        <w:rPr>
          <w:rStyle w:val="Emphasis"/>
        </w:rPr>
        <w:t xml:space="preserve">intercollegiate </w:t>
      </w:r>
      <w:r w:rsidRPr="00D6505C">
        <w:rPr>
          <w:rStyle w:val="Emphasis"/>
          <w:highlight w:val="green"/>
        </w:rPr>
        <w:t>policy debate</w:t>
      </w:r>
      <w:r w:rsidRPr="00D6505C">
        <w:rPr>
          <w:rStyle w:val="StyleUnderline"/>
        </w:rPr>
        <w:t xml:space="preserve"> </w:t>
      </w:r>
      <w:r w:rsidRPr="00D6505C">
        <w:rPr>
          <w:rStyle w:val="StyleUnderline"/>
          <w:highlight w:val="green"/>
        </w:rPr>
        <w:t>focuses on</w:t>
      </w:r>
      <w:r w:rsidRPr="00D6505C">
        <w:rPr>
          <w:rStyle w:val="StyleUnderline"/>
        </w:rPr>
        <w:t xml:space="preserve"> analyzing </w:t>
      </w:r>
      <w:r w:rsidRPr="00D6505C">
        <w:rPr>
          <w:rStyle w:val="Emphasis"/>
          <w:highlight w:val="green"/>
        </w:rPr>
        <w:t>legislative resolutions</w:t>
      </w:r>
      <w:r w:rsidRPr="00D6505C">
        <w:rPr>
          <w:rStyle w:val="StyleUnderline"/>
          <w:highlight w:val="green"/>
        </w:rPr>
        <w:t xml:space="preserve"> from</w:t>
      </w:r>
      <w:r w:rsidRPr="00D6505C">
        <w:rPr>
          <w:rStyle w:val="StyleUnderline"/>
        </w:rPr>
        <w:t xml:space="preserve"> primarily </w:t>
      </w:r>
      <w:r w:rsidRPr="00D6505C">
        <w:rPr>
          <w:rStyle w:val="Emphasis"/>
          <w:highlight w:val="green"/>
        </w:rPr>
        <w:t>legalist lenses</w:t>
      </w:r>
      <w:r w:rsidRPr="00D6505C">
        <w:rPr>
          <w:sz w:val="16"/>
        </w:rPr>
        <w:t xml:space="preserve">, my debate partner and I drew heavily from various branches of Performance and Critical/Cultural Studies and showcased </w:t>
      </w:r>
      <w:r w:rsidRPr="00D6505C">
        <w:rPr>
          <w:rStyle w:val="StyleUnderline"/>
        </w:rPr>
        <w:t xml:space="preserve">speech </w:t>
      </w:r>
      <w:r w:rsidRPr="00D6505C">
        <w:rPr>
          <w:rStyle w:val="Emphasis"/>
          <w:highlight w:val="green"/>
        </w:rPr>
        <w:t>performances</w:t>
      </w:r>
      <w:r w:rsidRPr="00D6505C">
        <w:rPr>
          <w:rStyle w:val="StyleUnderline"/>
        </w:rPr>
        <w:t xml:space="preserve"> ingrained in Latinidad and indigeneity, such as using poetry, writings, and artifacts by Chicana feminists</w:t>
      </w:r>
      <w:r w:rsidRPr="00D6505C">
        <w:rPr>
          <w:sz w:val="16"/>
        </w:rPr>
        <w:t xml:space="preserve">, </w:t>
      </w:r>
      <w:r w:rsidRPr="00D6505C">
        <w:rPr>
          <w:rStyle w:val="StyleUnderline"/>
        </w:rPr>
        <w:t xml:space="preserve">to </w:t>
      </w:r>
      <w:r w:rsidRPr="00D6505C">
        <w:rPr>
          <w:rStyle w:val="StyleUnderline"/>
          <w:highlight w:val="green"/>
        </w:rPr>
        <w:t xml:space="preserve">critically </w:t>
      </w:r>
      <w:r w:rsidRPr="00D6505C">
        <w:rPr>
          <w:rStyle w:val="Emphasis"/>
          <w:highlight w:val="green"/>
        </w:rPr>
        <w:t>expose</w:t>
      </w:r>
      <w:r w:rsidRPr="00D6505C">
        <w:rPr>
          <w:rStyle w:val="StyleUnderline"/>
        </w:rPr>
        <w:t xml:space="preserve"> the </w:t>
      </w:r>
      <w:r w:rsidRPr="00D6505C">
        <w:rPr>
          <w:rStyle w:val="Emphasis"/>
        </w:rPr>
        <w:t>oppressive dimensions</w:t>
      </w:r>
      <w:r w:rsidRPr="00D6505C">
        <w:rPr>
          <w:rStyle w:val="StyleUnderline"/>
        </w:rPr>
        <w:t xml:space="preserve"> of </w:t>
      </w:r>
      <w:r w:rsidRPr="00D6505C">
        <w:rPr>
          <w:rStyle w:val="Emphasis"/>
          <w:highlight w:val="green"/>
        </w:rPr>
        <w:t>statist frameworks</w:t>
      </w:r>
      <w:r w:rsidRPr="00D6505C">
        <w:rPr>
          <w:rStyle w:val="StyleUnderline"/>
        </w:rPr>
        <w:t xml:space="preserve"> and </w:t>
      </w:r>
      <w:r w:rsidRPr="00D6505C">
        <w:rPr>
          <w:rStyle w:val="Emphasis"/>
        </w:rPr>
        <w:t>white supremacist</w:t>
      </w:r>
      <w:r w:rsidRPr="00D6505C">
        <w:rPr>
          <w:rStyle w:val="StyleUnderline"/>
        </w:rPr>
        <w:t xml:space="preserve"> and </w:t>
      </w:r>
      <w:r w:rsidRPr="00D6505C">
        <w:rPr>
          <w:rStyle w:val="Emphasis"/>
        </w:rPr>
        <w:t>colonialist underpinnings of international relations</w:t>
      </w:r>
      <w:r w:rsidRPr="00D6505C">
        <w:rPr>
          <w:sz w:val="16"/>
        </w:rPr>
        <w:t xml:space="preserve">. We were one of the best teams in the nation and the debate community and other schools started categorizing us as “performance debaters.” </w:t>
      </w:r>
      <w:r w:rsidRPr="00D6505C">
        <w:rPr>
          <w:rStyle w:val="StyleUnderline"/>
        </w:rPr>
        <w:t xml:space="preserve">While Performance and Critical/Cultural Studies scholarship empowered us, other </w:t>
      </w:r>
      <w:r w:rsidRPr="00D6505C">
        <w:rPr>
          <w:rStyle w:val="Emphasis"/>
          <w:highlight w:val="green"/>
        </w:rPr>
        <w:t>teams</w:t>
      </w:r>
      <w:r w:rsidRPr="00D6505C">
        <w:rPr>
          <w:rStyle w:val="StyleUnderline"/>
        </w:rPr>
        <w:t xml:space="preserve"> frequently </w:t>
      </w:r>
      <w:r w:rsidRPr="00D6505C">
        <w:rPr>
          <w:rStyle w:val="Emphasis"/>
          <w:highlight w:val="green"/>
        </w:rPr>
        <w:t>use</w:t>
      </w:r>
      <w:r w:rsidRPr="00D6505C">
        <w:rPr>
          <w:rStyle w:val="Emphasis"/>
        </w:rPr>
        <w:t>d</w:t>
      </w:r>
      <w:r w:rsidRPr="00D6505C">
        <w:rPr>
          <w:rStyle w:val="StyleUnderline"/>
        </w:rPr>
        <w:t xml:space="preserve"> the following </w:t>
      </w:r>
      <w:r w:rsidRPr="00D6505C">
        <w:rPr>
          <w:rStyle w:val="Emphasis"/>
        </w:rPr>
        <w:t>inexhaustive</w:t>
      </w:r>
      <w:r w:rsidRPr="00D6505C">
        <w:rPr>
          <w:rStyle w:val="StyleUnderline"/>
        </w:rPr>
        <w:t xml:space="preserve"> list of </w:t>
      </w:r>
      <w:r w:rsidRPr="00D6505C">
        <w:rPr>
          <w:rStyle w:val="Emphasis"/>
          <w:highlight w:val="green"/>
        </w:rPr>
        <w:t>arguments</w:t>
      </w:r>
      <w:r w:rsidRPr="00D6505C">
        <w:rPr>
          <w:rStyle w:val="StyleUnderline"/>
        </w:rPr>
        <w:t xml:space="preserve"> against us: that the </w:t>
      </w:r>
      <w:r w:rsidRPr="00D6505C">
        <w:rPr>
          <w:rStyle w:val="Emphasis"/>
          <w:highlight w:val="green"/>
        </w:rPr>
        <w:t>epistemologies</w:t>
      </w:r>
      <w:r w:rsidRPr="00D6505C">
        <w:rPr>
          <w:rStyle w:val="StyleUnderline"/>
        </w:rPr>
        <w:t xml:space="preserve"> </w:t>
      </w:r>
      <w:r w:rsidRPr="00D6505C">
        <w:rPr>
          <w:rStyle w:val="StyleUnderline"/>
          <w:highlight w:val="green"/>
        </w:rPr>
        <w:t>of</w:t>
      </w:r>
      <w:r w:rsidRPr="00D6505C">
        <w:rPr>
          <w:rStyle w:val="StyleUnderline"/>
        </w:rPr>
        <w:t xml:space="preserve"> indigenous or </w:t>
      </w:r>
      <w:r w:rsidRPr="00D6505C">
        <w:rPr>
          <w:rStyle w:val="StyleUnderline"/>
          <w:highlight w:val="green"/>
        </w:rPr>
        <w:t>marginalized communities</w:t>
      </w:r>
      <w:r w:rsidRPr="00D6505C">
        <w:rPr>
          <w:rStyle w:val="StyleUnderline"/>
        </w:rPr>
        <w:t xml:space="preserve"> were </w:t>
      </w:r>
      <w:r w:rsidRPr="00D6505C">
        <w:rPr>
          <w:rStyle w:val="Emphasis"/>
          <w:highlight w:val="green"/>
        </w:rPr>
        <w:t>less important</w:t>
      </w:r>
      <w:r w:rsidRPr="00D6505C">
        <w:rPr>
          <w:rStyle w:val="StyleUnderline"/>
          <w:highlight w:val="green"/>
        </w:rPr>
        <w:t xml:space="preserve"> than</w:t>
      </w:r>
      <w:r w:rsidRPr="00D6505C">
        <w:rPr>
          <w:rStyle w:val="StyleUnderline"/>
        </w:rPr>
        <w:t xml:space="preserve"> the “</w:t>
      </w:r>
      <w:r w:rsidRPr="00D6505C">
        <w:rPr>
          <w:rStyle w:val="Emphasis"/>
          <w:highlight w:val="green"/>
        </w:rPr>
        <w:t>real world” prescriptions</w:t>
      </w:r>
      <w:r w:rsidRPr="00D6505C">
        <w:rPr>
          <w:rStyle w:val="StyleUnderline"/>
        </w:rPr>
        <w:t xml:space="preserve"> by policy-makers; that the </w:t>
      </w:r>
      <w:r w:rsidRPr="00D6505C">
        <w:rPr>
          <w:rStyle w:val="Emphasis"/>
          <w:highlight w:val="green"/>
        </w:rPr>
        <w:t>genocide</w:t>
      </w:r>
      <w:r w:rsidRPr="00D6505C">
        <w:rPr>
          <w:rStyle w:val="StyleUnderline"/>
        </w:rPr>
        <w:t xml:space="preserve"> </w:t>
      </w:r>
      <w:r w:rsidRPr="00D6505C">
        <w:rPr>
          <w:rStyle w:val="StyleUnderline"/>
          <w:highlight w:val="green"/>
        </w:rPr>
        <w:t xml:space="preserve">of </w:t>
      </w:r>
      <w:r w:rsidRPr="00D6505C">
        <w:rPr>
          <w:rStyle w:val="Emphasis"/>
          <w:highlight w:val="green"/>
        </w:rPr>
        <w:t>Mexicans</w:t>
      </w:r>
      <w:r w:rsidRPr="00D6505C">
        <w:rPr>
          <w:rStyle w:val="StyleUnderline"/>
        </w:rPr>
        <w:t xml:space="preserve"> and </w:t>
      </w:r>
      <w:r w:rsidRPr="00D6505C">
        <w:rPr>
          <w:rStyle w:val="Emphasis"/>
        </w:rPr>
        <w:t>other indigenous groups</w:t>
      </w:r>
      <w:r w:rsidRPr="00D6505C">
        <w:rPr>
          <w:rStyle w:val="StyleUnderline"/>
        </w:rPr>
        <w:t xml:space="preserve"> was </w:t>
      </w:r>
      <w:r w:rsidRPr="00D6505C">
        <w:rPr>
          <w:rStyle w:val="Emphasis"/>
          <w:highlight w:val="green"/>
        </w:rPr>
        <w:t>justified</w:t>
      </w:r>
      <w:r w:rsidRPr="00D6505C">
        <w:rPr>
          <w:rStyle w:val="StyleUnderline"/>
          <w:highlight w:val="green"/>
        </w:rPr>
        <w:t xml:space="preserve"> for Western civilization’s prog</w:t>
      </w:r>
      <w:r w:rsidRPr="00D6505C">
        <w:rPr>
          <w:rStyle w:val="StyleUnderline"/>
        </w:rPr>
        <w:t xml:space="preserve">ress; or that the </w:t>
      </w:r>
      <w:r w:rsidRPr="00D6505C">
        <w:rPr>
          <w:rStyle w:val="Emphasis"/>
          <w:highlight w:val="green"/>
        </w:rPr>
        <w:t>displacement</w:t>
      </w:r>
      <w:r w:rsidRPr="00D6505C">
        <w:rPr>
          <w:rStyle w:val="StyleUnderline"/>
        </w:rPr>
        <w:t xml:space="preserve"> of our peoples and indigenous communities </w:t>
      </w:r>
      <w:r w:rsidRPr="00D6505C">
        <w:rPr>
          <w:rStyle w:val="StyleUnderline"/>
          <w:highlight w:val="green"/>
        </w:rPr>
        <w:t>along</w:t>
      </w:r>
      <w:r w:rsidRPr="00D6505C">
        <w:rPr>
          <w:rStyle w:val="StyleUnderline"/>
        </w:rPr>
        <w:t xml:space="preserve"> the </w:t>
      </w:r>
      <w:r w:rsidRPr="00D6505C">
        <w:rPr>
          <w:rStyle w:val="Emphasis"/>
          <w:highlight w:val="green"/>
        </w:rPr>
        <w:t>border</w:t>
      </w:r>
      <w:r w:rsidRPr="00D6505C">
        <w:rPr>
          <w:rStyle w:val="StyleUnderline"/>
        </w:rPr>
        <w:t xml:space="preserve"> of U.S. and Mexico </w:t>
      </w:r>
      <w:r w:rsidRPr="00D6505C">
        <w:rPr>
          <w:rStyle w:val="StyleUnderline"/>
          <w:highlight w:val="green"/>
        </w:rPr>
        <w:t xml:space="preserve">was </w:t>
      </w:r>
      <w:r w:rsidRPr="00D6505C">
        <w:rPr>
          <w:rStyle w:val="Emphasis"/>
          <w:highlight w:val="green"/>
        </w:rPr>
        <w:t>necessary</w:t>
      </w:r>
      <w:r w:rsidRPr="00D6505C">
        <w:rPr>
          <w:rStyle w:val="StyleUnderline"/>
          <w:highlight w:val="green"/>
        </w:rPr>
        <w:t xml:space="preserve"> to safeguard</w:t>
      </w:r>
      <w:r w:rsidRPr="00D6505C">
        <w:rPr>
          <w:rStyle w:val="StyleUnderline"/>
        </w:rPr>
        <w:t xml:space="preserve"> the </w:t>
      </w:r>
      <w:r w:rsidRPr="00D6505C">
        <w:rPr>
          <w:rStyle w:val="StyleUnderline"/>
          <w:highlight w:val="green"/>
        </w:rPr>
        <w:t>U.S. border</w:t>
      </w:r>
      <w:r w:rsidRPr="00D6505C">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D6505C">
        <w:rPr>
          <w:rStyle w:val="StyleUnderline"/>
        </w:rPr>
        <w:t xml:space="preserve">predominantly </w:t>
      </w:r>
      <w:r w:rsidRPr="00D6505C">
        <w:rPr>
          <w:rStyle w:val="Emphasis"/>
        </w:rPr>
        <w:t xml:space="preserve">white elite </w:t>
      </w:r>
      <w:r w:rsidRPr="00D6505C">
        <w:rPr>
          <w:rStyle w:val="Emphasis"/>
          <w:highlight w:val="green"/>
        </w:rPr>
        <w:t>teams</w:t>
      </w:r>
      <w:r w:rsidRPr="00D6505C">
        <w:rPr>
          <w:rStyle w:val="StyleUnderline"/>
        </w:rPr>
        <w:t xml:space="preserve"> started </w:t>
      </w:r>
      <w:r w:rsidRPr="00D6505C">
        <w:rPr>
          <w:rStyle w:val="Emphasis"/>
          <w:highlight w:val="green"/>
        </w:rPr>
        <w:t>winning debates</w:t>
      </w:r>
      <w:r w:rsidRPr="00D6505C">
        <w:rPr>
          <w:sz w:val="16"/>
        </w:rPr>
        <w:t xml:space="preserve"> against us </w:t>
      </w:r>
      <w:r w:rsidRPr="00D6505C">
        <w:rPr>
          <w:rStyle w:val="Emphasis"/>
          <w:highlight w:val="green"/>
        </w:rPr>
        <w:t>using</w:t>
      </w:r>
      <w:r w:rsidRPr="00D6505C">
        <w:rPr>
          <w:rStyle w:val="StyleUnderline"/>
        </w:rPr>
        <w:t xml:space="preserve"> such </w:t>
      </w:r>
      <w:r w:rsidRPr="00D6505C">
        <w:rPr>
          <w:rStyle w:val="Emphasis"/>
          <w:highlight w:val="green"/>
        </w:rPr>
        <w:t>arguments</w:t>
      </w:r>
      <w:r w:rsidRPr="00D6505C">
        <w:rPr>
          <w:rStyle w:val="StyleUnderline"/>
        </w:rPr>
        <w:t xml:space="preserve">, they started building conservative alliances with other schools to </w:t>
      </w:r>
      <w:r w:rsidRPr="00D6505C">
        <w:rPr>
          <w:rStyle w:val="Emphasis"/>
          <w:highlight w:val="green"/>
        </w:rPr>
        <w:t>promote</w:t>
      </w:r>
      <w:r w:rsidRPr="00D6505C">
        <w:rPr>
          <w:rStyle w:val="StyleUnderline"/>
        </w:rPr>
        <w:t xml:space="preserve"> the use of such </w:t>
      </w:r>
      <w:r w:rsidRPr="00D6505C">
        <w:rPr>
          <w:rStyle w:val="Emphasis"/>
        </w:rPr>
        <w:t>argumentation against “performance teams</w:t>
      </w:r>
      <w:r w:rsidRPr="00D6505C">
        <w:rPr>
          <w:rStyle w:val="StyleUnderline"/>
        </w:rPr>
        <w:t>.”</w:t>
      </w:r>
      <w:r w:rsidRPr="00D6505C">
        <w:rPr>
          <w:sz w:val="16"/>
        </w:rPr>
        <w:t xml:space="preserve"> Such </w:t>
      </w:r>
      <w:r w:rsidRPr="00D6505C">
        <w:rPr>
          <w:rStyle w:val="StyleUnderline"/>
        </w:rPr>
        <w:t xml:space="preserve">alliances reflected a profound </w:t>
      </w:r>
      <w:r w:rsidRPr="00D6505C">
        <w:rPr>
          <w:rStyle w:val="Emphasis"/>
          <w:highlight w:val="green"/>
        </w:rPr>
        <w:t>lack of empathy</w:t>
      </w:r>
      <w:r w:rsidRPr="00D6505C">
        <w:rPr>
          <w:rStyle w:val="StyleUnderline"/>
          <w:highlight w:val="green"/>
        </w:rPr>
        <w:t xml:space="preserve"> and </w:t>
      </w:r>
      <w:r w:rsidRPr="00D6505C">
        <w:rPr>
          <w:rStyle w:val="Emphasis"/>
          <w:highlight w:val="green"/>
        </w:rPr>
        <w:t>disregard</w:t>
      </w:r>
      <w:r w:rsidRPr="00D6505C">
        <w:rPr>
          <w:rStyle w:val="StyleUnderline"/>
          <w:highlight w:val="green"/>
        </w:rPr>
        <w:t xml:space="preserve"> for</w:t>
      </w:r>
      <w:r w:rsidRPr="00D6505C">
        <w:rPr>
          <w:rStyle w:val="StyleUnderline"/>
        </w:rPr>
        <w:t xml:space="preserve"> our </w:t>
      </w:r>
      <w:r w:rsidRPr="00D6505C">
        <w:rPr>
          <w:rStyle w:val="Emphasis"/>
          <w:highlight w:val="green"/>
        </w:rPr>
        <w:t>embodied traumas</w:t>
      </w:r>
      <w:r w:rsidRPr="00D6505C">
        <w:rPr>
          <w:sz w:val="16"/>
        </w:rPr>
        <w:t xml:space="preserve">. </w:t>
      </w:r>
      <w:r w:rsidRPr="00D6505C">
        <w:rPr>
          <w:rStyle w:val="StyleUnderline"/>
        </w:rPr>
        <w:t xml:space="preserve">Many of these arguments rested on and morphed into </w:t>
      </w:r>
      <w:r w:rsidRPr="00D6505C">
        <w:rPr>
          <w:rStyle w:val="Emphasis"/>
          <w:highlight w:val="green"/>
        </w:rPr>
        <w:t>blatantly anti-Indigenous, anti-Black, and anti-queer</w:t>
      </w:r>
      <w:r w:rsidRPr="00D6505C">
        <w:rPr>
          <w:rStyle w:val="StyleUnderline"/>
        </w:rPr>
        <w:t xml:space="preserve"> literature and stances</w:t>
      </w:r>
      <w:r w:rsidRPr="00D6505C">
        <w:rPr>
          <w:sz w:val="16"/>
        </w:rPr>
        <w:t xml:space="preserve">. Hearing these arguments and seeing how coaches, judges, or senior and junior scholars in Communication </w:t>
      </w:r>
      <w:r w:rsidRPr="00D6505C">
        <w:rPr>
          <w:rStyle w:val="Emphasis"/>
        </w:rPr>
        <w:t>Studies</w:t>
      </w:r>
      <w:r w:rsidRPr="00D6505C">
        <w:rPr>
          <w:rStyle w:val="StyleUnderline"/>
        </w:rPr>
        <w:t xml:space="preserve"> encouraged and </w:t>
      </w:r>
      <w:r w:rsidRPr="00D6505C">
        <w:rPr>
          <w:rStyle w:val="Emphasis"/>
          <w:highlight w:val="green"/>
        </w:rPr>
        <w:t>celebrated</w:t>
      </w:r>
      <w:r w:rsidRPr="00D6505C">
        <w:rPr>
          <w:rStyle w:val="StyleUnderline"/>
        </w:rPr>
        <w:t xml:space="preserve"> such arguments caused psychic and bodily injury</w:t>
      </w:r>
      <w:r w:rsidRPr="00D6505C">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 I still remember the </w:t>
      </w:r>
      <w:r w:rsidRPr="00D6505C">
        <w:rPr>
          <w:rStyle w:val="Emphasis"/>
        </w:rPr>
        <w:t>injurious debaters’ and coaches’</w:t>
      </w:r>
      <w:r w:rsidRPr="00D6505C">
        <w:rPr>
          <w:sz w:val="16"/>
        </w:rPr>
        <w:t xml:space="preserve"> names and faces as they invade my nightmares till this day. How could I </w:t>
      </w:r>
      <w:r w:rsidRPr="00D6505C">
        <w:rPr>
          <w:rStyle w:val="Emphasis"/>
        </w:rPr>
        <w:t>ever</w:t>
      </w:r>
      <w:r w:rsidRPr="00D6505C">
        <w:rPr>
          <w:sz w:val="16"/>
        </w:rPr>
        <w:t xml:space="preserve"> forget – </w:t>
      </w:r>
      <w:r w:rsidRPr="00D6505C">
        <w:rPr>
          <w:rStyle w:val="Emphasis"/>
        </w:rPr>
        <w:t>forgive</w:t>
      </w:r>
      <w:r w:rsidRPr="00D6505C">
        <w:rPr>
          <w:rStyle w:val="StyleUnderline"/>
        </w:rPr>
        <w:t xml:space="preserve"> – these violent arguers</w:t>
      </w:r>
      <w:r w:rsidRPr="00D6505C">
        <w:rPr>
          <w:sz w:val="16"/>
        </w:rPr>
        <w:t>?</w:t>
      </w:r>
    </w:p>
    <w:p w14:paraId="4BC90354" w14:textId="77777777" w:rsidR="00913714" w:rsidRPr="00D6505C" w:rsidRDefault="00913714" w:rsidP="00913714">
      <w:pPr>
        <w:rPr>
          <w:sz w:val="16"/>
        </w:rPr>
      </w:pPr>
      <w:r w:rsidRPr="00D6505C">
        <w:rPr>
          <w:sz w:val="16"/>
        </w:rPr>
        <w:t xml:space="preserve">Eventually, debate helped me get into graduate school to coach new generations of debaters, teach, and to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 the feeling of comfort vanished when I secured a tenure-track position at a new institution where colleagues engaged in racial microaggressions against me or viewed my research and publications in Performance Studies as not “real” research because they did not see it as valid as social scientific studies. Some colleagues even advocated </w:t>
      </w:r>
      <w:proofErr w:type="gramStart"/>
      <w:r w:rsidRPr="00D6505C">
        <w:rPr>
          <w:sz w:val="16"/>
        </w:rPr>
        <w:t>to segregate</w:t>
      </w:r>
      <w:proofErr w:type="gramEnd"/>
      <w:r w:rsidRPr="00D6505C">
        <w:rPr>
          <w:sz w:val="16"/>
        </w:rPr>
        <w:t xml:space="preserve"> the courses I taught (primarily Oral Communication courses) away from what they viewed as the truly social scientific branches of our field, such as Interpersonal or Intercultural Communication. What those colleagues did not account for was the emergence and importance of Critical/Cultural, Interpretive, Performative, Ethnographic, anti-Racist or other transformative frameworks in the field that rightfully questioned post-positivist or social scientific lenses. 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79919D01" w14:textId="77777777" w:rsidR="00913714" w:rsidRPr="00D6505C" w:rsidRDefault="00913714" w:rsidP="00913714">
      <w:pPr>
        <w:rPr>
          <w:rStyle w:val="StyleUnderline"/>
        </w:rPr>
      </w:pPr>
      <w:r w:rsidRPr="00D6505C">
        <w:rPr>
          <w:rStyle w:val="StyleUnderline"/>
        </w:rPr>
        <w:t>Queers of color and scholars</w:t>
      </w:r>
      <w:r w:rsidRPr="00D6505C">
        <w:rPr>
          <w:sz w:val="16"/>
        </w:rPr>
        <w:t xml:space="preserve"> in our field have </w:t>
      </w:r>
      <w:r w:rsidRPr="00D6505C">
        <w:rPr>
          <w:rStyle w:val="StyleUnderline"/>
        </w:rPr>
        <w:t xml:space="preserve">documented </w:t>
      </w:r>
      <w:r w:rsidRPr="00D6505C">
        <w:rPr>
          <w:rStyle w:val="Emphasis"/>
        </w:rPr>
        <w:t>ongoing forms of violence</w:t>
      </w:r>
      <w:r w:rsidRPr="00D6505C">
        <w:rPr>
          <w:sz w:val="16"/>
        </w:rPr>
        <w:t xml:space="preserve">, such as those I faced, repeatedly. For instance, </w:t>
      </w:r>
      <w:proofErr w:type="gramStart"/>
      <w:r w:rsidRPr="00D6505C">
        <w:rPr>
          <w:sz w:val="16"/>
        </w:rPr>
        <w:t>Yep</w:t>
      </w:r>
      <w:proofErr w:type="gramEnd"/>
      <w:r w:rsidRPr="00D6505C">
        <w:rPr>
          <w:sz w:val="16"/>
        </w:rPr>
        <w:t xml:space="preserve"> et al. and LeMaster et al. described that </w:t>
      </w:r>
      <w:proofErr w:type="spellStart"/>
      <w:r w:rsidRPr="00D6505C">
        <w:rPr>
          <w:rStyle w:val="Emphasis"/>
          <w:highlight w:val="green"/>
        </w:rPr>
        <w:t>cisheteronormativity</w:t>
      </w:r>
      <w:proofErr w:type="spellEnd"/>
      <w:r w:rsidRPr="00D6505C">
        <w:rPr>
          <w:rStyle w:val="StyleUnderline"/>
        </w:rPr>
        <w:t xml:space="preserve"> in academia and society </w:t>
      </w:r>
      <w:r w:rsidRPr="00D6505C">
        <w:rPr>
          <w:rStyle w:val="Emphasis"/>
          <w:highlight w:val="green"/>
        </w:rPr>
        <w:t>silences and erases queers</w:t>
      </w:r>
      <w:r w:rsidRPr="00D6505C">
        <w:rPr>
          <w:sz w:val="16"/>
        </w:rPr>
        <w:t xml:space="preserve">. Yep et al. referred to “hermeneutical injustice” and “testimonial injustice” as two types of violence that occur when there is a lack of frameworks or research that understand or discredit and ignore the experiences of minoritized communities, including queers. Moreover, in another essay I co-wrote with Robert Gutierrez-Perez, we pointed to instances when faculty, colleagues, and even students degraded our knowledge or experiences to show why </w:t>
      </w:r>
      <w:r w:rsidRPr="00D6505C">
        <w:rPr>
          <w:rStyle w:val="Emphasis"/>
          <w:highlight w:val="green"/>
        </w:rPr>
        <w:t>colonialist landscapes</w:t>
      </w:r>
      <w:r w:rsidRPr="00D6505C">
        <w:rPr>
          <w:rStyle w:val="StyleUnderline"/>
          <w:highlight w:val="green"/>
        </w:rPr>
        <w:t xml:space="preserve"> make students</w:t>
      </w:r>
      <w:r w:rsidRPr="00D6505C">
        <w:rPr>
          <w:rStyle w:val="StyleUnderline"/>
        </w:rPr>
        <w:t xml:space="preserve"> and faculty </w:t>
      </w:r>
      <w:r w:rsidRPr="00D6505C">
        <w:rPr>
          <w:rStyle w:val="StyleUnderline"/>
          <w:highlight w:val="green"/>
        </w:rPr>
        <w:t xml:space="preserve">of color feel </w:t>
      </w:r>
      <w:r w:rsidRPr="00D6505C">
        <w:rPr>
          <w:rStyle w:val="Emphasis"/>
          <w:highlight w:val="green"/>
        </w:rPr>
        <w:t>insufficient</w:t>
      </w:r>
      <w:r w:rsidRPr="00D6505C">
        <w:rPr>
          <w:sz w:val="16"/>
        </w:rPr>
        <w:t xml:space="preserve">, imposters, and out of place (“On the Specters”). Lastly, </w:t>
      </w:r>
      <w:proofErr w:type="spellStart"/>
      <w:r w:rsidRPr="00D6505C">
        <w:rPr>
          <w:sz w:val="16"/>
        </w:rPr>
        <w:t>Chakravartty</w:t>
      </w:r>
      <w:proofErr w:type="spellEnd"/>
      <w:r w:rsidRPr="00D6505C">
        <w:rPr>
          <w:sz w:val="16"/>
        </w:rPr>
        <w:t xml:space="preserve"> et al. and Soto Vega and Chávez also argued that academia and </w:t>
      </w:r>
      <w:r w:rsidRPr="00D6505C">
        <w:rPr>
          <w:rStyle w:val="StyleUnderline"/>
        </w:rPr>
        <w:t xml:space="preserve">the field </w:t>
      </w:r>
      <w:r w:rsidRPr="00D6505C">
        <w:rPr>
          <w:rStyle w:val="StyleUnderline"/>
          <w:highlight w:val="green"/>
        </w:rPr>
        <w:t>continue</w:t>
      </w:r>
      <w:r w:rsidRPr="00D6505C">
        <w:rPr>
          <w:rStyle w:val="StyleUnderline"/>
        </w:rPr>
        <w:t xml:space="preserve"> to </w:t>
      </w:r>
      <w:r w:rsidRPr="00D6505C">
        <w:rPr>
          <w:rStyle w:val="Emphasis"/>
          <w:highlight w:val="green"/>
        </w:rPr>
        <w:t>perpetuate whiteness</w:t>
      </w:r>
      <w:r w:rsidRPr="00D6505C">
        <w:rPr>
          <w:sz w:val="16"/>
        </w:rPr>
        <w:t xml:space="preserve"> (in content, publication, and representation), </w:t>
      </w:r>
      <w:r w:rsidRPr="00D6505C">
        <w:rPr>
          <w:rStyle w:val="Emphasis"/>
          <w:highlight w:val="green"/>
        </w:rPr>
        <w:t>anti-Blackness</w:t>
      </w:r>
      <w:r w:rsidRPr="00D6505C">
        <w:rPr>
          <w:rStyle w:val="StyleUnderline"/>
        </w:rPr>
        <w:t xml:space="preserve">, </w:t>
      </w:r>
      <w:r w:rsidRPr="00D6505C">
        <w:rPr>
          <w:rStyle w:val="Emphasis"/>
          <w:highlight w:val="green"/>
        </w:rPr>
        <w:t>anti-Indigeneity</w:t>
      </w:r>
      <w:r w:rsidRPr="00D6505C">
        <w:rPr>
          <w:rStyle w:val="StyleUnderline"/>
          <w:highlight w:val="green"/>
        </w:rPr>
        <w:t>, and</w:t>
      </w:r>
      <w:r w:rsidRPr="00D6505C">
        <w:rPr>
          <w:rStyle w:val="StyleUnderline"/>
        </w:rPr>
        <w:t xml:space="preserve"> obfuscation or </w:t>
      </w:r>
      <w:r w:rsidRPr="00D6505C">
        <w:rPr>
          <w:rStyle w:val="Emphasis"/>
          <w:highlight w:val="green"/>
        </w:rPr>
        <w:t>erasure of</w:t>
      </w:r>
      <w:r w:rsidRPr="00D6505C">
        <w:rPr>
          <w:rStyle w:val="StyleUnderline"/>
        </w:rPr>
        <w:t xml:space="preserve"> the </w:t>
      </w:r>
      <w:r w:rsidRPr="00D6505C">
        <w:rPr>
          <w:rStyle w:val="Emphasis"/>
          <w:highlight w:val="green"/>
        </w:rPr>
        <w:t>epistemologies</w:t>
      </w:r>
      <w:r w:rsidRPr="00D6505C">
        <w:rPr>
          <w:sz w:val="16"/>
        </w:rPr>
        <w:t xml:space="preserve">, </w:t>
      </w:r>
      <w:r w:rsidRPr="00D6505C">
        <w:rPr>
          <w:rStyle w:val="Emphasis"/>
        </w:rPr>
        <w:t>ontological orientations</w:t>
      </w:r>
      <w:r w:rsidRPr="00D6505C">
        <w:rPr>
          <w:rStyle w:val="StyleUnderline"/>
        </w:rPr>
        <w:t xml:space="preserve">, and metaphysics of and by </w:t>
      </w:r>
      <w:r w:rsidRPr="00D6505C">
        <w:rPr>
          <w:rStyle w:val="Emphasis"/>
          <w:highlight w:val="green"/>
        </w:rPr>
        <w:t>people of color</w:t>
      </w:r>
      <w:r w:rsidRPr="00D6505C">
        <w:rPr>
          <w:rStyle w:val="StyleUnderline"/>
        </w:rPr>
        <w:t xml:space="preserve"> and </w:t>
      </w:r>
      <w:r w:rsidRPr="00D6505C">
        <w:rPr>
          <w:rStyle w:val="Emphasis"/>
        </w:rPr>
        <w:t>minoritized communities</w:t>
      </w:r>
      <w:r w:rsidRPr="00D6505C">
        <w:rPr>
          <w:rStyle w:val="StyleUnderline"/>
        </w:rPr>
        <w:t xml:space="preserve"> and scholars.</w:t>
      </w:r>
    </w:p>
    <w:p w14:paraId="62413A5A" w14:textId="77777777" w:rsidR="00913714" w:rsidRPr="00D6505C" w:rsidRDefault="00913714" w:rsidP="00913714">
      <w:pPr>
        <w:rPr>
          <w:sz w:val="16"/>
        </w:rPr>
      </w:pPr>
      <w:r w:rsidRPr="00D6505C">
        <w:rPr>
          <w:sz w:val="16"/>
        </w:rPr>
        <w:t xml:space="preserve">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w:t>
      </w:r>
      <w:r w:rsidRPr="00D6505C">
        <w:rPr>
          <w:rStyle w:val="StyleUnderline"/>
        </w:rPr>
        <w:t xml:space="preserve">The </w:t>
      </w:r>
      <w:r w:rsidRPr="00D6505C">
        <w:rPr>
          <w:rStyle w:val="Emphasis"/>
          <w:highlight w:val="green"/>
        </w:rPr>
        <w:t>answers</w:t>
      </w:r>
      <w:r w:rsidRPr="00D6505C">
        <w:rPr>
          <w:sz w:val="16"/>
        </w:rPr>
        <w:t xml:space="preserve">, unfortunately, are complex, as queer of color (un)forgiveness inherently is, because it depends on the circumstances that queers find themselves </w:t>
      </w:r>
      <w:r w:rsidRPr="00D6505C">
        <w:rPr>
          <w:rStyle w:val="StyleUnderline"/>
        </w:rPr>
        <w:t xml:space="preserve">in </w:t>
      </w:r>
      <w:r w:rsidRPr="00D6505C">
        <w:rPr>
          <w:rStyle w:val="StyleUnderline"/>
          <w:highlight w:val="green"/>
        </w:rPr>
        <w:t>to (</w:t>
      </w:r>
      <w:r w:rsidRPr="00D6505C">
        <w:rPr>
          <w:rStyle w:val="Emphasis"/>
          <w:highlight w:val="green"/>
        </w:rPr>
        <w:t>un)forgive the macro- and microaggressions</w:t>
      </w:r>
      <w:r w:rsidRPr="00D6505C">
        <w:rPr>
          <w:rStyle w:val="StyleUnderline"/>
        </w:rPr>
        <w:t xml:space="preserve"> they face(d</w:t>
      </w:r>
      <w:r w:rsidRPr="00D6505C">
        <w:rPr>
          <w:sz w:val="16"/>
        </w:rPr>
        <w:t xml:space="preserve">) and the institutions they belong(ed) to. In addition, just like queer of color </w:t>
      </w:r>
      <w:r w:rsidRPr="00D6505C">
        <w:rPr>
          <w:rStyle w:val="StyleUnderline"/>
        </w:rPr>
        <w:t>(</w:t>
      </w:r>
      <w:r w:rsidRPr="00D6505C">
        <w:rPr>
          <w:rStyle w:val="Emphasis"/>
        </w:rPr>
        <w:t>un)forgiveness is dynamic and unfixed</w:t>
      </w:r>
      <w:r w:rsidRPr="00D6505C">
        <w:rPr>
          <w:sz w:val="16"/>
        </w:rPr>
        <w:t xml:space="preserve">, how we move forward may require solutions that are not universal, prescriptive, or immediately identifiable because there is so much work to be done to address the violences of the past. </w:t>
      </w:r>
      <w:proofErr w:type="gramStart"/>
      <w:r w:rsidRPr="00D6505C">
        <w:rPr>
          <w:sz w:val="16"/>
        </w:rPr>
        <w:t>In light of</w:t>
      </w:r>
      <w:proofErr w:type="gramEnd"/>
      <w:r w:rsidRPr="00D6505C">
        <w:rPr>
          <w:sz w:val="16"/>
        </w:rPr>
        <w:t xml:space="preserve"> these considerations, I wish to show some theoretical and practical dimensions of queer of color (un)forgiveness in/of our field.</w:t>
      </w:r>
    </w:p>
    <w:p w14:paraId="7B688CCC" w14:textId="77777777" w:rsidR="00913714" w:rsidRPr="00D6505C" w:rsidRDefault="00913714" w:rsidP="00913714">
      <w:pPr>
        <w:rPr>
          <w:sz w:val="16"/>
        </w:rPr>
      </w:pPr>
      <w:r w:rsidRPr="00D6505C">
        <w:rPr>
          <w:sz w:val="16"/>
        </w:rPr>
        <w:t xml:space="preserve">Forgiving the field, or what I envision as forgiving-toward-transformation, means that, as </w:t>
      </w:r>
      <w:r w:rsidRPr="00D6505C">
        <w:rPr>
          <w:rStyle w:val="StyleUnderline"/>
        </w:rPr>
        <w:t>some narratives and stories in this letter revealed, some queers may choose to intentionally establish mere collegial, productive, or profound intimate, loving relationships with other queers or colleagues to address past grievances or harms</w:t>
      </w:r>
      <w:r w:rsidRPr="00D6505C">
        <w:rPr>
          <w:sz w:val="16"/>
        </w:rPr>
        <w:t xml:space="preserve">. In this way, </w:t>
      </w:r>
      <w:r w:rsidRPr="00D6505C">
        <w:rPr>
          <w:rStyle w:val="StyleUnderline"/>
        </w:rPr>
        <w:t>forgiveness may be a tool to perform love, care, transformation, and healing</w:t>
      </w:r>
      <w:r w:rsidRPr="00D6505C">
        <w:rPr>
          <w:sz w:val="16"/>
        </w:rPr>
        <w:t>, such as in the productive relationalities that queer of color scholars co-constructed in the face of intersectional violences within the colonial/modern gender system (LeMaster et al.; Lore/</w:t>
      </w:r>
      <w:proofErr w:type="spellStart"/>
      <w:r w:rsidRPr="00D6505C">
        <w:rPr>
          <w:sz w:val="16"/>
        </w:rPr>
        <w:t>tta</w:t>
      </w:r>
      <w:proofErr w:type="spellEnd"/>
      <w:r w:rsidRPr="00D6505C">
        <w:rPr>
          <w:sz w:val="16"/>
        </w:rPr>
        <w:t xml:space="preserve"> LeMaster and Michael Tristano Jr.; Tristano Jr.). But even in instances where some queers of color scholars found mutually empowering sites that allowed them to love each other, the </w:t>
      </w:r>
      <w:r w:rsidRPr="00D6505C">
        <w:rPr>
          <w:rStyle w:val="Emphasis"/>
          <w:highlight w:val="green"/>
        </w:rPr>
        <w:t>process</w:t>
      </w:r>
      <w:r w:rsidRPr="00D6505C">
        <w:rPr>
          <w:rStyle w:val="StyleUnderline"/>
        </w:rPr>
        <w:t xml:space="preserve"> was arduous and bodily </w:t>
      </w:r>
      <w:r w:rsidRPr="00D6505C">
        <w:rPr>
          <w:rStyle w:val="Emphasis"/>
          <w:highlight w:val="green"/>
        </w:rPr>
        <w:t>taxing</w:t>
      </w:r>
      <w:r w:rsidRPr="00D6505C">
        <w:rPr>
          <w:sz w:val="16"/>
        </w:rPr>
        <w:t xml:space="preserve">. While it can be an important binding force, love is difficult to foment because it requires reciprocity, trust, and collaboration. Additionally, it is important to caution that, unfortunately, </w:t>
      </w:r>
      <w:r w:rsidRPr="00D6505C">
        <w:rPr>
          <w:rStyle w:val="StyleUnderline"/>
        </w:rPr>
        <w:t xml:space="preserve">some </w:t>
      </w:r>
      <w:r w:rsidRPr="00D6505C">
        <w:rPr>
          <w:rStyle w:val="Emphasis"/>
          <w:highlight w:val="green"/>
        </w:rPr>
        <w:t>queers of color</w:t>
      </w:r>
      <w:r w:rsidRPr="00D6505C">
        <w:rPr>
          <w:rStyle w:val="StyleUnderline"/>
        </w:rPr>
        <w:t xml:space="preserve"> may </w:t>
      </w:r>
      <w:r w:rsidRPr="00D6505C">
        <w:rPr>
          <w:rStyle w:val="StyleUnderline"/>
          <w:highlight w:val="green"/>
        </w:rPr>
        <w:t>find</w:t>
      </w:r>
      <w:r w:rsidRPr="00D6505C">
        <w:rPr>
          <w:rStyle w:val="StyleUnderline"/>
        </w:rPr>
        <w:t xml:space="preserve"> themselves in </w:t>
      </w:r>
      <w:r w:rsidRPr="00D6505C">
        <w:rPr>
          <w:rStyle w:val="Emphasis"/>
          <w:highlight w:val="green"/>
        </w:rPr>
        <w:t>circumstances</w:t>
      </w:r>
      <w:r w:rsidRPr="00D6505C">
        <w:rPr>
          <w:rStyle w:val="StyleUnderline"/>
        </w:rPr>
        <w:t xml:space="preserve"> or departments where they do </w:t>
      </w:r>
      <w:r w:rsidRPr="00D6505C">
        <w:rPr>
          <w:rStyle w:val="Emphasis"/>
          <w:highlight w:val="green"/>
        </w:rPr>
        <w:t>not connect</w:t>
      </w:r>
      <w:r w:rsidRPr="00D6505C">
        <w:rPr>
          <w:rStyle w:val="StyleUnderline"/>
        </w:rPr>
        <w:t xml:space="preserve"> well </w:t>
      </w:r>
      <w:r w:rsidRPr="00D6505C">
        <w:rPr>
          <w:rStyle w:val="StyleUnderline"/>
          <w:highlight w:val="green"/>
        </w:rPr>
        <w:t>with</w:t>
      </w:r>
      <w:r w:rsidRPr="00D6505C">
        <w:rPr>
          <w:rStyle w:val="StyleUnderline"/>
        </w:rPr>
        <w:t xml:space="preserve"> </w:t>
      </w:r>
      <w:r w:rsidRPr="00D6505C">
        <w:rPr>
          <w:rStyle w:val="Emphasis"/>
          <w:highlight w:val="green"/>
        </w:rPr>
        <w:t>others</w:t>
      </w:r>
      <w:r w:rsidRPr="00D6505C">
        <w:rPr>
          <w:rStyle w:val="StyleUnderline"/>
        </w:rPr>
        <w:t xml:space="preserve"> and must, consequently, superficially forgive violent peers, colleagues, and institutions if they are seeking stability, tenure, or safety</w:t>
      </w:r>
      <w:r w:rsidRPr="00D6505C">
        <w:rPr>
          <w:sz w:val="16"/>
        </w:rPr>
        <w:t xml:space="preserve">.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w:t>
      </w:r>
      <w:proofErr w:type="gramStart"/>
      <w:r w:rsidRPr="00D6505C">
        <w:rPr>
          <w:sz w:val="16"/>
        </w:rPr>
        <w:t>remain</w:t>
      </w:r>
      <w:proofErr w:type="gramEnd"/>
      <w:r w:rsidRPr="00D6505C">
        <w:rPr>
          <w:sz w:val="16"/>
        </w:rPr>
        <w:t xml:space="preserve">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w:t>
      </w:r>
      <w:proofErr w:type="spellStart"/>
      <w:r w:rsidRPr="00D6505C">
        <w:rPr>
          <w:sz w:val="16"/>
        </w:rPr>
        <w:t>creat</w:t>
      </w:r>
      <w:proofErr w:type="spellEnd"/>
      <w:r w:rsidRPr="00D6505C">
        <w:rPr>
          <w:sz w:val="16"/>
        </w:rPr>
        <w:t>[</w:t>
      </w:r>
      <w:proofErr w:type="spellStart"/>
      <w:r w:rsidRPr="00D6505C">
        <w:rPr>
          <w:sz w:val="16"/>
        </w:rPr>
        <w:t>ing</w:t>
      </w:r>
      <w:proofErr w:type="spellEnd"/>
      <w:r w:rsidRPr="00D6505C">
        <w:rPr>
          <w:sz w:val="16"/>
        </w:rPr>
        <w:t xml:space="preserve">] something different for the future” (14). Practically speaking, in the context of our academic discipline, </w:t>
      </w:r>
      <w:r w:rsidRPr="00D6505C">
        <w:rPr>
          <w:rStyle w:val="Emphasis"/>
          <w:highlight w:val="green"/>
        </w:rPr>
        <w:t>forgiveness-toward-transformation</w:t>
      </w:r>
      <w:r w:rsidRPr="00D6505C">
        <w:rPr>
          <w:sz w:val="16"/>
        </w:rPr>
        <w:t xml:space="preserve"> may </w:t>
      </w:r>
      <w:r w:rsidRPr="00D6505C">
        <w:rPr>
          <w:rStyle w:val="StyleUnderline"/>
        </w:rPr>
        <w:t xml:space="preserve">include hearty conversations to </w:t>
      </w:r>
      <w:r w:rsidRPr="00D6505C">
        <w:rPr>
          <w:rStyle w:val="Emphasis"/>
          <w:highlight w:val="green"/>
        </w:rPr>
        <w:t>identify violence</w:t>
      </w:r>
      <w:r w:rsidRPr="00D6505C">
        <w:rPr>
          <w:rStyle w:val="StyleUnderline"/>
        </w:rPr>
        <w:t>, genuinely listening to and addressing the needs of queers of color, implementing communiques of support, and identifying concrete steps to build safer landscapes</w:t>
      </w:r>
      <w:r w:rsidRPr="00D6505C">
        <w:rPr>
          <w:sz w:val="16"/>
        </w:rPr>
        <w:t xml:space="preserve">. Additionally, </w:t>
      </w:r>
      <w:r w:rsidRPr="00D6505C">
        <w:rPr>
          <w:rStyle w:val="Emphasis"/>
        </w:rPr>
        <w:t>forgiving-toward-transformation</w:t>
      </w:r>
      <w:r w:rsidRPr="00D6505C">
        <w:rPr>
          <w:sz w:val="16"/>
        </w:rPr>
        <w:t xml:space="preserve"> may </w:t>
      </w:r>
      <w:r w:rsidRPr="00D6505C">
        <w:rPr>
          <w:rStyle w:val="StyleUnderline"/>
        </w:rPr>
        <w:t>include ongoing and important knowledge production by queers of color as long as scholars and journals, including Text and Performance Quarterly, respect, validate, and facilitate the dispersal and publication of past, present, and future epistemological, ontological, and metaphysical scholarly contributions by queers of color and other minoritarian subjects to address current exclusionary practices and violent omissions</w:t>
      </w:r>
      <w:r w:rsidRPr="00D6505C">
        <w:rPr>
          <w:sz w:val="16"/>
        </w:rPr>
        <w:t xml:space="preserve"> (</w:t>
      </w:r>
      <w:proofErr w:type="spellStart"/>
      <w:r w:rsidRPr="00D6505C">
        <w:rPr>
          <w:sz w:val="16"/>
        </w:rPr>
        <w:t>Chakravartty</w:t>
      </w:r>
      <w:proofErr w:type="spellEnd"/>
      <w:r w:rsidRPr="00D6505C">
        <w:rPr>
          <w:sz w:val="16"/>
        </w:rPr>
        <w:t xml:space="preserve"> et al.; Soto Vega and Chávez).</w:t>
      </w:r>
    </w:p>
    <w:p w14:paraId="74EE62D8" w14:textId="77777777" w:rsidR="00913714" w:rsidRPr="00D6505C" w:rsidRDefault="00913714" w:rsidP="00913714">
      <w:pPr>
        <w:rPr>
          <w:sz w:val="16"/>
        </w:rPr>
      </w:pPr>
      <w:r w:rsidRPr="00D6505C">
        <w:rPr>
          <w:sz w:val="16"/>
        </w:rPr>
        <w:t xml:space="preserve">On the contrary, </w:t>
      </w:r>
      <w:r w:rsidRPr="00D6505C">
        <w:rPr>
          <w:rStyle w:val="Emphasis"/>
          <w:highlight w:val="green"/>
        </w:rPr>
        <w:t>unforgiving</w:t>
      </w:r>
      <w:r w:rsidRPr="00D6505C">
        <w:rPr>
          <w:rStyle w:val="StyleUnderline"/>
        </w:rPr>
        <w:t xml:space="preserve"> the field </w:t>
      </w:r>
      <w:r w:rsidRPr="00D6505C">
        <w:rPr>
          <w:rStyle w:val="StyleUnderline"/>
          <w:highlight w:val="green"/>
        </w:rPr>
        <w:t>means</w:t>
      </w:r>
      <w:r w:rsidRPr="00D6505C">
        <w:rPr>
          <w:rStyle w:val="StyleUnderline"/>
        </w:rPr>
        <w:t xml:space="preserve"> that,</w:t>
      </w:r>
      <w:r w:rsidRPr="00D6505C">
        <w:rPr>
          <w:sz w:val="16"/>
        </w:rPr>
        <w:t xml:space="preserve"> as some narratives and stories in this letter also revealed, </w:t>
      </w:r>
      <w:r w:rsidRPr="00D6505C">
        <w:rPr>
          <w:rStyle w:val="StyleUnderline"/>
          <w:highlight w:val="green"/>
        </w:rPr>
        <w:t>some</w:t>
      </w:r>
      <w:r w:rsidRPr="00D6505C">
        <w:rPr>
          <w:rStyle w:val="StyleUnderline"/>
        </w:rPr>
        <w:t xml:space="preserve"> queers of color may </w:t>
      </w:r>
      <w:r w:rsidRPr="00D6505C">
        <w:rPr>
          <w:rStyle w:val="StyleUnderline"/>
          <w:highlight w:val="green"/>
        </w:rPr>
        <w:t xml:space="preserve">choose </w:t>
      </w:r>
      <w:r w:rsidRPr="00D6505C">
        <w:rPr>
          <w:rStyle w:val="Emphasis"/>
          <w:highlight w:val="green"/>
        </w:rPr>
        <w:t>estrangement</w:t>
      </w:r>
      <w:r w:rsidRPr="00D6505C">
        <w:rPr>
          <w:rStyle w:val="StyleUnderline"/>
          <w:highlight w:val="green"/>
        </w:rPr>
        <w:t xml:space="preserve"> as</w:t>
      </w:r>
      <w:r w:rsidRPr="00D6505C">
        <w:rPr>
          <w:rStyle w:val="StyleUnderline"/>
        </w:rPr>
        <w:t xml:space="preserve"> a coping and </w:t>
      </w:r>
      <w:r w:rsidRPr="00D6505C">
        <w:rPr>
          <w:rStyle w:val="Emphasis"/>
          <w:highlight w:val="green"/>
        </w:rPr>
        <w:t>survival mechanism</w:t>
      </w:r>
      <w:r w:rsidRPr="00D6505C">
        <w:rPr>
          <w:rStyle w:val="StyleUnderline"/>
        </w:rPr>
        <w:t xml:space="preserve"> </w:t>
      </w:r>
      <w:r w:rsidRPr="00D6505C">
        <w:rPr>
          <w:sz w:val="16"/>
        </w:rPr>
        <w:t xml:space="preserve">and </w:t>
      </w:r>
      <w:proofErr w:type="gramStart"/>
      <w:r w:rsidRPr="00D6505C">
        <w:rPr>
          <w:sz w:val="16"/>
        </w:rPr>
        <w:t>to stop</w:t>
      </w:r>
      <w:proofErr w:type="gramEnd"/>
      <w:r w:rsidRPr="00D6505C">
        <w:rPr>
          <w:sz w:val="16"/>
        </w:rPr>
        <w:t xml:space="preserve"> collaborating with others. Unforgiving stances arise out of profound pain, hurt, or the need to disrupt social and cultural conventions, religiosity, the nation, or politics of respectability and civility. As Gay wrote,</w:t>
      </w:r>
    </w:p>
    <w:p w14:paraId="7852F8AB" w14:textId="77777777" w:rsidR="00913714" w:rsidRPr="00D6505C" w:rsidRDefault="00913714" w:rsidP="00913714">
      <w:pPr>
        <w:rPr>
          <w:sz w:val="16"/>
        </w:rPr>
      </w:pPr>
      <w:r w:rsidRPr="00D6505C">
        <w:rPr>
          <w:sz w:val="16"/>
        </w:rPr>
        <w:t xml:space="preserve">We </w:t>
      </w:r>
      <w:proofErr w:type="gramStart"/>
      <w:r w:rsidRPr="00D6505C">
        <w:rPr>
          <w:sz w:val="16"/>
        </w:rPr>
        <w:t>have to</w:t>
      </w:r>
      <w:proofErr w:type="gramEnd"/>
      <w:r w:rsidRPr="00D6505C">
        <w:rPr>
          <w:sz w:val="16"/>
        </w:rPr>
        <w:t xml:space="preserve"> forgive time and time again while racism or white silence in the face of racism continues to thrive. 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221AB03C" w14:textId="77777777" w:rsidR="00913714" w:rsidRPr="00D6505C" w:rsidRDefault="00913714" w:rsidP="00913714">
      <w:pPr>
        <w:rPr>
          <w:sz w:val="16"/>
        </w:rPr>
      </w:pPr>
      <w:r w:rsidRPr="00D6505C">
        <w:rPr>
          <w:sz w:val="16"/>
        </w:rPr>
        <w:t xml:space="preserve">As is the case in the stories about my academic journeys, I cannot forgive </w:t>
      </w:r>
      <w:r w:rsidRPr="00D6505C">
        <w:rPr>
          <w:rStyle w:val="Emphasis"/>
          <w:highlight w:val="green"/>
        </w:rPr>
        <w:t>debaters</w:t>
      </w:r>
      <w:r w:rsidRPr="00D6505C">
        <w:rPr>
          <w:sz w:val="16"/>
        </w:rPr>
        <w:t xml:space="preserve"> and scholars in Communication and Performance Studies who intentionally and </w:t>
      </w:r>
      <w:r w:rsidRPr="00D6505C">
        <w:rPr>
          <w:rStyle w:val="StyleUnderline"/>
          <w:highlight w:val="green"/>
        </w:rPr>
        <w:t>cognitively</w:t>
      </w:r>
      <w:r w:rsidRPr="00D6505C">
        <w:rPr>
          <w:rStyle w:val="StyleUnderline"/>
        </w:rPr>
        <w:t xml:space="preserve"> </w:t>
      </w:r>
      <w:r w:rsidRPr="00D6505C">
        <w:rPr>
          <w:rStyle w:val="Emphasis"/>
          <w:highlight w:val="green"/>
        </w:rPr>
        <w:t>support</w:t>
      </w:r>
      <w:r w:rsidRPr="00D6505C">
        <w:rPr>
          <w:rStyle w:val="Emphasis"/>
        </w:rPr>
        <w:t xml:space="preserve">ed </w:t>
      </w:r>
      <w:r w:rsidRPr="00D6505C">
        <w:rPr>
          <w:rStyle w:val="Emphasis"/>
          <w:highlight w:val="green"/>
        </w:rPr>
        <w:t>white supremacist</w:t>
      </w:r>
      <w:r w:rsidRPr="00D6505C">
        <w:rPr>
          <w:rStyle w:val="StyleUnderline"/>
        </w:rPr>
        <w:t xml:space="preserve"> ways of </w:t>
      </w:r>
      <w:r w:rsidRPr="00D6505C">
        <w:rPr>
          <w:rStyle w:val="Emphasis"/>
          <w:highlight w:val="green"/>
        </w:rPr>
        <w:t>arguing</w:t>
      </w:r>
      <w:r w:rsidRPr="00D6505C">
        <w:rPr>
          <w:rStyle w:val="StyleUnderline"/>
        </w:rPr>
        <w:t xml:space="preserve"> and thinking at the expense of the </w:t>
      </w:r>
      <w:r w:rsidRPr="00D6505C">
        <w:rPr>
          <w:rStyle w:val="Emphasis"/>
        </w:rPr>
        <w:t>survivability</w:t>
      </w:r>
      <w:r w:rsidRPr="00D6505C">
        <w:rPr>
          <w:rStyle w:val="StyleUnderline"/>
        </w:rPr>
        <w:t xml:space="preserve"> of my people and my partner’s and my bodily and psychic well-being</w:t>
      </w:r>
      <w:r w:rsidRPr="00D6505C">
        <w:rPr>
          <w:sz w:val="16"/>
        </w:rPr>
        <w:t xml:space="preserve">. Similarly, I have found it hard to forgive colleagues in my employment site </w:t>
      </w:r>
      <w:r w:rsidRPr="00D6505C">
        <w:rPr>
          <w:rStyle w:val="StyleUnderline"/>
        </w:rPr>
        <w:t>because of</w:t>
      </w:r>
      <w:r w:rsidRPr="00D6505C">
        <w:rPr>
          <w:sz w:val="16"/>
        </w:rPr>
        <w:t xml:space="preserve"> their </w:t>
      </w:r>
      <w:r w:rsidRPr="00D6505C">
        <w:rPr>
          <w:rStyle w:val="StyleUnderline"/>
        </w:rPr>
        <w:t xml:space="preserve">disrespect, </w:t>
      </w:r>
      <w:r w:rsidRPr="00D6505C">
        <w:rPr>
          <w:rStyle w:val="Emphasis"/>
          <w:highlight w:val="green"/>
        </w:rPr>
        <w:t>microaggressions</w:t>
      </w:r>
      <w:r w:rsidRPr="00D6505C">
        <w:rPr>
          <w:rStyle w:val="StyleUnderline"/>
        </w:rPr>
        <w:t xml:space="preserve">, </w:t>
      </w:r>
      <w:r w:rsidRPr="00D6505C">
        <w:rPr>
          <w:rStyle w:val="StyleUnderline"/>
          <w:highlight w:val="green"/>
        </w:rPr>
        <w:t>and</w:t>
      </w:r>
      <w:r w:rsidRPr="00D6505C">
        <w:rPr>
          <w:rStyle w:val="StyleUnderline"/>
        </w:rPr>
        <w:t xml:space="preserve"> exclusion or </w:t>
      </w:r>
      <w:r w:rsidRPr="00D6505C">
        <w:rPr>
          <w:rStyle w:val="Emphasis"/>
          <w:highlight w:val="green"/>
        </w:rPr>
        <w:t>appropriation</w:t>
      </w:r>
      <w:r w:rsidRPr="00D6505C">
        <w:rPr>
          <w:rStyle w:val="StyleUnderline"/>
        </w:rPr>
        <w:t xml:space="preserve"> of my work</w:t>
      </w:r>
      <w:r w:rsidRPr="00D6505C">
        <w:rPr>
          <w:sz w:val="16"/>
        </w:rPr>
        <w:t xml:space="preserve">. The choice to </w:t>
      </w:r>
      <w:proofErr w:type="spellStart"/>
      <w:r w:rsidRPr="00D6505C">
        <w:rPr>
          <w:sz w:val="16"/>
        </w:rPr>
        <w:t>unforgive</w:t>
      </w:r>
      <w:proofErr w:type="spellEnd"/>
      <w:r w:rsidRPr="00D6505C">
        <w:rPr>
          <w:sz w:val="16"/>
        </w:rPr>
        <w:t xml:space="preserve"> reminds me of Karma R. Chávez’s descriptions of a “queer politics of fugitivity” as “being in [the university] but not of it” (68). In advocating for a “queer politics of fugitivity,” Chávez mentioned that </w:t>
      </w:r>
      <w:r w:rsidRPr="00D6505C">
        <w:rPr>
          <w:rStyle w:val="StyleUnderline"/>
        </w:rPr>
        <w:t>fugitivity is a concept that arose out of Black intellectual thought, the lives of fugitive enslaved peoples, and Black life.</w:t>
      </w:r>
      <w:r w:rsidRPr="00D6505C">
        <w:rPr>
          <w:sz w:val="16"/>
        </w:rPr>
        <w:t xml:space="preserve"> </w:t>
      </w:r>
      <w:r w:rsidRPr="00D6505C">
        <w:rPr>
          <w:rStyle w:val="StyleUnderline"/>
        </w:rPr>
        <w:t>While fugitivity implies escaping or exiting institutions</w:t>
      </w:r>
      <w:r w:rsidRPr="00D6505C">
        <w:rPr>
          <w:sz w:val="16"/>
        </w:rPr>
        <w:t xml:space="preserve">, it is more than that. </w:t>
      </w:r>
      <w:r w:rsidRPr="00D6505C">
        <w:rPr>
          <w:rStyle w:val="Emphasis"/>
          <w:highlight w:val="green"/>
        </w:rPr>
        <w:t>Fugitivity</w:t>
      </w:r>
      <w:r w:rsidRPr="00D6505C">
        <w:rPr>
          <w:rStyle w:val="StyleUnderline"/>
          <w:highlight w:val="green"/>
        </w:rPr>
        <w:t xml:space="preserve"> is about </w:t>
      </w:r>
      <w:r w:rsidRPr="00D6505C">
        <w:rPr>
          <w:rStyle w:val="Emphasis"/>
          <w:highlight w:val="green"/>
        </w:rPr>
        <w:t>affirming</w:t>
      </w:r>
      <w:r w:rsidRPr="00D6505C">
        <w:rPr>
          <w:rStyle w:val="StyleUnderline"/>
        </w:rPr>
        <w:t xml:space="preserve"> the “</w:t>
      </w:r>
      <w:proofErr w:type="spellStart"/>
      <w:r w:rsidRPr="00D6505C">
        <w:rPr>
          <w:rStyle w:val="Emphasis"/>
        </w:rPr>
        <w:t>undercommons</w:t>
      </w:r>
      <w:proofErr w:type="spellEnd"/>
      <w:r w:rsidRPr="00D6505C">
        <w:rPr>
          <w:rStyle w:val="StyleUnderline"/>
        </w:rPr>
        <w:t>,” or “spaces and modalities that exist separate from the logical, logistical, the housed and the positioned</w:t>
      </w:r>
      <w:r w:rsidRPr="00D6505C">
        <w:rPr>
          <w:sz w:val="16"/>
        </w:rPr>
        <w:t> … [a]</w:t>
      </w:r>
      <w:proofErr w:type="spellStart"/>
      <w:r w:rsidRPr="00D6505C">
        <w:rPr>
          <w:sz w:val="16"/>
        </w:rPr>
        <w:t>nd</w:t>
      </w:r>
      <w:proofErr w:type="spellEnd"/>
      <w:r w:rsidRPr="00D6505C">
        <w:rPr>
          <w:sz w:val="16"/>
        </w:rPr>
        <w:t xml:space="preserve"> therefore separating ourselves from particular kinds of positions and positionings, ways of engaging that become predictable to institutions and developing new kinds of </w:t>
      </w:r>
      <w:proofErr w:type="spellStart"/>
      <w:r w:rsidRPr="00D6505C">
        <w:rPr>
          <w:sz w:val="16"/>
        </w:rPr>
        <w:t>extraorganizational</w:t>
      </w:r>
      <w:proofErr w:type="spellEnd"/>
      <w:r w:rsidRPr="00D6505C">
        <w:rPr>
          <w:sz w:val="16"/>
        </w:rPr>
        <w:t xml:space="preserve">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t>
      </w:r>
      <w:proofErr w:type="gramStart"/>
      <w:r w:rsidRPr="00D6505C">
        <w:rPr>
          <w:sz w:val="16"/>
        </w:rPr>
        <w:t>writ</w:t>
      </w:r>
      <w:proofErr w:type="gramEnd"/>
      <w:r w:rsidRPr="00D6505C">
        <w:rPr>
          <w:sz w:val="16"/>
        </w:rPr>
        <w:t xml:space="preserve"> large. Importantly, however, as Fred Moten and Stefano Harney illustrated, the performances by </w:t>
      </w:r>
      <w:r w:rsidRPr="00D6505C">
        <w:rPr>
          <w:rStyle w:val="Emphasis"/>
        </w:rPr>
        <w:t>fugitives</w:t>
      </w:r>
      <w:r w:rsidRPr="00D6505C">
        <w:rPr>
          <w:rStyle w:val="StyleUnderline"/>
        </w:rPr>
        <w:t xml:space="preserve"> in the </w:t>
      </w:r>
      <w:proofErr w:type="spellStart"/>
      <w:r w:rsidRPr="00D6505C">
        <w:rPr>
          <w:rStyle w:val="Emphasis"/>
          <w:highlight w:val="green"/>
        </w:rPr>
        <w:t>undercommons</w:t>
      </w:r>
      <w:proofErr w:type="spellEnd"/>
      <w:r w:rsidRPr="00D6505C">
        <w:rPr>
          <w:rStyle w:val="StyleUnderline"/>
        </w:rPr>
        <w:t xml:space="preserve"> “are always at war, </w:t>
      </w:r>
      <w:r w:rsidRPr="00D6505C">
        <w:rPr>
          <w:rStyle w:val="Emphasis"/>
          <w:highlight w:val="green"/>
        </w:rPr>
        <w:t>always in hiding</w:t>
      </w:r>
      <w:r w:rsidRPr="00D6505C">
        <w:rPr>
          <w:rStyle w:val="StyleUnderline"/>
        </w:rPr>
        <w:t>” and may remain undiscernible even as I attempt to describe their practicalities</w:t>
      </w:r>
      <w:r w:rsidRPr="00D6505C">
        <w:rPr>
          <w:sz w:val="16"/>
        </w:rPr>
        <w:t xml:space="preserve"> (104). As such, queers of color that </w:t>
      </w:r>
      <w:proofErr w:type="spellStart"/>
      <w:r w:rsidRPr="00D6505C">
        <w:rPr>
          <w:sz w:val="16"/>
        </w:rPr>
        <w:t>unforgive</w:t>
      </w:r>
      <w:proofErr w:type="spellEnd"/>
      <w:r w:rsidRPr="00D6505C">
        <w:rPr>
          <w:sz w:val="16"/>
        </w:rPr>
        <w:t xml:space="preserve"> the field may simultaneously activate queer politics of fugitivity to resist business-as-usual, publications, and professional behaviors that seek only to protect oppressive institutions (Moten and Harney).</w:t>
      </w:r>
    </w:p>
    <w:p w14:paraId="74E7A7DD" w14:textId="77777777" w:rsidR="00913714" w:rsidRPr="00D6505C" w:rsidRDefault="00913714" w:rsidP="00913714">
      <w:pPr>
        <w:rPr>
          <w:sz w:val="16"/>
        </w:rPr>
      </w:pPr>
      <w:r w:rsidRPr="00D6505C">
        <w:rPr>
          <w:sz w:val="16"/>
        </w:rPr>
        <w:t xml:space="preserve">Despite the complexities of queer of color (un)forgiveness and how these may influence the relationalities we co-construct in the field moving forward, what is ultimately exigent is that </w:t>
      </w:r>
      <w:r w:rsidRPr="00D6505C">
        <w:rPr>
          <w:rStyle w:val="Emphasis"/>
          <w:highlight w:val="green"/>
        </w:rPr>
        <w:t>queers</w:t>
      </w:r>
      <w:r w:rsidRPr="00D6505C">
        <w:rPr>
          <w:rStyle w:val="StyleUnderline"/>
          <w:highlight w:val="green"/>
        </w:rPr>
        <w:t xml:space="preserve"> must work</w:t>
      </w:r>
      <w:r w:rsidRPr="00D6505C">
        <w:rPr>
          <w:rStyle w:val="StyleUnderline"/>
        </w:rPr>
        <w:t xml:space="preserve"> toward </w:t>
      </w:r>
      <w:r w:rsidRPr="00D6505C">
        <w:rPr>
          <w:rStyle w:val="Emphasis"/>
          <w:highlight w:val="green"/>
        </w:rPr>
        <w:t>building collectives</w:t>
      </w:r>
      <w:r w:rsidRPr="00D6505C">
        <w:rPr>
          <w:rStyle w:val="StyleUnderline"/>
        </w:rPr>
        <w:t xml:space="preserve"> that </w:t>
      </w:r>
      <w:r w:rsidRPr="00D6505C">
        <w:rPr>
          <w:rStyle w:val="StyleUnderline"/>
          <w:highlight w:val="green"/>
        </w:rPr>
        <w:t>can spark</w:t>
      </w:r>
      <w:r w:rsidRPr="00D6505C">
        <w:rPr>
          <w:rStyle w:val="StyleUnderline"/>
        </w:rPr>
        <w:t xml:space="preserve"> present and future </w:t>
      </w:r>
      <w:r w:rsidRPr="00D6505C">
        <w:rPr>
          <w:rStyle w:val="Emphasis"/>
          <w:highlight w:val="green"/>
        </w:rPr>
        <w:t>sites of liberation</w:t>
      </w:r>
      <w:r w:rsidRPr="00D6505C">
        <w:rPr>
          <w:sz w:val="16"/>
        </w:rPr>
        <w:t>. Echoing LeMaster and Tristano Jr.’s sentiments, it is hard to imagine hopeful queer of color relationalities during violent administrations, such as those we are living under, but, like Eguchi and Long recommended, perhaps a “Yas” framework to build kinship and familial relationships along lines of difference can be a productive aspiration. Solidarity can also happen when individuals affirm different identities and bodies to create productive engagement and healing through difficult emotional states, including fear and anger (Eguchi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 In the end, productive and transformative (un)forgiveness and relationalities will take a village – an ethic of community – based on love, dialogue, care, and unapologetic solidarity with others.</w:t>
      </w:r>
    </w:p>
    <w:p w14:paraId="742DBE6D" w14:textId="2C84510C" w:rsidR="00913714" w:rsidRPr="00913714" w:rsidRDefault="00913714" w:rsidP="00913714">
      <w:pPr>
        <w:rPr>
          <w:u w:val="single"/>
        </w:rPr>
      </w:pPr>
      <w:r w:rsidRPr="00D6505C">
        <w:rPr>
          <w:rStyle w:val="StyleUnderline"/>
        </w:rPr>
        <w:t xml:space="preserve">En </w:t>
      </w:r>
      <w:proofErr w:type="spellStart"/>
      <w:r w:rsidRPr="00D6505C">
        <w:rPr>
          <w:rStyle w:val="StyleUnderline"/>
        </w:rPr>
        <w:t>solidaridad</w:t>
      </w:r>
      <w:proofErr w:type="spellEnd"/>
      <w:r w:rsidRPr="00D6505C">
        <w:rPr>
          <w:sz w:val="16"/>
        </w:rPr>
        <w:t xml:space="preserve"> (In solidarity), </w:t>
      </w:r>
      <w:r w:rsidRPr="00D6505C">
        <w:rPr>
          <w:rStyle w:val="StyleUnderline"/>
        </w:rPr>
        <w:t>Luis</w:t>
      </w:r>
    </w:p>
    <w:p w14:paraId="1F33EC67" w14:textId="77777777" w:rsidR="007D5615" w:rsidRPr="007D5615" w:rsidRDefault="007D5615" w:rsidP="007D5615">
      <w:pPr>
        <w:pStyle w:val="Heading4"/>
        <w:rPr>
          <w:rFonts w:eastAsia="Calibri"/>
        </w:rPr>
      </w:pPr>
      <w:proofErr w:type="spellStart"/>
      <w:r w:rsidRPr="007D5615">
        <w:rPr>
          <w:rFonts w:eastAsia="Calibri"/>
        </w:rPr>
        <w:t>Méjicano</w:t>
      </w:r>
      <w:proofErr w:type="spellEnd"/>
      <w:r w:rsidRPr="007D5615">
        <w:rPr>
          <w:rFonts w:eastAsia="Calibri"/>
        </w:rPr>
        <w:t>!</w:t>
      </w:r>
    </w:p>
    <w:p w14:paraId="2600E989" w14:textId="77777777" w:rsidR="007D5615" w:rsidRPr="007D5615" w:rsidRDefault="007D5615" w:rsidP="007D5615">
      <w:pPr>
        <w:pStyle w:val="Heading4"/>
        <w:rPr>
          <w:rFonts w:eastAsia="Calibri"/>
        </w:rPr>
      </w:pPr>
      <w:r w:rsidRPr="007D5615">
        <w:rPr>
          <w:rFonts w:eastAsia="Calibri"/>
        </w:rPr>
        <w:t>Español!</w:t>
      </w:r>
    </w:p>
    <w:p w14:paraId="0C0BF681" w14:textId="77777777" w:rsidR="007D5615" w:rsidRPr="007D5615" w:rsidRDefault="007D5615" w:rsidP="007D5615">
      <w:pPr>
        <w:pStyle w:val="Heading4"/>
        <w:rPr>
          <w:rFonts w:eastAsia="Calibri"/>
        </w:rPr>
      </w:pPr>
      <w:r w:rsidRPr="007D5615">
        <w:rPr>
          <w:rFonts w:eastAsia="Calibri"/>
        </w:rPr>
        <w:t>Latino!</w:t>
      </w:r>
    </w:p>
    <w:p w14:paraId="41FC5C26" w14:textId="77777777" w:rsidR="007D5615" w:rsidRPr="007D5615" w:rsidRDefault="007D5615" w:rsidP="007D5615">
      <w:pPr>
        <w:pStyle w:val="Heading4"/>
        <w:rPr>
          <w:rFonts w:eastAsia="Calibri"/>
        </w:rPr>
      </w:pPr>
      <w:r w:rsidRPr="007D5615">
        <w:rPr>
          <w:rFonts w:eastAsia="Calibri"/>
        </w:rPr>
        <w:t>Chicano!</w:t>
      </w:r>
    </w:p>
    <w:p w14:paraId="0967FADF" w14:textId="77777777" w:rsidR="007D5615" w:rsidRPr="007D5615" w:rsidRDefault="007D5615" w:rsidP="007D5615">
      <w:pPr>
        <w:pStyle w:val="Heading4"/>
        <w:rPr>
          <w:rFonts w:eastAsia="Calibri"/>
        </w:rPr>
      </w:pPr>
      <w:r w:rsidRPr="007D5615">
        <w:rPr>
          <w:rFonts w:eastAsia="Calibri"/>
        </w:rPr>
        <w:t>Or whatever I call myself,</w:t>
      </w:r>
    </w:p>
    <w:p w14:paraId="750FE10D" w14:textId="77777777" w:rsidR="007D5615" w:rsidRPr="007D5615" w:rsidRDefault="007D5615" w:rsidP="007D5615">
      <w:pPr>
        <w:pStyle w:val="Heading4"/>
        <w:rPr>
          <w:rFonts w:eastAsia="Calibri"/>
        </w:rPr>
      </w:pPr>
      <w:r w:rsidRPr="007D5615">
        <w:rPr>
          <w:rFonts w:eastAsia="Calibri"/>
        </w:rPr>
        <w:t>I look the same</w:t>
      </w:r>
    </w:p>
    <w:p w14:paraId="7D3997B8" w14:textId="77777777" w:rsidR="007D5615" w:rsidRPr="007D5615" w:rsidRDefault="007D5615" w:rsidP="007D5615">
      <w:pPr>
        <w:pStyle w:val="Heading4"/>
        <w:rPr>
          <w:rFonts w:eastAsia="Calibri"/>
        </w:rPr>
      </w:pPr>
      <w:r w:rsidRPr="007D5615">
        <w:rPr>
          <w:rFonts w:eastAsia="Calibri"/>
        </w:rPr>
        <w:t>I feel the same</w:t>
      </w:r>
    </w:p>
    <w:p w14:paraId="257E728B" w14:textId="77777777" w:rsidR="007D5615" w:rsidRPr="007D5615" w:rsidRDefault="007D5615" w:rsidP="007D5615">
      <w:pPr>
        <w:pStyle w:val="Heading4"/>
        <w:rPr>
          <w:rFonts w:eastAsia="Calibri"/>
        </w:rPr>
      </w:pPr>
      <w:r w:rsidRPr="007D5615">
        <w:rPr>
          <w:rFonts w:eastAsia="Calibri"/>
        </w:rPr>
        <w:t>I cry</w:t>
      </w:r>
    </w:p>
    <w:p w14:paraId="7EFD0C58" w14:textId="77777777" w:rsidR="007D5615" w:rsidRPr="007D5615" w:rsidRDefault="007D5615" w:rsidP="007D5615">
      <w:pPr>
        <w:pStyle w:val="Heading4"/>
        <w:rPr>
          <w:rFonts w:eastAsia="Calibri"/>
        </w:rPr>
      </w:pPr>
      <w:r w:rsidRPr="007D5615">
        <w:rPr>
          <w:rFonts w:eastAsia="Calibri"/>
        </w:rPr>
        <w:t>And</w:t>
      </w:r>
    </w:p>
    <w:p w14:paraId="4CCF819B" w14:textId="77777777" w:rsidR="007D5615" w:rsidRPr="007D5615" w:rsidRDefault="007D5615" w:rsidP="007D5615">
      <w:pPr>
        <w:pStyle w:val="Heading4"/>
        <w:rPr>
          <w:rFonts w:eastAsia="Calibri"/>
        </w:rPr>
      </w:pPr>
      <w:r w:rsidRPr="007D5615">
        <w:rPr>
          <w:rFonts w:eastAsia="Calibri"/>
        </w:rPr>
        <w:t>Sing the same.</w:t>
      </w:r>
    </w:p>
    <w:p w14:paraId="4FABF80A" w14:textId="77777777" w:rsidR="007D5615" w:rsidRPr="007D5615" w:rsidRDefault="007D5615" w:rsidP="007D5615">
      <w:pPr>
        <w:pStyle w:val="Heading4"/>
        <w:rPr>
          <w:rFonts w:eastAsia="Calibri"/>
        </w:rPr>
      </w:pPr>
      <w:r w:rsidRPr="007D5615">
        <w:rPr>
          <w:rFonts w:eastAsia="Calibri"/>
        </w:rPr>
        <w:t>I am the masses of my people and</w:t>
      </w:r>
    </w:p>
    <w:p w14:paraId="13578495" w14:textId="77777777" w:rsidR="007D5615" w:rsidRPr="007D5615" w:rsidRDefault="007D5615" w:rsidP="007D5615">
      <w:pPr>
        <w:pStyle w:val="Heading4"/>
        <w:rPr>
          <w:rFonts w:eastAsia="Calibri"/>
        </w:rPr>
      </w:pPr>
      <w:r w:rsidRPr="007D5615">
        <w:rPr>
          <w:rFonts w:eastAsia="Calibri"/>
        </w:rPr>
        <w:t>I refuse to be absorbed.</w:t>
      </w:r>
    </w:p>
    <w:p w14:paraId="1F85FFA7" w14:textId="77777777" w:rsidR="007D5615" w:rsidRPr="007D5615" w:rsidRDefault="007D5615" w:rsidP="007D5615">
      <w:pPr>
        <w:pStyle w:val="Heading4"/>
        <w:rPr>
          <w:rFonts w:eastAsia="Calibri"/>
        </w:rPr>
      </w:pPr>
      <w:r w:rsidRPr="007D5615">
        <w:rPr>
          <w:rFonts w:eastAsia="Calibri"/>
        </w:rPr>
        <w:t>I am Joaquín.</w:t>
      </w:r>
    </w:p>
    <w:p w14:paraId="72AD73FE" w14:textId="77777777" w:rsidR="007D5615" w:rsidRPr="007D5615" w:rsidRDefault="007D5615" w:rsidP="007D5615">
      <w:pPr>
        <w:pStyle w:val="Heading4"/>
        <w:rPr>
          <w:rFonts w:eastAsia="Calibri"/>
        </w:rPr>
      </w:pPr>
      <w:r w:rsidRPr="007D5615">
        <w:rPr>
          <w:rFonts w:eastAsia="Calibri"/>
        </w:rPr>
        <w:t>The odds are great</w:t>
      </w:r>
    </w:p>
    <w:p w14:paraId="0347DEAC" w14:textId="77777777" w:rsidR="007D5615" w:rsidRPr="007D5615" w:rsidRDefault="007D5615" w:rsidP="007D5615">
      <w:pPr>
        <w:pStyle w:val="Heading4"/>
        <w:rPr>
          <w:rFonts w:eastAsia="Calibri"/>
        </w:rPr>
      </w:pPr>
      <w:r w:rsidRPr="007D5615">
        <w:rPr>
          <w:rFonts w:eastAsia="Calibri"/>
        </w:rPr>
        <w:t>But my spirit is strong,</w:t>
      </w:r>
    </w:p>
    <w:p w14:paraId="773628A6" w14:textId="77777777" w:rsidR="007D5615" w:rsidRPr="007D5615" w:rsidRDefault="007D5615" w:rsidP="007D5615">
      <w:pPr>
        <w:pStyle w:val="Heading4"/>
        <w:rPr>
          <w:rFonts w:eastAsia="Calibri"/>
        </w:rPr>
      </w:pPr>
      <w:r w:rsidRPr="007D5615">
        <w:rPr>
          <w:rFonts w:eastAsia="Calibri"/>
        </w:rPr>
        <w:t xml:space="preserve">My faith </w:t>
      </w:r>
      <w:proofErr w:type="gramStart"/>
      <w:r w:rsidRPr="007D5615">
        <w:rPr>
          <w:rFonts w:eastAsia="Calibri"/>
        </w:rPr>
        <w:t>unbreakable</w:t>
      </w:r>
      <w:proofErr w:type="gramEnd"/>
      <w:r w:rsidRPr="007D5615">
        <w:rPr>
          <w:rFonts w:eastAsia="Calibri"/>
        </w:rPr>
        <w:t>,</w:t>
      </w:r>
    </w:p>
    <w:p w14:paraId="73C26309" w14:textId="77777777" w:rsidR="007D5615" w:rsidRPr="007D5615" w:rsidRDefault="007D5615" w:rsidP="007D5615">
      <w:pPr>
        <w:pStyle w:val="Heading4"/>
        <w:rPr>
          <w:rFonts w:eastAsia="Calibri"/>
        </w:rPr>
      </w:pPr>
      <w:r w:rsidRPr="007D5615">
        <w:rPr>
          <w:rFonts w:eastAsia="Calibri"/>
        </w:rPr>
        <w:t>My blood is pure.</w:t>
      </w:r>
    </w:p>
    <w:p w14:paraId="035E556C" w14:textId="77777777" w:rsidR="007D5615" w:rsidRPr="007D5615" w:rsidRDefault="007D5615" w:rsidP="007D5615">
      <w:pPr>
        <w:pStyle w:val="Heading4"/>
        <w:rPr>
          <w:rFonts w:eastAsia="Calibri"/>
        </w:rPr>
      </w:pPr>
      <w:r w:rsidRPr="007D5615">
        <w:rPr>
          <w:rFonts w:eastAsia="Calibri"/>
        </w:rPr>
        <w:t>I am Aztec prince and Christian Christ.</w:t>
      </w:r>
    </w:p>
    <w:p w14:paraId="54FFBB2B" w14:textId="77777777" w:rsidR="007D5615" w:rsidRPr="007D5615" w:rsidRDefault="007D5615" w:rsidP="007D5615">
      <w:pPr>
        <w:pStyle w:val="Heading4"/>
        <w:rPr>
          <w:rFonts w:eastAsia="Calibri"/>
        </w:rPr>
      </w:pPr>
      <w:r w:rsidRPr="007D5615">
        <w:rPr>
          <w:rFonts w:eastAsia="Calibri"/>
        </w:rPr>
        <w:t>I SHALL ENDURE!</w:t>
      </w:r>
    </w:p>
    <w:p w14:paraId="71BC3D88" w14:textId="77777777" w:rsidR="007D5615" w:rsidRPr="007D5615" w:rsidRDefault="007D5615" w:rsidP="007D5615">
      <w:pPr>
        <w:pStyle w:val="Heading4"/>
        <w:rPr>
          <w:rFonts w:eastAsia="Calibri"/>
        </w:rPr>
      </w:pPr>
      <w:r w:rsidRPr="007D5615">
        <w:rPr>
          <w:rFonts w:eastAsia="Calibri"/>
        </w:rPr>
        <w:t>I WILL ENDURE!</w:t>
      </w:r>
      <w:r w:rsidRPr="007D5615">
        <w:rPr>
          <w:rStyle w:val="FootnoteReference"/>
          <w:rFonts w:eastAsia="Calibri"/>
        </w:rPr>
        <w:footnoteReference w:id="13"/>
      </w:r>
    </w:p>
    <w:p w14:paraId="539FE424" w14:textId="4EAEB89E"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05D2F" w14:textId="77777777" w:rsidR="00B66967" w:rsidRDefault="00B66967" w:rsidP="00066D2C">
      <w:pPr>
        <w:spacing w:after="0" w:line="240" w:lineRule="auto"/>
      </w:pPr>
      <w:r>
        <w:separator/>
      </w:r>
    </w:p>
  </w:endnote>
  <w:endnote w:type="continuationSeparator" w:id="0">
    <w:p w14:paraId="611CA628" w14:textId="77777777" w:rsidR="00B66967" w:rsidRDefault="00B6696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63688" w14:textId="77777777" w:rsidR="00B66967" w:rsidRDefault="00B66967" w:rsidP="00066D2C">
      <w:pPr>
        <w:spacing w:after="0" w:line="240" w:lineRule="auto"/>
      </w:pPr>
      <w:r>
        <w:separator/>
      </w:r>
    </w:p>
  </w:footnote>
  <w:footnote w:type="continuationSeparator" w:id="0">
    <w:p w14:paraId="798351AA" w14:textId="77777777" w:rsidR="00B66967" w:rsidRDefault="00B66967" w:rsidP="00066D2C">
      <w:pPr>
        <w:spacing w:after="0" w:line="240" w:lineRule="auto"/>
      </w:pPr>
      <w:r>
        <w:continuationSeparator/>
      </w:r>
    </w:p>
  </w:footnote>
  <w:footnote w:id="1">
    <w:p w14:paraId="5D916D3C" w14:textId="77777777" w:rsidR="007D5615" w:rsidRPr="002801BF" w:rsidRDefault="007D5615" w:rsidP="007D5615">
      <w:pPr>
        <w:pStyle w:val="FootnoteText"/>
        <w:rPr>
          <w:rStyle w:val="Style13ptBold"/>
        </w:rPr>
      </w:pPr>
      <w:r>
        <w:rPr>
          <w:rStyle w:val="FootnoteReference"/>
        </w:rPr>
        <w:footnoteRef/>
      </w:r>
      <w:r>
        <w:t xml:space="preserve"> </w:t>
      </w:r>
      <w:r>
        <w:rPr>
          <w:rStyle w:val="Style13ptBold"/>
        </w:rPr>
        <w:t xml:space="preserve">Gonzales 69 </w:t>
      </w:r>
      <w:r>
        <w:t xml:space="preserve">[Rodolfo Corky Gonzales (Renown Chicano Poet and activist), stanzas 1-19, 1969. </w:t>
      </w:r>
      <w:r>
        <w:rPr>
          <w:i/>
          <w:iCs/>
        </w:rPr>
        <w:t xml:space="preserve">I am </w:t>
      </w:r>
      <w:r w:rsidRPr="002801BF">
        <w:rPr>
          <w:i/>
          <w:iCs/>
        </w:rPr>
        <w:t>Joaquin</w:t>
      </w:r>
      <w:r>
        <w:t xml:space="preserve"> </w:t>
      </w:r>
      <w:r w:rsidRPr="002801BF">
        <w:t>https://www.latinamericanstudies.org/latinos/joaquin.htm</w:t>
      </w:r>
      <w:r>
        <w:t>]</w:t>
      </w:r>
    </w:p>
  </w:footnote>
  <w:footnote w:id="2">
    <w:p w14:paraId="2F18871E" w14:textId="77777777" w:rsidR="007D5615" w:rsidRPr="003C0041" w:rsidRDefault="007D5615" w:rsidP="007D5615">
      <w:pPr>
        <w:rPr>
          <w:sz w:val="16"/>
        </w:rPr>
      </w:pPr>
      <w:r>
        <w:rPr>
          <w:rStyle w:val="FootnoteReference"/>
        </w:rPr>
        <w:footnoteRef/>
      </w:r>
      <w:r>
        <w:t xml:space="preserve"> </w:t>
      </w:r>
      <w:r>
        <w:rPr>
          <w:rStyle w:val="Style13ptBold"/>
        </w:rPr>
        <w:t xml:space="preserve">Paradela 24 </w:t>
      </w:r>
      <w:r w:rsidRPr="00633E1A">
        <w:rPr>
          <w:sz w:val="16"/>
        </w:rPr>
        <w:t>[Mike Paradela (Is on the board of the San Jose Peace and Justice Center, Active city organizer since 2014), San Jose May Day, April 23</w:t>
      </w:r>
      <w:r w:rsidRPr="00633E1A">
        <w:rPr>
          <w:sz w:val="16"/>
          <w:vertAlign w:val="superscript"/>
        </w:rPr>
        <w:t>rd</w:t>
      </w:r>
      <w:r w:rsidRPr="00633E1A">
        <w:rPr>
          <w:sz w:val="16"/>
        </w:rPr>
        <w:t xml:space="preserve">, 2024. </w:t>
      </w:r>
      <w:r w:rsidRPr="00633E1A">
        <w:rPr>
          <w:i/>
          <w:iCs/>
          <w:sz w:val="16"/>
        </w:rPr>
        <w:t xml:space="preserve">Lessons for Working People: Slavery and the Fight fort a Shorter Working Day </w:t>
      </w:r>
      <w:r w:rsidRPr="00633E1A">
        <w:rPr>
          <w:sz w:val="16"/>
        </w:rPr>
        <w:t>https://maydaysanjose.org/en-us/blog/slavery-and-the-fight-for-a-shorter-working-day]</w:t>
      </w:r>
    </w:p>
  </w:footnote>
  <w:footnote w:id="3">
    <w:p w14:paraId="5B044816" w14:textId="77777777" w:rsidR="007D5615" w:rsidRPr="003C0041" w:rsidRDefault="007D5615" w:rsidP="007D5615">
      <w:pPr>
        <w:rPr>
          <w:rFonts w:eastAsia="Aptos"/>
        </w:rPr>
      </w:pPr>
      <w:r>
        <w:rPr>
          <w:rStyle w:val="FootnoteReference"/>
        </w:rPr>
        <w:footnoteRef/>
      </w:r>
      <w:r>
        <w:t xml:space="preserve"> </w:t>
      </w:r>
      <w:r w:rsidRPr="00942413">
        <w:rPr>
          <w:rFonts w:eastAsia="Aptos"/>
          <w:b/>
          <w:bCs/>
          <w:sz w:val="26"/>
        </w:rPr>
        <w:t xml:space="preserve">Reny et al. 19 </w:t>
      </w:r>
      <w:r w:rsidRPr="00942413">
        <w:rPr>
          <w:rFonts w:eastAsia="Aptos"/>
        </w:rPr>
        <w:t>[Tyler T. Reny, PhD, UCLA, Political Science, Current Associate Professor at Claremont Graduate College, Ali A. Venezuela, PhD, Stanford University, American Politics Expert w/ an emphasis on Latino voting, Current Associate Professor at American University, PhD, University of Washington, Political Science, Current Associate Professor at the University of New Mexico, July 2019. “No, You’re Playing the Race Card”: Testing the Effects of Anti-Black, Anti-Latino, and Anti-Immigrant Appeals in the Post-Obama Era, https://www.researchgate.net/profile/Tyler-Reny/publication/334542130_No_You're_Playing_the_Race_Card_Testing_the_Effects_of_Anti-Black_Anti-Latino_and_Anti-Immigrant_Appeals_in_the_Post-Obama_Era/links/5dc4e4f3299bf1a47b1f8f53/No-Youre-Playing-the-Race-Card-Testing-the-Effects-of-Anti-Black-Anti-Latino-and-Anti-Immigrant-Appeals-in-the-Post-Obama-Era.pdf//</w:t>
      </w:r>
      <w:r w:rsidRPr="00942413">
        <w:rPr>
          <w:rFonts w:eastAsia="Aptos"/>
          <w:b/>
          <w:bCs/>
          <w:i/>
          <w:iCs/>
          <w:color w:val="0F9ED5"/>
        </w:rPr>
        <w:t>msu-garefire</w:t>
      </w:r>
      <w:r w:rsidRPr="00942413">
        <w:rPr>
          <w:rFonts w:eastAsia="Aptos"/>
        </w:rPr>
        <w:t>] DOA: 5/29/2025</w:t>
      </w:r>
    </w:p>
  </w:footnote>
  <w:footnote w:id="4">
    <w:p w14:paraId="4E4E6B0D" w14:textId="77777777" w:rsidR="007D5615" w:rsidRPr="003C0041" w:rsidRDefault="007D5615" w:rsidP="007D5615">
      <w:pPr>
        <w:rPr>
          <w:rFonts w:eastAsia="Aptos"/>
        </w:rPr>
      </w:pPr>
      <w:r>
        <w:rPr>
          <w:rStyle w:val="FootnoteReference"/>
        </w:rPr>
        <w:footnoteRef/>
      </w:r>
      <w:r>
        <w:t xml:space="preserve"> </w:t>
      </w:r>
      <w:r w:rsidRPr="00942413">
        <w:rPr>
          <w:rFonts w:eastAsia="Aptos"/>
          <w:b/>
          <w:bCs/>
          <w:sz w:val="26"/>
        </w:rPr>
        <w:t xml:space="preserve">Reny et al. 19 </w:t>
      </w:r>
      <w:r w:rsidRPr="00942413">
        <w:rPr>
          <w:rFonts w:eastAsia="Aptos"/>
        </w:rPr>
        <w:t>[Tyler T. Reny, PhD, UCLA, Political Science, Current Associate Professor at Claremont Graduate College, Ali A. Venezuela, PhD, Stanford University, American Politics Expert w/ an emphasis on Latino voting, Current Associate Professor at American University, PhD, University of Washington, Political Science, Current Associate Professor at the University of New Mexico, July 2019. “No, You’re Playing the Race Card”: Testing the Effects of Anti-Black, Anti-Latino, and Anti-Immigrant Appeals in the Post-Obama Era, https://www.researchgate.net/profile/Tyler-Reny/publication/334542130_No_You're_Playing_the_Race_Card_Testing_the_Effects_of_Anti-Black_Anti-Latino_and_Anti-Immigrant_Appeals_in_the_Post-Obama_Era/links/5dc4e4f3299bf1a47b1f8f53/No-Youre-Playing-the-Race-Card-Testing-the-Effects-of-Anti-Black-Anti-Latino-and-Anti-Immigrant-Appeals-in-the-Post-Obama-Era.pdf//</w:t>
      </w:r>
      <w:r w:rsidRPr="00942413">
        <w:rPr>
          <w:rFonts w:eastAsia="Aptos"/>
          <w:b/>
          <w:bCs/>
          <w:i/>
          <w:iCs/>
          <w:color w:val="0F9ED5"/>
        </w:rPr>
        <w:t>msu-garefire</w:t>
      </w:r>
      <w:r w:rsidRPr="00942413">
        <w:rPr>
          <w:rFonts w:eastAsia="Aptos"/>
        </w:rPr>
        <w:t>] DOA: 5/29/2025</w:t>
      </w:r>
    </w:p>
  </w:footnote>
  <w:footnote w:id="5">
    <w:p w14:paraId="316DC39D" w14:textId="77777777" w:rsidR="007D5615" w:rsidRPr="003C0041" w:rsidRDefault="007D5615" w:rsidP="007D5615">
      <w:pPr>
        <w:rPr>
          <w:rFonts w:eastAsia="Aptos"/>
          <w:i/>
          <w:iCs/>
        </w:rPr>
      </w:pPr>
      <w:r>
        <w:rPr>
          <w:rStyle w:val="FootnoteReference"/>
        </w:rPr>
        <w:footnoteRef/>
      </w:r>
      <w:r>
        <w:t xml:space="preserve"> </w:t>
      </w:r>
      <w:r w:rsidRPr="009E2AD9">
        <w:rPr>
          <w:rFonts w:eastAsia="Aptos"/>
          <w:b/>
          <w:bCs/>
          <w:sz w:val="26"/>
        </w:rPr>
        <w:t xml:space="preserve">Bradley &amp; Noronha 23 </w:t>
      </w:r>
      <w:r w:rsidRPr="009E2AD9">
        <w:rPr>
          <w:rFonts w:eastAsia="Aptos"/>
        </w:rPr>
        <w:t xml:space="preserve">[Gracie Mae Bradley, Writer, Interim Director of Liberty, Founding member of Against Borders for Children, Luke de Noronha, Writer at Sarah Parker Resmond Centre, Wrote </w:t>
      </w:r>
      <w:r w:rsidRPr="009E2AD9">
        <w:rPr>
          <w:rFonts w:eastAsia="Aptos"/>
          <w:i/>
          <w:iCs/>
        </w:rPr>
        <w:t>Deporting Black Britons: Portraits of Deportation to Jamaica</w:t>
      </w:r>
      <w:r w:rsidRPr="009E2AD9">
        <w:rPr>
          <w:rFonts w:eastAsia="Aptos"/>
        </w:rPr>
        <w:t>, 2023. Border abolition and the struggle against capitalism, Soundings, https://discovery.ucl.ac.uk/id/eprint/10208476/1/de%20Noronha_Border%20abolition%20and%20the%20struggle%20against%20capitalism%20-%20Soundings%20.pdf//</w:t>
      </w:r>
      <w:r w:rsidRPr="009E2AD9">
        <w:rPr>
          <w:rFonts w:eastAsia="Aptos"/>
          <w:b/>
          <w:bCs/>
          <w:i/>
          <w:iCs/>
          <w:color w:val="77206D"/>
        </w:rPr>
        <w:t>msu-garefire</w:t>
      </w:r>
      <w:r w:rsidRPr="009E2AD9">
        <w:rPr>
          <w:rFonts w:eastAsia="Aptos"/>
        </w:rPr>
        <w:t>]DOA: 6/16/2025</w:t>
      </w:r>
    </w:p>
  </w:footnote>
  <w:footnote w:id="6">
    <w:p w14:paraId="5AF63B78" w14:textId="77777777" w:rsidR="007D5615" w:rsidRDefault="007D5615" w:rsidP="007D5615">
      <w:r>
        <w:rPr>
          <w:rStyle w:val="FootnoteReference"/>
        </w:rPr>
        <w:footnoteRef/>
      </w:r>
      <w:r>
        <w:t xml:space="preserve"> </w:t>
      </w:r>
      <w:r w:rsidRPr="00654F3F">
        <w:rPr>
          <w:rStyle w:val="Style13ptBold"/>
        </w:rPr>
        <w:t>Sharma 20</w:t>
      </w:r>
      <w:r w:rsidRPr="00E6270C">
        <w:t xml:space="preserve"> [Nandita</w:t>
      </w:r>
      <w:r>
        <w:t xml:space="preserve"> Sharma (</w:t>
      </w:r>
      <w:r w:rsidRPr="00E6270C">
        <w:t>Professor of Sociology @ University of Hawaii</w:t>
      </w:r>
      <w:r>
        <w:t xml:space="preserve">, </w:t>
      </w:r>
      <w:r w:rsidRPr="00E6270C">
        <w:t>Manoa, PhD in Sociology and Equity Studies @ University of Toronto</w:t>
      </w:r>
      <w:r>
        <w:t>),</w:t>
      </w:r>
      <w:r w:rsidRPr="00E6270C">
        <w:t xml:space="preserve"> “The National Politics of Separation</w:t>
      </w:r>
      <w:r>
        <w:t>,</w:t>
      </w:r>
      <w:r w:rsidRPr="00E6270C">
        <w:t>”</w:t>
      </w:r>
      <w:r>
        <w:t xml:space="preserve"> </w:t>
      </w:r>
      <w:r w:rsidRPr="007F6914">
        <w:rPr>
          <w:i/>
          <w:iCs/>
        </w:rPr>
        <w:t>Home Rule: National Sovereignty and the Separation of Natives and Migrants</w:t>
      </w:r>
      <w:r w:rsidRPr="00E6270C">
        <w:t>, Duke University Press, p. 1-35</w:t>
      </w:r>
      <w:r>
        <w:t>, ashtar</w:t>
      </w:r>
      <w:r w:rsidRPr="00E6270C">
        <w:t>]</w:t>
      </w:r>
    </w:p>
    <w:p w14:paraId="335457D7" w14:textId="77777777" w:rsidR="007D5615" w:rsidRDefault="007D5615" w:rsidP="007D5615">
      <w:pPr>
        <w:pStyle w:val="FootnoteText"/>
      </w:pPr>
    </w:p>
  </w:footnote>
  <w:footnote w:id="7">
    <w:p w14:paraId="45BAA680" w14:textId="77777777" w:rsidR="007D5615" w:rsidRPr="003C0041" w:rsidRDefault="007D5615" w:rsidP="007D5615">
      <w:pPr>
        <w:rPr>
          <w:rFonts w:eastAsia="Aptos"/>
        </w:rPr>
      </w:pPr>
      <w:r>
        <w:rPr>
          <w:rStyle w:val="FootnoteReference"/>
        </w:rPr>
        <w:footnoteRef/>
      </w:r>
      <w:r>
        <w:t xml:space="preserve"> </w:t>
      </w:r>
      <w:r w:rsidRPr="00281A98">
        <w:rPr>
          <w:rFonts w:eastAsia="Aptos"/>
          <w:b/>
          <w:bCs/>
          <w:sz w:val="26"/>
        </w:rPr>
        <w:t>U.S. Equal Employment Opportunity Commission</w:t>
      </w:r>
      <w:r w:rsidRPr="00281A98">
        <w:rPr>
          <w:rFonts w:eastAsia="Aptos"/>
        </w:rPr>
        <w:t xml:space="preserve"> [U.S. Equal Employment Opportunity Commission, THE USFG, N.D. Federal Laws Prohibiting Job Discrimination Questions And Answers, https://www.eeoc.gov/fact-sheet/federal-laws-prohibiting-job-discrimination-questions-and-answers//</w:t>
      </w:r>
      <w:r w:rsidRPr="00281A98">
        <w:rPr>
          <w:rFonts w:eastAsia="Aptos"/>
          <w:b/>
          <w:bCs/>
          <w:i/>
          <w:iCs/>
        </w:rPr>
        <w:t>msu-garefire</w:t>
      </w:r>
      <w:r w:rsidRPr="00281A98">
        <w:rPr>
          <w:rFonts w:eastAsia="Aptos"/>
        </w:rPr>
        <w:t>]DOA: 6/18/2025</w:t>
      </w:r>
    </w:p>
  </w:footnote>
  <w:footnote w:id="8">
    <w:p w14:paraId="24925CB6" w14:textId="77777777" w:rsidR="007D5615" w:rsidRDefault="007D5615" w:rsidP="007D5615">
      <w:r>
        <w:rPr>
          <w:rStyle w:val="FootnoteReference"/>
        </w:rPr>
        <w:footnoteRef/>
      </w:r>
      <w:r>
        <w:t xml:space="preserve"> </w:t>
      </w:r>
      <w:r>
        <w:rPr>
          <w:rStyle w:val="Style13ptBold"/>
        </w:rPr>
        <w:t xml:space="preserve">Fasih 25 </w:t>
      </w:r>
      <w:r>
        <w:t>[Suha Fasih (JD, Arizona State University, Current Legal Intern at Global Centre for the Responsibility to Protect), Law Journal for Social Justice at Arizona State University February 5</w:t>
      </w:r>
      <w:r w:rsidRPr="008D00EB">
        <w:rPr>
          <w:vertAlign w:val="superscript"/>
        </w:rPr>
        <w:t>th</w:t>
      </w:r>
      <w:r>
        <w:t xml:space="preserve">, 2025. </w:t>
      </w:r>
      <w:r w:rsidRPr="008D00EB">
        <w:rPr>
          <w:i/>
          <w:iCs/>
        </w:rPr>
        <w:t>The Hidden Exploitation of Immigrant Labor in Underprivileged Communities</w:t>
      </w:r>
      <w:r>
        <w:t xml:space="preserve"> </w:t>
      </w:r>
      <w:r w:rsidRPr="008D00EB">
        <w:t>https://lawjournalforsocialjustice.com/2025/02/05/the-hidden-exploitation-of-immigrant-labor-in-underprivileged-communities/</w:t>
      </w:r>
      <w:r>
        <w:t>//</w:t>
      </w:r>
      <w:r>
        <w:rPr>
          <w:b/>
          <w:bCs/>
          <w:i/>
          <w:iCs/>
        </w:rPr>
        <w:t>msu-garefire</w:t>
      </w:r>
      <w:r>
        <w:t>]</w:t>
      </w:r>
    </w:p>
  </w:footnote>
  <w:footnote w:id="9">
    <w:p w14:paraId="1DFB6E49" w14:textId="77777777" w:rsidR="007D5615" w:rsidRDefault="007D5615" w:rsidP="007D5615">
      <w:r>
        <w:rPr>
          <w:rStyle w:val="FootnoteReference"/>
        </w:rPr>
        <w:footnoteRef/>
      </w:r>
      <w:r>
        <w:t xml:space="preserve"> </w:t>
      </w:r>
      <w:r>
        <w:rPr>
          <w:rStyle w:val="Style13ptBold"/>
        </w:rPr>
        <w:t xml:space="preserve">Gomez 20 </w:t>
      </w:r>
      <w:r w:rsidRPr="00CD4B89">
        <w:t>[Laura E. Gomez, JD, Stanford University, Professor at UCLA in Chicano &amp; Chicana studies, August 20</w:t>
      </w:r>
      <w:r w:rsidRPr="00CD4B89">
        <w:rPr>
          <w:vertAlign w:val="superscript"/>
        </w:rPr>
        <w:t>th</w:t>
      </w:r>
      <w:r w:rsidRPr="00CD4B89">
        <w:t>, 2020. The New Press, Inventing Latinos: A New Story of American Racism pp. 21-34//</w:t>
      </w:r>
      <w:r>
        <w:rPr>
          <w:b/>
          <w:bCs/>
          <w:i/>
          <w:iCs/>
          <w:color w:val="FFC000" w:themeColor="accent4"/>
        </w:rPr>
        <w:t>msu</w:t>
      </w:r>
      <w:r w:rsidRPr="0044028F">
        <w:rPr>
          <w:b/>
          <w:bCs/>
          <w:i/>
          <w:iCs/>
          <w:color w:val="FFC000" w:themeColor="accent4"/>
        </w:rPr>
        <w:t>-garefire</w:t>
      </w:r>
      <w:r w:rsidRPr="00CD4B89">
        <w:t>] DOA: 5/27/2025</w:t>
      </w:r>
    </w:p>
  </w:footnote>
  <w:footnote w:id="10">
    <w:p w14:paraId="51C2BAE3" w14:textId="77777777" w:rsidR="007D5615" w:rsidRPr="008E459C" w:rsidRDefault="007D5615" w:rsidP="007D5615">
      <w:r>
        <w:rPr>
          <w:rStyle w:val="FootnoteReference"/>
        </w:rPr>
        <w:footnoteRef/>
      </w:r>
      <w:r>
        <w:t xml:space="preserve"> </w:t>
      </w:r>
      <w:r>
        <w:rPr>
          <w:rStyle w:val="Style13ptBold"/>
        </w:rPr>
        <w:t xml:space="preserve">Glass 22 </w:t>
      </w:r>
      <w:r>
        <w:t>[Aurelia Glass (MS, Internation Economics and Finance, John Hopkins School for Advacned International Studies, Policy Analyst for the Inclusive Policy Team at Center for American Progress), Center for American Progress, December 5</w:t>
      </w:r>
      <w:r w:rsidRPr="008E459C">
        <w:rPr>
          <w:vertAlign w:val="superscript"/>
        </w:rPr>
        <w:t>th</w:t>
      </w:r>
      <w:r>
        <w:t xml:space="preserve">, 2022. </w:t>
      </w:r>
      <w:r w:rsidRPr="008E459C">
        <w:rPr>
          <w:i/>
          <w:iCs/>
        </w:rPr>
        <w:t>The NLRB Protects Workers’ Right to Organize, Yet Remains Undefeated</w:t>
      </w:r>
      <w:r>
        <w:t xml:space="preserve">, </w:t>
      </w:r>
      <w:r w:rsidRPr="008E459C">
        <w:t>https://www.americanprogress.org/article/the-nlrb-protects-workers-right-to-organize-yet-remains-underfunded/?</w:t>
      </w:r>
      <w:r>
        <w:t>//</w:t>
      </w:r>
      <w:r>
        <w:rPr>
          <w:b/>
          <w:bCs/>
          <w:i/>
          <w:iCs/>
        </w:rPr>
        <w:t>msu-garefire</w:t>
      </w:r>
      <w:r>
        <w:t>]</w:t>
      </w:r>
    </w:p>
    <w:p w14:paraId="36888489" w14:textId="77777777" w:rsidR="007D5615" w:rsidRDefault="007D5615" w:rsidP="007D5615">
      <w:pPr>
        <w:pStyle w:val="FootnoteText"/>
      </w:pPr>
    </w:p>
  </w:footnote>
  <w:footnote w:id="11">
    <w:p w14:paraId="2E514F17" w14:textId="77777777" w:rsidR="007D5615" w:rsidRPr="003D531E" w:rsidRDefault="007D5615" w:rsidP="007D5615">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12">
    <w:p w14:paraId="315AF3DF" w14:textId="77777777" w:rsidR="007D5615" w:rsidRPr="00D85D46" w:rsidRDefault="007D5615" w:rsidP="007D5615">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13">
    <w:p w14:paraId="094A8603" w14:textId="77777777" w:rsidR="007D5615" w:rsidRPr="003D531E" w:rsidRDefault="007D5615" w:rsidP="007D5615">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609D5"/>
    <w:multiLevelType w:val="hybridMultilevel"/>
    <w:tmpl w:val="20E0A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29560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7D56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61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71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3DB3"/>
    <w:rsid w:val="00B66967"/>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135C29"/>
  <w15:chartTrackingRefBased/>
  <w15:docId w15:val="{428B78FE-492C-4EE2-8AB1-D33BC4FE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5615"/>
    <w:rPr>
      <w:rFonts w:ascii="Calibri" w:hAnsi="Calibri" w:cs="Calibri"/>
    </w:rPr>
  </w:style>
  <w:style w:type="paragraph" w:styleId="Heading1">
    <w:name w:val="heading 1"/>
    <w:aliases w:val="Pocket"/>
    <w:basedOn w:val="Normal"/>
    <w:next w:val="Normal"/>
    <w:link w:val="Heading1Char"/>
    <w:qFormat/>
    <w:rsid w:val="007D56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56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D56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7D56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561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56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5615"/>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7D5615"/>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7D5615"/>
    <w:rPr>
      <w:color w:val="auto"/>
      <w:u w:val="none"/>
    </w:rPr>
  </w:style>
  <w:style w:type="character" w:customStyle="1" w:styleId="Heading1Char">
    <w:name w:val="Heading 1 Char"/>
    <w:aliases w:val="Pocket Char"/>
    <w:basedOn w:val="DefaultParagraphFont"/>
    <w:link w:val="Heading1"/>
    <w:rsid w:val="007D56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561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D561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7D561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7D5615"/>
    <w:rPr>
      <w:b/>
      <w:bCs/>
      <w:color w:val="111111"/>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7D5615"/>
    <w:rPr>
      <w:b w:val="0"/>
      <w:sz w:val="22"/>
      <w:u w:val="single"/>
    </w:rPr>
  </w:style>
  <w:style w:type="character" w:styleId="Strong">
    <w:name w:val="Strong"/>
    <w:basedOn w:val="DefaultParagraphFont"/>
    <w:uiPriority w:val="22"/>
    <w:semiHidden/>
    <w:qFormat/>
    <w:rsid w:val="007D5615"/>
    <w:rPr>
      <w:b/>
      <w:bCs/>
    </w:rPr>
  </w:style>
  <w:style w:type="character" w:styleId="BookTitle">
    <w:name w:val="Book Title"/>
    <w:basedOn w:val="DefaultParagraphFont"/>
    <w:uiPriority w:val="33"/>
    <w:semiHidden/>
    <w:qFormat/>
    <w:rsid w:val="007D5615"/>
    <w:rPr>
      <w:b/>
      <w:bCs/>
      <w:i/>
      <w:iCs/>
      <w:spacing w:val="5"/>
    </w:rPr>
  </w:style>
  <w:style w:type="character" w:customStyle="1" w:styleId="Heading5Char">
    <w:name w:val="Heading 5 Char"/>
    <w:basedOn w:val="DefaultParagraphFont"/>
    <w:link w:val="Heading5"/>
    <w:uiPriority w:val="9"/>
    <w:semiHidden/>
    <w:rsid w:val="007D56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5615"/>
  </w:style>
  <w:style w:type="paragraph" w:styleId="Header">
    <w:name w:val="header"/>
    <w:basedOn w:val="Normal"/>
    <w:link w:val="HeaderChar"/>
    <w:uiPriority w:val="99"/>
    <w:semiHidden/>
    <w:rsid w:val="007D56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5615"/>
    <w:rPr>
      <w:rFonts w:ascii="Calibri" w:hAnsi="Calibri" w:cs="Calibri"/>
    </w:rPr>
  </w:style>
  <w:style w:type="paragraph" w:styleId="Footer">
    <w:name w:val="footer"/>
    <w:basedOn w:val="Normal"/>
    <w:link w:val="FooterChar"/>
    <w:uiPriority w:val="99"/>
    <w:rsid w:val="007D5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615"/>
    <w:rPr>
      <w:rFonts w:ascii="Calibri" w:hAnsi="Calibri" w:cs="Calibri"/>
    </w:rPr>
  </w:style>
  <w:style w:type="paragraph" w:styleId="BodyText">
    <w:name w:val="Body Text"/>
    <w:basedOn w:val="Normal"/>
    <w:link w:val="BodyTextChar"/>
    <w:uiPriority w:val="99"/>
    <w:semiHidden/>
    <w:unhideWhenUsed/>
    <w:rsid w:val="007D5615"/>
    <w:pPr>
      <w:spacing w:after="120"/>
    </w:pPr>
  </w:style>
  <w:style w:type="character" w:customStyle="1" w:styleId="BodyTextChar">
    <w:name w:val="Body Text Char"/>
    <w:basedOn w:val="DefaultParagraphFont"/>
    <w:link w:val="BodyText"/>
    <w:uiPriority w:val="99"/>
    <w:semiHidden/>
    <w:rsid w:val="007D5615"/>
    <w:rPr>
      <w:rFonts w:ascii="Calibri" w:hAnsi="Calibri" w:cs="Calibri"/>
    </w:rPr>
  </w:style>
  <w:style w:type="paragraph" w:styleId="NoSpacing">
    <w:name w:val="No Spacing"/>
    <w:link w:val="NoSpacingChar"/>
    <w:uiPriority w:val="99"/>
    <w:semiHidden/>
    <w:unhideWhenUsed/>
    <w:qFormat/>
    <w:rsid w:val="007D56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D5615"/>
    <w:rPr>
      <w:rFonts w:ascii="Calibri" w:hAnsi="Calibri" w:cs="Calibri"/>
    </w:rPr>
  </w:style>
  <w:style w:type="character" w:styleId="Hyperlink">
    <w:name w:val="Hyperlink"/>
    <w:aliases w:val="Read,Important,heading 1 (block title),Card Text,Internet Link,Analytic Text,Internet link,Heading 3 Char1 Char1,No Underline Char1,Text 7 Char1,3: Cite Char1,Index Headers Char1,Heading 1 Char1,Pocket Char1,F2 - Heading 1 Char1,Small Text Char"/>
    <w:basedOn w:val="DefaultParagraphFont"/>
    <w:link w:val="Heading411"/>
    <w:uiPriority w:val="99"/>
    <w:unhideWhenUsed/>
    <w:rsid w:val="007D5615"/>
    <w:rPr>
      <w:color w:val="0563C1" w:themeColor="hyperlink"/>
      <w:u w:val="single"/>
    </w:rPr>
  </w:style>
  <w:style w:type="character" w:styleId="UnresolvedMention">
    <w:name w:val="Unresolved Mention"/>
    <w:basedOn w:val="DefaultParagraphFont"/>
    <w:uiPriority w:val="99"/>
    <w:semiHidden/>
    <w:unhideWhenUsed/>
    <w:rsid w:val="007D5615"/>
    <w:rPr>
      <w:color w:val="605E5C"/>
      <w:shd w:val="clear" w:color="auto" w:fill="E1DFDD"/>
    </w:rPr>
  </w:style>
  <w:style w:type="paragraph" w:customStyle="1" w:styleId="textbold">
    <w:name w:val="text bold"/>
    <w:basedOn w:val="Normal"/>
    <w:link w:val="Emphasis"/>
    <w:uiPriority w:val="8"/>
    <w:qFormat/>
    <w:rsid w:val="007D5615"/>
    <w:pPr>
      <w:ind w:left="720"/>
      <w:jc w:val="both"/>
    </w:pPr>
    <w:rPr>
      <w:b/>
      <w:i/>
      <w:iCs/>
      <w:u w:val="single"/>
      <w:bdr w:val="single" w:sz="18" w:space="0" w:color="auto"/>
    </w:rPr>
  </w:style>
  <w:style w:type="character" w:styleId="PageNumber">
    <w:name w:val="page number"/>
    <w:basedOn w:val="DefaultParagraphFont"/>
    <w:uiPriority w:val="99"/>
    <w:semiHidden/>
    <w:unhideWhenUsed/>
    <w:rsid w:val="007D5615"/>
  </w:style>
  <w:style w:type="paragraph" w:styleId="FootnoteText">
    <w:name w:val="footnote text"/>
    <w:basedOn w:val="Normal"/>
    <w:link w:val="FootnoteTextChar"/>
    <w:uiPriority w:val="99"/>
    <w:semiHidden/>
    <w:unhideWhenUsed/>
    <w:rsid w:val="007D561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5615"/>
    <w:rPr>
      <w:rFonts w:ascii="Calibri" w:hAnsi="Calibri" w:cs="Calibri"/>
      <w:sz w:val="20"/>
      <w:szCs w:val="20"/>
    </w:rPr>
  </w:style>
  <w:style w:type="character" w:styleId="FootnoteReference">
    <w:name w:val="footnote reference"/>
    <w:basedOn w:val="DefaultParagraphFont"/>
    <w:uiPriority w:val="99"/>
    <w:semiHidden/>
    <w:unhideWhenUsed/>
    <w:rsid w:val="007D5615"/>
    <w:rPr>
      <w:vertAlign w:val="superscript"/>
    </w:rPr>
  </w:style>
  <w:style w:type="paragraph" w:customStyle="1" w:styleId="Heading411">
    <w:name w:val="Heading 411"/>
    <w:basedOn w:val="Heading1"/>
    <w:next w:val="NoSpacing"/>
    <w:link w:val="Hyperlink"/>
    <w:autoRedefine/>
    <w:uiPriority w:val="99"/>
    <w:qFormat/>
    <w:rsid w:val="007D561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D5615"/>
    <w:pPr>
      <w:pBdr>
        <w:top w:val="single" w:sz="4" w:space="1" w:color="auto"/>
        <w:left w:val="single" w:sz="4" w:space="4" w:color="auto"/>
        <w:bottom w:val="single" w:sz="4" w:space="1" w:color="auto"/>
        <w:right w:val="single" w:sz="4" w:space="4" w:color="auto"/>
      </w:pBdr>
      <w:ind w:left="720"/>
      <w:jc w:val="both"/>
    </w:pPr>
    <w:rPr>
      <w:b/>
      <w:i/>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gruyterbrill.com/document/doi/10.7560/326220-010/html?lang=en&amp;srsltid=AfmBOoouzrdrV0bFgg4RQQA1ibvL0DcZamtVWqx5S4oupTN1D1WeBth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Pages>
  <Words>11564</Words>
  <Characters>65916</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2025-09-27T18:24:00Z</dcterms:created>
  <dcterms:modified xsi:type="dcterms:W3CDTF">2025-09-27T18:44:00Z</dcterms:modified>
</cp:coreProperties>
</file>