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6F283" w14:textId="77777777" w:rsidR="00E55B94" w:rsidRDefault="00E55B94" w:rsidP="00E55B94">
      <w:pPr>
        <w:pStyle w:val="Heading1"/>
      </w:pPr>
      <w:r>
        <w:t>1NC</w:t>
      </w:r>
    </w:p>
    <w:p w14:paraId="38526A13" w14:textId="77777777" w:rsidR="00E55B94" w:rsidRDefault="00E55B94" w:rsidP="00E55B94">
      <w:pPr>
        <w:pStyle w:val="Heading2"/>
      </w:pPr>
      <w:r>
        <w:t>Off</w:t>
      </w:r>
    </w:p>
    <w:p w14:paraId="4CBC369D" w14:textId="77777777" w:rsidR="00E55B94" w:rsidRDefault="00E55B94" w:rsidP="00E55B94">
      <w:pPr>
        <w:pStyle w:val="Heading3"/>
      </w:pPr>
      <w:r>
        <w:t>K---1NC</w:t>
      </w:r>
    </w:p>
    <w:p w14:paraId="6B880B76" w14:textId="77777777" w:rsidR="00E55B94" w:rsidRPr="00005A91" w:rsidRDefault="00E55B94" w:rsidP="00E55B94">
      <w:pPr>
        <w:rPr>
          <w:b/>
          <w:bCs/>
          <w:sz w:val="26"/>
        </w:rPr>
      </w:pPr>
      <w:r>
        <w:rPr>
          <w:rStyle w:val="Style13ptBold"/>
          <w:u w:val="single"/>
        </w:rPr>
        <w:t>Capitalism</w:t>
      </w:r>
      <w:r w:rsidRPr="00663DB1">
        <w:rPr>
          <w:rStyle w:val="Style13ptBold"/>
          <w:u w:val="single"/>
        </w:rPr>
        <w:t xml:space="preserve"> K</w:t>
      </w:r>
      <w:r w:rsidRPr="00663DB1">
        <w:rPr>
          <w:rStyle w:val="Style13ptBold"/>
        </w:rPr>
        <w:t>:</w:t>
      </w:r>
    </w:p>
    <w:p w14:paraId="5D2C9352" w14:textId="77777777" w:rsidR="00E55B94" w:rsidRPr="00AE4E41" w:rsidRDefault="00E55B94" w:rsidP="00E55B94">
      <w:pPr>
        <w:pStyle w:val="Heading4"/>
      </w:pPr>
      <w:r>
        <w:t xml:space="preserve">Unions </w:t>
      </w:r>
      <w:r w:rsidRPr="00F1799A">
        <w:rPr>
          <w:u w:val="single"/>
        </w:rPr>
        <w:t>entrench</w:t>
      </w:r>
      <w:r>
        <w:t xml:space="preserve"> labor aristocracy and </w:t>
      </w:r>
      <w:r w:rsidRPr="00F1799A">
        <w:rPr>
          <w:u w:val="single"/>
        </w:rPr>
        <w:t>extinguish</w:t>
      </w:r>
      <w:r>
        <w:t xml:space="preserve"> desire for revolution, rendering </w:t>
      </w:r>
      <w:r w:rsidRPr="00F06D5D">
        <w:rPr>
          <w:u w:val="single"/>
        </w:rPr>
        <w:t>transition</w:t>
      </w:r>
      <w:r>
        <w:t xml:space="preserve"> from capitalism </w:t>
      </w:r>
      <w:r w:rsidRPr="00F06D5D">
        <w:rPr>
          <w:u w:val="single"/>
        </w:rPr>
        <w:t>impossible</w:t>
      </w:r>
      <w:r>
        <w:t>.</w:t>
      </w:r>
    </w:p>
    <w:p w14:paraId="121C8889" w14:textId="77777777" w:rsidR="00E55B94" w:rsidRDefault="00E55B94" w:rsidP="00E55B94">
      <w:r w:rsidRPr="00005A91">
        <w:rPr>
          <w:rStyle w:val="Style13ptBold"/>
        </w:rPr>
        <w:t>La Botz 13</w:t>
      </w:r>
      <w:r>
        <w:t xml:space="preserve"> [Dan La Botz, American labor union activist, academic, and journalist; professor at the City University of New York; professor in the Labour Studies program at the Murphy Institute; PhD, American history, University of Cincinnati. 3-11-2013. WorkingUSA: The Journal of Labor &amp; Society, Vol. 16, Issue 1 “The Marxist View of the Labor Unions: Complex and Critical” https://onlinelibrary.wiley.com/doi/10.1111/wusa.12021 // q.c.]</w:t>
      </w:r>
    </w:p>
    <w:p w14:paraId="6BAE97C7" w14:textId="77777777" w:rsidR="00E55B94" w:rsidRPr="00005A91" w:rsidRDefault="00E55B94" w:rsidP="00E55B94">
      <w:pPr>
        <w:rPr>
          <w:sz w:val="16"/>
        </w:rPr>
      </w:pPr>
      <w:r w:rsidRPr="00005A91">
        <w:rPr>
          <w:sz w:val="16"/>
        </w:rPr>
        <w:t>“Bourgeoisification” of the Unions and the Aristocracy of Labor</w:t>
      </w:r>
    </w:p>
    <w:p w14:paraId="2401AD59" w14:textId="77777777" w:rsidR="00E55B94" w:rsidRPr="00005A91" w:rsidRDefault="00E55B94" w:rsidP="00E55B94">
      <w:pPr>
        <w:rPr>
          <w:sz w:val="16"/>
        </w:rPr>
      </w:pPr>
      <w:r w:rsidRPr="00005A91">
        <w:rPr>
          <w:sz w:val="16"/>
        </w:rPr>
        <w:t xml:space="preserve">Marx’s and Engel’s initial enthusiasm for the unions, however, became tempered over time. The </w:t>
      </w:r>
      <w:r w:rsidRPr="00005A91">
        <w:rPr>
          <w:rStyle w:val="StyleUnderline"/>
          <w:highlight w:val="cyan"/>
        </w:rPr>
        <w:t xml:space="preserve">unions </w:t>
      </w:r>
      <w:r w:rsidRPr="00005A91">
        <w:rPr>
          <w:rStyle w:val="Emphasis"/>
          <w:highlight w:val="cyan"/>
        </w:rPr>
        <w:t>ceased</w:t>
      </w:r>
      <w:r w:rsidRPr="00005A91">
        <w:rPr>
          <w:rStyle w:val="StyleUnderline"/>
          <w:highlight w:val="cyan"/>
        </w:rPr>
        <w:t xml:space="preserve"> to be</w:t>
      </w:r>
      <w:r w:rsidRPr="00005A91">
        <w:rPr>
          <w:rStyle w:val="StyleUnderline"/>
        </w:rPr>
        <w:t xml:space="preserve"> the </w:t>
      </w:r>
      <w:r w:rsidRPr="00005A91">
        <w:rPr>
          <w:rStyle w:val="Emphasis"/>
          <w:highlight w:val="cyan"/>
        </w:rPr>
        <w:t>radical</w:t>
      </w:r>
      <w:r w:rsidRPr="00005A91">
        <w:rPr>
          <w:rStyle w:val="StyleUnderline"/>
        </w:rPr>
        <w:t xml:space="preserve"> strike movement</w:t>
      </w:r>
      <w:r w:rsidRPr="00005A91">
        <w:rPr>
          <w:sz w:val="16"/>
        </w:rPr>
        <w:t xml:space="preserve">, the incipient labor party, and the revolutionary movement of the 1840s </w:t>
      </w:r>
      <w:r w:rsidRPr="00005A91">
        <w:rPr>
          <w:rStyle w:val="StyleUnderline"/>
        </w:rPr>
        <w:t xml:space="preserve">and </w:t>
      </w:r>
      <w:r w:rsidRPr="00005A91">
        <w:rPr>
          <w:rStyle w:val="StyleUnderline"/>
          <w:highlight w:val="cyan"/>
        </w:rPr>
        <w:t>instead</w:t>
      </w:r>
      <w:r w:rsidRPr="00005A91">
        <w:rPr>
          <w:rStyle w:val="StyleUnderline"/>
        </w:rPr>
        <w:t xml:space="preserve"> became an </w:t>
      </w:r>
      <w:r w:rsidRPr="00005A91">
        <w:rPr>
          <w:rStyle w:val="Emphasis"/>
        </w:rPr>
        <w:t>accepted</w:t>
      </w:r>
      <w:r w:rsidRPr="00005A91">
        <w:rPr>
          <w:rStyle w:val="StyleUnderline"/>
        </w:rPr>
        <w:t xml:space="preserve"> </w:t>
      </w:r>
      <w:r w:rsidRPr="00005A91">
        <w:rPr>
          <w:rStyle w:val="StyleUnderline"/>
          <w:highlight w:val="cyan"/>
        </w:rPr>
        <w:t xml:space="preserve">part of </w:t>
      </w:r>
      <w:r w:rsidRPr="00005A91">
        <w:rPr>
          <w:rStyle w:val="Emphasis"/>
          <w:highlight w:val="cyan"/>
        </w:rPr>
        <w:t>bourgeois</w:t>
      </w:r>
      <w:r w:rsidRPr="00005A91">
        <w:rPr>
          <w:rStyle w:val="StyleUnderline"/>
          <w:highlight w:val="cyan"/>
        </w:rPr>
        <w:t xml:space="preserve"> society</w:t>
      </w:r>
      <w:r w:rsidRPr="00005A91">
        <w:rPr>
          <w:sz w:val="16"/>
        </w:rPr>
        <w:t xml:space="preserve">. As Engels wrote “. . . the workpeople from the very beginning cannot do without a strong organization, welldefined by rules and delegating its authority to officers and committees. The Act of 1824 rendered these organizations legal. From that day labor became a power.”29 While Marx and Engels saw the wining of </w:t>
      </w:r>
      <w:r w:rsidRPr="00005A91">
        <w:rPr>
          <w:rStyle w:val="StyleUnderline"/>
        </w:rPr>
        <w:t>legal status for labor unions</w:t>
      </w:r>
      <w:r w:rsidRPr="00005A91">
        <w:rPr>
          <w:sz w:val="16"/>
        </w:rPr>
        <w:t xml:space="preserve"> as a victory, it also </w:t>
      </w:r>
      <w:r w:rsidRPr="00005A91">
        <w:rPr>
          <w:rStyle w:val="StyleUnderline"/>
        </w:rPr>
        <w:t xml:space="preserve">represented a step in the </w:t>
      </w:r>
      <w:r w:rsidRPr="00005A91">
        <w:rPr>
          <w:rStyle w:val="Emphasis"/>
        </w:rPr>
        <w:t>institutionalization</w:t>
      </w:r>
      <w:r w:rsidRPr="00005A91">
        <w:rPr>
          <w:rStyle w:val="StyleUnderline"/>
        </w:rPr>
        <w:t xml:space="preserve"> of the unions as they became a normal part of </w:t>
      </w:r>
      <w:r w:rsidRPr="00005A91">
        <w:rPr>
          <w:rStyle w:val="Emphasis"/>
        </w:rPr>
        <w:t>capitalist</w:t>
      </w:r>
      <w:r w:rsidRPr="00005A91">
        <w:rPr>
          <w:rStyle w:val="StyleUnderline"/>
        </w:rPr>
        <w:t xml:space="preserve"> society</w:t>
      </w:r>
      <w:r w:rsidRPr="00005A91">
        <w:rPr>
          <w:sz w:val="16"/>
        </w:rPr>
        <w:t>.</w:t>
      </w:r>
    </w:p>
    <w:p w14:paraId="6F63F324" w14:textId="77777777" w:rsidR="00E55B94" w:rsidRPr="00037EC8" w:rsidRDefault="00E55B94" w:rsidP="00E55B94">
      <w:pPr>
        <w:rPr>
          <w:sz w:val="16"/>
        </w:rPr>
      </w:pPr>
      <w:r w:rsidRPr="00005A91">
        <w:rPr>
          <w:sz w:val="16"/>
        </w:rPr>
        <w:t xml:space="preserve">Before long, certainly by the mid-nineteenth century, some labor unions had become “rich,” overseeing union dues and benefit funds. These developments led Engels to write Marx in the 1850s that, “the British proletariat is becoming </w:t>
      </w:r>
      <w:proofErr w:type="gramStart"/>
      <w:r w:rsidRPr="00005A91">
        <w:rPr>
          <w:sz w:val="16"/>
        </w:rPr>
        <w:t>more and more</w:t>
      </w:r>
      <w:proofErr w:type="gramEnd"/>
      <w:r w:rsidRPr="00005A91">
        <w:rPr>
          <w:sz w:val="16"/>
        </w:rPr>
        <w:t xml:space="preserve"> bourgeoisified . . . For a nation that exploits the whole world, this as a matter of fact is </w:t>
      </w:r>
      <w:proofErr w:type="gramStart"/>
      <w:r w:rsidRPr="00005A91">
        <w:rPr>
          <w:sz w:val="16"/>
        </w:rPr>
        <w:t>more or less natural</w:t>
      </w:r>
      <w:proofErr w:type="gramEnd"/>
      <w:r w:rsidRPr="00005A91">
        <w:rPr>
          <w:sz w:val="16"/>
        </w:rPr>
        <w:t xml:space="preserve">.”30 By </w:t>
      </w:r>
      <w:r w:rsidRPr="00005A91">
        <w:rPr>
          <w:rStyle w:val="StyleUnderline"/>
        </w:rPr>
        <w:t>the “</w:t>
      </w:r>
      <w:r w:rsidRPr="00005A91">
        <w:rPr>
          <w:rStyle w:val="Emphasis"/>
        </w:rPr>
        <w:t>bourgeoisification</w:t>
      </w:r>
      <w:r w:rsidRPr="00005A91">
        <w:rPr>
          <w:rStyle w:val="StyleUnderline"/>
        </w:rPr>
        <w:t>” of the unions</w:t>
      </w:r>
      <w:r w:rsidRPr="00005A91">
        <w:rPr>
          <w:sz w:val="16"/>
        </w:rPr>
        <w:t xml:space="preserve">, Marx and Engels had in mind several related </w:t>
      </w:r>
      <w:r w:rsidRPr="00037EC8">
        <w:rPr>
          <w:sz w:val="16"/>
        </w:rPr>
        <w:t xml:space="preserve">causes and results. First, they thought that Great Britain’s role as the dominant imperialist power in the world meant that the British </w:t>
      </w:r>
      <w:r w:rsidRPr="00037EC8">
        <w:rPr>
          <w:rStyle w:val="StyleUnderline"/>
        </w:rPr>
        <w:t xml:space="preserve">bourgeoisie became </w:t>
      </w:r>
      <w:r w:rsidRPr="00037EC8">
        <w:rPr>
          <w:rStyle w:val="Emphasis"/>
        </w:rPr>
        <w:t>wealthy</w:t>
      </w:r>
      <w:r w:rsidRPr="00037EC8">
        <w:rPr>
          <w:rStyle w:val="StyleUnderline"/>
        </w:rPr>
        <w:t xml:space="preserve"> enough that it</w:t>
      </w:r>
      <w:r w:rsidRPr="00037EC8">
        <w:rPr>
          <w:sz w:val="16"/>
        </w:rPr>
        <w:t xml:space="preserve"> could </w:t>
      </w:r>
      <w:r w:rsidRPr="00037EC8">
        <w:rPr>
          <w:rStyle w:val="StyleUnderline"/>
        </w:rPr>
        <w:t xml:space="preserve">afford to </w:t>
      </w:r>
      <w:r w:rsidRPr="00037EC8">
        <w:rPr>
          <w:rStyle w:val="Emphasis"/>
        </w:rPr>
        <w:t>suborn</w:t>
      </w:r>
      <w:r w:rsidRPr="00037EC8">
        <w:rPr>
          <w:rStyle w:val="StyleUnderline"/>
        </w:rPr>
        <w:t xml:space="preserve"> a section of its </w:t>
      </w:r>
      <w:r w:rsidRPr="00037EC8">
        <w:rPr>
          <w:rStyle w:val="Emphasis"/>
        </w:rPr>
        <w:t>working class</w:t>
      </w:r>
      <w:r w:rsidRPr="00037EC8">
        <w:rPr>
          <w:rStyle w:val="StyleUnderline"/>
        </w:rPr>
        <w:t xml:space="preserve">. They could </w:t>
      </w:r>
      <w:r w:rsidRPr="00037EC8">
        <w:rPr>
          <w:rStyle w:val="Emphasis"/>
        </w:rPr>
        <w:t>bribe</w:t>
      </w:r>
      <w:r w:rsidRPr="00037EC8">
        <w:rPr>
          <w:rStyle w:val="StyleUnderline"/>
        </w:rPr>
        <w:t xml:space="preserve"> them with higher </w:t>
      </w:r>
      <w:r w:rsidRPr="00037EC8">
        <w:rPr>
          <w:rStyle w:val="Emphasis"/>
        </w:rPr>
        <w:t>wages</w:t>
      </w:r>
      <w:r w:rsidRPr="00037EC8">
        <w:rPr>
          <w:rStyle w:val="StyleUnderline"/>
        </w:rPr>
        <w:t xml:space="preserve">, </w:t>
      </w:r>
      <w:r w:rsidRPr="00037EC8">
        <w:rPr>
          <w:rStyle w:val="Emphasis"/>
        </w:rPr>
        <w:t>corrupting</w:t>
      </w:r>
      <w:r w:rsidRPr="00037EC8">
        <w:rPr>
          <w:rStyle w:val="StyleUnderline"/>
        </w:rPr>
        <w:t xml:space="preserve"> them both in society and in politics</w:t>
      </w:r>
      <w:r w:rsidRPr="00037EC8">
        <w:rPr>
          <w:sz w:val="16"/>
        </w:rPr>
        <w:t xml:space="preserve">. Speaking of the </w:t>
      </w:r>
      <w:proofErr w:type="gramStart"/>
      <w:r w:rsidRPr="00037EC8">
        <w:rPr>
          <w:sz w:val="16"/>
        </w:rPr>
        <w:t>unions as a whole, Engels</w:t>
      </w:r>
      <w:proofErr w:type="gramEnd"/>
      <w:r w:rsidRPr="00037EC8">
        <w:rPr>
          <w:sz w:val="16"/>
        </w:rPr>
        <w:t xml:space="preserve"> wrote in 1883:</w:t>
      </w:r>
    </w:p>
    <w:p w14:paraId="687394AD" w14:textId="77777777" w:rsidR="00E55B94" w:rsidRPr="00005A91" w:rsidRDefault="00E55B94" w:rsidP="00E55B94">
      <w:pPr>
        <w:ind w:left="720"/>
        <w:rPr>
          <w:sz w:val="16"/>
        </w:rPr>
      </w:pPr>
      <w:r w:rsidRPr="00037EC8">
        <w:rPr>
          <w:sz w:val="16"/>
        </w:rPr>
        <w:t>Participation in the domination of the world market was and is the economic basis of the political nullity of the British workers. Dragging along at the tail-end of the bourgeoisie in the economic exploitation of this monopoly [the British monopoly of the world market], but always sharing in its profits, they naturally, from the political point of view, drag along at the tail-end of the ‘great Liberal Party’ which has thrown them some small sops, recognizes trade</w:t>
      </w:r>
      <w:r w:rsidRPr="00005A91">
        <w:rPr>
          <w:sz w:val="16"/>
        </w:rPr>
        <w:t xml:space="preserve"> unions and the right to strike, gave up the struggle for the unlimited working day and gave the bulk of the higher-paid workers the right to vote.31</w:t>
      </w:r>
    </w:p>
    <w:p w14:paraId="351BA091" w14:textId="77777777" w:rsidR="00E55B94" w:rsidRPr="00005A91" w:rsidRDefault="00E55B94" w:rsidP="00E55B94">
      <w:pPr>
        <w:rPr>
          <w:sz w:val="16"/>
        </w:rPr>
      </w:pPr>
      <w:r w:rsidRPr="00005A91">
        <w:rPr>
          <w:sz w:val="16"/>
        </w:rPr>
        <w:t xml:space="preserve">Engels went on to attribute these social and political developments to what he called </w:t>
      </w:r>
      <w:r w:rsidRPr="00005A91">
        <w:rPr>
          <w:rStyle w:val="StyleUnderline"/>
        </w:rPr>
        <w:t xml:space="preserve">the rise of “an </w:t>
      </w:r>
      <w:r w:rsidRPr="00005A91">
        <w:rPr>
          <w:rStyle w:val="Emphasis"/>
        </w:rPr>
        <w:t>aristocracy</w:t>
      </w:r>
      <w:r w:rsidRPr="00005A91">
        <w:rPr>
          <w:rStyle w:val="StyleUnderline"/>
        </w:rPr>
        <w:t xml:space="preserve"> among the </w:t>
      </w:r>
      <w:r w:rsidRPr="00005A91">
        <w:rPr>
          <w:rStyle w:val="Emphasis"/>
        </w:rPr>
        <w:t>working class</w:t>
      </w:r>
      <w:r w:rsidRPr="00005A91">
        <w:rPr>
          <w:rStyle w:val="StyleUnderline"/>
        </w:rPr>
        <w:t>.”</w:t>
      </w:r>
      <w:r w:rsidRPr="00005A91">
        <w:rPr>
          <w:sz w:val="16"/>
        </w:rPr>
        <w:t xml:space="preserve"> The term “labor aristocracy” and the concept of a privileged stratum of workers was common in Victorian England and often </w:t>
      </w:r>
      <w:r w:rsidRPr="00005A91">
        <w:rPr>
          <w:rStyle w:val="StyleUnderline"/>
        </w:rPr>
        <w:t>linked to the better organized labor union members</w:t>
      </w:r>
      <w:r w:rsidRPr="00005A91">
        <w:rPr>
          <w:sz w:val="16"/>
        </w:rPr>
        <w:t xml:space="preserve"> and particularly the building trades.32 Engels defined the “aristocracy” as the members of the “great Trades Unions” (what we in the U.S. would call the craft union, particularly the building trades, organized at the national level):</w:t>
      </w:r>
    </w:p>
    <w:p w14:paraId="7FEBADD8" w14:textId="77777777" w:rsidR="00E55B94" w:rsidRPr="007A0EB6" w:rsidRDefault="00E55B94" w:rsidP="00E55B94">
      <w:pPr>
        <w:ind w:left="720"/>
        <w:rPr>
          <w:sz w:val="16"/>
        </w:rPr>
      </w:pPr>
      <w:r w:rsidRPr="007A0EB6">
        <w:rPr>
          <w:sz w:val="16"/>
        </w:rPr>
        <w:t xml:space="preserve">They are the organization of those trades in which the labor of grown-up men </w:t>
      </w:r>
      <w:proofErr w:type="gramStart"/>
      <w:r w:rsidRPr="007A0EB6">
        <w:rPr>
          <w:sz w:val="16"/>
        </w:rPr>
        <w:t>predominates, or</w:t>
      </w:r>
      <w:proofErr w:type="gramEnd"/>
      <w:r w:rsidRPr="007A0EB6">
        <w:rPr>
          <w:sz w:val="16"/>
        </w:rPr>
        <w:t xml:space="preserve"> is alone applicable. Here the competition neither of women and children nor of machinery has so far weakened their organized strength. The engineers, the carpenters and joiners, the bricklayers, are each of them a power, to that extent that, as in the case of bricklayers and bricklayers’ laborers, they can even resist the introduction of machinery. That their condition has remarkably improved since 1848 there can be no doubt, and the best proof of this is in the fact that for more than fifteen years not only have their employers been with them, but they </w:t>
      </w:r>
      <w:proofErr w:type="gramStart"/>
      <w:r w:rsidRPr="007A0EB6">
        <w:rPr>
          <w:rStyle w:val="StyleUnderline"/>
        </w:rPr>
        <w:t>with</w:t>
      </w:r>
      <w:proofErr w:type="gramEnd"/>
      <w:r w:rsidRPr="007A0EB6">
        <w:rPr>
          <w:rStyle w:val="StyleUnderline"/>
        </w:rPr>
        <w:t xml:space="preserve"> their </w:t>
      </w:r>
      <w:r w:rsidRPr="007A0EB6">
        <w:rPr>
          <w:rStyle w:val="Emphasis"/>
        </w:rPr>
        <w:t>employers</w:t>
      </w:r>
      <w:r w:rsidRPr="007A0EB6">
        <w:rPr>
          <w:rStyle w:val="StyleUnderline"/>
        </w:rPr>
        <w:t xml:space="preserve"> on </w:t>
      </w:r>
      <w:r w:rsidRPr="007A0EB6">
        <w:rPr>
          <w:rStyle w:val="Emphasis"/>
        </w:rPr>
        <w:t>exceedingly good</w:t>
      </w:r>
      <w:r w:rsidRPr="007A0EB6">
        <w:rPr>
          <w:rStyle w:val="StyleUnderline"/>
        </w:rPr>
        <w:t xml:space="preserve"> terms</w:t>
      </w:r>
      <w:r w:rsidRPr="007A0EB6">
        <w:rPr>
          <w:sz w:val="16"/>
        </w:rPr>
        <w:t xml:space="preserve">. The [sic] </w:t>
      </w:r>
      <w:r w:rsidRPr="007A0EB6">
        <w:rPr>
          <w:rStyle w:val="StyleUnderline"/>
        </w:rPr>
        <w:t xml:space="preserve">form </w:t>
      </w:r>
      <w:r w:rsidRPr="007A0EB6">
        <w:rPr>
          <w:rStyle w:val="StyleUnderline"/>
          <w:highlight w:val="cyan"/>
        </w:rPr>
        <w:t xml:space="preserve">an </w:t>
      </w:r>
      <w:r w:rsidRPr="007A0EB6">
        <w:rPr>
          <w:rStyle w:val="Emphasis"/>
          <w:highlight w:val="cyan"/>
        </w:rPr>
        <w:t>aristocracy</w:t>
      </w:r>
      <w:r w:rsidRPr="007A0EB6">
        <w:rPr>
          <w:rStyle w:val="StyleUnderline"/>
        </w:rPr>
        <w:t xml:space="preserve"> among the </w:t>
      </w:r>
      <w:r w:rsidRPr="007A0EB6">
        <w:rPr>
          <w:rStyle w:val="Emphasis"/>
        </w:rPr>
        <w:t>working-class</w:t>
      </w:r>
      <w:r w:rsidRPr="007A0EB6">
        <w:rPr>
          <w:rStyle w:val="StyleUnderline"/>
        </w:rPr>
        <w:t xml:space="preserve">; they have succeeded in </w:t>
      </w:r>
      <w:r w:rsidRPr="007A0EB6">
        <w:rPr>
          <w:rStyle w:val="StyleUnderline"/>
          <w:highlight w:val="cyan"/>
        </w:rPr>
        <w:t>enforcing</w:t>
      </w:r>
      <w:r w:rsidRPr="007A0EB6">
        <w:rPr>
          <w:sz w:val="16"/>
        </w:rPr>
        <w:t xml:space="preserve"> for themselves </w:t>
      </w:r>
      <w:r w:rsidRPr="007A0EB6">
        <w:rPr>
          <w:rStyle w:val="StyleUnderline"/>
        </w:rPr>
        <w:t xml:space="preserve">a relatively </w:t>
      </w:r>
      <w:r w:rsidRPr="007A0EB6">
        <w:rPr>
          <w:rStyle w:val="Emphasis"/>
          <w:highlight w:val="cyan"/>
        </w:rPr>
        <w:t>comfortable</w:t>
      </w:r>
      <w:r w:rsidRPr="007A0EB6">
        <w:rPr>
          <w:rStyle w:val="StyleUnderline"/>
          <w:highlight w:val="cyan"/>
        </w:rPr>
        <w:t xml:space="preserve"> position</w:t>
      </w:r>
      <w:r w:rsidRPr="007A0EB6">
        <w:rPr>
          <w:rStyle w:val="StyleUnderline"/>
        </w:rPr>
        <w:t xml:space="preserve">, and </w:t>
      </w:r>
      <w:r w:rsidRPr="007A0EB6">
        <w:rPr>
          <w:rStyle w:val="StyleUnderline"/>
          <w:highlight w:val="cyan"/>
        </w:rPr>
        <w:t xml:space="preserve">they </w:t>
      </w:r>
      <w:r w:rsidRPr="007A0EB6">
        <w:rPr>
          <w:rStyle w:val="Emphasis"/>
          <w:highlight w:val="cyan"/>
        </w:rPr>
        <w:t>accept</w:t>
      </w:r>
      <w:r w:rsidRPr="007A0EB6">
        <w:rPr>
          <w:rStyle w:val="StyleUnderline"/>
        </w:rPr>
        <w:t xml:space="preserve"> it </w:t>
      </w:r>
      <w:r w:rsidRPr="007A0EB6">
        <w:rPr>
          <w:rStyle w:val="StyleUnderline"/>
          <w:highlight w:val="cyan"/>
        </w:rPr>
        <w:t xml:space="preserve">as </w:t>
      </w:r>
      <w:r w:rsidRPr="007A0EB6">
        <w:rPr>
          <w:rStyle w:val="Emphasis"/>
          <w:highlight w:val="cyan"/>
        </w:rPr>
        <w:t>final</w:t>
      </w:r>
      <w:r w:rsidRPr="007A0EB6">
        <w:rPr>
          <w:sz w:val="16"/>
        </w:rPr>
        <w:t>.33</w:t>
      </w:r>
    </w:p>
    <w:p w14:paraId="0F792923" w14:textId="77777777" w:rsidR="00E55B94" w:rsidRPr="007A0EB6" w:rsidRDefault="00E55B94" w:rsidP="00E55B94">
      <w:pPr>
        <w:rPr>
          <w:sz w:val="16"/>
        </w:rPr>
      </w:pPr>
      <w:r w:rsidRPr="007A0EB6">
        <w:rPr>
          <w:rStyle w:val="StyleUnderline"/>
        </w:rPr>
        <w:t>The other side of the coin</w:t>
      </w:r>
      <w:r w:rsidRPr="007A0EB6">
        <w:rPr>
          <w:sz w:val="16"/>
        </w:rPr>
        <w:t xml:space="preserve">, he pointed out </w:t>
      </w:r>
      <w:r w:rsidRPr="007A0EB6">
        <w:rPr>
          <w:rStyle w:val="StyleUnderline"/>
        </w:rPr>
        <w:t xml:space="preserve">was even </w:t>
      </w:r>
      <w:r w:rsidRPr="00037EC8">
        <w:rPr>
          <w:rStyle w:val="StyleUnderline"/>
        </w:rPr>
        <w:t xml:space="preserve">worse </w:t>
      </w:r>
      <w:r w:rsidRPr="00037EC8">
        <w:rPr>
          <w:rStyle w:val="Emphasis"/>
        </w:rPr>
        <w:t>poverty</w:t>
      </w:r>
      <w:r w:rsidRPr="00037EC8">
        <w:rPr>
          <w:rStyle w:val="StyleUnderline"/>
        </w:rPr>
        <w:t xml:space="preserve"> for the rest of the working class</w:t>
      </w:r>
      <w:r w:rsidRPr="00037EC8">
        <w:rPr>
          <w:sz w:val="16"/>
        </w:rPr>
        <w:t xml:space="preserve">. “But as to the mass of the working-people, </w:t>
      </w:r>
      <w:r w:rsidRPr="00037EC8">
        <w:rPr>
          <w:rStyle w:val="StyleUnderline"/>
        </w:rPr>
        <w:t xml:space="preserve">the state of </w:t>
      </w:r>
      <w:r w:rsidRPr="00037EC8">
        <w:rPr>
          <w:rStyle w:val="Emphasis"/>
        </w:rPr>
        <w:t>misery</w:t>
      </w:r>
      <w:r w:rsidRPr="00037EC8">
        <w:rPr>
          <w:rStyle w:val="StyleUnderline"/>
        </w:rPr>
        <w:t xml:space="preserve"> and </w:t>
      </w:r>
      <w:r w:rsidRPr="00037EC8">
        <w:rPr>
          <w:rStyle w:val="Emphasis"/>
        </w:rPr>
        <w:t>insecurity</w:t>
      </w:r>
      <w:r w:rsidRPr="00037EC8">
        <w:rPr>
          <w:sz w:val="16"/>
        </w:rPr>
        <w:t xml:space="preserve"> in which they live now </w:t>
      </w:r>
      <w:r w:rsidRPr="00037EC8">
        <w:rPr>
          <w:rStyle w:val="StyleUnderline"/>
        </w:rPr>
        <w:t xml:space="preserve">is as </w:t>
      </w:r>
      <w:r w:rsidRPr="00037EC8">
        <w:rPr>
          <w:rStyle w:val="Emphasis"/>
        </w:rPr>
        <w:t>low</w:t>
      </w:r>
      <w:r w:rsidRPr="00037EC8">
        <w:rPr>
          <w:rStyle w:val="StyleUnderline"/>
        </w:rPr>
        <w:t xml:space="preserve"> as ever, if not </w:t>
      </w:r>
      <w:r w:rsidRPr="00037EC8">
        <w:rPr>
          <w:rStyle w:val="Emphasis"/>
        </w:rPr>
        <w:t>lower</w:t>
      </w:r>
      <w:r w:rsidRPr="00037EC8">
        <w:rPr>
          <w:sz w:val="16"/>
        </w:rPr>
        <w:t>. The East End of London is an ever-spreading pool of stagnant misery and desolation, of starvation when out of work, and of degradation, physical and moral, when in work.”</w:t>
      </w:r>
    </w:p>
    <w:p w14:paraId="362BEC52" w14:textId="77777777" w:rsidR="00E55B94" w:rsidRPr="007A0EB6" w:rsidRDefault="00E55B94" w:rsidP="00E55B94">
      <w:pPr>
        <w:rPr>
          <w:sz w:val="16"/>
        </w:rPr>
      </w:pPr>
      <w:r w:rsidRPr="007A0EB6">
        <w:rPr>
          <w:sz w:val="16"/>
        </w:rPr>
        <w:t xml:space="preserve">But </w:t>
      </w:r>
      <w:r w:rsidRPr="007A0EB6">
        <w:rPr>
          <w:rStyle w:val="StyleUnderline"/>
        </w:rPr>
        <w:t xml:space="preserve">even the poorest workers had </w:t>
      </w:r>
      <w:r w:rsidRPr="007A0EB6">
        <w:rPr>
          <w:rStyle w:val="Emphasis"/>
        </w:rPr>
        <w:t>benefited</w:t>
      </w:r>
      <w:r w:rsidRPr="007A0EB6">
        <w:rPr>
          <w:rStyle w:val="StyleUnderline"/>
        </w:rPr>
        <w:t xml:space="preserve"> to some degree</w:t>
      </w:r>
      <w:r w:rsidRPr="007A0EB6">
        <w:rPr>
          <w:sz w:val="16"/>
        </w:rPr>
        <w:t xml:space="preserve"> from British imperialism, and </w:t>
      </w:r>
      <w:r w:rsidRPr="007A0EB6">
        <w:rPr>
          <w:rStyle w:val="StyleUnderline"/>
        </w:rPr>
        <w:t xml:space="preserve">that had tended to </w:t>
      </w:r>
      <w:r w:rsidRPr="007A0EB6">
        <w:rPr>
          <w:rStyle w:val="Emphasis"/>
        </w:rPr>
        <w:t>dampen</w:t>
      </w:r>
      <w:r w:rsidRPr="007A0EB6">
        <w:rPr>
          <w:rStyle w:val="StyleUnderline"/>
        </w:rPr>
        <w:t xml:space="preserve"> the movement</w:t>
      </w:r>
      <w:r w:rsidRPr="007A0EB6">
        <w:rPr>
          <w:sz w:val="16"/>
        </w:rPr>
        <w:t>. Engels concluded these thoughts by observing:</w:t>
      </w:r>
    </w:p>
    <w:p w14:paraId="4E15E001" w14:textId="77777777" w:rsidR="00E55B94" w:rsidRPr="007A0EB6" w:rsidRDefault="00E55B94" w:rsidP="00E55B94">
      <w:pPr>
        <w:ind w:left="720"/>
        <w:rPr>
          <w:sz w:val="16"/>
        </w:rPr>
      </w:pPr>
      <w:r w:rsidRPr="007A0EB6">
        <w:rPr>
          <w:sz w:val="16"/>
        </w:rPr>
        <w:t xml:space="preserve">The truth is this: during the period of England’s industrial monopoly the English working-class have, to a certain extent, shared in the benefits of the monopoly. These </w:t>
      </w:r>
      <w:r w:rsidRPr="007A0EB6">
        <w:rPr>
          <w:rStyle w:val="StyleUnderline"/>
          <w:highlight w:val="cyan"/>
        </w:rPr>
        <w:t>benefits were</w:t>
      </w:r>
      <w:r w:rsidRPr="007A0EB6">
        <w:rPr>
          <w:rStyle w:val="StyleUnderline"/>
        </w:rPr>
        <w:t xml:space="preserve"> very </w:t>
      </w:r>
      <w:r w:rsidRPr="007A0EB6">
        <w:rPr>
          <w:rStyle w:val="Emphasis"/>
          <w:highlight w:val="cyan"/>
        </w:rPr>
        <w:t>unequal</w:t>
      </w:r>
      <w:r w:rsidRPr="007A0EB6">
        <w:rPr>
          <w:rStyle w:val="StyleUnderline"/>
        </w:rPr>
        <w:t xml:space="preserve">ly parceled out </w:t>
      </w:r>
      <w:r w:rsidRPr="007A0EB6">
        <w:rPr>
          <w:sz w:val="16"/>
        </w:rPr>
        <w:t xml:space="preserve">amongst them: </w:t>
      </w:r>
      <w:r w:rsidRPr="007A0EB6">
        <w:rPr>
          <w:rStyle w:val="StyleUnderline"/>
        </w:rPr>
        <w:t xml:space="preserve">the </w:t>
      </w:r>
      <w:r w:rsidRPr="007A0EB6">
        <w:rPr>
          <w:rStyle w:val="Emphasis"/>
        </w:rPr>
        <w:t>privileged minority</w:t>
      </w:r>
      <w:r w:rsidRPr="007A0EB6">
        <w:rPr>
          <w:rStyle w:val="StyleUnderline"/>
        </w:rPr>
        <w:t xml:space="preserve"> </w:t>
      </w:r>
      <w:r w:rsidRPr="00037EC8">
        <w:rPr>
          <w:rStyle w:val="StyleUnderline"/>
        </w:rPr>
        <w:t xml:space="preserve">pocketed most, but even the great </w:t>
      </w:r>
      <w:r w:rsidRPr="00037EC8">
        <w:rPr>
          <w:rStyle w:val="Emphasis"/>
        </w:rPr>
        <w:t>mass</w:t>
      </w:r>
      <w:r w:rsidRPr="00037EC8">
        <w:rPr>
          <w:rStyle w:val="StyleUnderline"/>
        </w:rPr>
        <w:t xml:space="preserve"> had</w:t>
      </w:r>
      <w:r w:rsidRPr="00037EC8">
        <w:rPr>
          <w:sz w:val="16"/>
        </w:rPr>
        <w:t xml:space="preserve">, at least, </w:t>
      </w:r>
      <w:r w:rsidRPr="00037EC8">
        <w:rPr>
          <w:rStyle w:val="StyleUnderline"/>
        </w:rPr>
        <w:t xml:space="preserve">a </w:t>
      </w:r>
      <w:r w:rsidRPr="00037EC8">
        <w:rPr>
          <w:rStyle w:val="Emphasis"/>
        </w:rPr>
        <w:t>temporary</w:t>
      </w:r>
      <w:r w:rsidRPr="00037EC8">
        <w:rPr>
          <w:rStyle w:val="StyleUnderline"/>
        </w:rPr>
        <w:t xml:space="preserve"> share</w:t>
      </w:r>
      <w:r w:rsidRPr="007A0EB6">
        <w:rPr>
          <w:sz w:val="16"/>
        </w:rPr>
        <w:t xml:space="preserve"> now and then. </w:t>
      </w:r>
      <w:r w:rsidRPr="00037EC8">
        <w:rPr>
          <w:rStyle w:val="StyleUnderline"/>
        </w:rPr>
        <w:t xml:space="preserve">And </w:t>
      </w:r>
      <w:r w:rsidRPr="007A0EB6">
        <w:rPr>
          <w:rStyle w:val="StyleUnderline"/>
          <w:highlight w:val="cyan"/>
        </w:rPr>
        <w:t>that is</w:t>
      </w:r>
      <w:r w:rsidRPr="007A0EB6">
        <w:rPr>
          <w:rStyle w:val="StyleUnderline"/>
        </w:rPr>
        <w:t xml:space="preserve"> the reason </w:t>
      </w:r>
      <w:r w:rsidRPr="007A0EB6">
        <w:rPr>
          <w:rStyle w:val="StyleUnderline"/>
          <w:highlight w:val="cyan"/>
        </w:rPr>
        <w:t>why</w:t>
      </w:r>
      <w:r w:rsidRPr="007A0EB6">
        <w:rPr>
          <w:sz w:val="16"/>
        </w:rPr>
        <w:t xml:space="preserve">, since the dying-out of Owenism, </w:t>
      </w:r>
      <w:r w:rsidRPr="007A0EB6">
        <w:rPr>
          <w:rStyle w:val="StyleUnderline"/>
        </w:rPr>
        <w:t xml:space="preserve">there has been </w:t>
      </w:r>
      <w:r w:rsidRPr="007A0EB6">
        <w:rPr>
          <w:rStyle w:val="Emphasis"/>
          <w:highlight w:val="cyan"/>
        </w:rPr>
        <w:t>no Socialism</w:t>
      </w:r>
      <w:r w:rsidRPr="007A0EB6">
        <w:rPr>
          <w:sz w:val="16"/>
        </w:rPr>
        <w:t xml:space="preserve"> in England.34</w:t>
      </w:r>
    </w:p>
    <w:p w14:paraId="383F5484" w14:textId="77777777" w:rsidR="00E55B94" w:rsidRPr="007A0EB6" w:rsidRDefault="00E55B94" w:rsidP="00E55B94">
      <w:pPr>
        <w:rPr>
          <w:sz w:val="16"/>
        </w:rPr>
      </w:pPr>
      <w:r w:rsidRPr="007A0EB6">
        <w:rPr>
          <w:sz w:val="16"/>
        </w:rPr>
        <w:t>Engels’s argument was that British imperialism had mad</w:t>
      </w:r>
      <w:r w:rsidRPr="00037EC8">
        <w:rPr>
          <w:sz w:val="16"/>
        </w:rPr>
        <w:t>e possible not only the sharing of the benefits of the imperial monopoly with a certain section of high skilled workers, but</w:t>
      </w:r>
      <w:r w:rsidRPr="007A0EB6">
        <w:rPr>
          <w:sz w:val="16"/>
        </w:rPr>
        <w:t xml:space="preserve"> that even factory workers and the “great mass” of workers received some benefits of the “monopoly of world trade.” The </w:t>
      </w:r>
      <w:r w:rsidRPr="007A0EB6">
        <w:rPr>
          <w:rStyle w:val="StyleUnderline"/>
        </w:rPr>
        <w:t xml:space="preserve">fabulous </w:t>
      </w:r>
      <w:r w:rsidRPr="007A0EB6">
        <w:rPr>
          <w:rStyle w:val="Emphasis"/>
          <w:highlight w:val="cyan"/>
        </w:rPr>
        <w:t>wealth</w:t>
      </w:r>
      <w:r w:rsidRPr="007A0EB6">
        <w:rPr>
          <w:rStyle w:val="StyleUnderline"/>
          <w:highlight w:val="cyan"/>
        </w:rPr>
        <w:t xml:space="preserve"> of</w:t>
      </w:r>
      <w:r w:rsidRPr="007A0EB6">
        <w:rPr>
          <w:rStyle w:val="StyleUnderline"/>
        </w:rPr>
        <w:t xml:space="preserve"> Great Britain’s </w:t>
      </w:r>
      <w:r w:rsidRPr="007A0EB6">
        <w:rPr>
          <w:rStyle w:val="StyleUnderline"/>
          <w:highlight w:val="cyan"/>
        </w:rPr>
        <w:t>bourgeoisie</w:t>
      </w:r>
      <w:r w:rsidRPr="007A0EB6">
        <w:rPr>
          <w:sz w:val="16"/>
        </w:rPr>
        <w:t xml:space="preserve">, some </w:t>
      </w:r>
      <w:r w:rsidRPr="00037EC8">
        <w:rPr>
          <w:sz w:val="16"/>
        </w:rPr>
        <w:t xml:space="preserve">of it </w:t>
      </w:r>
      <w:r w:rsidRPr="00037EC8">
        <w:rPr>
          <w:rStyle w:val="StyleUnderline"/>
        </w:rPr>
        <w:t xml:space="preserve">spread out very </w:t>
      </w:r>
      <w:r w:rsidRPr="00037EC8">
        <w:rPr>
          <w:rStyle w:val="Emphasis"/>
        </w:rPr>
        <w:t>unevenly</w:t>
      </w:r>
      <w:r w:rsidRPr="00037EC8">
        <w:rPr>
          <w:rStyle w:val="StyleUnderline"/>
        </w:rPr>
        <w:t xml:space="preserve"> among skilled and unskilled workers, tended to dampen, and</w:t>
      </w:r>
      <w:r w:rsidRPr="007A0EB6">
        <w:rPr>
          <w:rStyle w:val="StyleUnderline"/>
        </w:rPr>
        <w:t xml:space="preserve"> at times it seemed to </w:t>
      </w:r>
      <w:r w:rsidRPr="007A0EB6">
        <w:rPr>
          <w:rStyle w:val="Emphasis"/>
          <w:highlight w:val="cyan"/>
        </w:rPr>
        <w:t>extinguish</w:t>
      </w:r>
      <w:r w:rsidRPr="007A0EB6">
        <w:rPr>
          <w:rStyle w:val="StyleUnderline"/>
          <w:highlight w:val="cyan"/>
        </w:rPr>
        <w:t xml:space="preserve"> class struggle</w:t>
      </w:r>
      <w:r w:rsidRPr="007A0EB6">
        <w:rPr>
          <w:sz w:val="16"/>
        </w:rPr>
        <w:t>.</w:t>
      </w:r>
    </w:p>
    <w:p w14:paraId="709A10BC" w14:textId="77777777" w:rsidR="00E55B94" w:rsidRPr="007A0EB6" w:rsidRDefault="00E55B94" w:rsidP="00E55B94">
      <w:pPr>
        <w:rPr>
          <w:sz w:val="16"/>
        </w:rPr>
      </w:pPr>
      <w:r w:rsidRPr="007A0EB6">
        <w:rPr>
          <w:sz w:val="16"/>
        </w:rPr>
        <w:t xml:space="preserve">Within the working class, there was broad support for England’s empire. Engels wrote to Kautsky in Germany that the English workers shared the views of the capitalist class on “colonial policy,” </w:t>
      </w:r>
      <w:proofErr w:type="gramStart"/>
      <w:r w:rsidRPr="007A0EB6">
        <w:rPr>
          <w:sz w:val="16"/>
        </w:rPr>
        <w:t>that is to say on</w:t>
      </w:r>
      <w:proofErr w:type="gramEnd"/>
      <w:r w:rsidRPr="007A0EB6">
        <w:rPr>
          <w:sz w:val="16"/>
        </w:rPr>
        <w:t xml:space="preserve"> imperialism.</w:t>
      </w:r>
    </w:p>
    <w:p w14:paraId="6180F2C2" w14:textId="77777777" w:rsidR="00E55B94" w:rsidRPr="007A0EB6" w:rsidRDefault="00E55B94" w:rsidP="00E55B94">
      <w:pPr>
        <w:ind w:left="720"/>
        <w:rPr>
          <w:sz w:val="16"/>
        </w:rPr>
      </w:pPr>
      <w:r w:rsidRPr="007A0EB6">
        <w:rPr>
          <w:sz w:val="16"/>
        </w:rPr>
        <w:t xml:space="preserve">You ask me what the English workers think about colonial policy. Well, </w:t>
      </w:r>
      <w:proofErr w:type="gramStart"/>
      <w:r w:rsidRPr="007A0EB6">
        <w:rPr>
          <w:sz w:val="16"/>
        </w:rPr>
        <w:t>exactly the same</w:t>
      </w:r>
      <w:proofErr w:type="gramEnd"/>
      <w:r w:rsidRPr="007A0EB6">
        <w:rPr>
          <w:sz w:val="16"/>
        </w:rPr>
        <w:t xml:space="preserve"> as they think about politics in general: the same as the bourgeois think. There is no workers’ party here, you see, there are only Conservatives and Liberal-Radicals, and the workers gaily share the fest of England’s monopoly of the world market and the colonies.35 </w:t>
      </w:r>
    </w:p>
    <w:p w14:paraId="2AEDDD10" w14:textId="77777777" w:rsidR="00E55B94" w:rsidRPr="007A0EB6" w:rsidRDefault="00E55B94" w:rsidP="00E55B94">
      <w:pPr>
        <w:rPr>
          <w:sz w:val="16"/>
        </w:rPr>
      </w:pPr>
      <w:r w:rsidRPr="007A0EB6">
        <w:rPr>
          <w:rStyle w:val="StyleUnderline"/>
        </w:rPr>
        <w:t>The “</w:t>
      </w:r>
      <w:r w:rsidRPr="00037EC8">
        <w:rPr>
          <w:rStyle w:val="Emphasis"/>
        </w:rPr>
        <w:t>bourgeoisification</w:t>
      </w:r>
      <w:r w:rsidRPr="00037EC8">
        <w:rPr>
          <w:rStyle w:val="StyleUnderline"/>
        </w:rPr>
        <w:t xml:space="preserve"> of labor” was</w:t>
      </w:r>
      <w:r w:rsidRPr="007A0EB6">
        <w:rPr>
          <w:rStyle w:val="StyleUnderline"/>
        </w:rPr>
        <w:t xml:space="preserve"> the result of the creation of the “aristocracy of labor,”</w:t>
      </w:r>
      <w:r w:rsidRPr="007A0EB6">
        <w:rPr>
          <w:sz w:val="16"/>
        </w:rPr>
        <w:t xml:space="preserve"> but also of England’s “monopoly of the world market” based on its “colonial policy,” which was by and large supported by all classes including the working class. What is unique in Engels theory of the labor aristocracy and what differentiates it from common usage at the time were the notions, first, that it was British imperialism that had created the general prosperity that supported this privileged stratum and, second, that it was </w:t>
      </w:r>
      <w:r w:rsidRPr="007A0EB6">
        <w:rPr>
          <w:rStyle w:val="StyleUnderline"/>
        </w:rPr>
        <w:t xml:space="preserve">its </w:t>
      </w:r>
      <w:r w:rsidRPr="007A0EB6">
        <w:rPr>
          <w:rStyle w:val="Emphasis"/>
        </w:rPr>
        <w:t>privileged</w:t>
      </w:r>
      <w:r w:rsidRPr="007A0EB6">
        <w:rPr>
          <w:rStyle w:val="StyleUnderline"/>
        </w:rPr>
        <w:t xml:space="preserve"> situation </w:t>
      </w:r>
      <w:r w:rsidRPr="007A0EB6">
        <w:rPr>
          <w:rStyle w:val="StyleUnderline"/>
          <w:highlight w:val="cyan"/>
        </w:rPr>
        <w:t>led</w:t>
      </w:r>
      <w:r w:rsidRPr="007A0EB6">
        <w:rPr>
          <w:rStyle w:val="StyleUnderline"/>
        </w:rPr>
        <w:t xml:space="preserve"> this group of </w:t>
      </w:r>
      <w:r w:rsidRPr="007A0EB6">
        <w:rPr>
          <w:rStyle w:val="Emphasis"/>
          <w:highlight w:val="cyan"/>
        </w:rPr>
        <w:t>workers</w:t>
      </w:r>
      <w:r w:rsidRPr="007A0EB6">
        <w:rPr>
          <w:rStyle w:val="StyleUnderline"/>
          <w:highlight w:val="cyan"/>
        </w:rPr>
        <w:t xml:space="preserve"> to become</w:t>
      </w:r>
      <w:r w:rsidRPr="007A0EB6">
        <w:rPr>
          <w:rStyle w:val="StyleUnderline"/>
        </w:rPr>
        <w:t xml:space="preserve"> more </w:t>
      </w:r>
      <w:r w:rsidRPr="00037EC8">
        <w:rPr>
          <w:rStyle w:val="StyleUnderline"/>
        </w:rPr>
        <w:t xml:space="preserve">politically </w:t>
      </w:r>
      <w:r w:rsidRPr="007A0EB6">
        <w:rPr>
          <w:rStyle w:val="Emphasis"/>
          <w:highlight w:val="cyan"/>
        </w:rPr>
        <w:t>conservative</w:t>
      </w:r>
      <w:r w:rsidRPr="007A0EB6">
        <w:rPr>
          <w:sz w:val="16"/>
        </w:rPr>
        <w:t>.36</w:t>
      </w:r>
    </w:p>
    <w:p w14:paraId="02466776" w14:textId="77777777" w:rsidR="00E55B94" w:rsidRPr="007A0EB6" w:rsidRDefault="00E55B94" w:rsidP="00E55B94">
      <w:pPr>
        <w:rPr>
          <w:sz w:val="16"/>
        </w:rPr>
      </w:pPr>
      <w:r w:rsidRPr="007A0EB6">
        <w:rPr>
          <w:sz w:val="16"/>
        </w:rPr>
        <w:t xml:space="preserve">While Britain’s privileged situation led to the apparent and relative strength of the trades unions, Marx </w:t>
      </w:r>
      <w:r w:rsidRPr="007A0EB6">
        <w:rPr>
          <w:rStyle w:val="StyleUnderline"/>
          <w:highlight w:val="cyan"/>
        </w:rPr>
        <w:t>and</w:t>
      </w:r>
      <w:r w:rsidRPr="007A0EB6">
        <w:rPr>
          <w:sz w:val="16"/>
        </w:rPr>
        <w:t xml:space="preserve"> Engels also argued that </w:t>
      </w:r>
      <w:r w:rsidRPr="007A0EB6">
        <w:rPr>
          <w:rStyle w:val="StyleUnderline"/>
        </w:rPr>
        <w:t xml:space="preserve">it also </w:t>
      </w:r>
      <w:r w:rsidRPr="007A0EB6">
        <w:rPr>
          <w:rStyle w:val="StyleUnderline"/>
          <w:highlight w:val="cyan"/>
        </w:rPr>
        <w:t>brought</w:t>
      </w:r>
      <w:r w:rsidRPr="007A0EB6">
        <w:rPr>
          <w:rStyle w:val="StyleUnderline"/>
        </w:rPr>
        <w:t xml:space="preserve"> about the </w:t>
      </w:r>
      <w:r w:rsidRPr="007A0EB6">
        <w:rPr>
          <w:rStyle w:val="Emphasis"/>
          <w:highlight w:val="cyan"/>
        </w:rPr>
        <w:t>corruption</w:t>
      </w:r>
      <w:r w:rsidRPr="007A0EB6">
        <w:rPr>
          <w:rStyle w:val="StyleUnderline"/>
          <w:highlight w:val="cyan"/>
        </w:rPr>
        <w:t xml:space="preserve"> of</w:t>
      </w:r>
      <w:r w:rsidRPr="007A0EB6">
        <w:rPr>
          <w:rStyle w:val="StyleUnderline"/>
        </w:rPr>
        <w:t xml:space="preserve"> the labor </w:t>
      </w:r>
      <w:r w:rsidRPr="007A0EB6">
        <w:rPr>
          <w:rStyle w:val="Emphasis"/>
          <w:highlight w:val="cyan"/>
        </w:rPr>
        <w:t>union</w:t>
      </w:r>
      <w:r w:rsidRPr="007A0EB6">
        <w:rPr>
          <w:rStyle w:val="StyleUnderline"/>
        </w:rPr>
        <w:t xml:space="preserve"> official</w:t>
      </w:r>
      <w:r w:rsidRPr="007A0EB6">
        <w:rPr>
          <w:rStyle w:val="Emphasis"/>
          <w:highlight w:val="cyan"/>
        </w:rPr>
        <w:t>s</w:t>
      </w:r>
      <w:r w:rsidRPr="007A0EB6">
        <w:rPr>
          <w:sz w:val="16"/>
        </w:rPr>
        <w:t xml:space="preserve">. Already in 1878, Marx wrote in a letter to Wilhelm Liebknecht that, “The leadership of the working class of England has passed into the hands of the </w:t>
      </w:r>
      <w:r w:rsidRPr="007A0EB6">
        <w:rPr>
          <w:rStyle w:val="Emphasis"/>
        </w:rPr>
        <w:t>corrupted</w:t>
      </w:r>
      <w:r w:rsidRPr="007A0EB6">
        <w:rPr>
          <w:rStyle w:val="StyleUnderline"/>
        </w:rPr>
        <w:t xml:space="preserve"> leaders of the trade </w:t>
      </w:r>
      <w:r w:rsidRPr="007A0EB6">
        <w:rPr>
          <w:rStyle w:val="Emphasis"/>
        </w:rPr>
        <w:t>unions</w:t>
      </w:r>
      <w:r w:rsidRPr="007A0EB6">
        <w:rPr>
          <w:rStyle w:val="StyleUnderline"/>
        </w:rPr>
        <w:t xml:space="preserve"> and the professional </w:t>
      </w:r>
      <w:r w:rsidRPr="007A0EB6">
        <w:rPr>
          <w:rStyle w:val="Emphasis"/>
        </w:rPr>
        <w:t>agitators</w:t>
      </w:r>
      <w:r w:rsidRPr="007A0EB6">
        <w:rPr>
          <w:sz w:val="16"/>
        </w:rPr>
        <w:t xml:space="preserve">.”37 Union </w:t>
      </w:r>
      <w:r w:rsidRPr="007A0EB6">
        <w:rPr>
          <w:rStyle w:val="StyleUnderline"/>
        </w:rPr>
        <w:t xml:space="preserve">officials </w:t>
      </w:r>
      <w:r w:rsidRPr="007A0EB6">
        <w:rPr>
          <w:rStyle w:val="StyleUnderline"/>
          <w:highlight w:val="cyan"/>
        </w:rPr>
        <w:t>who</w:t>
      </w:r>
      <w:r w:rsidRPr="007A0EB6">
        <w:rPr>
          <w:rStyle w:val="StyleUnderline"/>
        </w:rPr>
        <w:t xml:space="preserve"> partnered with the bosses </w:t>
      </w:r>
      <w:r w:rsidRPr="007A0EB6">
        <w:rPr>
          <w:rStyle w:val="StyleUnderline"/>
          <w:highlight w:val="cyan"/>
        </w:rPr>
        <w:t>kept</w:t>
      </w:r>
      <w:r w:rsidRPr="007A0EB6">
        <w:rPr>
          <w:rStyle w:val="StyleUnderline"/>
        </w:rPr>
        <w:t xml:space="preserve"> union </w:t>
      </w:r>
      <w:r w:rsidRPr="007A0EB6">
        <w:rPr>
          <w:rStyle w:val="StyleUnderline"/>
          <w:highlight w:val="cyan"/>
        </w:rPr>
        <w:t xml:space="preserve">activity </w:t>
      </w:r>
      <w:r w:rsidRPr="00F1799A">
        <w:rPr>
          <w:rStyle w:val="Emphasis"/>
          <w:highlight w:val="cyan"/>
        </w:rPr>
        <w:t>confined</w:t>
      </w:r>
      <w:r w:rsidRPr="00037EC8">
        <w:rPr>
          <w:rStyle w:val="StyleUnderline"/>
        </w:rPr>
        <w:t xml:space="preserve"> to a regular round of </w:t>
      </w:r>
      <w:r w:rsidRPr="00037EC8">
        <w:rPr>
          <w:rStyle w:val="Emphasis"/>
        </w:rPr>
        <w:t>strikes</w:t>
      </w:r>
      <w:r w:rsidRPr="00037EC8">
        <w:rPr>
          <w:rStyle w:val="StyleUnderline"/>
        </w:rPr>
        <w:t xml:space="preserve"> over wages, </w:t>
      </w:r>
      <w:r w:rsidRPr="00F1799A">
        <w:rPr>
          <w:rStyle w:val="StyleUnderline"/>
          <w:highlight w:val="cyan"/>
        </w:rPr>
        <w:t xml:space="preserve">without </w:t>
      </w:r>
      <w:r w:rsidRPr="00F1799A">
        <w:rPr>
          <w:rStyle w:val="Emphasis"/>
          <w:highlight w:val="cyan"/>
        </w:rPr>
        <w:t>challenging</w:t>
      </w:r>
      <w:r w:rsidRPr="00037EC8">
        <w:rPr>
          <w:rStyle w:val="StyleUnderline"/>
        </w:rPr>
        <w:t xml:space="preserve"> the </w:t>
      </w:r>
      <w:r w:rsidRPr="00F1799A">
        <w:rPr>
          <w:rStyle w:val="Emphasis"/>
          <w:highlight w:val="cyan"/>
        </w:rPr>
        <w:t>capitalist class</w:t>
      </w:r>
      <w:r w:rsidRPr="007A0EB6">
        <w:rPr>
          <w:sz w:val="16"/>
        </w:rPr>
        <w:t xml:space="preserve"> in order to improve conditions for all workers.</w:t>
      </w:r>
    </w:p>
    <w:p w14:paraId="61FBD9A1" w14:textId="77777777" w:rsidR="00E55B94" w:rsidRPr="00F1799A" w:rsidRDefault="00E55B94" w:rsidP="00E55B94">
      <w:pPr>
        <w:rPr>
          <w:sz w:val="16"/>
        </w:rPr>
      </w:pPr>
      <w:r w:rsidRPr="00037EC8">
        <w:rPr>
          <w:rStyle w:val="Emphasis"/>
        </w:rPr>
        <w:t>Corruption</w:t>
      </w:r>
      <w:r w:rsidRPr="00037EC8">
        <w:rPr>
          <w:rStyle w:val="StyleUnderline"/>
        </w:rPr>
        <w:t xml:space="preserve"> arose out of class </w:t>
      </w:r>
      <w:r w:rsidRPr="00037EC8">
        <w:rPr>
          <w:rStyle w:val="Emphasis"/>
        </w:rPr>
        <w:t>collaboration</w:t>
      </w:r>
      <w:r w:rsidRPr="00037EC8">
        <w:rPr>
          <w:rStyle w:val="StyleUnderline"/>
        </w:rPr>
        <w:t xml:space="preserve">, the close working relationship between </w:t>
      </w:r>
      <w:r w:rsidRPr="00037EC8">
        <w:rPr>
          <w:rStyle w:val="Emphasis"/>
        </w:rPr>
        <w:t>bosses</w:t>
      </w:r>
      <w:r w:rsidRPr="00037EC8">
        <w:rPr>
          <w:rStyle w:val="StyleUnderline"/>
        </w:rPr>
        <w:t xml:space="preserve"> and union officials</w:t>
      </w:r>
      <w:r w:rsidRPr="00037EC8">
        <w:rPr>
          <w:sz w:val="16"/>
        </w:rPr>
        <w:t xml:space="preserve"> in business world </w:t>
      </w:r>
      <w:r w:rsidRPr="00037EC8">
        <w:rPr>
          <w:rStyle w:val="StyleUnderline"/>
        </w:rPr>
        <w:t xml:space="preserve">and the partnership between the </w:t>
      </w:r>
      <w:r w:rsidRPr="00037EC8">
        <w:rPr>
          <w:rStyle w:val="Emphasis"/>
        </w:rPr>
        <w:t>unions</w:t>
      </w:r>
      <w:r w:rsidRPr="00037EC8">
        <w:rPr>
          <w:rStyle w:val="StyleUnderline"/>
        </w:rPr>
        <w:t xml:space="preserve"> and the </w:t>
      </w:r>
      <w:r w:rsidRPr="00037EC8">
        <w:rPr>
          <w:rStyle w:val="Emphasis"/>
        </w:rPr>
        <w:t>Liberals</w:t>
      </w:r>
      <w:r w:rsidRPr="00037EC8">
        <w:rPr>
          <w:rStyle w:val="StyleUnderline"/>
        </w:rPr>
        <w:t xml:space="preserve"> in politics</w:t>
      </w:r>
      <w:r w:rsidRPr="00037EC8">
        <w:rPr>
          <w:sz w:val="16"/>
        </w:rPr>
        <w:t>. Marx and Engels were appalled by the movement of the unions and the former Chartists into the Liberal Party.</w:t>
      </w:r>
      <w:r w:rsidRPr="00F1799A">
        <w:rPr>
          <w:sz w:val="16"/>
        </w:rPr>
        <w:t xml:space="preserve"> </w:t>
      </w:r>
    </w:p>
    <w:p w14:paraId="15D8E570" w14:textId="77777777" w:rsidR="00E55B94" w:rsidRPr="00F1799A" w:rsidRDefault="00E55B94" w:rsidP="00E55B94">
      <w:pPr>
        <w:rPr>
          <w:sz w:val="16"/>
        </w:rPr>
      </w:pPr>
      <w:r w:rsidRPr="00F1799A">
        <w:rPr>
          <w:rStyle w:val="StyleUnderline"/>
        </w:rPr>
        <w:t>Most depressing and repugnant</w:t>
      </w:r>
      <w:r w:rsidRPr="00F1799A">
        <w:rPr>
          <w:sz w:val="16"/>
        </w:rPr>
        <w:t xml:space="preserve">, however, </w:t>
      </w:r>
      <w:r w:rsidRPr="00F1799A">
        <w:rPr>
          <w:rStyle w:val="StyleUnderline"/>
        </w:rPr>
        <w:t xml:space="preserve">was the </w:t>
      </w:r>
      <w:r w:rsidRPr="00F1799A">
        <w:rPr>
          <w:rStyle w:val="Emphasis"/>
        </w:rPr>
        <w:t>bourgeoisification</w:t>
      </w:r>
      <w:r w:rsidRPr="00F1799A">
        <w:rPr>
          <w:rStyle w:val="StyleUnderline"/>
        </w:rPr>
        <w:t xml:space="preserve"> of the rank-and-file </w:t>
      </w:r>
      <w:r w:rsidRPr="00F1799A">
        <w:rPr>
          <w:rStyle w:val="Emphasis"/>
        </w:rPr>
        <w:t>workers</w:t>
      </w:r>
      <w:r w:rsidRPr="00F1799A">
        <w:rPr>
          <w:sz w:val="16"/>
        </w:rPr>
        <w:t xml:space="preserve"> themselves. Writing in 1889 to his co-thinker Friedrich Sorge in the U.S., Engels declared,</w:t>
      </w:r>
    </w:p>
    <w:p w14:paraId="3CE6AC0A" w14:textId="77777777" w:rsidR="00E55B94" w:rsidRPr="00F1799A" w:rsidRDefault="00E55B94" w:rsidP="00E55B94">
      <w:pPr>
        <w:ind w:left="720"/>
        <w:rPr>
          <w:sz w:val="16"/>
        </w:rPr>
      </w:pPr>
      <w:r w:rsidRPr="00F1799A">
        <w:rPr>
          <w:sz w:val="16"/>
        </w:rPr>
        <w:t xml:space="preserve">The most repulsive thing here is </w:t>
      </w:r>
      <w:r w:rsidRPr="00F1799A">
        <w:rPr>
          <w:rStyle w:val="StyleUnderline"/>
        </w:rPr>
        <w:t>the bourgeois ‘</w:t>
      </w:r>
      <w:r w:rsidRPr="00F1799A">
        <w:rPr>
          <w:rStyle w:val="Emphasis"/>
        </w:rPr>
        <w:t>respectability</w:t>
      </w:r>
      <w:r w:rsidRPr="00F1799A">
        <w:rPr>
          <w:rStyle w:val="StyleUnderline"/>
        </w:rPr>
        <w:t>,’</w:t>
      </w:r>
      <w:r w:rsidRPr="00F1799A">
        <w:rPr>
          <w:sz w:val="16"/>
        </w:rPr>
        <w:t xml:space="preserve"> which </w:t>
      </w:r>
      <w:r w:rsidRPr="00F1799A">
        <w:rPr>
          <w:rStyle w:val="StyleUnderline"/>
        </w:rPr>
        <w:t xml:space="preserve">has grown </w:t>
      </w:r>
      <w:r w:rsidRPr="00F1799A">
        <w:rPr>
          <w:rStyle w:val="Emphasis"/>
        </w:rPr>
        <w:t>deep</w:t>
      </w:r>
      <w:r w:rsidRPr="00F1799A">
        <w:rPr>
          <w:rStyle w:val="StyleUnderline"/>
        </w:rPr>
        <w:t xml:space="preserve"> into the bones of the </w:t>
      </w:r>
      <w:r w:rsidRPr="00F1799A">
        <w:rPr>
          <w:rStyle w:val="Emphasis"/>
        </w:rPr>
        <w:t>workers</w:t>
      </w:r>
      <w:r w:rsidRPr="00F1799A">
        <w:rPr>
          <w:sz w:val="16"/>
        </w:rPr>
        <w:t xml:space="preserve">. The division of [British] society into innumerable strata, each recognized without question, each with its own pride but also its inborn respect for its ‘betters’ and ‘superiors,’ is so old and firmly established the bourgeois still find it </w:t>
      </w:r>
      <w:proofErr w:type="gramStart"/>
      <w:r w:rsidRPr="00F1799A">
        <w:rPr>
          <w:sz w:val="16"/>
        </w:rPr>
        <w:t>fairly easy</w:t>
      </w:r>
      <w:proofErr w:type="gramEnd"/>
      <w:r w:rsidRPr="00F1799A">
        <w:rPr>
          <w:sz w:val="16"/>
        </w:rPr>
        <w:t xml:space="preserve"> to get their bait accepted.38</w:t>
      </w:r>
    </w:p>
    <w:p w14:paraId="7862D7DE" w14:textId="77777777" w:rsidR="00E55B94" w:rsidRPr="00F1799A" w:rsidRDefault="00E55B94" w:rsidP="00E55B94">
      <w:pPr>
        <w:rPr>
          <w:sz w:val="16"/>
        </w:rPr>
      </w:pPr>
      <w:r w:rsidRPr="00F1799A">
        <w:rPr>
          <w:sz w:val="16"/>
        </w:rPr>
        <w:t xml:space="preserve">The problem then was not simply that as a result of the British “monopoly of world trade” that there existed an “aristocracy of labor” and “corrupted leaders,” but that also </w:t>
      </w:r>
      <w:r w:rsidRPr="00037EC8">
        <w:rPr>
          <w:rStyle w:val="StyleUnderline"/>
        </w:rPr>
        <w:t xml:space="preserve">ordinary </w:t>
      </w:r>
      <w:r w:rsidRPr="00F1799A">
        <w:rPr>
          <w:rStyle w:val="StyleUnderline"/>
          <w:highlight w:val="cyan"/>
        </w:rPr>
        <w:t>workers</w:t>
      </w:r>
      <w:r w:rsidRPr="00F1799A">
        <w:rPr>
          <w:rStyle w:val="StyleUnderline"/>
        </w:rPr>
        <w:t xml:space="preserve"> themselves had either </w:t>
      </w:r>
      <w:r w:rsidRPr="00F1799A">
        <w:rPr>
          <w:rStyle w:val="Emphasis"/>
        </w:rPr>
        <w:t>proudly claimed</w:t>
      </w:r>
      <w:r w:rsidRPr="00F1799A">
        <w:rPr>
          <w:rStyle w:val="StyleUnderline"/>
        </w:rPr>
        <w:t xml:space="preserve"> their status as labor </w:t>
      </w:r>
      <w:r w:rsidRPr="00F1799A">
        <w:rPr>
          <w:rStyle w:val="Emphasis"/>
        </w:rPr>
        <w:t>aristocrats</w:t>
      </w:r>
      <w:r w:rsidRPr="00F1799A">
        <w:rPr>
          <w:rStyle w:val="StyleUnderline"/>
        </w:rPr>
        <w:t xml:space="preserve">, placidly </w:t>
      </w:r>
      <w:r w:rsidRPr="00F1799A">
        <w:rPr>
          <w:rStyle w:val="Emphasis"/>
          <w:highlight w:val="cyan"/>
        </w:rPr>
        <w:t>accepted</w:t>
      </w:r>
      <w:r w:rsidRPr="00F1799A">
        <w:rPr>
          <w:rStyle w:val="StyleUnderline"/>
          <w:highlight w:val="cyan"/>
        </w:rPr>
        <w:t xml:space="preserve"> their</w:t>
      </w:r>
      <w:r w:rsidRPr="00F1799A">
        <w:rPr>
          <w:sz w:val="16"/>
        </w:rPr>
        <w:t xml:space="preserve"> fairly </w:t>
      </w:r>
      <w:r w:rsidRPr="00037EC8">
        <w:rPr>
          <w:rStyle w:val="StyleUnderline"/>
        </w:rPr>
        <w:t xml:space="preserve">comfortable </w:t>
      </w:r>
      <w:r w:rsidRPr="00F1799A">
        <w:rPr>
          <w:rStyle w:val="StyleUnderline"/>
          <w:highlight w:val="cyan"/>
        </w:rPr>
        <w:t xml:space="preserve">place in the </w:t>
      </w:r>
      <w:r w:rsidRPr="00F1799A">
        <w:rPr>
          <w:rStyle w:val="Emphasis"/>
          <w:highlight w:val="cyan"/>
        </w:rPr>
        <w:t>middle</w:t>
      </w:r>
      <w:r w:rsidRPr="00F1799A">
        <w:rPr>
          <w:rStyle w:val="StyleUnderline"/>
        </w:rPr>
        <w:t xml:space="preserve"> ranges, </w:t>
      </w:r>
      <w:r w:rsidRPr="00037EC8">
        <w:rPr>
          <w:rStyle w:val="StyleUnderline"/>
        </w:rPr>
        <w:t xml:space="preserve">or had become demoralized and </w:t>
      </w:r>
      <w:r w:rsidRPr="00037EC8">
        <w:rPr>
          <w:rStyle w:val="Emphasis"/>
        </w:rPr>
        <w:t>dejected</w:t>
      </w:r>
      <w:r w:rsidRPr="00037EC8">
        <w:rPr>
          <w:rStyle w:val="StyleUnderline"/>
        </w:rPr>
        <w:t xml:space="preserve"> by their</w:t>
      </w:r>
      <w:r w:rsidRPr="00F1799A">
        <w:rPr>
          <w:rStyle w:val="StyleUnderline"/>
        </w:rPr>
        <w:t xml:space="preserve"> abysmal poverty </w:t>
      </w:r>
      <w:r w:rsidRPr="00F1799A">
        <w:rPr>
          <w:sz w:val="16"/>
        </w:rPr>
        <w:t xml:space="preserve">among the labor plebs. </w:t>
      </w:r>
      <w:r w:rsidRPr="00037EC8">
        <w:rPr>
          <w:rStyle w:val="StyleUnderline"/>
          <w:highlight w:val="cyan"/>
        </w:rPr>
        <w:t>Without</w:t>
      </w:r>
      <w:r w:rsidRPr="00037EC8">
        <w:rPr>
          <w:rStyle w:val="StyleUnderline"/>
        </w:rPr>
        <w:t xml:space="preserve"> real </w:t>
      </w:r>
      <w:r w:rsidRPr="00037EC8">
        <w:rPr>
          <w:rStyle w:val="Emphasis"/>
        </w:rPr>
        <w:t xml:space="preserve">class </w:t>
      </w:r>
      <w:r w:rsidRPr="00F1799A">
        <w:rPr>
          <w:rStyle w:val="Emphasis"/>
          <w:highlight w:val="cyan"/>
        </w:rPr>
        <w:t>struggle</w:t>
      </w:r>
      <w:r w:rsidRPr="00F1799A">
        <w:rPr>
          <w:rStyle w:val="StyleUnderline"/>
          <w:highlight w:val="cyan"/>
        </w:rPr>
        <w:t>, not</w:t>
      </w:r>
      <w:r w:rsidRPr="00F1799A">
        <w:rPr>
          <w:rStyle w:val="StyleUnderline"/>
        </w:rPr>
        <w:t xml:space="preserve"> simply</w:t>
      </w:r>
      <w:r w:rsidRPr="00F1799A">
        <w:rPr>
          <w:sz w:val="16"/>
        </w:rPr>
        <w:t xml:space="preserve"> the </w:t>
      </w:r>
      <w:r w:rsidRPr="00037EC8">
        <w:rPr>
          <w:rStyle w:val="StyleUnderline"/>
        </w:rPr>
        <w:t xml:space="preserve">routine </w:t>
      </w:r>
      <w:r w:rsidRPr="00F1799A">
        <w:rPr>
          <w:rStyle w:val="Emphasis"/>
          <w:highlight w:val="cyan"/>
        </w:rPr>
        <w:t>strikes</w:t>
      </w:r>
      <w:r w:rsidRPr="00F1799A">
        <w:rPr>
          <w:rStyle w:val="StyleUnderline"/>
        </w:rPr>
        <w:t xml:space="preserve"> over wages, </w:t>
      </w:r>
      <w:r w:rsidRPr="00F1799A">
        <w:rPr>
          <w:rStyle w:val="StyleUnderline"/>
          <w:highlight w:val="cyan"/>
        </w:rPr>
        <w:t>but</w:t>
      </w:r>
      <w:r w:rsidRPr="00F1799A">
        <w:rPr>
          <w:sz w:val="16"/>
        </w:rPr>
        <w:t xml:space="preserve"> class struggles that tended to embrace the entire working class and lead it into </w:t>
      </w:r>
      <w:r w:rsidRPr="00F1799A">
        <w:rPr>
          <w:rStyle w:val="Emphasis"/>
          <w:highlight w:val="cyan"/>
        </w:rPr>
        <w:t>conflict</w:t>
      </w:r>
      <w:r w:rsidRPr="00F1799A">
        <w:rPr>
          <w:rStyle w:val="StyleUnderline"/>
          <w:highlight w:val="cyan"/>
        </w:rPr>
        <w:t xml:space="preserve"> with</w:t>
      </w:r>
      <w:r w:rsidRPr="00F1799A">
        <w:rPr>
          <w:rStyle w:val="StyleUnderline"/>
        </w:rPr>
        <w:t xml:space="preserve"> the </w:t>
      </w:r>
      <w:r w:rsidRPr="00F1799A">
        <w:rPr>
          <w:rStyle w:val="Emphasis"/>
          <w:highlight w:val="cyan"/>
        </w:rPr>
        <w:t>employers</w:t>
      </w:r>
      <w:r w:rsidRPr="00037EC8">
        <w:rPr>
          <w:rStyle w:val="StyleUnderline"/>
        </w:rPr>
        <w:t xml:space="preserve"> as a class, </w:t>
      </w:r>
      <w:r w:rsidRPr="00F1799A">
        <w:rPr>
          <w:rStyle w:val="StyleUnderline"/>
          <w:highlight w:val="cyan"/>
        </w:rPr>
        <w:t>workers became</w:t>
      </w:r>
      <w:r w:rsidRPr="00F1799A">
        <w:rPr>
          <w:sz w:val="16"/>
        </w:rPr>
        <w:t xml:space="preserve">, as Marx had suggested decades before, </w:t>
      </w:r>
      <w:r w:rsidRPr="00F1799A">
        <w:rPr>
          <w:rStyle w:val="StyleUnderline"/>
        </w:rPr>
        <w:t>“</w:t>
      </w:r>
      <w:r w:rsidRPr="00F1799A">
        <w:rPr>
          <w:rStyle w:val="Emphasis"/>
          <w:highlight w:val="cyan"/>
        </w:rPr>
        <w:t>apathetic</w:t>
      </w:r>
      <w:r w:rsidRPr="00F1799A">
        <w:rPr>
          <w:rStyle w:val="StyleUnderline"/>
        </w:rPr>
        <w:t xml:space="preserve">, thoughtless, more or less well-fed </w:t>
      </w:r>
      <w:r w:rsidRPr="00037EC8">
        <w:rPr>
          <w:rStyle w:val="Emphasis"/>
        </w:rPr>
        <w:t>instruments of production</w:t>
      </w:r>
      <w:r w:rsidRPr="00F1799A">
        <w:rPr>
          <w:rStyle w:val="StyleUnderline"/>
        </w:rPr>
        <w:t>.”</w:t>
      </w:r>
      <w:r w:rsidRPr="00F1799A">
        <w:rPr>
          <w:sz w:val="16"/>
        </w:rPr>
        <w:t>39</w:t>
      </w:r>
    </w:p>
    <w:p w14:paraId="0300507F" w14:textId="77777777" w:rsidR="00E55B94" w:rsidRDefault="00E55B94" w:rsidP="00E55B94">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3E1CBA87" w14:textId="77777777" w:rsidR="00E55B94" w:rsidRPr="00A6073A" w:rsidRDefault="00E55B94" w:rsidP="00E55B94">
      <w:r w:rsidRPr="00663DB1">
        <w:rPr>
          <w:rStyle w:val="Style13ptBold"/>
        </w:rPr>
        <w:t>Derber 23</w:t>
      </w:r>
      <w:r>
        <w:t xml:space="preserve"> [</w:t>
      </w:r>
      <w:r w:rsidRPr="00663DB1">
        <w:t>Charles Derber (Professor of Sociology, Boston College; Ph.D., University of Chicago) and Suren Moodliar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Routledge, njn]</w:t>
      </w:r>
    </w:p>
    <w:p w14:paraId="6F2CB531" w14:textId="77777777" w:rsidR="00E55B94" w:rsidRPr="00847D30" w:rsidRDefault="00E55B94" w:rsidP="00E55B94">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w:t>
      </w:r>
      <w:proofErr w:type="gramStart"/>
      <w:r w:rsidRPr="00847D30">
        <w:rPr>
          <w:sz w:val="16"/>
        </w:rPr>
        <w:t xml:space="preserve">the </w:t>
      </w:r>
      <w:r w:rsidRPr="00847D30">
        <w:rPr>
          <w:rStyle w:val="Emphasis"/>
          <w:highlight w:val="cyan"/>
        </w:rPr>
        <w:t>disasters</w:t>
      </w:r>
      <w:proofErr w:type="gramEnd"/>
      <w:r w:rsidRPr="00847D30">
        <w:rPr>
          <w:sz w:val="16"/>
        </w:rPr>
        <w:t xml:space="preserve"> that </w:t>
      </w:r>
      <w:r w:rsidRPr="00847D30">
        <w:rPr>
          <w:rStyle w:val="StyleUnderline"/>
          <w:highlight w:val="cyan"/>
        </w:rPr>
        <w:t>leave communities</w:t>
      </w:r>
      <w:r w:rsidRPr="00847D30">
        <w:rPr>
          <w:rStyle w:val="StyleUnderline"/>
        </w:rPr>
        <w:t xml:space="preserve"> and states </w:t>
      </w:r>
      <w:r w:rsidRPr="00847D30">
        <w:rPr>
          <w:rStyle w:val="StyleUnderline"/>
          <w:highlight w:val="cyan"/>
        </w:rPr>
        <w:t xml:space="preserve">turning to </w:t>
      </w:r>
      <w:r w:rsidRPr="00847D30">
        <w:rPr>
          <w:rStyle w:val="Emphasis"/>
          <w:highlight w:val="cyan"/>
        </w:rPr>
        <w:t>capitalists</w:t>
      </w:r>
      <w:r w:rsidRPr="00847D30">
        <w:rPr>
          <w:rStyle w:val="StyleUnderline"/>
        </w:rPr>
        <w:t xml:space="preserve"> for solutions</w:t>
      </w:r>
      <w:r w:rsidRPr="00847D30">
        <w:rPr>
          <w:sz w:val="16"/>
        </w:rPr>
        <w:t xml:space="preserve">. </w:t>
      </w:r>
      <w:r w:rsidRPr="00037EC8">
        <w:rPr>
          <w:sz w:val="16"/>
        </w:rPr>
        <w:t xml:space="preserve">The </w:t>
      </w:r>
      <w:r w:rsidRPr="00037EC8">
        <w:rPr>
          <w:rStyle w:val="StyleUnderline"/>
        </w:rPr>
        <w:t xml:space="preserve">soil fertility </w:t>
      </w:r>
      <w:r w:rsidRPr="00037EC8">
        <w:rPr>
          <w:rStyle w:val="Emphasis"/>
        </w:rPr>
        <w:t>depletion</w:t>
      </w:r>
      <w:r w:rsidRPr="00037EC8">
        <w:rPr>
          <w:sz w:val="16"/>
        </w:rPr>
        <w:t xml:space="preserve">, for example, </w:t>
      </w:r>
      <w:r w:rsidRPr="00037EC8">
        <w:rPr>
          <w:rStyle w:val="StyleUnderline"/>
        </w:rPr>
        <w:t xml:space="preserve">that </w:t>
      </w:r>
      <w:r w:rsidRPr="00037EC8">
        <w:rPr>
          <w:rStyle w:val="Emphasis"/>
        </w:rPr>
        <w:t>capitalist ag</w:t>
      </w:r>
      <w:r w:rsidRPr="00037EC8">
        <w:rPr>
          <w:rStyle w:val="StyleUnderline"/>
        </w:rPr>
        <w:t>riculture produces, leaves us</w:t>
      </w:r>
      <w:r w:rsidRPr="00037EC8">
        <w:rPr>
          <w:sz w:val="16"/>
        </w:rPr>
        <w:t xml:space="preserve"> all </w:t>
      </w:r>
      <w:r w:rsidRPr="00037EC8">
        <w:rPr>
          <w:rStyle w:val="StyleUnderline"/>
        </w:rPr>
        <w:t xml:space="preserve">more </w:t>
      </w:r>
      <w:r w:rsidRPr="00037EC8">
        <w:rPr>
          <w:rStyle w:val="Emphasis"/>
        </w:rPr>
        <w:t>dependent</w:t>
      </w:r>
      <w:r w:rsidRPr="00037EC8">
        <w:rPr>
          <w:rStyle w:val="StyleUnderline"/>
        </w:rPr>
        <w:t xml:space="preserve"> on the </w:t>
      </w:r>
      <w:r w:rsidRPr="00037EC8">
        <w:rPr>
          <w:rStyle w:val="Emphasis"/>
        </w:rPr>
        <w:t>petrochem</w:t>
      </w:r>
      <w:r w:rsidRPr="00037EC8">
        <w:rPr>
          <w:rStyle w:val="StyleUnderline"/>
        </w:rPr>
        <w:t>ical and agro-</w:t>
      </w:r>
      <w:r w:rsidRPr="00037EC8">
        <w:rPr>
          <w:rStyle w:val="Emphasis"/>
        </w:rPr>
        <w:t>industrial</w:t>
      </w:r>
      <w:r w:rsidRPr="00037EC8">
        <w:rPr>
          <w:rStyle w:val="StyleUnderline"/>
        </w:rPr>
        <w:t xml:space="preserve"> corporations selling </w:t>
      </w:r>
      <w:r w:rsidRPr="00037EC8">
        <w:rPr>
          <w:rStyle w:val="Emphasis"/>
        </w:rPr>
        <w:t>fertilizers</w:t>
      </w:r>
      <w:r w:rsidRPr="00037EC8">
        <w:rPr>
          <w:rStyle w:val="StyleUnderline"/>
        </w:rPr>
        <w:t xml:space="preserve"> and </w:t>
      </w:r>
      <w:r w:rsidRPr="00037EC8">
        <w:rPr>
          <w:rStyle w:val="Emphasis"/>
        </w:rPr>
        <w:t>pesticides</w:t>
      </w:r>
      <w:r w:rsidRPr="00037EC8">
        <w:rPr>
          <w:sz w:val="16"/>
        </w:rPr>
        <w:t xml:space="preserve">. Similarly, </w:t>
      </w:r>
      <w:r w:rsidRPr="00037EC8">
        <w:rPr>
          <w:rStyle w:val="StyleUnderline"/>
        </w:rPr>
        <w:t xml:space="preserve">capitalism’s inherent </w:t>
      </w:r>
      <w:r w:rsidRPr="00037EC8">
        <w:rPr>
          <w:rStyle w:val="Emphasis"/>
        </w:rPr>
        <w:t>instability</w:t>
      </w:r>
      <w:r w:rsidRPr="00037EC8">
        <w:rPr>
          <w:sz w:val="16"/>
        </w:rPr>
        <w:t>, particularly in the Americ</w:t>
      </w:r>
      <w:r w:rsidRPr="00847D30">
        <w:rPr>
          <w:sz w:val="16"/>
        </w:rPr>
        <w:t xml:space="preserve">an case, </w:t>
      </w:r>
      <w:r w:rsidRPr="00847D30">
        <w:rPr>
          <w:rStyle w:val="StyleUnderline"/>
          <w:highlight w:val="cyan"/>
        </w:rPr>
        <w:t>produces</w:t>
      </w:r>
      <w:r w:rsidRPr="00847D30">
        <w:rPr>
          <w:rStyle w:val="StyleUnderline"/>
        </w:rPr>
        <w:t xml:space="preserve"> a “</w:t>
      </w:r>
      <w:r w:rsidRPr="00847D30">
        <w:rPr>
          <w:rStyle w:val="Emphasis"/>
          <w:highlight w:val="cyan"/>
        </w:rPr>
        <w:t>military Keynesianism</w:t>
      </w:r>
      <w:r w:rsidRPr="00847D30">
        <w:rPr>
          <w:rStyle w:val="StyleUnderline"/>
          <w:highlight w:val="cyan"/>
        </w:rPr>
        <w:t xml:space="preserve">,” using state spending to </w:t>
      </w:r>
      <w:r w:rsidRPr="00847D30">
        <w:rPr>
          <w:rStyle w:val="Emphasis"/>
          <w:highlight w:val="cyan"/>
        </w:rPr>
        <w:t>increase</w:t>
      </w:r>
      <w:r w:rsidRPr="00847D30">
        <w:rPr>
          <w:rStyle w:val="StyleUnderline"/>
        </w:rPr>
        <w:t xml:space="preserve"> production and </w:t>
      </w:r>
      <w:r w:rsidRPr="00847D30">
        <w:rPr>
          <w:rStyle w:val="Emphasis"/>
          <w:highlight w:val="cyan"/>
        </w:rPr>
        <w:t>profits</w:t>
      </w:r>
      <w:r w:rsidRPr="00847D30">
        <w:rPr>
          <w:sz w:val="16"/>
        </w:rPr>
        <w:t xml:space="preserve"> of military companies. </w:t>
      </w:r>
      <w:r w:rsidRPr="00847D30">
        <w:rPr>
          <w:rStyle w:val="StyleUnderline"/>
          <w:highlight w:val="cyan"/>
        </w:rPr>
        <w:t>This</w:t>
      </w:r>
      <w:r w:rsidRPr="00847D30">
        <w:rPr>
          <w:sz w:val="16"/>
        </w:rPr>
        <w:t xml:space="preserve">, in turn, </w:t>
      </w:r>
      <w:r w:rsidRPr="00847D30">
        <w:rPr>
          <w:rStyle w:val="StyleUnderline"/>
          <w:highlight w:val="cyan"/>
        </w:rPr>
        <w:t xml:space="preserve">compromises </w:t>
      </w:r>
      <w:r w:rsidRPr="00847D30">
        <w:rPr>
          <w:rStyle w:val="Emphasis"/>
          <w:highlight w:val="cyan"/>
        </w:rPr>
        <w:t>democracy</w:t>
      </w:r>
      <w:r w:rsidRPr="00847D30">
        <w:rPr>
          <w:rStyle w:val="StyleUnderline"/>
          <w:highlight w:val="cyan"/>
        </w:rPr>
        <w:t>, giving</w:t>
      </w:r>
      <w:r w:rsidRPr="00847D30">
        <w:rPr>
          <w:rStyle w:val="StyleUnderline"/>
        </w:rPr>
        <w:t xml:space="preserve"> weapons </w:t>
      </w:r>
      <w:r w:rsidRPr="00847D30">
        <w:rPr>
          <w:rStyle w:val="Emphasis"/>
          <w:highlight w:val="cyan"/>
        </w:rPr>
        <w:t>contractors</w:t>
      </w:r>
      <w:r w:rsidRPr="00847D30">
        <w:rPr>
          <w:rStyle w:val="StyleUnderline"/>
        </w:rPr>
        <w:t xml:space="preserve"> privileged </w:t>
      </w:r>
      <w:r w:rsidRPr="00847D30">
        <w:rPr>
          <w:rStyle w:val="Emphasis"/>
          <w:highlight w:val="cyan"/>
        </w:rPr>
        <w:t>access</w:t>
      </w:r>
      <w:r w:rsidRPr="00037EC8">
        <w:rPr>
          <w:rStyle w:val="StyleUnderline"/>
        </w:rPr>
        <w:t xml:space="preserve"> to the state, rendering</w:t>
      </w:r>
      <w:r w:rsidRPr="00847D30">
        <w:rPr>
          <w:rStyle w:val="StyleUnderline"/>
        </w:rPr>
        <w:t xml:space="preserve">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21301C14" w14:textId="77777777" w:rsidR="00E55B94" w:rsidRPr="00847D30" w:rsidRDefault="00E55B94" w:rsidP="00E55B94">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4DB1E7BB" w14:textId="77777777" w:rsidR="00E55B94" w:rsidRPr="00847D30" w:rsidRDefault="00E55B94" w:rsidP="00E55B94">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3D13E12D" w14:textId="77777777" w:rsidR="00E55B94" w:rsidRPr="00847D30" w:rsidRDefault="00E55B94" w:rsidP="00E55B94">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847D30">
        <w:rPr>
          <w:rStyle w:val="Emphasis"/>
          <w:highlight w:val="cyan"/>
        </w:rPr>
        <w:t>climate</w:t>
      </w:r>
      <w:r w:rsidRPr="00847D30">
        <w:rPr>
          <w:rStyle w:val="StyleUnderline"/>
        </w:rPr>
        <w:t xml:space="preserve"> change, </w:t>
      </w:r>
      <w:r w:rsidRPr="00847D30">
        <w:rPr>
          <w:rStyle w:val="Emphasis"/>
          <w:highlight w:val="cyan"/>
        </w:rPr>
        <w:t>pandemics</w:t>
      </w:r>
      <w:r w:rsidRPr="00847D30">
        <w:rPr>
          <w:rStyle w:val="StyleUnderline"/>
        </w:rPr>
        <w:t xml:space="preserve">, and </w:t>
      </w:r>
      <w:r w:rsidRPr="00847D30">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847D30">
        <w:rPr>
          <w:rStyle w:val="Emphasis"/>
          <w:highlight w:val="cyan"/>
        </w:rPr>
        <w:t>nuclear</w:t>
      </w:r>
      <w:r w:rsidRPr="00847D30">
        <w:rPr>
          <w:rStyle w:val="StyleUnderline"/>
          <w:highlight w:val="cyan"/>
        </w:rPr>
        <w:t xml:space="preserve">, </w:t>
      </w:r>
      <w:r w:rsidRPr="00847D30">
        <w:rPr>
          <w:rStyle w:val="Emphasis"/>
          <w:highlight w:val="cyan"/>
        </w:rPr>
        <w:t>biological</w:t>
      </w:r>
      <w:r w:rsidRPr="00847D30">
        <w:rPr>
          <w:rStyle w:val="StyleUnderline"/>
          <w:highlight w:val="cyan"/>
        </w:rPr>
        <w:t>/</w:t>
      </w:r>
      <w:r w:rsidRPr="00847D30">
        <w:rPr>
          <w:rStyle w:val="Emphasis"/>
          <w:highlight w:val="cyan"/>
        </w:rPr>
        <w:t>chemical</w:t>
      </w:r>
      <w:r w:rsidRPr="00847D30">
        <w:rPr>
          <w:rStyle w:val="StyleUnderline"/>
          <w:highlight w:val="cyan"/>
        </w:rPr>
        <w:t xml:space="preserve">, and </w:t>
      </w:r>
      <w:r w:rsidRPr="00847D30">
        <w:rPr>
          <w:rStyle w:val="Emphasis"/>
          <w:highlight w:val="cyan"/>
        </w:rPr>
        <w:t>cyberwar</w:t>
      </w:r>
      <w:r w:rsidRPr="00847D30">
        <w:rPr>
          <w:rStyle w:val="StyleUnderline"/>
          <w:highlight w:val="cyan"/>
        </w:rPr>
        <w:t xml:space="preserve"> risks</w:t>
      </w:r>
      <w:r w:rsidRPr="00847D30">
        <w:rPr>
          <w:rStyle w:val="StyleUnderline"/>
        </w:rPr>
        <w:t xml:space="preserve">. </w:t>
      </w:r>
      <w:proofErr w:type="gramStart"/>
      <w:r w:rsidRPr="00847D30">
        <w:rPr>
          <w:rStyle w:val="StyleUnderline"/>
          <w:highlight w:val="cyan"/>
        </w:rPr>
        <w:t>All</w:t>
      </w:r>
      <w:r w:rsidRPr="00847D30">
        <w:rPr>
          <w:rStyle w:val="StyleUnderline"/>
        </w:rPr>
        <w:t xml:space="preserve"> of</w:t>
      </w:r>
      <w:proofErr w:type="gramEnd"/>
      <w:r w:rsidRPr="00847D30">
        <w:rPr>
          <w:rStyle w:val="StyleUnderline"/>
        </w:rPr>
        <w:t xml:space="preserve"> these</w:t>
      </w:r>
      <w:r w:rsidRPr="00847D30">
        <w:rPr>
          <w:sz w:val="16"/>
        </w:rPr>
        <w:t xml:space="preserve"> six varieties of </w:t>
      </w:r>
      <w:r w:rsidRPr="00847D30">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3EB258EF" w14:textId="77777777" w:rsidR="00E55B94" w:rsidRPr="00847D30" w:rsidRDefault="00E55B94" w:rsidP="00E55B94">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5B0A9DA4" w14:textId="77777777" w:rsidR="00E55B94" w:rsidRDefault="00E55B94" w:rsidP="00E55B94">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847D30">
        <w:rPr>
          <w:rStyle w:val="StyleUnderline"/>
          <w:highlight w:val="cyan"/>
        </w:rPr>
        <w:t xml:space="preserve">capitalism is a </w:t>
      </w:r>
      <w:r w:rsidRPr="00847D30">
        <w:rPr>
          <w:rStyle w:val="Emphasis"/>
          <w:highlight w:val="cyan"/>
        </w:rPr>
        <w:t>leading</w:t>
      </w:r>
      <w:r w:rsidRPr="00847D30">
        <w:rPr>
          <w:rStyle w:val="StyleUnderline"/>
          <w:highlight w:val="cyan"/>
        </w:rPr>
        <w:t xml:space="preserve"> cause</w:t>
      </w:r>
      <w:r w:rsidRPr="00847D30">
        <w:rPr>
          <w:rStyle w:val="StyleUnderline"/>
        </w:rPr>
        <w:t xml:space="preserve"> and accelerator </w:t>
      </w:r>
      <w:r w:rsidRPr="00847D30">
        <w:rPr>
          <w:rStyle w:val="StyleUnderline"/>
          <w:highlight w:val="cyan"/>
        </w:rPr>
        <w:t xml:space="preserve">of </w:t>
      </w:r>
      <w:r w:rsidRPr="00847D30">
        <w:rPr>
          <w:rStyle w:val="Emphasis"/>
          <w:highlight w:val="cyan"/>
        </w:rPr>
        <w:t>all</w:t>
      </w:r>
      <w:r w:rsidRPr="00847D30">
        <w:rPr>
          <w:rStyle w:val="StyleUnderline"/>
        </w:rPr>
        <w:t xml:space="preserve"> these </w:t>
      </w:r>
      <w:r w:rsidRPr="00847D30">
        <w:rPr>
          <w:rStyle w:val="Emphasis"/>
          <w:highlight w:val="cyan"/>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proofErr w:type="gramStart"/>
      <w:r w:rsidRPr="00847D30">
        <w:rPr>
          <w:rStyle w:val="StyleUnderline"/>
        </w:rPr>
        <w:t>Scholarship</w:t>
      </w:r>
      <w:proofErr w:type="gramEnd"/>
      <w:r w:rsidRPr="00847D30">
        <w:rPr>
          <w:rStyle w:val="StyleUnderline"/>
        </w:rPr>
        <w:t xml:space="preserve"> on climate change</w:t>
      </w:r>
      <w:r w:rsidRPr="00847D30">
        <w:rPr>
          <w:sz w:val="16"/>
        </w:rPr>
        <w:t xml:space="preserve"> and broader environmental matters typically </w:t>
      </w:r>
      <w:r w:rsidRPr="00847D30">
        <w:rPr>
          <w:rStyle w:val="StyleUnderline"/>
        </w:rPr>
        <w:t xml:space="preserve">recognize several </w:t>
      </w:r>
      <w:r w:rsidRPr="00847D30">
        <w:rPr>
          <w:rStyle w:val="StyleUnderline"/>
          <w:highlight w:val="cyan"/>
        </w:rPr>
        <w:t xml:space="preserve">major </w:t>
      </w:r>
      <w:r w:rsidRPr="00847D30">
        <w:rPr>
          <w:rStyle w:val="Emphasis"/>
          <w:highlight w:val="cyan"/>
        </w:rPr>
        <w:t>tipping points</w:t>
      </w:r>
      <w:r w:rsidRPr="00847D30">
        <w:rPr>
          <w:rStyle w:val="StyleUnderline"/>
        </w:rPr>
        <w:t xml:space="preserve"> and environmental thresholds </w:t>
      </w:r>
      <w:r w:rsidRPr="00847D30">
        <w:rPr>
          <w:rStyle w:val="StyleUnderline"/>
          <w:highlight w:val="cyan"/>
        </w:rPr>
        <w:t>beyond which</w:t>
      </w:r>
      <w:r w:rsidRPr="00847D30">
        <w:rPr>
          <w:rStyle w:val="StyleUnderline"/>
        </w:rPr>
        <w:t xml:space="preserve"> abrupt and </w:t>
      </w:r>
      <w:r w:rsidRPr="00847D30">
        <w:rPr>
          <w:rStyle w:val="Emphasis"/>
          <w:highlight w:val="cyan"/>
        </w:rPr>
        <w:t>catastrophic</w:t>
      </w:r>
      <w:r w:rsidRPr="00847D30">
        <w:rPr>
          <w:rStyle w:val="StyleUnderline"/>
          <w:highlight w:val="cyan"/>
        </w:rPr>
        <w:t xml:space="preserve"> outcomes are</w:t>
      </w:r>
      <w:r w:rsidRPr="00847D30">
        <w:rPr>
          <w:sz w:val="16"/>
        </w:rPr>
        <w:t xml:space="preserve"> to be </w:t>
      </w:r>
      <w:r w:rsidRPr="00847D30">
        <w:rPr>
          <w:rStyle w:val="StyleUnderline"/>
          <w:highlight w:val="cyan"/>
        </w:rPr>
        <w:t>expected</w:t>
      </w:r>
      <w:r w:rsidRPr="00847D30">
        <w:rPr>
          <w:sz w:val="16"/>
        </w:rPr>
        <w:t>. While we do explore these in depth, we consider these important aspects of the three corners of the triangle of extinction.5</w:t>
      </w:r>
    </w:p>
    <w:p w14:paraId="414E8E18" w14:textId="77777777" w:rsidR="00E55B94" w:rsidRDefault="00E55B94" w:rsidP="00E55B94">
      <w:pPr>
        <w:pStyle w:val="Heading4"/>
      </w:pPr>
      <w:r>
        <w:t xml:space="preserve">The alternative is </w:t>
      </w:r>
      <w:r w:rsidRPr="004C7414">
        <w:rPr>
          <w:u w:val="single"/>
        </w:rPr>
        <w:t>ecosocialism</w:t>
      </w:r>
      <w:r>
        <w:t>.</w:t>
      </w:r>
    </w:p>
    <w:p w14:paraId="7DAE0FAC" w14:textId="77777777" w:rsidR="00E55B94" w:rsidRDefault="00E55B94" w:rsidP="00E55B94">
      <w:r w:rsidRPr="004C7414">
        <w:rPr>
          <w:rStyle w:val="Style13ptBold"/>
        </w:rPr>
        <w:t>Fernandes 20</w:t>
      </w:r>
      <w:r>
        <w:t xml:space="preserve"> [Sabrina </w:t>
      </w:r>
      <w:r w:rsidRPr="004C7414">
        <w:t>Fernandes</w:t>
      </w:r>
      <w:r>
        <w:t xml:space="preserve"> (Postdoctoral fellow, International Research Group on Authoritarianism and </w:t>
      </w:r>
      <w:proofErr w:type="gramStart"/>
      <w:r>
        <w:t>Counter-Strategies</w:t>
      </w:r>
      <w:proofErr w:type="gramEnd"/>
      <w:r>
        <w:t xml:space="preserve">, Rosa Luxemburg Stiftung and the University of Brasília; lead editor, Jacobin Brasil), “Ecosocialism from the Margins,” NACLA Report on the Americas, Vol. </w:t>
      </w:r>
      <w:r w:rsidRPr="004C7414">
        <w:t>52</w:t>
      </w:r>
      <w:r>
        <w:t xml:space="preserve">, No. </w:t>
      </w:r>
      <w:r w:rsidRPr="004C7414">
        <w:t xml:space="preserve">2, </w:t>
      </w:r>
      <w:r>
        <w:t xml:space="preserve">pp. </w:t>
      </w:r>
      <w:r w:rsidRPr="004C7414">
        <w:t>137</w:t>
      </w:r>
      <w:r>
        <w:t>-</w:t>
      </w:r>
      <w:r w:rsidRPr="004C7414">
        <w:t>143</w:t>
      </w:r>
      <w:r>
        <w:t>,</w:t>
      </w:r>
      <w:r w:rsidRPr="004C7414">
        <w:t xml:space="preserve"> https://doi.org/10.1080/10714839.2020.1768731</w:t>
      </w:r>
      <w:r>
        <w:t>, njn]</w:t>
      </w:r>
    </w:p>
    <w:p w14:paraId="199C3B56" w14:textId="77777777" w:rsidR="00E55B94" w:rsidRPr="007C3005" w:rsidRDefault="00E55B94" w:rsidP="00E55B94">
      <w:pPr>
        <w:rPr>
          <w:sz w:val="16"/>
        </w:rPr>
      </w:pPr>
      <w:r w:rsidRPr="007C3005">
        <w:rPr>
          <w:sz w:val="16"/>
        </w:rPr>
        <w:t xml:space="preserve">Decarbonize and </w:t>
      </w:r>
      <w:proofErr w:type="gramStart"/>
      <w:r w:rsidRPr="007C3005">
        <w:rPr>
          <w:sz w:val="16"/>
        </w:rPr>
        <w:t>Organize</w:t>
      </w:r>
      <w:proofErr w:type="gramEnd"/>
      <w:r w:rsidRPr="007C3005">
        <w:rPr>
          <w:sz w:val="16"/>
        </w:rPr>
        <w:t>!</w:t>
      </w:r>
    </w:p>
    <w:p w14:paraId="199D23D7" w14:textId="77777777" w:rsidR="00E55B94" w:rsidRPr="007C3005" w:rsidRDefault="00E55B94" w:rsidP="00E55B94">
      <w:pPr>
        <w:rPr>
          <w:sz w:val="16"/>
        </w:rPr>
      </w:pPr>
      <w:r w:rsidRPr="007C3005">
        <w:rPr>
          <w:rStyle w:val="StyleUnderline"/>
        </w:rPr>
        <w:t xml:space="preserve">Ecology is a </w:t>
      </w:r>
      <w:r w:rsidRPr="007C3005">
        <w:rPr>
          <w:rStyle w:val="Emphasis"/>
        </w:rPr>
        <w:t>pivotal</w:t>
      </w:r>
      <w:r w:rsidRPr="007C3005">
        <w:rPr>
          <w:rStyle w:val="StyleUnderline"/>
        </w:rPr>
        <w:t xml:space="preserve"> point of </w:t>
      </w:r>
      <w:r w:rsidRPr="007C3005">
        <w:rPr>
          <w:rStyle w:val="Emphasis"/>
        </w:rPr>
        <w:t>convergence</w:t>
      </w:r>
      <w:r w:rsidRPr="007C3005">
        <w:rPr>
          <w:rStyle w:val="StyleUnderline"/>
        </w:rPr>
        <w:t xml:space="preserve"> for the world’s oppressed</w:t>
      </w:r>
      <w:r w:rsidRPr="007C3005">
        <w:rPr>
          <w:sz w:val="16"/>
        </w:rPr>
        <w:t xml:space="preserve"> and dispossessed. Environmental impacts fall disproportionately on the poor. Women are more likely to take on extra social reproduction burdens after environmental disasters. Cities designed around capital lack infrastructure in their peripheries and are very racialized. </w:t>
      </w:r>
      <w:r w:rsidRPr="007C3005">
        <w:rPr>
          <w:rStyle w:val="StyleUnderline"/>
        </w:rPr>
        <w:t xml:space="preserve">Ecological connections foster not only </w:t>
      </w:r>
      <w:r w:rsidRPr="007C3005">
        <w:rPr>
          <w:rStyle w:val="Emphasis"/>
        </w:rPr>
        <w:t>solidarity</w:t>
      </w:r>
      <w:r w:rsidRPr="007C3005">
        <w:rPr>
          <w:rStyle w:val="StyleUnderline"/>
        </w:rPr>
        <w:t xml:space="preserve">, but deep </w:t>
      </w:r>
      <w:r w:rsidRPr="007C3005">
        <w:rPr>
          <w:rStyle w:val="Emphasis"/>
        </w:rPr>
        <w:t>syntheses</w:t>
      </w:r>
      <w:r w:rsidRPr="007C3005">
        <w:rPr>
          <w:sz w:val="16"/>
        </w:rPr>
        <w:t xml:space="preserve"> between struggles.</w:t>
      </w:r>
    </w:p>
    <w:p w14:paraId="3C74C187" w14:textId="77777777" w:rsidR="00E55B94" w:rsidRPr="007C3005" w:rsidRDefault="00E55B94" w:rsidP="00E55B94">
      <w:pPr>
        <w:rPr>
          <w:sz w:val="16"/>
        </w:rPr>
      </w:pPr>
      <w:r w:rsidRPr="007C3005">
        <w:rPr>
          <w:sz w:val="16"/>
        </w:rPr>
        <w:t xml:space="preserve">The banner of food sovereignty, for example, connects landless workers to healthcare professionals to animal liberation activists. Climate activists, policymakers, and every labor union interested in full employment, training, and better jobs all share a concern for radical change in the energy system. </w:t>
      </w:r>
      <w:r w:rsidRPr="007C3005">
        <w:rPr>
          <w:rStyle w:val="Emphasis"/>
          <w:highlight w:val="cyan"/>
        </w:rPr>
        <w:t>Ecosocialists</w:t>
      </w:r>
      <w:r w:rsidRPr="007C3005">
        <w:rPr>
          <w:rStyle w:val="StyleUnderline"/>
          <w:highlight w:val="cyan"/>
        </w:rPr>
        <w:t xml:space="preserve"> understand</w:t>
      </w:r>
      <w:r w:rsidRPr="007C3005">
        <w:rPr>
          <w:rStyle w:val="StyleUnderline"/>
        </w:rPr>
        <w:t xml:space="preserve"> the </w:t>
      </w:r>
      <w:r w:rsidRPr="00037EC8">
        <w:rPr>
          <w:rStyle w:val="StyleUnderline"/>
        </w:rPr>
        <w:t xml:space="preserve">power of </w:t>
      </w:r>
      <w:r w:rsidRPr="007C3005">
        <w:rPr>
          <w:rStyle w:val="Emphasis"/>
          <w:highlight w:val="cyan"/>
        </w:rPr>
        <w:t>organizing</w:t>
      </w:r>
      <w:r w:rsidRPr="00037EC8">
        <w:rPr>
          <w:rStyle w:val="StyleUnderline"/>
        </w:rPr>
        <w:t xml:space="preserve"> the </w:t>
      </w:r>
      <w:r w:rsidRPr="007C3005">
        <w:rPr>
          <w:rStyle w:val="Emphasis"/>
          <w:highlight w:val="cyan"/>
        </w:rPr>
        <w:t>working class</w:t>
      </w:r>
      <w:r w:rsidRPr="007C3005">
        <w:rPr>
          <w:rStyle w:val="StyleUnderline"/>
        </w:rPr>
        <w:t xml:space="preserve"> in a metabolic </w:t>
      </w:r>
      <w:proofErr w:type="gramStart"/>
      <w:r w:rsidRPr="007C3005">
        <w:rPr>
          <w:rStyle w:val="StyleUnderline"/>
        </w:rPr>
        <w:t>way</w:t>
      </w:r>
      <w:r w:rsidRPr="007C3005">
        <w:rPr>
          <w:sz w:val="16"/>
        </w:rPr>
        <w:t>—that is</w:t>
      </w:r>
      <w:proofErr w:type="gramEnd"/>
      <w:r w:rsidRPr="007C3005">
        <w:rPr>
          <w:sz w:val="16"/>
        </w:rPr>
        <w:t xml:space="preserve">, </w:t>
      </w:r>
      <w:r w:rsidRPr="007C3005">
        <w:rPr>
          <w:rStyle w:val="StyleUnderline"/>
        </w:rPr>
        <w:t xml:space="preserve">through an understanding that if </w:t>
      </w:r>
      <w:r w:rsidRPr="007C3005">
        <w:rPr>
          <w:rStyle w:val="Emphasis"/>
        </w:rPr>
        <w:t>class</w:t>
      </w:r>
      <w:r w:rsidRPr="007C3005">
        <w:rPr>
          <w:rStyle w:val="StyleUnderline"/>
        </w:rPr>
        <w:t xml:space="preserve"> and </w:t>
      </w:r>
      <w:r w:rsidRPr="007C3005">
        <w:rPr>
          <w:rStyle w:val="Emphasis"/>
        </w:rPr>
        <w:t>oppression</w:t>
      </w:r>
      <w:r w:rsidRPr="007C3005">
        <w:rPr>
          <w:rStyle w:val="StyleUnderline"/>
        </w:rPr>
        <w:t xml:space="preserve"> are </w:t>
      </w:r>
      <w:r w:rsidRPr="007C3005">
        <w:rPr>
          <w:rStyle w:val="Emphasis"/>
        </w:rPr>
        <w:t>inseparable</w:t>
      </w:r>
      <w:r w:rsidRPr="007C3005">
        <w:rPr>
          <w:rStyle w:val="StyleUnderline"/>
        </w:rPr>
        <w:t xml:space="preserve"> from ecological conditions</w:t>
      </w:r>
      <w:r w:rsidRPr="007C3005">
        <w:rPr>
          <w:sz w:val="16"/>
        </w:rPr>
        <w:t xml:space="preserve">, then </w:t>
      </w:r>
      <w:r w:rsidRPr="007C3005">
        <w:rPr>
          <w:rStyle w:val="StyleUnderline"/>
        </w:rPr>
        <w:t xml:space="preserve">struggles must </w:t>
      </w:r>
      <w:r w:rsidRPr="007C3005">
        <w:rPr>
          <w:rStyle w:val="Emphasis"/>
        </w:rPr>
        <w:t>act accordingly</w:t>
      </w:r>
      <w:r w:rsidRPr="007C3005">
        <w:rPr>
          <w:sz w:val="16"/>
        </w:rPr>
        <w:t xml:space="preserve">. Rather than different struggles simply marching alongside each other, </w:t>
      </w:r>
      <w:r w:rsidRPr="007C3005">
        <w:rPr>
          <w:rStyle w:val="StyleUnderline"/>
        </w:rPr>
        <w:t xml:space="preserve">the horizon calls for making </w:t>
      </w:r>
      <w:r w:rsidRPr="007C3005">
        <w:rPr>
          <w:rStyle w:val="Emphasis"/>
        </w:rPr>
        <w:t>connections</w:t>
      </w:r>
      <w:r w:rsidRPr="007C3005">
        <w:rPr>
          <w:rStyle w:val="StyleUnderline"/>
        </w:rPr>
        <w:t xml:space="preserve"> around</w:t>
      </w:r>
      <w:r w:rsidRPr="007C3005">
        <w:rPr>
          <w:sz w:val="16"/>
        </w:rPr>
        <w:t xml:space="preserve"> the </w:t>
      </w:r>
      <w:r w:rsidRPr="007C3005">
        <w:rPr>
          <w:rStyle w:val="Emphasis"/>
        </w:rPr>
        <w:t>ecological</w:t>
      </w:r>
      <w:r w:rsidRPr="007C3005">
        <w:rPr>
          <w:rStyle w:val="StyleUnderline"/>
        </w:rPr>
        <w:t xml:space="preserve"> underpinnings of</w:t>
      </w:r>
      <w:r w:rsidRPr="007C3005">
        <w:rPr>
          <w:sz w:val="16"/>
        </w:rPr>
        <w:t xml:space="preserve"> the </w:t>
      </w:r>
      <w:r w:rsidRPr="007C3005">
        <w:rPr>
          <w:rStyle w:val="Emphasis"/>
        </w:rPr>
        <w:t>material</w:t>
      </w:r>
      <w:r w:rsidRPr="007C3005">
        <w:rPr>
          <w:rStyle w:val="StyleUnderline"/>
        </w:rPr>
        <w:t xml:space="preserve"> conditions for </w:t>
      </w:r>
      <w:r w:rsidRPr="007C3005">
        <w:rPr>
          <w:rStyle w:val="Emphasis"/>
        </w:rPr>
        <w:t>survival</w:t>
      </w:r>
      <w:r w:rsidRPr="007C3005">
        <w:rPr>
          <w:sz w:val="16"/>
        </w:rPr>
        <w:t>—and even revolution. We can no longer separate labor organizing from feminist, anti-racist, LGBTQI+, animal liberation, prison abolition, anti-imperialist, and self-determination struggles. The metabolic ecological view shows that they don’t simply share similar interests, but root causes.</w:t>
      </w:r>
    </w:p>
    <w:p w14:paraId="66312A63" w14:textId="77777777" w:rsidR="00E55B94" w:rsidRPr="007C3005" w:rsidRDefault="00E55B94" w:rsidP="00E55B94">
      <w:pPr>
        <w:rPr>
          <w:sz w:val="16"/>
        </w:rPr>
      </w:pPr>
      <w:r w:rsidRPr="007C3005">
        <w:rPr>
          <w:sz w:val="16"/>
        </w:rPr>
        <w:t xml:space="preserve">As environmental concerns become ever more pressing, a few sectors of the Left have finally realized their importance. We must be strategic. Higher sensitivity to </w:t>
      </w:r>
      <w:r w:rsidRPr="007C3005">
        <w:rPr>
          <w:rStyle w:val="StyleUnderline"/>
        </w:rPr>
        <w:t>environmental issues present</w:t>
      </w:r>
      <w:r w:rsidRPr="007C3005">
        <w:rPr>
          <w:sz w:val="16"/>
        </w:rPr>
        <w:t xml:space="preserve">s an </w:t>
      </w:r>
      <w:r w:rsidRPr="007C3005">
        <w:rPr>
          <w:rStyle w:val="StyleUnderline"/>
        </w:rPr>
        <w:t xml:space="preserve">opportunity for </w:t>
      </w:r>
      <w:r w:rsidRPr="007C3005">
        <w:rPr>
          <w:rStyle w:val="Emphasis"/>
        </w:rPr>
        <w:t>politicization</w:t>
      </w:r>
      <w:r w:rsidRPr="007C3005">
        <w:rPr>
          <w:sz w:val="16"/>
        </w:rPr>
        <w:t xml:space="preserve"> so that we can, at the same ti</w:t>
      </w:r>
      <w:r w:rsidRPr="00037EC8">
        <w:rPr>
          <w:sz w:val="16"/>
        </w:rPr>
        <w:t>m</w:t>
      </w:r>
      <w:r w:rsidRPr="007C3005">
        <w:rPr>
          <w:sz w:val="16"/>
        </w:rPr>
        <w:t xml:space="preserve">e, </w:t>
      </w:r>
      <w:r w:rsidRPr="007C3005">
        <w:rPr>
          <w:rStyle w:val="Emphasis"/>
          <w:highlight w:val="cyan"/>
        </w:rPr>
        <w:t>reject</w:t>
      </w:r>
      <w:r w:rsidRPr="007C3005">
        <w:rPr>
          <w:rStyle w:val="StyleUnderline"/>
        </w:rPr>
        <w:t xml:space="preserve"> inherently flawed </w:t>
      </w:r>
      <w:r w:rsidRPr="007C3005">
        <w:rPr>
          <w:rStyle w:val="Emphasis"/>
          <w:highlight w:val="cyan"/>
        </w:rPr>
        <w:t>“green” capitalist</w:t>
      </w:r>
      <w:r w:rsidRPr="007C3005">
        <w:rPr>
          <w:rStyle w:val="StyleUnderline"/>
          <w:highlight w:val="cyan"/>
        </w:rPr>
        <w:t xml:space="preserve"> proposals and</w:t>
      </w:r>
      <w:r w:rsidRPr="007C3005">
        <w:rPr>
          <w:sz w:val="16"/>
        </w:rPr>
        <w:t xml:space="preserve"> learn to </w:t>
      </w:r>
      <w:r w:rsidRPr="007C3005">
        <w:rPr>
          <w:rStyle w:val="StyleUnderline"/>
          <w:highlight w:val="cyan"/>
        </w:rPr>
        <w:t>build</w:t>
      </w:r>
      <w:r w:rsidRPr="007C3005">
        <w:rPr>
          <w:rStyle w:val="StyleUnderline"/>
        </w:rPr>
        <w:t xml:space="preserve"> the </w:t>
      </w:r>
      <w:r w:rsidRPr="007C3005">
        <w:rPr>
          <w:rStyle w:val="Emphasis"/>
          <w:highlight w:val="cyan"/>
        </w:rPr>
        <w:t>conditions</w:t>
      </w:r>
      <w:r w:rsidRPr="007C3005">
        <w:rPr>
          <w:rStyle w:val="StyleUnderline"/>
          <w:highlight w:val="cyan"/>
        </w:rPr>
        <w:t xml:space="preserve"> for a </w:t>
      </w:r>
      <w:r w:rsidRPr="007C3005">
        <w:rPr>
          <w:rStyle w:val="Emphasis"/>
          <w:highlight w:val="cyan"/>
        </w:rPr>
        <w:t>radical horizon</w:t>
      </w:r>
      <w:r w:rsidRPr="007C3005">
        <w:rPr>
          <w:sz w:val="16"/>
        </w:rPr>
        <w:t>.</w:t>
      </w:r>
    </w:p>
    <w:p w14:paraId="073409B6" w14:textId="77777777" w:rsidR="00E55B94" w:rsidRPr="007C3005" w:rsidRDefault="00E55B94" w:rsidP="00E55B94">
      <w:pPr>
        <w:rPr>
          <w:sz w:val="16"/>
        </w:rPr>
      </w:pPr>
      <w:r w:rsidRPr="007C3005">
        <w:rPr>
          <w:sz w:val="16"/>
        </w:rPr>
        <w:t>At some level, this requires ecosocialists to consider reform and revolution. Ecosocialism is a revolutionary perspective, yet it must be aware of the mediations required to guarantee the ecological conditions for a revolution. The urgency of climate change calls for decarbonization while still under capitalism. This does not mean, however, accepting such a plan on capitalist terms. The logic must be to decarbonize fast, with a focus on the public system, fighting privatization at all costs, and strengthening popular movements and organizations. A decarbonized mode of production is necessary to ensure that when workers are ready to overthrow capitalist structures, there is still a healthy planet on which to build socialism.</w:t>
      </w:r>
    </w:p>
    <w:p w14:paraId="72653440" w14:textId="77777777" w:rsidR="00E55B94" w:rsidRPr="007C3005" w:rsidRDefault="00E55B94" w:rsidP="00E55B94">
      <w:pPr>
        <w:rPr>
          <w:sz w:val="16"/>
        </w:rPr>
      </w:pPr>
      <w:r w:rsidRPr="007C3005">
        <w:rPr>
          <w:sz w:val="16"/>
        </w:rPr>
        <w:t xml:space="preserve">This is why projects aimed at outstripping the carbon economy, such as </w:t>
      </w:r>
      <w:r w:rsidRPr="007C3005">
        <w:rPr>
          <w:rStyle w:val="StyleUnderline"/>
        </w:rPr>
        <w:t>the Green New Deal</w:t>
      </w:r>
      <w:r w:rsidRPr="007C3005">
        <w:rPr>
          <w:sz w:val="16"/>
        </w:rPr>
        <w:t xml:space="preserve">, propose a transition from a carbon-based economy to renewables. This transition requires change in many areas, but it </w:t>
      </w:r>
      <w:r w:rsidRPr="007C3005">
        <w:rPr>
          <w:rStyle w:val="StyleUnderline"/>
        </w:rPr>
        <w:t xml:space="preserve">is </w:t>
      </w:r>
      <w:r w:rsidRPr="007C3005">
        <w:rPr>
          <w:rStyle w:val="Emphasis"/>
        </w:rPr>
        <w:t>not</w:t>
      </w:r>
      <w:r w:rsidRPr="007C3005">
        <w:rPr>
          <w:rStyle w:val="StyleUnderline"/>
        </w:rPr>
        <w:t xml:space="preserve"> what socialists call a </w:t>
      </w:r>
      <w:r w:rsidRPr="007C3005">
        <w:rPr>
          <w:rStyle w:val="Emphasis"/>
        </w:rPr>
        <w:t>transitional</w:t>
      </w:r>
      <w:r w:rsidRPr="007C3005">
        <w:rPr>
          <w:rStyle w:val="StyleUnderline"/>
        </w:rPr>
        <w:t xml:space="preserve"> program, let alone a socialist </w:t>
      </w:r>
      <w:r w:rsidRPr="007C3005">
        <w:rPr>
          <w:rStyle w:val="Emphasis"/>
        </w:rPr>
        <w:t>revolutionary</w:t>
      </w:r>
      <w:r w:rsidRPr="007C3005">
        <w:rPr>
          <w:rStyle w:val="StyleUnderline"/>
        </w:rPr>
        <w:t xml:space="preserve"> endeavor. Decarbonization is both an immediate </w:t>
      </w:r>
      <w:r w:rsidRPr="007C3005">
        <w:rPr>
          <w:rStyle w:val="Emphasis"/>
        </w:rPr>
        <w:t>necessity</w:t>
      </w:r>
      <w:r w:rsidRPr="007C3005">
        <w:rPr>
          <w:rStyle w:val="StyleUnderline"/>
        </w:rPr>
        <w:t xml:space="preserve"> and a material </w:t>
      </w:r>
      <w:r w:rsidRPr="007C3005">
        <w:rPr>
          <w:rStyle w:val="Emphasis"/>
        </w:rPr>
        <w:t>prerequisite</w:t>
      </w:r>
      <w:r w:rsidRPr="007C3005">
        <w:rPr>
          <w:sz w:val="16"/>
        </w:rPr>
        <w:t xml:space="preserve"> for any transitional program and the very prospect of organizing to abolish private property. To be successful, </w:t>
      </w:r>
      <w:r w:rsidRPr="007C3005">
        <w:rPr>
          <w:rStyle w:val="Emphasis"/>
          <w:highlight w:val="cyan"/>
        </w:rPr>
        <w:t>decarbonization</w:t>
      </w:r>
      <w:r w:rsidRPr="007C3005">
        <w:rPr>
          <w:rStyle w:val="StyleUnderline"/>
        </w:rPr>
        <w:t xml:space="preserve"> efforts </w:t>
      </w:r>
      <w:r w:rsidRPr="007C3005">
        <w:rPr>
          <w:rStyle w:val="StyleUnderline"/>
          <w:highlight w:val="cyan"/>
        </w:rPr>
        <w:t>need to be</w:t>
      </w:r>
      <w:r w:rsidRPr="007C3005">
        <w:rPr>
          <w:rStyle w:val="StyleUnderline"/>
        </w:rPr>
        <w:t xml:space="preserve"> highly </w:t>
      </w:r>
      <w:r w:rsidRPr="00037EC8">
        <w:rPr>
          <w:rStyle w:val="Emphasis"/>
        </w:rPr>
        <w:t>coordinated</w:t>
      </w:r>
      <w:r w:rsidRPr="007C3005">
        <w:rPr>
          <w:rStyle w:val="StyleUnderline"/>
        </w:rPr>
        <w:t xml:space="preserve">, but </w:t>
      </w:r>
      <w:r w:rsidRPr="00037EC8">
        <w:rPr>
          <w:rStyle w:val="StyleUnderline"/>
        </w:rPr>
        <w:t xml:space="preserve">in a </w:t>
      </w:r>
      <w:r w:rsidRPr="007C3005">
        <w:rPr>
          <w:rStyle w:val="Emphasis"/>
          <w:highlight w:val="cyan"/>
        </w:rPr>
        <w:t>bottom-up</w:t>
      </w:r>
      <w:r w:rsidRPr="00037EC8">
        <w:rPr>
          <w:rStyle w:val="StyleUnderline"/>
        </w:rPr>
        <w:t xml:space="preserve"> fashion</w:t>
      </w:r>
      <w:r w:rsidRPr="007C3005">
        <w:rPr>
          <w:sz w:val="16"/>
        </w:rPr>
        <w:t>. Third-stage ecosocialism calls for mobilizing entire working-class sectors while also growing the Left by attracting those concerned about the viability of life into the next century.</w:t>
      </w:r>
    </w:p>
    <w:p w14:paraId="2F9270BD" w14:textId="77777777" w:rsidR="00E55B94" w:rsidRPr="00D46AB6" w:rsidRDefault="00E55B94" w:rsidP="00E55B94">
      <w:pPr>
        <w:rPr>
          <w:sz w:val="16"/>
        </w:rPr>
      </w:pPr>
      <w:r w:rsidRPr="00D46AB6">
        <w:rPr>
          <w:sz w:val="16"/>
        </w:rPr>
        <w:t xml:space="preserve">Of course, </w:t>
      </w:r>
      <w:r w:rsidRPr="007C3005">
        <w:rPr>
          <w:rStyle w:val="StyleUnderline"/>
          <w:highlight w:val="cyan"/>
        </w:rPr>
        <w:t xml:space="preserve">green </w:t>
      </w:r>
      <w:r w:rsidRPr="007C3005">
        <w:rPr>
          <w:rStyle w:val="Emphasis"/>
          <w:highlight w:val="cyan"/>
        </w:rPr>
        <w:t>capitalists</w:t>
      </w:r>
      <w:r w:rsidRPr="00D46AB6">
        <w:rPr>
          <w:sz w:val="16"/>
        </w:rPr>
        <w:t xml:space="preserve"> have also tried to </w:t>
      </w:r>
      <w:r w:rsidRPr="007C3005">
        <w:rPr>
          <w:rStyle w:val="StyleUnderline"/>
          <w:highlight w:val="cyan"/>
        </w:rPr>
        <w:t>present</w:t>
      </w:r>
      <w:r w:rsidRPr="007C3005">
        <w:rPr>
          <w:rStyle w:val="StyleUnderline"/>
        </w:rPr>
        <w:t xml:space="preserve"> </w:t>
      </w:r>
      <w:r w:rsidRPr="00037EC8">
        <w:rPr>
          <w:rStyle w:val="StyleUnderline"/>
        </w:rPr>
        <w:t xml:space="preserve">their </w:t>
      </w:r>
      <w:r w:rsidRPr="00037EC8">
        <w:rPr>
          <w:rStyle w:val="Emphasis"/>
        </w:rPr>
        <w:t>own version</w:t>
      </w:r>
      <w:r w:rsidRPr="00037EC8">
        <w:rPr>
          <w:rStyle w:val="StyleUnderline"/>
        </w:rPr>
        <w:t xml:space="preserve"> of decarbonization</w:t>
      </w:r>
      <w:r w:rsidRPr="00037EC8">
        <w:rPr>
          <w:sz w:val="16"/>
        </w:rPr>
        <w:t xml:space="preserve">. This vision </w:t>
      </w:r>
      <w:r w:rsidRPr="00037EC8">
        <w:rPr>
          <w:rStyle w:val="StyleUnderline"/>
        </w:rPr>
        <w:t>revolves around private</w:t>
      </w:r>
      <w:r w:rsidRPr="007C3005">
        <w:rPr>
          <w:rStyle w:val="StyleUnderline"/>
        </w:rPr>
        <w:t xml:space="preserve"> </w:t>
      </w:r>
      <w:r w:rsidRPr="00D46AB6">
        <w:rPr>
          <w:rStyle w:val="Emphasis"/>
          <w:highlight w:val="cyan"/>
        </w:rPr>
        <w:t>property</w:t>
      </w:r>
      <w:r w:rsidRPr="00D46AB6">
        <w:rPr>
          <w:rStyle w:val="StyleUnderline"/>
        </w:rPr>
        <w:t xml:space="preserve"> and </w:t>
      </w:r>
      <w:r w:rsidRPr="00D46AB6">
        <w:rPr>
          <w:rStyle w:val="Emphasis"/>
          <w:highlight w:val="cyan"/>
        </w:rPr>
        <w:t>profit</w:t>
      </w:r>
      <w:r w:rsidRPr="00D46AB6">
        <w:rPr>
          <w:rStyle w:val="StyleUnderline"/>
        </w:rPr>
        <w:t xml:space="preserve"> margins, allows for more </w:t>
      </w:r>
      <w:r w:rsidRPr="00D46AB6">
        <w:rPr>
          <w:rStyle w:val="Emphasis"/>
        </w:rPr>
        <w:t>extractivism</w:t>
      </w:r>
      <w:r w:rsidRPr="00D46AB6">
        <w:rPr>
          <w:sz w:val="16"/>
        </w:rPr>
        <w:t xml:space="preserve">, takes a slow pace, </w:t>
      </w:r>
      <w:r w:rsidRPr="007C3005">
        <w:rPr>
          <w:rStyle w:val="StyleUnderline"/>
          <w:highlight w:val="cyan"/>
        </w:rPr>
        <w:t>and</w:t>
      </w:r>
      <w:r w:rsidRPr="007C3005">
        <w:rPr>
          <w:rStyle w:val="StyleUnderline"/>
        </w:rPr>
        <w:t xml:space="preserve"> demonstrates a </w:t>
      </w:r>
      <w:r w:rsidRPr="00037EC8">
        <w:rPr>
          <w:rStyle w:val="Emphasis"/>
        </w:rPr>
        <w:t>dangerous</w:t>
      </w:r>
      <w:r w:rsidRPr="007C3005">
        <w:rPr>
          <w:rStyle w:val="Emphasis"/>
        </w:rPr>
        <w:t xml:space="preserve"> optimism</w:t>
      </w:r>
      <w:r w:rsidRPr="007C3005">
        <w:rPr>
          <w:rStyle w:val="StyleUnderline"/>
        </w:rPr>
        <w:t xml:space="preserve"> for undeveloped </w:t>
      </w:r>
      <w:r w:rsidRPr="00D46AB6">
        <w:rPr>
          <w:rStyle w:val="Emphasis"/>
          <w:highlight w:val="cyan"/>
        </w:rPr>
        <w:t>tech</w:t>
      </w:r>
      <w:r w:rsidRPr="007C3005">
        <w:rPr>
          <w:rStyle w:val="StyleUnderline"/>
        </w:rPr>
        <w:t>nologies</w:t>
      </w:r>
      <w:r w:rsidRPr="00D46AB6">
        <w:rPr>
          <w:sz w:val="16"/>
        </w:rPr>
        <w:t xml:space="preserve"> that may solve our carbon problem one day without altering production. Unless matters such as pollution and biodiversity loss can be commodified, </w:t>
      </w:r>
      <w:r w:rsidRPr="00D46AB6">
        <w:rPr>
          <w:rStyle w:val="StyleUnderline"/>
          <w:highlight w:val="cyan"/>
        </w:rPr>
        <w:t>these</w:t>
      </w:r>
      <w:r w:rsidRPr="007C3005">
        <w:rPr>
          <w:rStyle w:val="StyleUnderline"/>
        </w:rPr>
        <w:t xml:space="preserve"> approaches </w:t>
      </w:r>
      <w:r w:rsidRPr="00D46AB6">
        <w:rPr>
          <w:rStyle w:val="Emphasis"/>
          <w:highlight w:val="cyan"/>
        </w:rPr>
        <w:t>neglect</w:t>
      </w:r>
      <w:r w:rsidRPr="00037EC8">
        <w:rPr>
          <w:rStyle w:val="StyleUnderline"/>
        </w:rPr>
        <w:t xml:space="preserve"> elements of</w:t>
      </w:r>
      <w:r w:rsidRPr="007C3005">
        <w:rPr>
          <w:rStyle w:val="StyleUnderline"/>
        </w:rPr>
        <w:t xml:space="preserve"> the </w:t>
      </w:r>
      <w:r w:rsidRPr="00037EC8">
        <w:rPr>
          <w:rStyle w:val="Emphasis"/>
        </w:rPr>
        <w:t xml:space="preserve">ecological </w:t>
      </w:r>
      <w:r w:rsidRPr="00D46AB6">
        <w:rPr>
          <w:rStyle w:val="Emphasis"/>
          <w:highlight w:val="cyan"/>
        </w:rPr>
        <w:t>crisis</w:t>
      </w:r>
      <w:r w:rsidRPr="00037EC8">
        <w:rPr>
          <w:rStyle w:val="StyleUnderline"/>
        </w:rPr>
        <w:t xml:space="preserve"> other than </w:t>
      </w:r>
      <w:r w:rsidRPr="00037EC8">
        <w:rPr>
          <w:rStyle w:val="Emphasis"/>
        </w:rPr>
        <w:t>carbon</w:t>
      </w:r>
      <w:r w:rsidRPr="00D46AB6">
        <w:rPr>
          <w:rStyle w:val="StyleUnderline"/>
        </w:rPr>
        <w:t xml:space="preserve">. </w:t>
      </w:r>
      <w:r w:rsidRPr="00D46AB6">
        <w:rPr>
          <w:rStyle w:val="StyleUnderline"/>
          <w:highlight w:val="cyan"/>
        </w:rPr>
        <w:t xml:space="preserve">The </w:t>
      </w:r>
      <w:r w:rsidRPr="00D46AB6">
        <w:rPr>
          <w:rStyle w:val="Emphasis"/>
          <w:highlight w:val="cyan"/>
        </w:rPr>
        <w:t>ecosocialist</w:t>
      </w:r>
      <w:r w:rsidRPr="00037EC8">
        <w:rPr>
          <w:rStyle w:val="StyleUnderline"/>
        </w:rPr>
        <w:t xml:space="preserve"> task in</w:t>
      </w:r>
      <w:r w:rsidRPr="00D46AB6">
        <w:rPr>
          <w:sz w:val="16"/>
        </w:rPr>
        <w:t xml:space="preserve"> the face of the Green New </w:t>
      </w:r>
      <w:r w:rsidRPr="00037EC8">
        <w:rPr>
          <w:sz w:val="16"/>
        </w:rPr>
        <w:t xml:space="preserve">Deal </w:t>
      </w:r>
      <w:r w:rsidRPr="00037EC8">
        <w:rPr>
          <w:rStyle w:val="StyleUnderline"/>
        </w:rPr>
        <w:t xml:space="preserve">is to </w:t>
      </w:r>
      <w:r w:rsidRPr="00D46AB6">
        <w:rPr>
          <w:rStyle w:val="StyleUnderline"/>
          <w:highlight w:val="cyan"/>
        </w:rPr>
        <w:t>make</w:t>
      </w:r>
      <w:r w:rsidRPr="00D46AB6">
        <w:rPr>
          <w:rStyle w:val="StyleUnderline"/>
        </w:rPr>
        <w:t xml:space="preserve"> the </w:t>
      </w:r>
      <w:r w:rsidRPr="00D46AB6">
        <w:rPr>
          <w:rStyle w:val="Emphasis"/>
          <w:highlight w:val="cyan"/>
        </w:rPr>
        <w:t>proposal</w:t>
      </w:r>
      <w:r w:rsidRPr="00D46AB6">
        <w:rPr>
          <w:sz w:val="16"/>
        </w:rPr>
        <w:t>—its goals, speed of implementation, and involvement of workers and their interests—</w:t>
      </w:r>
      <w:r w:rsidRPr="00037EC8">
        <w:rPr>
          <w:rStyle w:val="StyleUnderline"/>
        </w:rPr>
        <w:t xml:space="preserve">as </w:t>
      </w:r>
      <w:r w:rsidRPr="00D46AB6">
        <w:rPr>
          <w:rStyle w:val="Emphasis"/>
          <w:highlight w:val="cyan"/>
        </w:rPr>
        <w:t>radical</w:t>
      </w:r>
      <w:r w:rsidRPr="00037EC8">
        <w:rPr>
          <w:rStyle w:val="StyleUnderline"/>
        </w:rPr>
        <w:t xml:space="preserve"> as possible. </w:t>
      </w:r>
      <w:r w:rsidRPr="00D46AB6">
        <w:rPr>
          <w:rStyle w:val="StyleUnderline"/>
          <w:highlight w:val="cyan"/>
        </w:rPr>
        <w:t>This</w:t>
      </w:r>
      <w:r w:rsidRPr="00D46AB6">
        <w:rPr>
          <w:rStyle w:val="StyleUnderline"/>
        </w:rPr>
        <w:t xml:space="preserve"> also </w:t>
      </w:r>
      <w:r w:rsidRPr="00D46AB6">
        <w:rPr>
          <w:rStyle w:val="Emphasis"/>
          <w:highlight w:val="cyan"/>
        </w:rPr>
        <w:t>demands</w:t>
      </w:r>
      <w:r w:rsidRPr="00D46AB6">
        <w:rPr>
          <w:sz w:val="16"/>
        </w:rPr>
        <w:t xml:space="preserve"> an internationalist perspective that considers the transfer of financial resources—as an incentive but also as a kind of reparation—to support colonized and affected countries in transitioning away from carbon. This process must also ensure local autonomy, making way for the South’s political contributions to ensure that the system will indeed change.</w:t>
      </w:r>
    </w:p>
    <w:p w14:paraId="1FFBD54F" w14:textId="77777777" w:rsidR="00E55B94" w:rsidRPr="00D46AB6" w:rsidRDefault="00E55B94" w:rsidP="00E55B94">
      <w:pPr>
        <w:rPr>
          <w:sz w:val="16"/>
        </w:rPr>
      </w:pPr>
      <w:r w:rsidRPr="00D46AB6">
        <w:rPr>
          <w:sz w:val="16"/>
        </w:rPr>
        <w:t xml:space="preserve">The challenge is how to bring the whole Left to this understanding—and not just in terms of convincing arguments, but as praxis. Brazil’s Petrobras offers an important example. It is paramount that the oil reserves in the pre-salt layers—found thousands of yards deep in the ocean’s subsoil and very expensive to extract—stay as put as possible. Foreign, private sector pressure aims to weaken the state’s role in Petrobras, and this has affected the company’s workers as well as consumer prices for oil and gas. A common perspective, shared by the Petrobras union, argues for </w:t>
      </w:r>
      <w:r w:rsidRPr="00D46AB6">
        <w:rPr>
          <w:rStyle w:val="StyleUnderline"/>
        </w:rPr>
        <w:t xml:space="preserve">complete </w:t>
      </w:r>
      <w:r w:rsidRPr="00D46AB6">
        <w:rPr>
          <w:rStyle w:val="Emphasis"/>
          <w:highlight w:val="cyan"/>
        </w:rPr>
        <w:t>nationalization</w:t>
      </w:r>
      <w:r w:rsidRPr="00D46AB6">
        <w:rPr>
          <w:rStyle w:val="StyleUnderline"/>
        </w:rPr>
        <w:t xml:space="preserve"> of the company so that the reserves support </w:t>
      </w:r>
      <w:r w:rsidRPr="00D46AB6">
        <w:rPr>
          <w:rStyle w:val="Emphasis"/>
        </w:rPr>
        <w:t>national sovereignty</w:t>
      </w:r>
      <w:r w:rsidRPr="00D46AB6">
        <w:rPr>
          <w:sz w:val="16"/>
        </w:rPr>
        <w:t>— rather than imperialist interests—by guaranteeing Brazil 100 years of energy autonomy. From a standard developmentalist perspective without any ecological regard, this sounds like a dream workers’ sovereignty argument. It is, however, unrealistic, as it puts the whole world in danger of a sped-up climate catastrophe. This demonstrates the importance of fostering ecosocialism in Brazil and the urgency of developing a decarbonization program.</w:t>
      </w:r>
    </w:p>
    <w:p w14:paraId="1B32F897" w14:textId="77777777" w:rsidR="00E55B94" w:rsidRPr="00D46AB6" w:rsidRDefault="00E55B94" w:rsidP="00E55B94">
      <w:pPr>
        <w:rPr>
          <w:rStyle w:val="StyleUnderline"/>
        </w:rPr>
      </w:pPr>
      <w:r w:rsidRPr="00D46AB6">
        <w:rPr>
          <w:sz w:val="16"/>
        </w:rPr>
        <w:t xml:space="preserve">Privatization evidently would lead to intense extractivism without any rewards for the workers or the country, so it must be fought on all fronts. Yet, it is also important for countries like Brazil to produce their own decarbonizing “deal” so that labor unions in carbon-based industries can become involved. </w:t>
      </w:r>
      <w:r w:rsidRPr="00D46AB6">
        <w:rPr>
          <w:rStyle w:val="StyleUnderline"/>
        </w:rPr>
        <w:t xml:space="preserve">Only a fully </w:t>
      </w:r>
      <w:r w:rsidRPr="00D46AB6">
        <w:rPr>
          <w:rStyle w:val="Emphasis"/>
        </w:rPr>
        <w:t>nationalized</w:t>
      </w:r>
      <w:r w:rsidRPr="00D46AB6">
        <w:rPr>
          <w:rStyle w:val="StyleUnderline"/>
        </w:rPr>
        <w:t xml:space="preserve">, </w:t>
      </w:r>
      <w:r w:rsidRPr="00D46AB6">
        <w:rPr>
          <w:rStyle w:val="Emphasis"/>
        </w:rPr>
        <w:t>worker-controlled</w:t>
      </w:r>
      <w:r w:rsidRPr="00D46AB6">
        <w:rPr>
          <w:rStyle w:val="StyleUnderline"/>
        </w:rPr>
        <w:t xml:space="preserve"> Petrobras will</w:t>
      </w:r>
      <w:r w:rsidRPr="00D46AB6">
        <w:rPr>
          <w:sz w:val="16"/>
        </w:rPr>
        <w:t xml:space="preserve"> be able to </w:t>
      </w:r>
      <w:r w:rsidRPr="00D46AB6">
        <w:rPr>
          <w:rStyle w:val="StyleUnderline"/>
        </w:rPr>
        <w:t xml:space="preserve">posit the </w:t>
      </w:r>
      <w:r w:rsidRPr="00D46AB6">
        <w:rPr>
          <w:rStyle w:val="Emphasis"/>
        </w:rPr>
        <w:t>necessary</w:t>
      </w:r>
      <w:r w:rsidRPr="00D46AB6">
        <w:rPr>
          <w:rStyle w:val="StyleUnderline"/>
        </w:rPr>
        <w:t xml:space="preserve"> steps for a just transition based </w:t>
      </w:r>
      <w:proofErr w:type="gramStart"/>
      <w:r w:rsidRPr="00D46AB6">
        <w:rPr>
          <w:rStyle w:val="StyleUnderline"/>
        </w:rPr>
        <w:t>on:</w:t>
      </w:r>
      <w:proofErr w:type="gramEnd"/>
      <w:r w:rsidRPr="00D46AB6">
        <w:rPr>
          <w:rStyle w:val="StyleUnderline"/>
        </w:rPr>
        <w:t xml:space="preserve"> a </w:t>
      </w:r>
      <w:r w:rsidRPr="00D46AB6">
        <w:rPr>
          <w:rStyle w:val="Emphasis"/>
          <w:highlight w:val="cyan"/>
        </w:rPr>
        <w:t>moratorium</w:t>
      </w:r>
      <w:r w:rsidRPr="00037EC8">
        <w:rPr>
          <w:rStyle w:val="StyleUnderline"/>
        </w:rPr>
        <w:t xml:space="preserve"> on new explorations</w:t>
      </w:r>
      <w:r w:rsidRPr="00D46AB6">
        <w:rPr>
          <w:rStyle w:val="StyleUnderline"/>
        </w:rPr>
        <w:t xml:space="preserve">, fast </w:t>
      </w:r>
      <w:r w:rsidRPr="00D46AB6">
        <w:rPr>
          <w:rStyle w:val="Emphasis"/>
          <w:highlight w:val="cyan"/>
        </w:rPr>
        <w:t>diversification</w:t>
      </w:r>
      <w:r w:rsidRPr="00D46AB6">
        <w:rPr>
          <w:sz w:val="16"/>
        </w:rPr>
        <w:t xml:space="preserve"> of the company’s activities into renewables, </w:t>
      </w:r>
      <w:r w:rsidRPr="00D46AB6">
        <w:rPr>
          <w:rStyle w:val="StyleUnderline"/>
          <w:highlight w:val="cyan"/>
        </w:rPr>
        <w:t>and</w:t>
      </w:r>
      <w:r w:rsidRPr="00037EC8">
        <w:rPr>
          <w:rStyle w:val="StyleUnderline"/>
        </w:rPr>
        <w:t xml:space="preserve"> job </w:t>
      </w:r>
      <w:r w:rsidRPr="00D46AB6">
        <w:rPr>
          <w:rStyle w:val="Emphasis"/>
          <w:highlight w:val="cyan"/>
        </w:rPr>
        <w:t>training</w:t>
      </w:r>
      <w:r w:rsidRPr="00D46AB6">
        <w:rPr>
          <w:rStyle w:val="StyleUnderline"/>
        </w:rPr>
        <w:t>, compensation, and a jobs guarantee.</w:t>
      </w:r>
    </w:p>
    <w:p w14:paraId="0D7777E0" w14:textId="77777777" w:rsidR="00E55B94" w:rsidRPr="00D46AB6" w:rsidRDefault="00E55B94" w:rsidP="00E55B94">
      <w:pPr>
        <w:rPr>
          <w:sz w:val="16"/>
        </w:rPr>
      </w:pPr>
      <w:r w:rsidRPr="00D46AB6">
        <w:rPr>
          <w:sz w:val="16"/>
        </w:rPr>
        <w:t xml:space="preserve">This is not entirely novel—Norway’s national oil company Equinor has expressed a commitment to bringing the country’s emissions close to zero by 2050. Petrobras invested in renewables in the past </w:t>
      </w:r>
      <w:proofErr w:type="gramStart"/>
      <w:r w:rsidRPr="00D46AB6">
        <w:rPr>
          <w:sz w:val="16"/>
        </w:rPr>
        <w:t>as a way to</w:t>
      </w:r>
      <w:proofErr w:type="gramEnd"/>
      <w:r w:rsidRPr="00D46AB6">
        <w:rPr>
          <w:sz w:val="16"/>
        </w:rPr>
        <w:t xml:space="preserve"> “prepare the company for a low-carbon economy future,” but it is currently disinvesting from those sectors, including by selling its wind power plants in early in 2020. Private interests in the pre-salt layer and the government’s privatization intentions have set Petrobras back. A radical decarbonizing program that includes the national oil company, with new priorities led by unionized workers, would have the potential to not only reclaim Petrobras’ earlier renewables plans, but also go even further than Equinor’s targets. This change would empower other national oil companies in the region as well and could help to reroute the future of Mexico’s Pemex, among others.</w:t>
      </w:r>
    </w:p>
    <w:p w14:paraId="3B3E76A3" w14:textId="77777777" w:rsidR="00E55B94" w:rsidRPr="00D46AB6" w:rsidRDefault="00E55B94" w:rsidP="00E55B94">
      <w:pPr>
        <w:rPr>
          <w:sz w:val="16"/>
        </w:rPr>
      </w:pPr>
      <w:r w:rsidRPr="00D46AB6">
        <w:rPr>
          <w:sz w:val="16"/>
        </w:rPr>
        <w:t xml:space="preserve">As the authors of the 2019 book A Planet to Win put it, a just transition depends on seizing public control of energy resources, and it will only be just if it focuses on improving people’s lives. Besides averting climate collapse, </w:t>
      </w:r>
      <w:r w:rsidRPr="00D46AB6">
        <w:rPr>
          <w:rStyle w:val="StyleUnderline"/>
        </w:rPr>
        <w:t xml:space="preserve">this kind of </w:t>
      </w:r>
      <w:r w:rsidRPr="00D46AB6">
        <w:rPr>
          <w:rStyle w:val="Emphasis"/>
        </w:rPr>
        <w:t>decarbonizing</w:t>
      </w:r>
      <w:r w:rsidRPr="00D46AB6">
        <w:rPr>
          <w:rStyle w:val="StyleUnderline"/>
        </w:rPr>
        <w:t xml:space="preserve"> deal contributes to the </w:t>
      </w:r>
      <w:r w:rsidRPr="00D46AB6">
        <w:rPr>
          <w:rStyle w:val="Emphasis"/>
        </w:rPr>
        <w:t>ecosocialist</w:t>
      </w:r>
      <w:r w:rsidRPr="00D46AB6">
        <w:rPr>
          <w:rStyle w:val="StyleUnderline"/>
        </w:rPr>
        <w:t xml:space="preserve"> horizon: </w:t>
      </w:r>
      <w:r w:rsidRPr="00D46AB6">
        <w:rPr>
          <w:rStyle w:val="StyleUnderline"/>
          <w:highlight w:val="cyan"/>
        </w:rPr>
        <w:t xml:space="preserve">There can be </w:t>
      </w:r>
      <w:r w:rsidRPr="00D46AB6">
        <w:rPr>
          <w:rStyle w:val="Emphasis"/>
          <w:highlight w:val="cyan"/>
        </w:rPr>
        <w:t>no just</w:t>
      </w:r>
      <w:r w:rsidRPr="00D46AB6">
        <w:rPr>
          <w:rStyle w:val="StyleUnderline"/>
        </w:rPr>
        <w:t xml:space="preserve"> energy </w:t>
      </w:r>
      <w:r w:rsidRPr="00D46AB6">
        <w:rPr>
          <w:rStyle w:val="Emphasis"/>
          <w:highlight w:val="cyan"/>
        </w:rPr>
        <w:t>transition</w:t>
      </w:r>
      <w:r w:rsidRPr="00D46AB6">
        <w:rPr>
          <w:rStyle w:val="StyleUnderline"/>
          <w:highlight w:val="cyan"/>
        </w:rPr>
        <w:t xml:space="preserve"> without </w:t>
      </w:r>
      <w:r w:rsidRPr="00D46AB6">
        <w:rPr>
          <w:rStyle w:val="Emphasis"/>
          <w:highlight w:val="cyan"/>
        </w:rPr>
        <w:t>organizing</w:t>
      </w:r>
      <w:r w:rsidRPr="00037EC8">
        <w:rPr>
          <w:rStyle w:val="StyleUnderline"/>
        </w:rPr>
        <w:t xml:space="preserve">, and </w:t>
      </w:r>
      <w:r w:rsidRPr="00037EC8">
        <w:rPr>
          <w:sz w:val="16"/>
        </w:rPr>
        <w:t xml:space="preserve">the fruits of </w:t>
      </w:r>
      <w:r w:rsidRPr="00037EC8">
        <w:rPr>
          <w:rStyle w:val="StyleUnderline"/>
        </w:rPr>
        <w:t xml:space="preserve">this </w:t>
      </w:r>
      <w:r w:rsidRPr="00037EC8">
        <w:rPr>
          <w:rStyle w:val="Emphasis"/>
        </w:rPr>
        <w:t>organizing</w:t>
      </w:r>
      <w:r w:rsidRPr="00037EC8">
        <w:rPr>
          <w:rStyle w:val="StyleUnderline"/>
        </w:rPr>
        <w:t xml:space="preserve"> can move towards </w:t>
      </w:r>
      <w:r w:rsidRPr="00037EC8">
        <w:rPr>
          <w:rStyle w:val="Emphasis"/>
        </w:rPr>
        <w:t>overcoming cap</w:t>
      </w:r>
      <w:r w:rsidRPr="00037EC8">
        <w:rPr>
          <w:sz w:val="16"/>
        </w:rPr>
        <w:t>italism</w:t>
      </w:r>
      <w:r w:rsidRPr="00D46AB6">
        <w:rPr>
          <w:sz w:val="16"/>
        </w:rPr>
        <w:t xml:space="preserve">. </w:t>
      </w:r>
      <w:r w:rsidRPr="00D46AB6">
        <w:rPr>
          <w:rStyle w:val="Emphasis"/>
        </w:rPr>
        <w:t>Restructuring</w:t>
      </w:r>
      <w:r w:rsidRPr="00D46AB6">
        <w:rPr>
          <w:rStyle w:val="StyleUnderline"/>
        </w:rPr>
        <w:t xml:space="preserve"> the economy away from carbon while </w:t>
      </w:r>
      <w:r w:rsidRPr="00D46AB6">
        <w:rPr>
          <w:rStyle w:val="Emphasis"/>
        </w:rPr>
        <w:t>centering</w:t>
      </w:r>
      <w:r w:rsidRPr="00D46AB6">
        <w:rPr>
          <w:rStyle w:val="StyleUnderline"/>
        </w:rPr>
        <w:t xml:space="preserve"> the </w:t>
      </w:r>
      <w:r w:rsidRPr="00D46AB6">
        <w:rPr>
          <w:rStyle w:val="Emphasis"/>
        </w:rPr>
        <w:t>working class</w:t>
      </w:r>
      <w:r w:rsidRPr="00D46AB6">
        <w:rPr>
          <w:rStyle w:val="StyleUnderline"/>
        </w:rPr>
        <w:t xml:space="preserve"> makes it </w:t>
      </w:r>
      <w:r w:rsidRPr="00D46AB6">
        <w:rPr>
          <w:rStyle w:val="Emphasis"/>
        </w:rPr>
        <w:t>possible</w:t>
      </w:r>
      <w:r w:rsidRPr="00D46AB6">
        <w:rPr>
          <w:sz w:val="16"/>
        </w:rPr>
        <w:t xml:space="preserve"> to dream of cities with </w:t>
      </w:r>
      <w:r w:rsidRPr="00D46AB6">
        <w:rPr>
          <w:rStyle w:val="StyleUnderline"/>
        </w:rPr>
        <w:t xml:space="preserve">efficient </w:t>
      </w:r>
      <w:r w:rsidRPr="00D46AB6">
        <w:rPr>
          <w:rStyle w:val="Emphasis"/>
        </w:rPr>
        <w:t>housing</w:t>
      </w:r>
      <w:r w:rsidRPr="00D46AB6">
        <w:rPr>
          <w:rStyle w:val="StyleUnderline"/>
        </w:rPr>
        <w:t>, better</w:t>
      </w:r>
      <w:r w:rsidRPr="00D46AB6">
        <w:rPr>
          <w:sz w:val="16"/>
        </w:rPr>
        <w:t xml:space="preserve"> modes of </w:t>
      </w:r>
      <w:r w:rsidRPr="00D46AB6">
        <w:rPr>
          <w:rStyle w:val="Emphasis"/>
        </w:rPr>
        <w:t>transportation</w:t>
      </w:r>
      <w:r w:rsidRPr="00D46AB6">
        <w:rPr>
          <w:rStyle w:val="StyleUnderline"/>
        </w:rPr>
        <w:t xml:space="preserve">, preventive </w:t>
      </w:r>
      <w:r w:rsidRPr="00D46AB6">
        <w:rPr>
          <w:rStyle w:val="Emphasis"/>
        </w:rPr>
        <w:t>health care</w:t>
      </w:r>
      <w:r w:rsidRPr="00D46AB6">
        <w:rPr>
          <w:sz w:val="16"/>
        </w:rPr>
        <w:t xml:space="preserve">, an agricultural system built on </w:t>
      </w:r>
      <w:r w:rsidRPr="00D46AB6">
        <w:rPr>
          <w:rStyle w:val="Emphasis"/>
        </w:rPr>
        <w:t>food sovereignty</w:t>
      </w:r>
      <w:r w:rsidRPr="00D46AB6">
        <w:rPr>
          <w:sz w:val="16"/>
        </w:rPr>
        <w:t xml:space="preserve">, industry without planned obsolescence, </w:t>
      </w:r>
      <w:r w:rsidRPr="00D46AB6">
        <w:rPr>
          <w:rStyle w:val="StyleUnderline"/>
        </w:rPr>
        <w:t xml:space="preserve">and more time for </w:t>
      </w:r>
      <w:r w:rsidRPr="00D46AB6">
        <w:rPr>
          <w:rStyle w:val="Emphasis"/>
        </w:rPr>
        <w:t>leisure</w:t>
      </w:r>
      <w:r w:rsidRPr="00D46AB6">
        <w:rPr>
          <w:sz w:val="16"/>
        </w:rPr>
        <w:t xml:space="preserve"> and rest.</w:t>
      </w:r>
    </w:p>
    <w:p w14:paraId="665A0FC6" w14:textId="77777777" w:rsidR="00E55B94" w:rsidRDefault="00E55B94" w:rsidP="00E55B94">
      <w:pPr>
        <w:rPr>
          <w:sz w:val="16"/>
        </w:rPr>
      </w:pPr>
      <w:r w:rsidRPr="00F1799A">
        <w:rPr>
          <w:sz w:val="16"/>
        </w:rPr>
        <w:t xml:space="preserve">We cannot decree or simply </w:t>
      </w:r>
      <w:proofErr w:type="gramStart"/>
      <w:r w:rsidRPr="00F1799A">
        <w:rPr>
          <w:sz w:val="16"/>
        </w:rPr>
        <w:t>vote</w:t>
      </w:r>
      <w:proofErr w:type="gramEnd"/>
      <w:r w:rsidRPr="00F1799A">
        <w:rPr>
          <w:sz w:val="16"/>
        </w:rPr>
        <w:t xml:space="preserve"> the capitalist </w:t>
      </w:r>
      <w:proofErr w:type="gramStart"/>
      <w:r w:rsidRPr="00F1799A">
        <w:rPr>
          <w:sz w:val="16"/>
        </w:rPr>
        <w:t>system away</w:t>
      </w:r>
      <w:proofErr w:type="gramEnd"/>
      <w:r w:rsidRPr="00F1799A">
        <w:rPr>
          <w:sz w:val="16"/>
        </w:rPr>
        <w:t xml:space="preserve">. To ensure an ecologically and politically sustainable post-capitalist society, we must build the conditions to make such a future possible and enduring. </w:t>
      </w:r>
      <w:r w:rsidRPr="00D46AB6">
        <w:rPr>
          <w:rStyle w:val="StyleUnderline"/>
        </w:rPr>
        <w:t xml:space="preserve">A viable revolutionary alternative takes the </w:t>
      </w:r>
      <w:r w:rsidRPr="00D46AB6">
        <w:rPr>
          <w:rStyle w:val="Emphasis"/>
        </w:rPr>
        <w:t>conditions</w:t>
      </w:r>
      <w:r w:rsidRPr="00D46AB6">
        <w:rPr>
          <w:rStyle w:val="StyleUnderline"/>
        </w:rPr>
        <w:t xml:space="preserve"> it can build under capitalism, </w:t>
      </w:r>
      <w:r w:rsidRPr="00D46AB6">
        <w:rPr>
          <w:rStyle w:val="Emphasis"/>
        </w:rPr>
        <w:t>preserves</w:t>
      </w:r>
      <w:r w:rsidRPr="00D46AB6">
        <w:rPr>
          <w:rStyle w:val="StyleUnderline"/>
        </w:rPr>
        <w:t xml:space="preserve"> the </w:t>
      </w:r>
      <w:r w:rsidRPr="00D46AB6">
        <w:rPr>
          <w:rStyle w:val="Emphasis"/>
        </w:rPr>
        <w:t>gains</w:t>
      </w:r>
      <w:r w:rsidRPr="00D46AB6">
        <w:rPr>
          <w:rStyle w:val="StyleUnderline"/>
        </w:rPr>
        <w:t xml:space="preserve">, </w:t>
      </w:r>
      <w:r w:rsidRPr="00D46AB6">
        <w:rPr>
          <w:rStyle w:val="Emphasis"/>
        </w:rPr>
        <w:t>changes</w:t>
      </w:r>
      <w:r w:rsidRPr="00D46AB6">
        <w:rPr>
          <w:rStyle w:val="StyleUnderline"/>
        </w:rPr>
        <w:t xml:space="preserve"> what is necessary, and then </w:t>
      </w:r>
      <w:r w:rsidRPr="00D46AB6">
        <w:rPr>
          <w:rStyle w:val="Emphasis"/>
        </w:rPr>
        <w:t>transcends</w:t>
      </w:r>
      <w:r w:rsidRPr="00D46AB6">
        <w:rPr>
          <w:rStyle w:val="StyleUnderline"/>
        </w:rPr>
        <w:t xml:space="preserve"> the </w:t>
      </w:r>
      <w:r w:rsidRPr="00D46AB6">
        <w:rPr>
          <w:rStyle w:val="Emphasis"/>
        </w:rPr>
        <w:t>barriers</w:t>
      </w:r>
      <w:r w:rsidRPr="00F1799A">
        <w:rPr>
          <w:sz w:val="16"/>
        </w:rPr>
        <w:t xml:space="preserve"> capitalism has imposed on emancipation. In sum, </w:t>
      </w:r>
      <w:r w:rsidRPr="00D46AB6">
        <w:rPr>
          <w:rStyle w:val="StyleUnderline"/>
        </w:rPr>
        <w:t xml:space="preserve">to truly </w:t>
      </w:r>
      <w:r w:rsidRPr="00D46AB6">
        <w:rPr>
          <w:rStyle w:val="Emphasis"/>
        </w:rPr>
        <w:t>abolish cap</w:t>
      </w:r>
      <w:r w:rsidRPr="00D46AB6">
        <w:rPr>
          <w:rStyle w:val="StyleUnderline"/>
        </w:rPr>
        <w:t xml:space="preserve">italism, we must make it </w:t>
      </w:r>
      <w:r w:rsidRPr="00D46AB6">
        <w:rPr>
          <w:rStyle w:val="Emphasis"/>
        </w:rPr>
        <w:t>obsolete</w:t>
      </w:r>
      <w:r w:rsidRPr="00F1799A">
        <w:rPr>
          <w:sz w:val="16"/>
        </w:rPr>
        <w:t xml:space="preserve">. A society whose mode of production attends to </w:t>
      </w:r>
      <w:proofErr w:type="gramStart"/>
      <w:r w:rsidRPr="00F1799A">
        <w:rPr>
          <w:sz w:val="16"/>
        </w:rPr>
        <w:t>peoples’</w:t>
      </w:r>
      <w:proofErr w:type="gramEnd"/>
      <w:r w:rsidRPr="00F1799A">
        <w:rPr>
          <w:sz w:val="16"/>
        </w:rPr>
        <w:t xml:space="preserve"> necessities and quality of life without exploitation or destruction renders the capitalist way outdated, irrelevant, and undesirable. </w:t>
      </w:r>
      <w:r w:rsidRPr="00037EC8">
        <w:rPr>
          <w:rStyle w:val="StyleUnderline"/>
        </w:rPr>
        <w:t xml:space="preserve">Organizing away from </w:t>
      </w:r>
      <w:r w:rsidRPr="00037EC8">
        <w:rPr>
          <w:rStyle w:val="Emphasis"/>
        </w:rPr>
        <w:t>carbon</w:t>
      </w:r>
      <w:r w:rsidRPr="00037EC8">
        <w:rPr>
          <w:rStyle w:val="StyleUnderline"/>
        </w:rPr>
        <w:t xml:space="preserve"> can be</w:t>
      </w:r>
      <w:r w:rsidRPr="00D46AB6">
        <w:rPr>
          <w:rStyle w:val="StyleUnderline"/>
        </w:rPr>
        <w:t xml:space="preserve"> a </w:t>
      </w:r>
      <w:r w:rsidRPr="00D46AB6">
        <w:rPr>
          <w:rStyle w:val="Emphasis"/>
          <w:highlight w:val="cyan"/>
        </w:rPr>
        <w:t>valuable</w:t>
      </w:r>
      <w:r w:rsidRPr="00D46AB6">
        <w:rPr>
          <w:rStyle w:val="StyleUnderline"/>
        </w:rPr>
        <w:t xml:space="preserve"> step </w:t>
      </w:r>
      <w:r w:rsidRPr="00D46AB6">
        <w:rPr>
          <w:rStyle w:val="StyleUnderline"/>
          <w:highlight w:val="cyan"/>
        </w:rPr>
        <w:t>towards</w:t>
      </w:r>
      <w:r w:rsidRPr="00D46AB6">
        <w:rPr>
          <w:rStyle w:val="StyleUnderline"/>
        </w:rPr>
        <w:t xml:space="preserve"> wide, </w:t>
      </w:r>
      <w:r w:rsidRPr="00D46AB6">
        <w:rPr>
          <w:rStyle w:val="Emphasis"/>
          <w:highlight w:val="cyan"/>
        </w:rPr>
        <w:t>international</w:t>
      </w:r>
      <w:r w:rsidRPr="00D46AB6">
        <w:rPr>
          <w:rStyle w:val="StyleUnderline"/>
          <w:highlight w:val="cyan"/>
        </w:rPr>
        <w:t xml:space="preserve"> organizing</w:t>
      </w:r>
      <w:r w:rsidRPr="00D46AB6">
        <w:rPr>
          <w:rStyle w:val="StyleUnderline"/>
        </w:rPr>
        <w:t xml:space="preserve"> away </w:t>
      </w:r>
      <w:r w:rsidRPr="00D46AB6">
        <w:rPr>
          <w:rStyle w:val="StyleUnderline"/>
          <w:highlight w:val="cyan"/>
        </w:rPr>
        <w:t xml:space="preserve">from </w:t>
      </w:r>
      <w:r w:rsidRPr="00D46AB6">
        <w:rPr>
          <w:rStyle w:val="Emphasis"/>
          <w:highlight w:val="cyan"/>
        </w:rPr>
        <w:t>capital</w:t>
      </w:r>
      <w:r w:rsidRPr="00F1799A">
        <w:rPr>
          <w:sz w:val="16"/>
        </w:rPr>
        <w:t xml:space="preserve">, too. </w:t>
      </w:r>
      <w:r w:rsidRPr="00D46AB6">
        <w:rPr>
          <w:rStyle w:val="StyleUnderline"/>
        </w:rPr>
        <w:t>A just energy transition in the South will push us in this direction by hitting capitalism at the root of extraction</w:t>
      </w:r>
      <w:r w:rsidRPr="00F1799A">
        <w:rPr>
          <w:sz w:val="16"/>
        </w:rPr>
        <w:t>, exploitation, and colonization—none of which have any place in an ecosocialist society. Coordinated action from the margins may be just what we need.</w:t>
      </w:r>
    </w:p>
    <w:p w14:paraId="281C007D" w14:textId="77777777" w:rsidR="00E55B94" w:rsidRPr="009219EE" w:rsidRDefault="00E55B94" w:rsidP="00E55B94">
      <w:pPr>
        <w:pStyle w:val="Heading3"/>
      </w:pPr>
      <w:r w:rsidRPr="009219EE">
        <w:t>DA---1NC</w:t>
      </w:r>
    </w:p>
    <w:p w14:paraId="554B81EB" w14:textId="77777777" w:rsidR="00E55B94" w:rsidRPr="009219EE" w:rsidRDefault="00E55B94" w:rsidP="00E55B94">
      <w:pPr>
        <w:rPr>
          <w:b/>
          <w:bCs/>
          <w:sz w:val="26"/>
        </w:rPr>
      </w:pPr>
      <w:r w:rsidRPr="009219EE">
        <w:rPr>
          <w:rStyle w:val="Style13ptBold"/>
          <w:u w:val="single"/>
        </w:rPr>
        <w:t>Boats DA</w:t>
      </w:r>
      <w:r w:rsidRPr="009219EE">
        <w:rPr>
          <w:rStyle w:val="Style13ptBold"/>
        </w:rPr>
        <w:t>:</w:t>
      </w:r>
    </w:p>
    <w:p w14:paraId="4CC3EB4A" w14:textId="77777777" w:rsidR="00E55B94" w:rsidRPr="004031C0" w:rsidRDefault="00E55B94" w:rsidP="00E55B94">
      <w:pPr>
        <w:pStyle w:val="Heading4"/>
      </w:pPr>
      <w:r>
        <w:t xml:space="preserve">SHIPS passes now in a tight squeeze – focus and support is </w:t>
      </w:r>
      <w:r>
        <w:rPr>
          <w:u w:val="single"/>
        </w:rPr>
        <w:t>key</w:t>
      </w:r>
      <w:r>
        <w:t xml:space="preserve"> to reviving naval power</w:t>
      </w:r>
    </w:p>
    <w:p w14:paraId="13264456" w14:textId="77777777" w:rsidR="00E55B94" w:rsidRDefault="00E55B94" w:rsidP="00E55B94">
      <w:r w:rsidRPr="00FB08AF">
        <w:rPr>
          <w:rStyle w:val="Style13ptBold"/>
        </w:rPr>
        <w:t>Margaronis 8-4</w:t>
      </w:r>
      <w:r w:rsidRPr="00994B37">
        <w:t xml:space="preserve"> [Stas Margaronis (</w:t>
      </w:r>
      <w:r>
        <w:t>Lucy Lang Fellow, School of Industrial Relations UCLA</w:t>
      </w:r>
      <w:r w:rsidRPr="00994B37">
        <w:t>), 8-4-2025, "A US shipbuilding strategy starts with passing the Ships Act,"</w:t>
      </w:r>
      <w:r>
        <w:t xml:space="preserve"> </w:t>
      </w:r>
      <w:r w:rsidRPr="003926E7">
        <w:rPr>
          <w:i/>
          <w:iCs/>
        </w:rPr>
        <w:t>American Journal of Transportation</w:t>
      </w:r>
      <w:r w:rsidRPr="00994B37">
        <w:t>, https://www.ajot.com/insights/full/ai-a-us-shipbuilding-strategy-starts-with-passing-the-ships-act, shelbor]</w:t>
      </w:r>
    </w:p>
    <w:p w14:paraId="3E185189" w14:textId="77777777" w:rsidR="00E55B94" w:rsidRPr="00994B37" w:rsidRDefault="00E55B94" w:rsidP="00E55B94">
      <w:pPr>
        <w:rPr>
          <w:u w:val="single"/>
        </w:rPr>
      </w:pPr>
      <w:r w:rsidRPr="00484723">
        <w:rPr>
          <w:highlight w:val="cyan"/>
          <w:u w:val="single"/>
        </w:rPr>
        <w:t>Enactment of</w:t>
      </w:r>
      <w:r w:rsidRPr="007B73E9">
        <w:rPr>
          <w:u w:val="single"/>
        </w:rPr>
        <w:t xml:space="preserve"> the </w:t>
      </w:r>
      <w:r w:rsidRPr="00484723">
        <w:rPr>
          <w:highlight w:val="cyan"/>
          <w:u w:val="single"/>
        </w:rPr>
        <w:t xml:space="preserve">bi-partisan </w:t>
      </w:r>
      <w:r w:rsidRPr="007B73E9">
        <w:rPr>
          <w:u w:val="single"/>
        </w:rPr>
        <w:t xml:space="preserve">supported </w:t>
      </w:r>
      <w:r w:rsidRPr="00484723">
        <w:rPr>
          <w:highlight w:val="cyan"/>
          <w:u w:val="single"/>
        </w:rPr>
        <w:t xml:space="preserve">SHIPS </w:t>
      </w:r>
      <w:r w:rsidRPr="007B73E9">
        <w:rPr>
          <w:u w:val="single"/>
        </w:rPr>
        <w:t xml:space="preserve">Act </w:t>
      </w:r>
      <w:r w:rsidRPr="00484723">
        <w:rPr>
          <w:highlight w:val="cyan"/>
          <w:u w:val="single"/>
        </w:rPr>
        <w:t>will be a positive</w:t>
      </w:r>
      <w:r w:rsidRPr="00994B37">
        <w:rPr>
          <w:u w:val="single"/>
        </w:rPr>
        <w:t xml:space="preserve"> next </w:t>
      </w:r>
      <w:r w:rsidRPr="00484723">
        <w:rPr>
          <w:highlight w:val="cyan"/>
          <w:u w:val="single"/>
        </w:rPr>
        <w:t>step</w:t>
      </w:r>
      <w:r w:rsidRPr="00994B37">
        <w:rPr>
          <w:u w:val="single"/>
        </w:rPr>
        <w:t>.</w:t>
      </w:r>
    </w:p>
    <w:p w14:paraId="45FCDABF" w14:textId="77777777" w:rsidR="00E55B94" w:rsidRPr="00994B37" w:rsidRDefault="00E55B94" w:rsidP="00E55B94">
      <w:pPr>
        <w:rPr>
          <w:u w:val="single"/>
        </w:rPr>
      </w:pPr>
      <w:r w:rsidRPr="00994B37">
        <w:rPr>
          <w:u w:val="single"/>
        </w:rPr>
        <w:t xml:space="preserve">Unfortunately, its </w:t>
      </w:r>
      <w:r w:rsidRPr="007B73E9">
        <w:rPr>
          <w:u w:val="single"/>
        </w:rPr>
        <w:t xml:space="preserve">enactment is </w:t>
      </w:r>
      <w:r w:rsidRPr="00484723">
        <w:rPr>
          <w:highlight w:val="cyan"/>
          <w:u w:val="single"/>
        </w:rPr>
        <w:t xml:space="preserve">“a </w:t>
      </w:r>
      <w:r w:rsidRPr="00484723">
        <w:rPr>
          <w:rStyle w:val="Emphasis"/>
          <w:highlight w:val="cyan"/>
        </w:rPr>
        <w:t>tight squeeze</w:t>
      </w:r>
      <w:r w:rsidRPr="00484723">
        <w:rPr>
          <w:highlight w:val="cyan"/>
          <w:u w:val="single"/>
        </w:rPr>
        <w:t xml:space="preserve">” for Congress </w:t>
      </w:r>
      <w:r w:rsidRPr="00994B37">
        <w:rPr>
          <w:u w:val="single"/>
        </w:rPr>
        <w:t xml:space="preserve">in 2025, further </w:t>
      </w:r>
      <w:r w:rsidRPr="00484723">
        <w:rPr>
          <w:highlight w:val="cyan"/>
          <w:u w:val="single"/>
        </w:rPr>
        <w:t>delaying investments</w:t>
      </w:r>
      <w:r w:rsidRPr="00994B37">
        <w:rPr>
          <w:u w:val="single"/>
        </w:rPr>
        <w:t xml:space="preserve"> in shipbuilding, according to Charles Papavizas, a maritime attorney with the firm of Winston and Strawn.</w:t>
      </w:r>
      <w:r>
        <w:rPr>
          <w:u w:val="single"/>
        </w:rPr>
        <w:t xml:space="preserve"> </w:t>
      </w:r>
      <w:r w:rsidRPr="00994B37">
        <w:rPr>
          <w:sz w:val="14"/>
        </w:rPr>
        <w:t xml:space="preserve">The Trump </w:t>
      </w:r>
      <w:r w:rsidRPr="007B73E9">
        <w:rPr>
          <w:sz w:val="14"/>
        </w:rPr>
        <w:t xml:space="preserve">administration and </w:t>
      </w:r>
      <w:r w:rsidRPr="007B73E9">
        <w:rPr>
          <w:u w:val="single"/>
        </w:rPr>
        <w:t>Congress should be making the SHIPS Act enactment a top priority</w:t>
      </w:r>
      <w:r w:rsidRPr="007B73E9">
        <w:rPr>
          <w:sz w:val="14"/>
        </w:rPr>
        <w:t>, because it will create a new 250 US flag fleet.</w:t>
      </w:r>
    </w:p>
    <w:p w14:paraId="1060B365" w14:textId="77777777" w:rsidR="00E55B94" w:rsidRPr="00994B37" w:rsidRDefault="00E55B94" w:rsidP="00E55B94">
      <w:pPr>
        <w:rPr>
          <w:sz w:val="14"/>
        </w:rPr>
      </w:pPr>
      <w:r w:rsidRPr="00994B37">
        <w:rPr>
          <w:sz w:val="14"/>
        </w:rPr>
        <w:t>Jennifer A. Carpenter is the President &amp; CEO of The American Waterways Operators (AWO), representing the inland, coastal tugboat, towboat, and barge industries. She is also the President of the American Maritime Partnership. In an interview with AJOT, Carpenter cited the vital importance of Congress enacting the SHIPS Act. Carpenter said enactment is vital “so the US can better compete with China.”</w:t>
      </w:r>
    </w:p>
    <w:p w14:paraId="68CEF3A5" w14:textId="77777777" w:rsidR="00E55B94" w:rsidRPr="00994B37" w:rsidRDefault="00E55B94" w:rsidP="00E55B94">
      <w:pPr>
        <w:rPr>
          <w:sz w:val="14"/>
        </w:rPr>
      </w:pPr>
      <w:r w:rsidRPr="00994B37">
        <w:rPr>
          <w:sz w:val="14"/>
        </w:rPr>
        <w:t>The legislation was proposed by Senator Mark Kelly (D-Arizona), a graduate of the United States Maritime Academy and Republican Senator Todd Young (R-Indiana). In the House it was introduced by John Garamendi (D-California) and Congressman Trent Kelly (R-Mississippi) It has support on both sides of the political aisle.</w:t>
      </w:r>
    </w:p>
    <w:p w14:paraId="6665E57E" w14:textId="77777777" w:rsidR="00E55B94" w:rsidRPr="00994B37" w:rsidRDefault="00E55B94" w:rsidP="00E55B94">
      <w:pPr>
        <w:rPr>
          <w:sz w:val="14"/>
        </w:rPr>
      </w:pPr>
      <w:r w:rsidRPr="00994B37">
        <w:rPr>
          <w:sz w:val="14"/>
        </w:rPr>
        <w:t>Senators Kelly and Young argue: “</w:t>
      </w:r>
      <w:r w:rsidRPr="00994B37">
        <w:rPr>
          <w:u w:val="single"/>
        </w:rPr>
        <w:t>There are currently</w:t>
      </w:r>
      <w:r w:rsidRPr="006D3EC3">
        <w:rPr>
          <w:u w:val="single"/>
        </w:rPr>
        <w:t xml:space="preserve"> </w:t>
      </w:r>
      <w:r w:rsidRPr="00484723">
        <w:rPr>
          <w:highlight w:val="cyan"/>
          <w:u w:val="single"/>
        </w:rPr>
        <w:t>80 US-flagged vessels</w:t>
      </w:r>
      <w:r w:rsidRPr="00994B37">
        <w:rPr>
          <w:u w:val="single"/>
        </w:rPr>
        <w:t xml:space="preserve"> in international commerce </w:t>
      </w:r>
      <w:r w:rsidRPr="00484723">
        <w:rPr>
          <w:highlight w:val="cyan"/>
          <w:u w:val="single"/>
        </w:rPr>
        <w:t>while China has 5,500</w:t>
      </w:r>
      <w:r w:rsidRPr="00994B37">
        <w:rPr>
          <w:u w:val="single"/>
        </w:rPr>
        <w:t xml:space="preserve">. The </w:t>
      </w:r>
      <w:r w:rsidRPr="00484723">
        <w:rPr>
          <w:highlight w:val="cyan"/>
          <w:u w:val="single"/>
        </w:rPr>
        <w:t>SHIPS</w:t>
      </w:r>
      <w:r w:rsidRPr="00994B37">
        <w:rPr>
          <w:u w:val="single"/>
        </w:rPr>
        <w:t xml:space="preserve"> for America Act aims to </w:t>
      </w:r>
      <w:r w:rsidRPr="00484723">
        <w:rPr>
          <w:highlight w:val="cyan"/>
          <w:u w:val="single"/>
        </w:rPr>
        <w:t>close</w:t>
      </w:r>
      <w:r w:rsidRPr="00994B37">
        <w:rPr>
          <w:u w:val="single"/>
        </w:rPr>
        <w:t xml:space="preserve"> this </w:t>
      </w:r>
      <w:r w:rsidRPr="00484723">
        <w:rPr>
          <w:highlight w:val="cyan"/>
          <w:u w:val="single"/>
        </w:rPr>
        <w:t>gap and boost</w:t>
      </w:r>
      <w:r w:rsidRPr="00994B37">
        <w:rPr>
          <w:u w:val="single"/>
        </w:rPr>
        <w:t xml:space="preserve"> the US Merchant Marine by establishing national </w:t>
      </w:r>
      <w:r w:rsidRPr="00484723">
        <w:rPr>
          <w:highlight w:val="cyan"/>
          <w:u w:val="single"/>
        </w:rPr>
        <w:t xml:space="preserve">oversight and </w:t>
      </w:r>
      <w:r w:rsidRPr="00D67906">
        <w:rPr>
          <w:u w:val="single"/>
        </w:rPr>
        <w:t xml:space="preserve">consistent </w:t>
      </w:r>
      <w:r w:rsidRPr="00484723">
        <w:rPr>
          <w:highlight w:val="cyan"/>
          <w:u w:val="single"/>
        </w:rPr>
        <w:t xml:space="preserve">funding </w:t>
      </w:r>
      <w:r w:rsidRPr="00994B37">
        <w:rPr>
          <w:u w:val="single"/>
        </w:rPr>
        <w:t xml:space="preserve">for US </w:t>
      </w:r>
      <w:r w:rsidRPr="00D67906">
        <w:rPr>
          <w:u w:val="single"/>
        </w:rPr>
        <w:t>maritime policy</w:t>
      </w:r>
      <w:r w:rsidRPr="00994B37">
        <w:rPr>
          <w:u w:val="single"/>
        </w:rPr>
        <w:t xml:space="preserve">, making US-flagged vessels commercially competitive in international commerce by cutting red tape, </w:t>
      </w:r>
      <w:r w:rsidRPr="00484723">
        <w:rPr>
          <w:highlight w:val="cyan"/>
          <w:u w:val="single"/>
        </w:rPr>
        <w:t>rebuilding</w:t>
      </w:r>
      <w:r w:rsidRPr="00994B37">
        <w:rPr>
          <w:u w:val="single"/>
        </w:rPr>
        <w:t xml:space="preserve"> the US </w:t>
      </w:r>
      <w:r w:rsidRPr="00484723">
        <w:rPr>
          <w:highlight w:val="cyan"/>
          <w:u w:val="single"/>
        </w:rPr>
        <w:t>shipyard industrial base</w:t>
      </w:r>
      <w:r w:rsidRPr="00994B37">
        <w:rPr>
          <w:u w:val="single"/>
        </w:rPr>
        <w:t xml:space="preserve">, and </w:t>
      </w:r>
      <w:r w:rsidRPr="00D67906">
        <w:rPr>
          <w:u w:val="single"/>
        </w:rPr>
        <w:t xml:space="preserve">expanding </w:t>
      </w:r>
      <w:r w:rsidRPr="00484723">
        <w:rPr>
          <w:highlight w:val="cyan"/>
          <w:u w:val="single"/>
        </w:rPr>
        <w:t>and strengthening</w:t>
      </w:r>
      <w:r w:rsidRPr="00994B37">
        <w:rPr>
          <w:u w:val="single"/>
        </w:rPr>
        <w:t xml:space="preserve"> mariner and shipyard worker </w:t>
      </w:r>
      <w:r w:rsidRPr="00484723">
        <w:rPr>
          <w:highlight w:val="cyan"/>
          <w:u w:val="single"/>
        </w:rPr>
        <w:t>recruitment</w:t>
      </w:r>
      <w:r w:rsidRPr="00994B37">
        <w:rPr>
          <w:sz w:val="14"/>
        </w:rPr>
        <w:t>, training, and retention.”</w:t>
      </w:r>
    </w:p>
    <w:p w14:paraId="6E2209D5" w14:textId="77777777" w:rsidR="00E55B94" w:rsidRPr="00994B37" w:rsidRDefault="00E55B94" w:rsidP="00E55B94">
      <w:pPr>
        <w:rPr>
          <w:sz w:val="14"/>
        </w:rPr>
      </w:pPr>
      <w:r w:rsidRPr="00994B37">
        <w:rPr>
          <w:sz w:val="14"/>
        </w:rPr>
        <w:t>Papavizas notes that the US Maritime Administration’s ship financing program, the Title XI program, “is not likely to be very useful in providing ship financing.”</w:t>
      </w:r>
    </w:p>
    <w:p w14:paraId="2AE02246" w14:textId="77777777" w:rsidR="00E55B94" w:rsidRPr="00994B37" w:rsidRDefault="00E55B94" w:rsidP="00E55B94">
      <w:pPr>
        <w:rPr>
          <w:sz w:val="14"/>
        </w:rPr>
      </w:pPr>
      <w:r w:rsidRPr="00994B37">
        <w:rPr>
          <w:u w:val="single"/>
        </w:rPr>
        <w:t xml:space="preserve">Papavizas says that </w:t>
      </w:r>
      <w:r w:rsidRPr="00484723">
        <w:rPr>
          <w:highlight w:val="cyan"/>
          <w:u w:val="single"/>
        </w:rPr>
        <w:t>if</w:t>
      </w:r>
      <w:r w:rsidRPr="00994B37">
        <w:rPr>
          <w:u w:val="single"/>
        </w:rPr>
        <w:t xml:space="preserve"> the SHIPS ACT is </w:t>
      </w:r>
      <w:r w:rsidRPr="00484723">
        <w:rPr>
          <w:highlight w:val="cyan"/>
          <w:u w:val="single"/>
        </w:rPr>
        <w:t>enacted</w:t>
      </w:r>
      <w:r w:rsidRPr="00994B37">
        <w:rPr>
          <w:u w:val="single"/>
        </w:rPr>
        <w:t xml:space="preserve"> and sufficiently funded, </w:t>
      </w:r>
      <w:r w:rsidRPr="00484723">
        <w:rPr>
          <w:highlight w:val="cyan"/>
          <w:u w:val="single"/>
        </w:rPr>
        <w:t xml:space="preserve">it </w:t>
      </w:r>
      <w:r w:rsidRPr="00D67906">
        <w:rPr>
          <w:u w:val="single"/>
        </w:rPr>
        <w:t>is proposed to</w:t>
      </w:r>
      <w:r w:rsidRPr="00994B37">
        <w:rPr>
          <w:u w:val="single"/>
        </w:rPr>
        <w:t xml:space="preserve"> acquire and </w:t>
      </w:r>
      <w:r w:rsidRPr="00484723">
        <w:rPr>
          <w:highlight w:val="cyan"/>
          <w:u w:val="single"/>
        </w:rPr>
        <w:t>build 250</w:t>
      </w:r>
      <w:r w:rsidRPr="00994B37">
        <w:rPr>
          <w:u w:val="single"/>
        </w:rPr>
        <w:t xml:space="preserve"> US flag </w:t>
      </w:r>
      <w:r w:rsidRPr="00484723">
        <w:rPr>
          <w:highlight w:val="cyan"/>
          <w:u w:val="single"/>
        </w:rPr>
        <w:t>vessels</w:t>
      </w:r>
      <w:r w:rsidRPr="00994B37">
        <w:rPr>
          <w:sz w:val="14"/>
        </w:rPr>
        <w:t xml:space="preserve">: “Initially the new shipowners will be able to reflag 10 foreign-built ships of a maximum age of 14 years for the first three years which then goes up to 15 ships in the following years. However, the owners will also need to order a similar number of </w:t>
      </w:r>
      <w:proofErr w:type="gramStart"/>
      <w:r w:rsidRPr="00994B37">
        <w:rPr>
          <w:sz w:val="14"/>
        </w:rPr>
        <w:t>newly-built</w:t>
      </w:r>
      <w:proofErr w:type="gramEnd"/>
      <w:r w:rsidRPr="00994B37">
        <w:rPr>
          <w:sz w:val="14"/>
        </w:rPr>
        <w:t xml:space="preserve"> ships from U.S. yards and with a goal of 250 ships.”</w:t>
      </w:r>
    </w:p>
    <w:p w14:paraId="738F8E80" w14:textId="77777777" w:rsidR="00E55B94" w:rsidRPr="00994B37" w:rsidRDefault="00E55B94" w:rsidP="00E55B94">
      <w:pPr>
        <w:rPr>
          <w:sz w:val="14"/>
        </w:rPr>
      </w:pPr>
      <w:r w:rsidRPr="00994B37">
        <w:rPr>
          <w:u w:val="single"/>
        </w:rPr>
        <w:t xml:space="preserve">The </w:t>
      </w:r>
      <w:r w:rsidRPr="00484723">
        <w:rPr>
          <w:highlight w:val="cyan"/>
          <w:u w:val="single"/>
        </w:rPr>
        <w:t>size</w:t>
      </w:r>
      <w:r w:rsidRPr="00994B37">
        <w:rPr>
          <w:u w:val="single"/>
        </w:rPr>
        <w:t xml:space="preserve"> of these orders </w:t>
      </w:r>
      <w:r w:rsidRPr="00D67906">
        <w:rPr>
          <w:u w:val="single"/>
        </w:rPr>
        <w:t xml:space="preserve">should </w:t>
      </w:r>
      <w:r w:rsidRPr="00484723">
        <w:rPr>
          <w:highlight w:val="cyan"/>
          <w:u w:val="single"/>
        </w:rPr>
        <w:t xml:space="preserve">attract new shipbuilders from </w:t>
      </w:r>
      <w:r w:rsidRPr="00D67906">
        <w:rPr>
          <w:u w:val="single"/>
        </w:rPr>
        <w:t xml:space="preserve">US </w:t>
      </w:r>
      <w:r w:rsidRPr="00484723">
        <w:rPr>
          <w:highlight w:val="cyan"/>
          <w:u w:val="single"/>
        </w:rPr>
        <w:t>allies</w:t>
      </w:r>
      <w:r w:rsidRPr="00994B37">
        <w:rPr>
          <w:sz w:val="14"/>
        </w:rPr>
        <w:t xml:space="preserve"> “such as Japan and South Korea maybe Singapore to establish new shipyards in the United States since the existing US yards cannot grow easily. This will offer a new opportunity for foreign shipbuilders to build ships at new US shipyards to meet the shipbuilding target market of 250 ships provided under the SHIPS ACT.”</w:t>
      </w:r>
    </w:p>
    <w:p w14:paraId="655AB1BE" w14:textId="77777777" w:rsidR="00E55B94" w:rsidRPr="00EF789A" w:rsidRDefault="00E55B94" w:rsidP="00E55B94">
      <w:pPr>
        <w:pStyle w:val="Heading4"/>
        <w:rPr>
          <w:bCs/>
        </w:rPr>
      </w:pPr>
      <w:r>
        <w:rPr>
          <w:bCs/>
        </w:rPr>
        <w:t xml:space="preserve">Republicans </w:t>
      </w:r>
      <w:r w:rsidRPr="00EF789A">
        <w:rPr>
          <w:bCs/>
          <w:u w:val="single"/>
        </w:rPr>
        <w:t>backlash</w:t>
      </w:r>
      <w:r>
        <w:rPr>
          <w:bCs/>
        </w:rPr>
        <w:t xml:space="preserve"> to </w:t>
      </w:r>
      <w:r w:rsidRPr="00EF789A">
        <w:rPr>
          <w:bCs/>
          <w:u w:val="single"/>
        </w:rPr>
        <w:t>pro-union</w:t>
      </w:r>
      <w:r>
        <w:rPr>
          <w:bCs/>
        </w:rPr>
        <w:t xml:space="preserve"> reform.</w:t>
      </w:r>
    </w:p>
    <w:p w14:paraId="6361BFEE" w14:textId="77777777" w:rsidR="00E55B94" w:rsidRDefault="00E55B94" w:rsidP="00E55B94">
      <w:r w:rsidRPr="00FB08AF">
        <w:rPr>
          <w:rStyle w:val="Style13ptBold"/>
        </w:rPr>
        <w:t>Nolan 24</w:t>
      </w:r>
      <w:r w:rsidRPr="00B54462">
        <w:t xml:space="preserve"> [Hamilton Nolan (A journalist who writes about labor and politics.), 9-12-2024, "Listen: Republicans Do Not Want Unions to Exist," </w:t>
      </w:r>
      <w:r>
        <w:t>How Things Work</w:t>
      </w:r>
      <w:r w:rsidRPr="00B54462">
        <w:t>, https://www.hamiltonnolan.com/p/listen-republicans-do-not-want-unions, shelbor]</w:t>
      </w:r>
    </w:p>
    <w:p w14:paraId="380CFB9B" w14:textId="77777777" w:rsidR="00E55B94" w:rsidRPr="0073634A" w:rsidRDefault="00E55B94" w:rsidP="00E55B94">
      <w:pPr>
        <w:rPr>
          <w:sz w:val="14"/>
        </w:rPr>
      </w:pPr>
      <w:r w:rsidRPr="00484723">
        <w:rPr>
          <w:highlight w:val="cyan"/>
          <w:u w:val="single"/>
        </w:rPr>
        <w:t>If there were a button</w:t>
      </w:r>
      <w:r w:rsidRPr="00B54462">
        <w:rPr>
          <w:u w:val="single"/>
        </w:rPr>
        <w:t xml:space="preserve"> that you could push </w:t>
      </w:r>
      <w:r w:rsidRPr="00484723">
        <w:rPr>
          <w:highlight w:val="cyan"/>
          <w:u w:val="single"/>
        </w:rPr>
        <w:t>that would eliminate</w:t>
      </w:r>
      <w:r w:rsidRPr="00B54462">
        <w:rPr>
          <w:u w:val="single"/>
        </w:rPr>
        <w:t xml:space="preserve"> the existence of </w:t>
      </w:r>
      <w:r w:rsidRPr="00484723">
        <w:rPr>
          <w:highlight w:val="cyan"/>
          <w:u w:val="single"/>
        </w:rPr>
        <w:t>every labor union in America, the Republican Party would push that button. If it were possible to</w:t>
      </w:r>
      <w:r w:rsidRPr="00B54462">
        <w:rPr>
          <w:u w:val="single"/>
        </w:rPr>
        <w:t xml:space="preserve"> pass a bill that </w:t>
      </w:r>
      <w:r w:rsidRPr="00484723">
        <w:rPr>
          <w:highlight w:val="cyan"/>
          <w:u w:val="single"/>
        </w:rPr>
        <w:t>outlaw</w:t>
      </w:r>
      <w:r w:rsidRPr="00B54462">
        <w:rPr>
          <w:u w:val="single"/>
        </w:rPr>
        <w:t xml:space="preserve">ed </w:t>
      </w:r>
      <w:r w:rsidRPr="00484723">
        <w:rPr>
          <w:highlight w:val="cyan"/>
          <w:u w:val="single"/>
        </w:rPr>
        <w:t>labor union membership in America</w:t>
      </w:r>
      <w:r w:rsidRPr="00B54462">
        <w:rPr>
          <w:u w:val="single"/>
        </w:rPr>
        <w:t xml:space="preserve">, and if it were possible to pass that bill </w:t>
      </w:r>
      <w:r w:rsidRPr="00484723">
        <w:rPr>
          <w:highlight w:val="cyan"/>
          <w:u w:val="single"/>
        </w:rPr>
        <w:t>without</w:t>
      </w:r>
      <w:r w:rsidRPr="00B54462">
        <w:rPr>
          <w:u w:val="single"/>
        </w:rPr>
        <w:t xml:space="preserve"> a political </w:t>
      </w:r>
      <w:r w:rsidRPr="00484723">
        <w:rPr>
          <w:highlight w:val="cyan"/>
          <w:u w:val="single"/>
        </w:rPr>
        <w:t>backlash</w:t>
      </w:r>
      <w:r w:rsidRPr="00B54462">
        <w:rPr>
          <w:u w:val="single"/>
        </w:rPr>
        <w:t xml:space="preserve"> that might cause them to lose their next election, virtually </w:t>
      </w:r>
      <w:r w:rsidRPr="00484723">
        <w:rPr>
          <w:highlight w:val="cyan"/>
          <w:u w:val="single"/>
        </w:rPr>
        <w:t>every</w:t>
      </w:r>
      <w:r w:rsidRPr="00B54462">
        <w:rPr>
          <w:u w:val="single"/>
        </w:rPr>
        <w:t xml:space="preserve"> state and federal </w:t>
      </w:r>
      <w:r w:rsidRPr="00484723">
        <w:rPr>
          <w:highlight w:val="cyan"/>
          <w:u w:val="single"/>
        </w:rPr>
        <w:t>Republican politician</w:t>
      </w:r>
      <w:r w:rsidRPr="00B54462">
        <w:rPr>
          <w:u w:val="single"/>
        </w:rPr>
        <w:t xml:space="preserve"> of note </w:t>
      </w:r>
      <w:r w:rsidRPr="00484723">
        <w:rPr>
          <w:highlight w:val="cyan"/>
          <w:u w:val="single"/>
        </w:rPr>
        <w:t>would vote for it</w:t>
      </w:r>
      <w:r w:rsidRPr="00B54462">
        <w:rPr>
          <w:u w:val="single"/>
        </w:rPr>
        <w:t>.</w:t>
      </w:r>
      <w:r w:rsidRPr="0073634A">
        <w:rPr>
          <w:sz w:val="14"/>
        </w:rPr>
        <w:t xml:space="preserve"> I feel the need to make sure that anyone who reads this publication understands this fact. It’s hard to get a good grasp on “labor and politics in America” without this baseline understanding.</w:t>
      </w:r>
    </w:p>
    <w:p w14:paraId="651D4398" w14:textId="77777777" w:rsidR="00E55B94" w:rsidRPr="0073634A" w:rsidRDefault="00E55B94" w:rsidP="00E55B94">
      <w:pPr>
        <w:rPr>
          <w:sz w:val="14"/>
        </w:rPr>
      </w:pPr>
      <w:r w:rsidRPr="0073634A">
        <w:rPr>
          <w:sz w:val="14"/>
        </w:rPr>
        <w:t xml:space="preserve">I (and many others) have written before about How The “Working Class Republican” Scam Works and about </w:t>
      </w:r>
      <w:proofErr w:type="gramStart"/>
      <w:r w:rsidRPr="0073634A">
        <w:rPr>
          <w:sz w:val="14"/>
        </w:rPr>
        <w:t>all of</w:t>
      </w:r>
      <w:proofErr w:type="gramEnd"/>
      <w:r w:rsidRPr="0073634A">
        <w:rPr>
          <w:sz w:val="14"/>
        </w:rPr>
        <w:t xml:space="preserve"> the ways that the Republican effort of late to present themselves as some sort of pro-worker party is just a big cup of piss. I say this not because I am trying to make some argument that the Democratic Party is fantastic—indeed, the </w:t>
      </w:r>
      <w:r w:rsidRPr="00484723">
        <w:rPr>
          <w:highlight w:val="cyan"/>
          <w:u w:val="single"/>
        </w:rPr>
        <w:t>Democrats</w:t>
      </w:r>
      <w:r w:rsidRPr="00B54462">
        <w:rPr>
          <w:u w:val="single"/>
        </w:rPr>
        <w:t xml:space="preserve"> sometimes </w:t>
      </w:r>
      <w:r w:rsidRPr="00484723">
        <w:rPr>
          <w:highlight w:val="cyan"/>
          <w:u w:val="single"/>
        </w:rPr>
        <w:t>offer</w:t>
      </w:r>
      <w:r w:rsidRPr="00B54462">
        <w:rPr>
          <w:u w:val="single"/>
        </w:rPr>
        <w:t xml:space="preserve"> us only </w:t>
      </w:r>
      <w:r w:rsidRPr="00484723">
        <w:rPr>
          <w:highlight w:val="cyan"/>
          <w:u w:val="single"/>
        </w:rPr>
        <w:t>a slightly warmer cup of piss</w:t>
      </w:r>
      <w:r w:rsidRPr="0073634A">
        <w:rPr>
          <w:sz w:val="14"/>
        </w:rPr>
        <w:t>—but because I see a frankly alarming tendency among too many well-intentioned people to give certain elements of the Republican Party a benefit of the doubt that they do not deserve.</w:t>
      </w:r>
    </w:p>
    <w:p w14:paraId="2EB719B4" w14:textId="77777777" w:rsidR="00E55B94" w:rsidRPr="0073634A" w:rsidRDefault="00E55B94" w:rsidP="00E55B94">
      <w:pPr>
        <w:rPr>
          <w:sz w:val="14"/>
        </w:rPr>
      </w:pPr>
      <w:r w:rsidRPr="0073634A">
        <w:rPr>
          <w:sz w:val="14"/>
        </w:rPr>
        <w:t>Once you understand that unions are a fundamental right and a necessity for American workers if we ever hope to roll back 50 years of rising inequality, and once you understand that union power has been systematically crushed by capitalism since the end of WW2, and if you are interested in the prospect of reviving the power of organized labor, you must understand that the project of labor unions (to increase worker power, and equality) is diametrically opposed to the project of the Republican Party (to protect the interests of the rich, and business). Yes, there will be specific instances, specific issues, where stars will align and allow certain Republicans to vote with unions on certain things. But please, I beg you, recognize always that support for the Republican Party is the equivalent of opposition to the interests of organized labor, and by extension the working class, because the Republican Party would, if it was possible, prefer to see no unions anywhere doing anything for anyone.</w:t>
      </w:r>
    </w:p>
    <w:p w14:paraId="4161CF0E" w14:textId="77777777" w:rsidR="00E55B94" w:rsidRPr="0073634A" w:rsidRDefault="00E55B94" w:rsidP="00E55B94">
      <w:pPr>
        <w:rPr>
          <w:sz w:val="14"/>
        </w:rPr>
      </w:pPr>
      <w:r w:rsidRPr="0073634A">
        <w:rPr>
          <w:sz w:val="14"/>
        </w:rPr>
        <w:t>To list every example that demonstrates this basic fact would take volumes—</w:t>
      </w:r>
      <w:r w:rsidRPr="00B54462">
        <w:rPr>
          <w:u w:val="single"/>
        </w:rPr>
        <w:t xml:space="preserve">in general, it is enough to know that </w:t>
      </w:r>
      <w:r w:rsidRPr="00484723">
        <w:rPr>
          <w:highlight w:val="cyan"/>
          <w:u w:val="single"/>
        </w:rPr>
        <w:t xml:space="preserve">Republicans as a </w:t>
      </w:r>
      <w:r w:rsidRPr="00B54462">
        <w:rPr>
          <w:u w:val="single"/>
        </w:rPr>
        <w:t xml:space="preserve">bloc </w:t>
      </w:r>
      <w:r w:rsidRPr="00484723">
        <w:rPr>
          <w:highlight w:val="cyan"/>
          <w:u w:val="single"/>
        </w:rPr>
        <w:t>do not support</w:t>
      </w:r>
      <w:r w:rsidRPr="00B54462">
        <w:rPr>
          <w:u w:val="single"/>
        </w:rPr>
        <w:t xml:space="preserve"> the PRO Act, the big labor law </w:t>
      </w:r>
      <w:r w:rsidRPr="00484723">
        <w:rPr>
          <w:highlight w:val="cyan"/>
          <w:u w:val="single"/>
        </w:rPr>
        <w:t>reform</w:t>
      </w:r>
      <w:r w:rsidRPr="00B54462">
        <w:rPr>
          <w:u w:val="single"/>
        </w:rPr>
        <w:t xml:space="preserve"> bill </w:t>
      </w:r>
      <w:r w:rsidRPr="00484723">
        <w:rPr>
          <w:highlight w:val="cyan"/>
          <w:u w:val="single"/>
        </w:rPr>
        <w:t>that would</w:t>
      </w:r>
      <w:r w:rsidRPr="00B54462">
        <w:rPr>
          <w:u w:val="single"/>
        </w:rPr>
        <w:t xml:space="preserve"> go a long way towards </w:t>
      </w:r>
      <w:r w:rsidRPr="00484723">
        <w:rPr>
          <w:highlight w:val="cyan"/>
          <w:u w:val="single"/>
        </w:rPr>
        <w:t>rebuild</w:t>
      </w:r>
      <w:r w:rsidRPr="00B54462">
        <w:rPr>
          <w:u w:val="single"/>
        </w:rPr>
        <w:t xml:space="preserve">ing </w:t>
      </w:r>
      <w:r w:rsidRPr="00484723">
        <w:rPr>
          <w:highlight w:val="cyan"/>
          <w:u w:val="single"/>
        </w:rPr>
        <w:t>union power</w:t>
      </w:r>
      <w:r w:rsidRPr="00B54462">
        <w:rPr>
          <w:u w:val="single"/>
        </w:rPr>
        <w:t xml:space="preserve"> in this country, and they </w:t>
      </w:r>
      <w:r w:rsidRPr="00484723">
        <w:rPr>
          <w:highlight w:val="cyan"/>
          <w:u w:val="single"/>
        </w:rPr>
        <w:t>do support</w:t>
      </w:r>
      <w:r w:rsidRPr="00B54462">
        <w:rPr>
          <w:u w:val="single"/>
        </w:rPr>
        <w:t xml:space="preserve"> all of the aggressively </w:t>
      </w:r>
      <w:r w:rsidRPr="00484723">
        <w:rPr>
          <w:highlight w:val="cyan"/>
          <w:u w:val="single"/>
        </w:rPr>
        <w:t>anti-union</w:t>
      </w:r>
      <w:r w:rsidRPr="00B54462">
        <w:rPr>
          <w:u w:val="single"/>
        </w:rPr>
        <w:t xml:space="preserve"> measures like “</w:t>
      </w:r>
      <w:r w:rsidRPr="00484723">
        <w:rPr>
          <w:highlight w:val="cyan"/>
          <w:u w:val="single"/>
        </w:rPr>
        <w:t>Right to Work</w:t>
      </w:r>
      <w:r w:rsidRPr="00B54462">
        <w:rPr>
          <w:u w:val="single"/>
        </w:rPr>
        <w:t xml:space="preserve">” laws that the PRO Act is trying to do away with. </w:t>
      </w:r>
      <w:r w:rsidRPr="0073634A">
        <w:rPr>
          <w:sz w:val="14"/>
        </w:rPr>
        <w:t xml:space="preserve">When you brush away all the words that politicians say and look at the policies that they do or do not support, these things become </w:t>
      </w:r>
      <w:proofErr w:type="gramStart"/>
      <w:r w:rsidRPr="0073634A">
        <w:rPr>
          <w:sz w:val="14"/>
        </w:rPr>
        <w:t>pretty simple</w:t>
      </w:r>
      <w:proofErr w:type="gramEnd"/>
      <w:r w:rsidRPr="0073634A">
        <w:rPr>
          <w:sz w:val="14"/>
        </w:rPr>
        <w:t xml:space="preserve">. When I was covering the National Conservatism Conference earlier this year, there was a panel all about the new and exciting Pro Worker strain of Republicanism. On that panel was Riley Moore, the state treasurer of West Virginia. As an example of his union-friendly bona fides, Moore said that he was against imposing a federal “right to work” law. When pressed, he said that he did, however, support West Virginia’s “right to work” law. In other words, where he had the power to do something, he was anti-union, and where he had no power and was free to take any position, he posed as pro-union. </w:t>
      </w:r>
      <w:r w:rsidRPr="00B54462">
        <w:rPr>
          <w:u w:val="single"/>
        </w:rPr>
        <w:t>This approach of “</w:t>
      </w:r>
      <w:r w:rsidRPr="0073634A">
        <w:rPr>
          <w:u w:val="single"/>
        </w:rPr>
        <w:t>I will</w:t>
      </w:r>
      <w:r w:rsidRPr="00B54462">
        <w:rPr>
          <w:u w:val="single"/>
        </w:rPr>
        <w:t xml:space="preserve"> personally </w:t>
      </w:r>
      <w:r w:rsidRPr="0073634A">
        <w:rPr>
          <w:u w:val="single"/>
        </w:rPr>
        <w:t>punch you in the face</w:t>
      </w:r>
      <w:r w:rsidRPr="00B54462">
        <w:rPr>
          <w:u w:val="single"/>
        </w:rPr>
        <w:t>, but I don’t think everyone else should be automatically required to punch you in the face as well” is emblematic of the Republican Party’s definition of being friendly to the working class.</w:t>
      </w:r>
    </w:p>
    <w:p w14:paraId="60511C8F" w14:textId="77777777" w:rsidR="00E55B94" w:rsidRPr="0073634A" w:rsidRDefault="00E55B94" w:rsidP="00E55B94">
      <w:pPr>
        <w:rPr>
          <w:sz w:val="14"/>
        </w:rPr>
      </w:pPr>
      <w:r w:rsidRPr="0073634A">
        <w:rPr>
          <w:sz w:val="14"/>
        </w:rPr>
        <w:t xml:space="preserve">Let me touch on one specific ongoing example of Republican policy towards unions that has not been getting enough attention. </w:t>
      </w:r>
      <w:r w:rsidRPr="00B54462">
        <w:rPr>
          <w:u w:val="single"/>
        </w:rPr>
        <w:t xml:space="preserve">In 2023, Ron </w:t>
      </w:r>
      <w:r w:rsidRPr="00484723">
        <w:rPr>
          <w:highlight w:val="cyan"/>
          <w:u w:val="single"/>
        </w:rPr>
        <w:t>Desantis</w:t>
      </w:r>
      <w:r w:rsidRPr="00B54462">
        <w:rPr>
          <w:u w:val="single"/>
        </w:rPr>
        <w:t xml:space="preserve">—the man who was a near-consensus pick for Republican presidential nominee among the party’s pundit class only a year and a half ago!—signed a law in Florida that </w:t>
      </w:r>
      <w:r w:rsidRPr="00484723">
        <w:rPr>
          <w:highlight w:val="cyan"/>
          <w:u w:val="single"/>
        </w:rPr>
        <w:t>created</w:t>
      </w:r>
      <w:r w:rsidRPr="00B54462">
        <w:rPr>
          <w:u w:val="single"/>
        </w:rPr>
        <w:t xml:space="preserve"> onerous </w:t>
      </w:r>
      <w:r w:rsidRPr="00484723">
        <w:rPr>
          <w:highlight w:val="cyan"/>
          <w:u w:val="single"/>
        </w:rPr>
        <w:t>bureaucratic requirements</w:t>
      </w:r>
      <w:r w:rsidRPr="00B54462">
        <w:rPr>
          <w:u w:val="single"/>
        </w:rPr>
        <w:t xml:space="preserve"> for public sector unions, </w:t>
      </w:r>
      <w:r w:rsidRPr="00484723">
        <w:rPr>
          <w:highlight w:val="cyan"/>
          <w:u w:val="single"/>
        </w:rPr>
        <w:t>ended</w:t>
      </w:r>
      <w:r w:rsidRPr="00B54462">
        <w:rPr>
          <w:u w:val="single"/>
        </w:rPr>
        <w:t xml:space="preserve"> their ability to </w:t>
      </w:r>
      <w:r w:rsidRPr="00484723">
        <w:rPr>
          <w:highlight w:val="cyan"/>
          <w:u w:val="single"/>
        </w:rPr>
        <w:t>automatic</w:t>
      </w:r>
      <w:r w:rsidRPr="00B54462">
        <w:rPr>
          <w:u w:val="single"/>
        </w:rPr>
        <w:t xml:space="preserve">ally deduct union </w:t>
      </w:r>
      <w:r w:rsidRPr="00484723">
        <w:rPr>
          <w:highlight w:val="cyan"/>
          <w:u w:val="single"/>
        </w:rPr>
        <w:t>dues</w:t>
      </w:r>
      <w:r w:rsidRPr="00B54462">
        <w:rPr>
          <w:u w:val="single"/>
        </w:rPr>
        <w:t xml:space="preserve"> from member paychecks, and, most harmfully, </w:t>
      </w:r>
      <w:r w:rsidRPr="00484723">
        <w:rPr>
          <w:highlight w:val="cyan"/>
          <w:u w:val="single"/>
        </w:rPr>
        <w:t>mandated</w:t>
      </w:r>
      <w:r w:rsidRPr="00B54462">
        <w:rPr>
          <w:u w:val="single"/>
        </w:rPr>
        <w:t xml:space="preserve"> an automatic </w:t>
      </w:r>
      <w:r w:rsidRPr="00484723">
        <w:rPr>
          <w:highlight w:val="cyan"/>
          <w:u w:val="single"/>
        </w:rPr>
        <w:t>decertification</w:t>
      </w:r>
      <w:r w:rsidRPr="00B54462">
        <w:rPr>
          <w:u w:val="single"/>
        </w:rPr>
        <w:t xml:space="preserve"> vote for unions that could not demonstrate a </w:t>
      </w:r>
      <w:r w:rsidRPr="00484723">
        <w:rPr>
          <w:highlight w:val="cyan"/>
          <w:u w:val="single"/>
        </w:rPr>
        <w:t>60% membership rate each year</w:t>
      </w:r>
      <w:r w:rsidRPr="00B54462">
        <w:rPr>
          <w:u w:val="single"/>
        </w:rPr>
        <w:t>.</w:t>
      </w:r>
      <w:r w:rsidRPr="0073634A">
        <w:rPr>
          <w:sz w:val="14"/>
        </w:rPr>
        <w:t xml:space="preserve"> It is already hard for unions to build and maintain membership in “right to work” states. Desantis made it harder to do so, and harder to collect dues, and then at the same time </w:t>
      </w:r>
      <w:proofErr w:type="gramStart"/>
      <w:r w:rsidRPr="0073634A">
        <w:rPr>
          <w:sz w:val="14"/>
        </w:rPr>
        <w:t>said</w:t>
      </w:r>
      <w:proofErr w:type="gramEnd"/>
      <w:r w:rsidRPr="0073634A">
        <w:rPr>
          <w:sz w:val="14"/>
        </w:rPr>
        <w:t xml:space="preserve"> “well if you can’t show a high membership rate we’re gonna abolish the union altogether.” Instead of just doing the work of the union, which is difficult enough, unions must spend huge amounts of time meeting these new requirements to show that they should be allowed to continue to exist, every year. It is a Kafka-style way to inundate overstressed unions with paperwork tasks, and then, if they cannot keep up with the paperwork tasks, wipe them out of existence.</w:t>
      </w:r>
      <w:r w:rsidRPr="00B54462">
        <w:rPr>
          <w:u w:val="single"/>
        </w:rPr>
        <w:t xml:space="preserve"> It is about as plain an anti-worker measure as you can find anywhere.</w:t>
      </w:r>
      <w:r w:rsidRPr="0073634A">
        <w:rPr>
          <w:sz w:val="14"/>
        </w:rPr>
        <w:t xml:space="preserve"> </w:t>
      </w:r>
      <w:r w:rsidRPr="00B54462">
        <w:rPr>
          <w:u w:val="single"/>
        </w:rPr>
        <w:t xml:space="preserve">And yes, he </w:t>
      </w:r>
      <w:r w:rsidRPr="0073634A">
        <w:rPr>
          <w:u w:val="single"/>
        </w:rPr>
        <w:t>exempted</w:t>
      </w:r>
      <w:r w:rsidRPr="00B54462">
        <w:rPr>
          <w:u w:val="single"/>
        </w:rPr>
        <w:t xml:space="preserve"> the </w:t>
      </w:r>
      <w:r w:rsidRPr="0073634A">
        <w:rPr>
          <w:u w:val="single"/>
        </w:rPr>
        <w:t>cop and firefighter unions</w:t>
      </w:r>
      <w:r w:rsidRPr="00B54462">
        <w:rPr>
          <w:u w:val="single"/>
        </w:rPr>
        <w:t xml:space="preserve">, who tend to support Republicans, just in case you had any suspicion that the bill was not a </w:t>
      </w:r>
      <w:r w:rsidRPr="0073634A">
        <w:rPr>
          <w:rStyle w:val="Emphasis"/>
          <w:sz w:val="26"/>
          <w:szCs w:val="26"/>
        </w:rPr>
        <w:t>dishonest hypocritical piece of shit</w:t>
      </w:r>
      <w:r w:rsidRPr="00B54462">
        <w:rPr>
          <w:rStyle w:val="Emphasis"/>
          <w:sz w:val="26"/>
          <w:szCs w:val="26"/>
        </w:rPr>
        <w:t>.</w:t>
      </w:r>
    </w:p>
    <w:p w14:paraId="22C176F0" w14:textId="77777777" w:rsidR="00E55B94" w:rsidRPr="0073634A" w:rsidRDefault="00E55B94" w:rsidP="00E55B94">
      <w:pPr>
        <w:rPr>
          <w:sz w:val="14"/>
        </w:rPr>
      </w:pPr>
      <w:r w:rsidRPr="0073634A">
        <w:rPr>
          <w:sz w:val="14"/>
        </w:rPr>
        <w:t xml:space="preserve">Learn to </w:t>
      </w:r>
      <w:proofErr w:type="gramStart"/>
      <w:r w:rsidRPr="0073634A">
        <w:rPr>
          <w:sz w:val="14"/>
        </w:rPr>
        <w:t>smile</w:t>
      </w:r>
      <w:proofErr w:type="gramEnd"/>
      <w:r w:rsidRPr="0073634A">
        <w:rPr>
          <w:sz w:val="14"/>
        </w:rPr>
        <w:t xml:space="preserve"> </w:t>
      </w:r>
      <w:proofErr w:type="gramStart"/>
      <w:r w:rsidRPr="0073634A">
        <w:rPr>
          <w:sz w:val="14"/>
        </w:rPr>
        <w:t>you</w:t>
      </w:r>
      <w:proofErr w:type="gramEnd"/>
      <w:r w:rsidRPr="0073634A">
        <w:rPr>
          <w:sz w:val="14"/>
        </w:rPr>
        <w:t xml:space="preserve"> clown.</w:t>
      </w:r>
    </w:p>
    <w:p w14:paraId="72FC989F" w14:textId="77777777" w:rsidR="00E55B94" w:rsidRPr="0073634A" w:rsidRDefault="00E55B94" w:rsidP="00E55B94">
      <w:pPr>
        <w:rPr>
          <w:sz w:val="14"/>
        </w:rPr>
      </w:pPr>
      <w:r w:rsidRPr="0073634A">
        <w:rPr>
          <w:sz w:val="14"/>
        </w:rPr>
        <w:t xml:space="preserve">Can you guess how much damage this bill has already done? The best coverage of this issue has come from McKenna Schueler at Orlando Weekly, who is (as far as I am aware, please correct me if I’m wrong) the only </w:t>
      </w:r>
      <w:proofErr w:type="gramStart"/>
      <w:r w:rsidRPr="0073634A">
        <w:rPr>
          <w:sz w:val="14"/>
        </w:rPr>
        <w:t>full time</w:t>
      </w:r>
      <w:proofErr w:type="gramEnd"/>
      <w:r w:rsidRPr="0073634A">
        <w:rPr>
          <w:sz w:val="14"/>
        </w:rPr>
        <w:t xml:space="preserve"> labor reporter in Florida, and whose work you should all be following. Schueler reports that, since the bill was signed last year, “</w:t>
      </w:r>
      <w:r w:rsidRPr="0073634A">
        <w:rPr>
          <w:u w:val="single"/>
        </w:rPr>
        <w:t xml:space="preserve">more than </w:t>
      </w:r>
      <w:r w:rsidRPr="00484723">
        <w:rPr>
          <w:highlight w:val="cyan"/>
          <w:u w:val="single"/>
        </w:rPr>
        <w:t>68,000</w:t>
      </w:r>
      <w:r w:rsidRPr="0073634A">
        <w:rPr>
          <w:u w:val="single"/>
        </w:rPr>
        <w:t xml:space="preserve"> public </w:t>
      </w:r>
      <w:r w:rsidRPr="00484723">
        <w:rPr>
          <w:highlight w:val="cyan"/>
          <w:u w:val="single"/>
        </w:rPr>
        <w:t>employees</w:t>
      </w:r>
      <w:r w:rsidRPr="0073634A">
        <w:rPr>
          <w:u w:val="single"/>
        </w:rPr>
        <w:t xml:space="preserve"> in Florida have </w:t>
      </w:r>
      <w:r w:rsidRPr="00484723">
        <w:rPr>
          <w:highlight w:val="cyan"/>
          <w:u w:val="single"/>
        </w:rPr>
        <w:t>lost</w:t>
      </w:r>
      <w:r w:rsidRPr="0073634A">
        <w:rPr>
          <w:u w:val="single"/>
        </w:rPr>
        <w:t xml:space="preserve"> their union </w:t>
      </w:r>
      <w:r w:rsidRPr="00484723">
        <w:rPr>
          <w:highlight w:val="cyan"/>
          <w:u w:val="single"/>
        </w:rPr>
        <w:t>representation</w:t>
      </w:r>
      <w:r w:rsidRPr="0073634A">
        <w:rPr>
          <w:sz w:val="14"/>
        </w:rPr>
        <w:t xml:space="preserve"> - NOT because they voted to get rid of their unions, but because their union had low membership and didn't petition for a recertification election.” More than </w:t>
      </w:r>
      <w:proofErr w:type="gramStart"/>
      <w:r w:rsidRPr="0073634A">
        <w:rPr>
          <w:sz w:val="14"/>
        </w:rPr>
        <w:t>SIXTY EIGHT</w:t>
      </w:r>
      <w:proofErr w:type="gramEnd"/>
      <w:r w:rsidRPr="0073634A">
        <w:rPr>
          <w:sz w:val="14"/>
        </w:rPr>
        <w:t xml:space="preserve"> THOUSAND union members evaporated in a little over a single year. How bad is that? Well, as of 2023, there were 578,000 workers represented by unions in the state of Florida, barely 6% of the total work force. </w:t>
      </w:r>
      <w:r w:rsidRPr="0073634A">
        <w:rPr>
          <w:u w:val="single"/>
        </w:rPr>
        <w:t xml:space="preserve">Republicans in Florida have succeeded in wiping out </w:t>
      </w:r>
      <w:r w:rsidRPr="00484723">
        <w:rPr>
          <w:highlight w:val="cyan"/>
          <w:u w:val="single"/>
        </w:rPr>
        <w:t>12% of</w:t>
      </w:r>
      <w:r w:rsidRPr="0073634A">
        <w:rPr>
          <w:u w:val="single"/>
        </w:rPr>
        <w:t xml:space="preserve"> Florida’s </w:t>
      </w:r>
      <w:r w:rsidRPr="00484723">
        <w:rPr>
          <w:highlight w:val="cyan"/>
          <w:u w:val="single"/>
        </w:rPr>
        <w:t>total union membership</w:t>
      </w:r>
      <w:r w:rsidRPr="0073634A">
        <w:rPr>
          <w:u w:val="single"/>
        </w:rPr>
        <w:t xml:space="preserve"> in sixteen months. This is horrifying. This is a </w:t>
      </w:r>
      <w:r w:rsidRPr="00484723">
        <w:rPr>
          <w:highlight w:val="cyan"/>
          <w:u w:val="single"/>
        </w:rPr>
        <w:t>crisis</w:t>
      </w:r>
      <w:r w:rsidRPr="0073634A">
        <w:rPr>
          <w:u w:val="single"/>
        </w:rPr>
        <w:t xml:space="preserve"> for the labor movement—not just in Florida, but </w:t>
      </w:r>
      <w:r w:rsidRPr="00484723">
        <w:rPr>
          <w:highlight w:val="cyan"/>
          <w:u w:val="single"/>
        </w:rPr>
        <w:t>nationally</w:t>
      </w:r>
      <w:r w:rsidRPr="0073634A">
        <w:rPr>
          <w:sz w:val="14"/>
        </w:rPr>
        <w:t xml:space="preserve">. All of this from a single bill that did not explicitly outlaw </w:t>
      </w:r>
      <w:proofErr w:type="gramStart"/>
      <w:r w:rsidRPr="0073634A">
        <w:rPr>
          <w:sz w:val="14"/>
        </w:rPr>
        <w:t>unions, but</w:t>
      </w:r>
      <w:proofErr w:type="gramEnd"/>
      <w:r w:rsidRPr="0073634A">
        <w:rPr>
          <w:sz w:val="14"/>
        </w:rPr>
        <w:t xml:space="preserve"> instead created a set of requirements that are incredibly difficult to meet </w:t>
      </w:r>
      <w:proofErr w:type="gramStart"/>
      <w:r w:rsidRPr="0073634A">
        <w:rPr>
          <w:sz w:val="14"/>
        </w:rPr>
        <w:t>in order for</w:t>
      </w:r>
      <w:proofErr w:type="gramEnd"/>
      <w:r w:rsidRPr="0073634A">
        <w:rPr>
          <w:sz w:val="14"/>
        </w:rPr>
        <w:t xml:space="preserve"> unions to continue to exist. Awful, horrific damage done to tens of thousands of workers and their extended families and communities, combined with a veneer of deniability that will allow Republicans to shrug and claim that this is not precisely what they were aiming to accomplish. Truly, a scumbag </w:t>
      </w:r>
      <w:proofErr w:type="gramStart"/>
      <w:r w:rsidRPr="0073634A">
        <w:rPr>
          <w:sz w:val="14"/>
        </w:rPr>
        <w:t>move</w:t>
      </w:r>
      <w:proofErr w:type="gramEnd"/>
      <w:r w:rsidRPr="0073634A">
        <w:rPr>
          <w:sz w:val="14"/>
        </w:rPr>
        <w:t xml:space="preserve"> by a group of scumbags.</w:t>
      </w:r>
    </w:p>
    <w:p w14:paraId="5F77F7E2" w14:textId="77777777" w:rsidR="00E55B94" w:rsidRPr="0073634A" w:rsidRDefault="00E55B94" w:rsidP="00E55B94">
      <w:pPr>
        <w:rPr>
          <w:sz w:val="14"/>
        </w:rPr>
      </w:pPr>
      <w:r w:rsidRPr="0073634A">
        <w:rPr>
          <w:sz w:val="14"/>
        </w:rPr>
        <w:t xml:space="preserve">This is a good example of the methods that Republicans use to undermine worker power. If you ask them they will say, “We believe in the rights of working people, we simply want unions to be accountable, we want working people to have free choice, blah blah blah.” And then they write a set of rules that make the game impossible to win. “We would never push that button wiping unions off the map!” they say, while signing the “Decertification </w:t>
      </w:r>
      <w:proofErr w:type="gramStart"/>
      <w:r w:rsidRPr="0073634A">
        <w:rPr>
          <w:sz w:val="14"/>
        </w:rPr>
        <w:t>For</w:t>
      </w:r>
      <w:proofErr w:type="gramEnd"/>
      <w:r w:rsidRPr="0073634A">
        <w:rPr>
          <w:sz w:val="14"/>
        </w:rPr>
        <w:t xml:space="preserve"> All Unions Whose Eyes Water When Onions Are Cut” bill.</w:t>
      </w:r>
    </w:p>
    <w:p w14:paraId="186D7724" w14:textId="77777777" w:rsidR="00E55B94" w:rsidRPr="0073634A" w:rsidRDefault="00E55B94" w:rsidP="00E55B94">
      <w:pPr>
        <w:rPr>
          <w:sz w:val="14"/>
        </w:rPr>
      </w:pPr>
      <w:r w:rsidRPr="0073634A">
        <w:rPr>
          <w:sz w:val="14"/>
        </w:rPr>
        <w:t>Republicans hate unions and by extension hate the working class and when they tell you different they are lying to you. Please internalize this fact.</w:t>
      </w:r>
    </w:p>
    <w:p w14:paraId="3A8051FB" w14:textId="77777777" w:rsidR="00E55B94" w:rsidRPr="0073634A" w:rsidRDefault="00E55B94" w:rsidP="00E55B94">
      <w:pPr>
        <w:rPr>
          <w:sz w:val="14"/>
        </w:rPr>
      </w:pPr>
      <w:r w:rsidRPr="0073634A">
        <w:rPr>
          <w:sz w:val="14"/>
        </w:rPr>
        <w:t xml:space="preserve">The labor movement is desperate for resources to devote to organizing new union members. There is a limited pool of resources to tap for this purpose. Organized labor </w:t>
      </w:r>
      <w:proofErr w:type="gramStart"/>
      <w:r w:rsidRPr="0073634A">
        <w:rPr>
          <w:sz w:val="14"/>
        </w:rPr>
        <w:t>is at all times</w:t>
      </w:r>
      <w:proofErr w:type="gramEnd"/>
      <w:r w:rsidRPr="0073634A">
        <w:rPr>
          <w:sz w:val="14"/>
        </w:rPr>
        <w:t xml:space="preserve"> in a war against the power of capital and </w:t>
      </w:r>
      <w:proofErr w:type="gramStart"/>
      <w:r w:rsidRPr="0073634A">
        <w:rPr>
          <w:sz w:val="14"/>
        </w:rPr>
        <w:t>all of</w:t>
      </w:r>
      <w:proofErr w:type="gramEnd"/>
      <w:r w:rsidRPr="0073634A">
        <w:rPr>
          <w:sz w:val="14"/>
        </w:rPr>
        <w:t xml:space="preserve"> the politicians that capital owns. </w:t>
      </w:r>
      <w:proofErr w:type="gramStart"/>
      <w:r w:rsidRPr="0073634A">
        <w:rPr>
          <w:sz w:val="14"/>
        </w:rPr>
        <w:t>So</w:t>
      </w:r>
      <w:proofErr w:type="gramEnd"/>
      <w:r w:rsidRPr="0073634A">
        <w:rPr>
          <w:sz w:val="14"/>
        </w:rPr>
        <w:t xml:space="preserve"> it is galling and extremely wrongheaded when, for example, progressive foundations give money to allegedly “pro worker” right wing groups like American Compass, on the theory that they are helping to build some sort of left-right pro-labor coalition. There is no such coalition. American Compass is a group that says, “</w:t>
      </w:r>
      <w:r w:rsidRPr="0073634A">
        <w:rPr>
          <w:u w:val="single"/>
        </w:rPr>
        <w:t xml:space="preserve">We are advocating </w:t>
      </w:r>
      <w:r w:rsidRPr="00484723">
        <w:rPr>
          <w:highlight w:val="cyan"/>
          <w:u w:val="single"/>
        </w:rPr>
        <w:t>labor policy that is</w:t>
      </w:r>
      <w:r w:rsidRPr="0073634A">
        <w:rPr>
          <w:u w:val="single"/>
        </w:rPr>
        <w:t xml:space="preserve"> mildly more </w:t>
      </w:r>
      <w:r w:rsidRPr="00484723">
        <w:rPr>
          <w:highlight w:val="cyan"/>
          <w:u w:val="single"/>
        </w:rPr>
        <w:t>friendly</w:t>
      </w:r>
      <w:r w:rsidRPr="0073634A">
        <w:rPr>
          <w:u w:val="single"/>
        </w:rPr>
        <w:t xml:space="preserve"> than that of the </w:t>
      </w:r>
      <w:r w:rsidRPr="00484723">
        <w:rPr>
          <w:highlight w:val="cyan"/>
          <w:u w:val="single"/>
        </w:rPr>
        <w:t>median Republican</w:t>
      </w:r>
      <w:r w:rsidRPr="0073634A">
        <w:rPr>
          <w:u w:val="single"/>
        </w:rPr>
        <w:t xml:space="preserve">.” Yet that policy </w:t>
      </w:r>
      <w:r w:rsidRPr="00484723">
        <w:rPr>
          <w:highlight w:val="cyan"/>
          <w:u w:val="single"/>
        </w:rPr>
        <w:t>is</w:t>
      </w:r>
      <w:r w:rsidRPr="0073634A">
        <w:rPr>
          <w:u w:val="single"/>
        </w:rPr>
        <w:t xml:space="preserve"> still </w:t>
      </w:r>
      <w:r w:rsidRPr="00484723">
        <w:rPr>
          <w:highlight w:val="cyan"/>
          <w:u w:val="single"/>
        </w:rPr>
        <w:t>not good labor policy</w:t>
      </w:r>
      <w:r w:rsidRPr="0073634A">
        <w:rPr>
          <w:u w:val="single"/>
        </w:rPr>
        <w:t>.</w:t>
      </w:r>
      <w:r w:rsidRPr="0073634A">
        <w:rPr>
          <w:sz w:val="14"/>
        </w:rPr>
        <w:t xml:space="preserve"> If you want to give money, give it to the labor movement. (Or, for that matter, to me and my fellow labor journalists. We all make a lot less than Oren fucking Cass.)</w:t>
      </w:r>
    </w:p>
    <w:p w14:paraId="67D5E2F9" w14:textId="77777777" w:rsidR="00E55B94" w:rsidRPr="0073634A" w:rsidRDefault="00E55B94" w:rsidP="00E55B94">
      <w:pPr>
        <w:rPr>
          <w:sz w:val="14"/>
        </w:rPr>
      </w:pPr>
      <w:r w:rsidRPr="0073634A">
        <w:rPr>
          <w:sz w:val="14"/>
        </w:rPr>
        <w:t xml:space="preserve">We are in a fight! Organized labor is in a fight! Don’t give money to the other side! This is very simple! You cannot triangulate your way out of the fact that the Republican Party exists to serve the interests of capital and will therefore never, ever, ever acquiesce to the existence of a strong labor movement. There is a song… what’s it called? “Which Side Are You On.” Yeah. Look it up. It is not called “Watch Us Build a Coalition </w:t>
      </w:r>
      <w:proofErr w:type="gramStart"/>
      <w:r w:rsidRPr="0073634A">
        <w:rPr>
          <w:sz w:val="14"/>
        </w:rPr>
        <w:t>With</w:t>
      </w:r>
      <w:proofErr w:type="gramEnd"/>
      <w:r w:rsidRPr="0073634A">
        <w:rPr>
          <w:sz w:val="14"/>
        </w:rPr>
        <w:t xml:space="preserve"> Moderate Elements of the Coal Industry Who Are More Reasonable Than Sheriff J.H. Blair.”</w:t>
      </w:r>
    </w:p>
    <w:p w14:paraId="13714DAA" w14:textId="77777777" w:rsidR="00E55B94" w:rsidRPr="0073634A" w:rsidRDefault="00E55B94" w:rsidP="00E55B94">
      <w:pPr>
        <w:rPr>
          <w:sz w:val="14"/>
        </w:rPr>
      </w:pPr>
      <w:r w:rsidRPr="0073634A">
        <w:rPr>
          <w:sz w:val="14"/>
        </w:rPr>
        <w:t>That is not how the world works.</w:t>
      </w:r>
    </w:p>
    <w:p w14:paraId="7CBD391D" w14:textId="77777777" w:rsidR="00E55B94" w:rsidRDefault="00E55B94" w:rsidP="00E55B94">
      <w:pPr>
        <w:rPr>
          <w:sz w:val="14"/>
        </w:rPr>
      </w:pPr>
      <w:r w:rsidRPr="0073634A">
        <w:rPr>
          <w:sz w:val="14"/>
        </w:rPr>
        <w:t xml:space="preserve">I apologize for writing something so elementary today, but this seems to be a lesson that does not quite </w:t>
      </w:r>
      <w:proofErr w:type="gramStart"/>
      <w:r w:rsidRPr="0073634A">
        <w:rPr>
          <w:sz w:val="14"/>
        </w:rPr>
        <w:t>penetrate into</w:t>
      </w:r>
      <w:proofErr w:type="gramEnd"/>
      <w:r w:rsidRPr="0073634A">
        <w:rPr>
          <w:sz w:val="14"/>
        </w:rPr>
        <w:t xml:space="preserve"> wider political consciousness, and it causes us to waste a lot of time. Contributing money or support to the Republican Party is and will continue to be bad for unions, because the stronger the Republican Party gets, the more they will push towards their ultimate preference of abolishing unions altogether. The Democratic Party fucking sucks in a million </w:t>
      </w:r>
      <w:proofErr w:type="gramStart"/>
      <w:r w:rsidRPr="0073634A">
        <w:rPr>
          <w:sz w:val="14"/>
        </w:rPr>
        <w:t>ways</w:t>
      </w:r>
      <w:proofErr w:type="gramEnd"/>
      <w:r w:rsidRPr="0073634A">
        <w:rPr>
          <w:sz w:val="14"/>
        </w:rPr>
        <w:t xml:space="preserve"> but they do not want to eradicate unions and that is why the Democratic Party is the arena where unions carry out productive politicking. If any genuine “pro-worker Republicans” existed, the first thing they would do would be to leave the Republican Party. I’m waiting.</w:t>
      </w:r>
    </w:p>
    <w:p w14:paraId="0244FCE2" w14:textId="77777777" w:rsidR="00E55B94" w:rsidRDefault="00E55B94" w:rsidP="00E55B94">
      <w:pPr>
        <w:pStyle w:val="Heading4"/>
      </w:pPr>
      <w:r w:rsidRPr="00BB083B">
        <w:rPr>
          <w:u w:val="single"/>
        </w:rPr>
        <w:t>Naval power</w:t>
      </w:r>
      <w:r>
        <w:t xml:space="preserve"> is key to stop </w:t>
      </w:r>
      <w:r w:rsidRPr="00BB083B">
        <w:rPr>
          <w:u w:val="single"/>
        </w:rPr>
        <w:t>existential</w:t>
      </w:r>
      <w:r>
        <w:t xml:space="preserve"> global wars.</w:t>
      </w:r>
    </w:p>
    <w:p w14:paraId="2BA61A95" w14:textId="77777777" w:rsidR="00E55B94" w:rsidRDefault="00E55B94" w:rsidP="00E55B94">
      <w:r w:rsidRPr="00BB083B">
        <w:rPr>
          <w:rStyle w:val="Style13ptBold"/>
        </w:rPr>
        <w:t>Lewis 24</w:t>
      </w:r>
      <w:r>
        <w:t xml:space="preserve"> [Admiral Andrew “Woody” Lewis (Non-resident Distinguished Fellow, Center for European Policy Analysis; commanded the Second Fleet, U.S. Navy), Krista Viksnins (Senior Program Officer, Transatlantic Defense and Security Program, Center for European Policy Analysis), and Ginger Matchett (Former intern, Transatlantic Defense and Security program, Center for European Policy Analysis), 2-29-2024, “Western Navies Must Prepare for War on Two Oceans,” for European Policy Analysis, https://cepa.org/article/western-navies-must-prepare-for-war-on-two-oceans/, njn]</w:t>
      </w:r>
    </w:p>
    <w:p w14:paraId="1E568D9D" w14:textId="77777777" w:rsidR="00E55B94" w:rsidRPr="00BB083B" w:rsidRDefault="00E55B94" w:rsidP="00E55B94">
      <w:pPr>
        <w:rPr>
          <w:sz w:val="16"/>
        </w:rPr>
      </w:pPr>
      <w:r w:rsidRPr="00BB083B">
        <w:rPr>
          <w:sz w:val="16"/>
        </w:rPr>
        <w:t xml:space="preserve">World War II marked the last time the US Navy fleet engaged in active warfare when it concurrently defeated German U-boats and the Imperial Japanese Navy. </w:t>
      </w:r>
      <w:r w:rsidRPr="00BB083B">
        <w:rPr>
          <w:rStyle w:val="StyleUnderline"/>
        </w:rPr>
        <w:t xml:space="preserve">The </w:t>
      </w:r>
      <w:r w:rsidRPr="00484723">
        <w:rPr>
          <w:rStyle w:val="StyleUnderline"/>
          <w:highlight w:val="cyan"/>
        </w:rPr>
        <w:t>US military</w:t>
      </w:r>
      <w:r w:rsidRPr="00BB083B">
        <w:rPr>
          <w:sz w:val="16"/>
        </w:rPr>
        <w:t xml:space="preserve"> and its allies </w:t>
      </w:r>
      <w:r w:rsidRPr="00484723">
        <w:rPr>
          <w:rStyle w:val="StyleUnderline"/>
          <w:highlight w:val="cyan"/>
        </w:rPr>
        <w:t>must</w:t>
      </w:r>
      <w:r w:rsidRPr="00BB083B">
        <w:rPr>
          <w:rStyle w:val="StyleUnderline"/>
        </w:rPr>
        <w:t xml:space="preserve"> now </w:t>
      </w:r>
      <w:r w:rsidRPr="00484723">
        <w:rPr>
          <w:rStyle w:val="Emphasis"/>
          <w:highlight w:val="cyan"/>
        </w:rPr>
        <w:t>modernize</w:t>
      </w:r>
      <w:r w:rsidRPr="00BB083B">
        <w:rPr>
          <w:rStyle w:val="StyleUnderline"/>
        </w:rPr>
        <w:t xml:space="preserve"> their strategy for </w:t>
      </w:r>
      <w:r w:rsidRPr="00484723">
        <w:rPr>
          <w:rStyle w:val="Emphasis"/>
          <w:highlight w:val="cyan"/>
        </w:rPr>
        <w:t>two-ocean</w:t>
      </w:r>
      <w:r w:rsidRPr="00484723">
        <w:rPr>
          <w:rStyle w:val="StyleUnderline"/>
          <w:highlight w:val="cyan"/>
        </w:rPr>
        <w:t xml:space="preserve"> warfare to deter </w:t>
      </w:r>
      <w:r w:rsidRPr="00484723">
        <w:rPr>
          <w:rStyle w:val="Emphasis"/>
          <w:highlight w:val="cyan"/>
        </w:rPr>
        <w:t>Moscow</w:t>
      </w:r>
      <w:r w:rsidRPr="00484723">
        <w:rPr>
          <w:rStyle w:val="StyleUnderline"/>
          <w:highlight w:val="cyan"/>
        </w:rPr>
        <w:t xml:space="preserve"> and </w:t>
      </w:r>
      <w:r w:rsidRPr="00484723">
        <w:rPr>
          <w:rStyle w:val="Emphasis"/>
          <w:highlight w:val="cyan"/>
        </w:rPr>
        <w:t>Beijing</w:t>
      </w:r>
      <w:r w:rsidRPr="00BB083B">
        <w:rPr>
          <w:sz w:val="16"/>
        </w:rPr>
        <w:t>’s encroaching military postures.</w:t>
      </w:r>
    </w:p>
    <w:p w14:paraId="79839573" w14:textId="77777777" w:rsidR="00E55B94" w:rsidRPr="00BB083B" w:rsidRDefault="00E55B94" w:rsidP="00E55B94">
      <w:pPr>
        <w:rPr>
          <w:sz w:val="16"/>
        </w:rPr>
      </w:pPr>
      <w:r w:rsidRPr="00BB083B">
        <w:rPr>
          <w:sz w:val="16"/>
        </w:rPr>
        <w:t xml:space="preserve">In a simultaneous war in the Atlantic and the Pacific, </w:t>
      </w:r>
      <w:r w:rsidRPr="00BB083B">
        <w:rPr>
          <w:rStyle w:val="StyleUnderline"/>
        </w:rPr>
        <w:t>cooperation between Russia and China would pose severe security threats to</w:t>
      </w:r>
      <w:r w:rsidRPr="00BB083B">
        <w:rPr>
          <w:sz w:val="16"/>
        </w:rPr>
        <w:t xml:space="preserve"> the stability and strength of </w:t>
      </w:r>
      <w:r w:rsidRPr="00BB083B">
        <w:rPr>
          <w:rStyle w:val="StyleUnderline"/>
        </w:rPr>
        <w:t>the US and NATO</w:t>
      </w:r>
      <w:r w:rsidRPr="00BB083B">
        <w:rPr>
          <w:sz w:val="16"/>
        </w:rPr>
        <w:t>.</w:t>
      </w:r>
    </w:p>
    <w:p w14:paraId="48095FAD" w14:textId="77777777" w:rsidR="00E55B94" w:rsidRPr="00BB083B" w:rsidRDefault="00E55B94" w:rsidP="00E55B94">
      <w:pPr>
        <w:rPr>
          <w:sz w:val="16"/>
        </w:rPr>
      </w:pPr>
      <w:r w:rsidRPr="00484723">
        <w:rPr>
          <w:rStyle w:val="StyleUnderline"/>
          <w:highlight w:val="cyan"/>
        </w:rPr>
        <w:t>Growing</w:t>
      </w:r>
      <w:r w:rsidRPr="00BB083B">
        <w:rPr>
          <w:rStyle w:val="StyleUnderline"/>
        </w:rPr>
        <w:t xml:space="preserve"> </w:t>
      </w:r>
      <w:proofErr w:type="gramStart"/>
      <w:r w:rsidRPr="00BB083B">
        <w:rPr>
          <w:rStyle w:val="StyleUnderline"/>
        </w:rPr>
        <w:t>Russian-Chinese</w:t>
      </w:r>
      <w:proofErr w:type="gramEnd"/>
      <w:r w:rsidRPr="00BB083B">
        <w:rPr>
          <w:rStyle w:val="StyleUnderline"/>
        </w:rPr>
        <w:t xml:space="preserve"> </w:t>
      </w:r>
      <w:r w:rsidRPr="00484723">
        <w:rPr>
          <w:rStyle w:val="Emphasis"/>
          <w:highlight w:val="cyan"/>
        </w:rPr>
        <w:t>coop</w:t>
      </w:r>
      <w:r w:rsidRPr="00BB083B">
        <w:rPr>
          <w:rStyle w:val="StyleUnderline"/>
        </w:rPr>
        <w:t>eration creates new risks that</w:t>
      </w:r>
      <w:r w:rsidRPr="00BB083B">
        <w:rPr>
          <w:sz w:val="16"/>
        </w:rPr>
        <w:t xml:space="preserve"> can </w:t>
      </w:r>
      <w:r w:rsidRPr="00484723">
        <w:rPr>
          <w:rStyle w:val="Emphasis"/>
          <w:highlight w:val="cyan"/>
        </w:rPr>
        <w:t>magnify</w:t>
      </w:r>
      <w:r w:rsidRPr="00BB083B">
        <w:rPr>
          <w:rStyle w:val="StyleUnderline"/>
        </w:rPr>
        <w:t xml:space="preserve"> their formidable undersea </w:t>
      </w:r>
      <w:r w:rsidRPr="00484723">
        <w:rPr>
          <w:rStyle w:val="StyleUnderline"/>
          <w:highlight w:val="cyan"/>
        </w:rPr>
        <w:t>threat</w:t>
      </w:r>
      <w:r w:rsidRPr="00BB083B">
        <w:rPr>
          <w:sz w:val="16"/>
        </w:rPr>
        <w:t xml:space="preserve">. The </w:t>
      </w:r>
      <w:r w:rsidRPr="00BB083B">
        <w:rPr>
          <w:rStyle w:val="StyleUnderline"/>
        </w:rPr>
        <w:t xml:space="preserve">increasingly global </w:t>
      </w:r>
      <w:r w:rsidRPr="00484723">
        <w:rPr>
          <w:rStyle w:val="Emphasis"/>
          <w:highlight w:val="cyan"/>
        </w:rPr>
        <w:t>P</w:t>
      </w:r>
      <w:r w:rsidRPr="00BB083B">
        <w:rPr>
          <w:rStyle w:val="StyleUnderline"/>
        </w:rPr>
        <w:t xml:space="preserve">eople’s </w:t>
      </w:r>
      <w:r w:rsidRPr="00484723">
        <w:rPr>
          <w:rStyle w:val="Emphasis"/>
          <w:highlight w:val="cyan"/>
        </w:rPr>
        <w:t>L</w:t>
      </w:r>
      <w:r w:rsidRPr="00BB083B">
        <w:rPr>
          <w:rStyle w:val="StyleUnderline"/>
        </w:rPr>
        <w:t xml:space="preserve">iberation </w:t>
      </w:r>
      <w:r w:rsidRPr="00484723">
        <w:rPr>
          <w:rStyle w:val="Emphasis"/>
          <w:highlight w:val="cyan"/>
        </w:rPr>
        <w:t>A</w:t>
      </w:r>
      <w:r w:rsidRPr="00BB083B">
        <w:rPr>
          <w:rStyle w:val="StyleUnderline"/>
        </w:rPr>
        <w:t xml:space="preserve">rmy </w:t>
      </w:r>
      <w:r w:rsidRPr="00484723">
        <w:rPr>
          <w:rStyle w:val="Emphasis"/>
          <w:highlight w:val="cyan"/>
        </w:rPr>
        <w:t>Navy</w:t>
      </w:r>
      <w:r w:rsidRPr="00BB083B">
        <w:rPr>
          <w:sz w:val="16"/>
        </w:rPr>
        <w:t xml:space="preserve"> — already the world’s biggest in terms of quantity if not quality — </w:t>
      </w:r>
      <w:r w:rsidRPr="00BB083B">
        <w:rPr>
          <w:rStyle w:val="StyleUnderline"/>
        </w:rPr>
        <w:t xml:space="preserve">would </w:t>
      </w:r>
      <w:r w:rsidRPr="00484723">
        <w:rPr>
          <w:rStyle w:val="StyleUnderline"/>
          <w:highlight w:val="cyan"/>
        </w:rPr>
        <w:t xml:space="preserve">gain </w:t>
      </w:r>
      <w:r w:rsidRPr="00484723">
        <w:rPr>
          <w:rStyle w:val="Emphasis"/>
          <w:highlight w:val="cyan"/>
        </w:rPr>
        <w:t>significant capabilities</w:t>
      </w:r>
      <w:r w:rsidRPr="00BB083B">
        <w:rPr>
          <w:rStyle w:val="StyleUnderline"/>
        </w:rPr>
        <w:t xml:space="preserve"> if </w:t>
      </w:r>
      <w:r w:rsidRPr="00484723">
        <w:rPr>
          <w:rStyle w:val="StyleUnderline"/>
          <w:highlight w:val="cyan"/>
        </w:rPr>
        <w:t xml:space="preserve">partnered with </w:t>
      </w:r>
      <w:r w:rsidRPr="00484723">
        <w:rPr>
          <w:rStyle w:val="Emphasis"/>
          <w:highlight w:val="cyan"/>
        </w:rPr>
        <w:t>Russia</w:t>
      </w:r>
      <w:r w:rsidRPr="00BB083B">
        <w:rPr>
          <w:sz w:val="16"/>
        </w:rPr>
        <w:t xml:space="preserve">, ultimately </w:t>
      </w:r>
      <w:r w:rsidRPr="00BB083B">
        <w:rPr>
          <w:rStyle w:val="Emphasis"/>
        </w:rPr>
        <w:t>impeding</w:t>
      </w:r>
      <w:r w:rsidRPr="00BB083B">
        <w:rPr>
          <w:rStyle w:val="StyleUnderline"/>
        </w:rPr>
        <w:t xml:space="preserve"> maritime operations in both the </w:t>
      </w:r>
      <w:r w:rsidRPr="00BB083B">
        <w:rPr>
          <w:rStyle w:val="Emphasis"/>
        </w:rPr>
        <w:t>Atlantic</w:t>
      </w:r>
      <w:r w:rsidRPr="00BB083B">
        <w:rPr>
          <w:rStyle w:val="StyleUnderline"/>
        </w:rPr>
        <w:t xml:space="preserve"> and the </w:t>
      </w:r>
      <w:r w:rsidRPr="00BB083B">
        <w:rPr>
          <w:rStyle w:val="Emphasis"/>
        </w:rPr>
        <w:t>Pacific</w:t>
      </w:r>
      <w:r w:rsidRPr="00BB083B">
        <w:rPr>
          <w:sz w:val="16"/>
        </w:rPr>
        <w:t xml:space="preserve"> while expanding strategic maritime competition.</w:t>
      </w:r>
    </w:p>
    <w:p w14:paraId="2AA85647" w14:textId="77777777" w:rsidR="00E55B94" w:rsidRPr="00BB083B" w:rsidRDefault="00E55B94" w:rsidP="00E55B94">
      <w:pPr>
        <w:rPr>
          <w:sz w:val="16"/>
        </w:rPr>
      </w:pPr>
      <w:r w:rsidRPr="00BB083B">
        <w:rPr>
          <w:sz w:val="16"/>
        </w:rPr>
        <w:t>If Russia provided China with access to the Northern Sea Route, for example, Beijing would gain an economic advantage and significantly improve its ability to quickly transport goods and even troops through the Arctic. As the strength of a state’s logistical chain determines a fleet’s mobility, a Chinese presence in the region would give both countries increased freedom of navigation.</w:t>
      </w:r>
    </w:p>
    <w:p w14:paraId="1702A0E3" w14:textId="77777777" w:rsidR="00E55B94" w:rsidRPr="00BB083B" w:rsidRDefault="00E55B94" w:rsidP="00E55B94">
      <w:pPr>
        <w:rPr>
          <w:sz w:val="16"/>
        </w:rPr>
      </w:pPr>
      <w:r w:rsidRPr="00BB083B">
        <w:rPr>
          <w:sz w:val="16"/>
        </w:rPr>
        <w:t xml:space="preserve">Leveraging this power to become a “Near-Arctic Nation” would not only encourage China to exploit new transport routes but also the region’s vast resources of oil, natural gas, minerals, and fisheries, which are becoming more readily available </w:t>
      </w:r>
      <w:proofErr w:type="gramStart"/>
      <w:r w:rsidRPr="00BB083B">
        <w:rPr>
          <w:sz w:val="16"/>
        </w:rPr>
        <w:t>as a result of</w:t>
      </w:r>
      <w:proofErr w:type="gramEnd"/>
      <w:r w:rsidRPr="00BB083B">
        <w:rPr>
          <w:sz w:val="16"/>
        </w:rPr>
        <w:t xml:space="preserve"> ice-melt caused by climate change.</w:t>
      </w:r>
    </w:p>
    <w:p w14:paraId="5AE2D5B1" w14:textId="77777777" w:rsidR="00E55B94" w:rsidRDefault="00E55B94" w:rsidP="00E55B94">
      <w:r w:rsidRPr="00484723">
        <w:rPr>
          <w:rStyle w:val="Emphasis"/>
          <w:highlight w:val="cyan"/>
        </w:rPr>
        <w:t>Russia</w:t>
      </w:r>
      <w:r w:rsidRPr="00484723">
        <w:rPr>
          <w:rStyle w:val="StyleUnderline"/>
          <w:highlight w:val="cyan"/>
        </w:rPr>
        <w:t xml:space="preserve"> and </w:t>
      </w:r>
      <w:r w:rsidRPr="00484723">
        <w:rPr>
          <w:rStyle w:val="Emphasis"/>
          <w:highlight w:val="cyan"/>
        </w:rPr>
        <w:t>China</w:t>
      </w:r>
      <w:r w:rsidRPr="009A371E">
        <w:rPr>
          <w:rStyle w:val="StyleUnderline"/>
        </w:rPr>
        <w:t xml:space="preserve"> both </w:t>
      </w:r>
      <w:r w:rsidRPr="00484723">
        <w:rPr>
          <w:rStyle w:val="StyleUnderline"/>
          <w:highlight w:val="cyan"/>
        </w:rPr>
        <w:t xml:space="preserve">possess </w:t>
      </w:r>
      <w:r w:rsidRPr="00484723">
        <w:rPr>
          <w:rStyle w:val="Emphasis"/>
          <w:highlight w:val="cyan"/>
        </w:rPr>
        <w:t>strategic nuc</w:t>
      </w:r>
      <w:r w:rsidRPr="009A371E">
        <w:rPr>
          <w:rStyle w:val="StyleUnderline"/>
        </w:rPr>
        <w:t xml:space="preserve">lear, </w:t>
      </w:r>
      <w:r w:rsidRPr="00484723">
        <w:rPr>
          <w:rStyle w:val="Emphasis"/>
          <w:highlight w:val="cyan"/>
        </w:rPr>
        <w:t>hypersonic</w:t>
      </w:r>
      <w:r w:rsidRPr="009A371E">
        <w:rPr>
          <w:rStyle w:val="StyleUnderline"/>
        </w:rPr>
        <w:t xml:space="preserve"> anti-ship missiles, </w:t>
      </w:r>
      <w:r w:rsidRPr="00484723">
        <w:rPr>
          <w:rStyle w:val="StyleUnderline"/>
          <w:highlight w:val="cyan"/>
        </w:rPr>
        <w:t>and</w:t>
      </w:r>
      <w:r>
        <w:t xml:space="preserve"> anti-access and area denial (</w:t>
      </w:r>
      <w:r w:rsidRPr="00484723">
        <w:rPr>
          <w:rStyle w:val="Emphasis"/>
          <w:highlight w:val="cyan"/>
        </w:rPr>
        <w:t>A2/AD</w:t>
      </w:r>
      <w:r>
        <w:t xml:space="preserve">) weapons, </w:t>
      </w:r>
      <w:r w:rsidRPr="009A371E">
        <w:rPr>
          <w:rStyle w:val="StyleUnderline"/>
        </w:rPr>
        <w:t xml:space="preserve">which would push </w:t>
      </w:r>
      <w:r w:rsidRPr="009A371E">
        <w:rPr>
          <w:rStyle w:val="Emphasis"/>
        </w:rPr>
        <w:t>naval adversaries</w:t>
      </w:r>
      <w:r w:rsidRPr="009A371E">
        <w:rPr>
          <w:rStyle w:val="StyleUnderline"/>
        </w:rPr>
        <w:t xml:space="preserve"> farther out to sea</w:t>
      </w:r>
      <w:r>
        <w:t xml:space="preserve"> or keep them trapped in port.</w:t>
      </w:r>
    </w:p>
    <w:p w14:paraId="4B2CCE1A" w14:textId="77777777" w:rsidR="00E55B94" w:rsidRPr="009A371E" w:rsidRDefault="00E55B94" w:rsidP="00E55B94">
      <w:pPr>
        <w:rPr>
          <w:sz w:val="16"/>
        </w:rPr>
      </w:pPr>
      <w:r w:rsidRPr="009A371E">
        <w:rPr>
          <w:rStyle w:val="StyleUnderline"/>
        </w:rPr>
        <w:t xml:space="preserve">These weapons could </w:t>
      </w:r>
      <w:r w:rsidRPr="009A371E">
        <w:rPr>
          <w:rStyle w:val="Emphasis"/>
        </w:rPr>
        <w:t>complicate</w:t>
      </w:r>
      <w:r w:rsidRPr="009A371E">
        <w:rPr>
          <w:rStyle w:val="StyleUnderline"/>
        </w:rPr>
        <w:t xml:space="preserve"> naval warfare and limit the role of aircraft carriers, destroying ships’ air defenses and fleet architecture in </w:t>
      </w:r>
      <w:r w:rsidRPr="009A371E">
        <w:rPr>
          <w:rStyle w:val="Emphasis"/>
        </w:rPr>
        <w:t>milliseconds</w:t>
      </w:r>
      <w:r w:rsidRPr="009A371E">
        <w:rPr>
          <w:sz w:val="16"/>
        </w:rPr>
        <w:t xml:space="preserve">. Collaboration or possible consolidation of </w:t>
      </w:r>
      <w:r w:rsidRPr="00484723">
        <w:rPr>
          <w:rStyle w:val="StyleUnderline"/>
          <w:highlight w:val="cyan"/>
        </w:rPr>
        <w:t>these</w:t>
      </w:r>
      <w:r w:rsidRPr="009A371E">
        <w:rPr>
          <w:rStyle w:val="StyleUnderline"/>
        </w:rPr>
        <w:t xml:space="preserve"> weapons could </w:t>
      </w:r>
      <w:r w:rsidRPr="009A371E">
        <w:rPr>
          <w:rStyle w:val="Emphasis"/>
        </w:rPr>
        <w:t xml:space="preserve">directly </w:t>
      </w:r>
      <w:r w:rsidRPr="00484723">
        <w:rPr>
          <w:rStyle w:val="Emphasis"/>
          <w:highlight w:val="cyan"/>
        </w:rPr>
        <w:t>instigate</w:t>
      </w:r>
      <w:r w:rsidRPr="009A371E">
        <w:rPr>
          <w:rStyle w:val="StyleUnderline"/>
        </w:rPr>
        <w:t xml:space="preserve"> a </w:t>
      </w:r>
      <w:r w:rsidRPr="00484723">
        <w:rPr>
          <w:rStyle w:val="StyleUnderline"/>
          <w:highlight w:val="cyan"/>
        </w:rPr>
        <w:t xml:space="preserve">two-ocean war with </w:t>
      </w:r>
      <w:r w:rsidRPr="00484723">
        <w:rPr>
          <w:rStyle w:val="Emphasis"/>
          <w:highlight w:val="cyan"/>
        </w:rPr>
        <w:t>escalation</w:t>
      </w:r>
      <w:r w:rsidRPr="00484723">
        <w:rPr>
          <w:rStyle w:val="StyleUnderline"/>
          <w:highlight w:val="cyan"/>
        </w:rPr>
        <w:t xml:space="preserve"> to </w:t>
      </w:r>
      <w:r w:rsidRPr="00484723">
        <w:rPr>
          <w:rStyle w:val="Emphasis"/>
          <w:highlight w:val="cyan"/>
        </w:rPr>
        <w:t>nuclear war</w:t>
      </w:r>
      <w:r w:rsidRPr="009A371E">
        <w:rPr>
          <w:rStyle w:val="StyleUnderline"/>
        </w:rPr>
        <w:t xml:space="preserve">, positing </w:t>
      </w:r>
      <w:r w:rsidRPr="00484723">
        <w:rPr>
          <w:rStyle w:val="StyleUnderline"/>
          <w:highlight w:val="cyan"/>
        </w:rPr>
        <w:t xml:space="preserve">an </w:t>
      </w:r>
      <w:r w:rsidRPr="00484723">
        <w:rPr>
          <w:rStyle w:val="Emphasis"/>
          <w:highlight w:val="cyan"/>
        </w:rPr>
        <w:t>existential threat</w:t>
      </w:r>
      <w:r w:rsidRPr="009A371E">
        <w:rPr>
          <w:sz w:val="16"/>
        </w:rPr>
        <w:t xml:space="preserve"> to the US homeland and European continent.</w:t>
      </w:r>
    </w:p>
    <w:p w14:paraId="10EB9D61" w14:textId="77777777" w:rsidR="00E55B94" w:rsidRPr="009A371E" w:rsidRDefault="00E55B94" w:rsidP="00E55B94">
      <w:pPr>
        <w:rPr>
          <w:sz w:val="16"/>
        </w:rPr>
      </w:pPr>
      <w:r w:rsidRPr="009A371E">
        <w:rPr>
          <w:rStyle w:val="StyleUnderline"/>
        </w:rPr>
        <w:t xml:space="preserve">The US has long </w:t>
      </w:r>
      <w:r w:rsidRPr="009A371E">
        <w:rPr>
          <w:rStyle w:val="Emphasis"/>
        </w:rPr>
        <w:t>postured</w:t>
      </w:r>
      <w:r w:rsidRPr="009A371E">
        <w:rPr>
          <w:sz w:val="16"/>
        </w:rPr>
        <w:t xml:space="preserve">, through its capabilities and military expansion, </w:t>
      </w:r>
      <w:r w:rsidRPr="009A371E">
        <w:rPr>
          <w:rStyle w:val="StyleUnderline"/>
        </w:rPr>
        <w:t xml:space="preserve">to fight and win in </w:t>
      </w:r>
      <w:r w:rsidRPr="009A371E">
        <w:rPr>
          <w:rStyle w:val="Emphasis"/>
        </w:rPr>
        <w:t>one theater</w:t>
      </w:r>
      <w:r w:rsidRPr="009A371E">
        <w:rPr>
          <w:rStyle w:val="StyleUnderline"/>
        </w:rPr>
        <w:t xml:space="preserve"> while </w:t>
      </w:r>
      <w:r w:rsidRPr="009A371E">
        <w:rPr>
          <w:rStyle w:val="Emphasis"/>
        </w:rPr>
        <w:t>holding onto another</w:t>
      </w:r>
      <w:r w:rsidRPr="009A371E">
        <w:rPr>
          <w:sz w:val="16"/>
        </w:rPr>
        <w:t xml:space="preserve">. But, given </w:t>
      </w:r>
      <w:r w:rsidRPr="009A371E">
        <w:rPr>
          <w:rStyle w:val="StyleUnderline"/>
        </w:rPr>
        <w:t>Russia and China’s</w:t>
      </w:r>
      <w:r w:rsidRPr="009A371E">
        <w:rPr>
          <w:sz w:val="16"/>
        </w:rPr>
        <w:t xml:space="preserve"> imperialistic objectives, it is likely a </w:t>
      </w:r>
      <w:r w:rsidRPr="009A371E">
        <w:rPr>
          <w:rStyle w:val="Emphasis"/>
        </w:rPr>
        <w:t>partnership</w:t>
      </w:r>
      <w:r w:rsidRPr="009A371E">
        <w:rPr>
          <w:rStyle w:val="StyleUnderline"/>
        </w:rPr>
        <w:t xml:space="preserve"> would </w:t>
      </w:r>
      <w:r w:rsidRPr="009A371E">
        <w:rPr>
          <w:rStyle w:val="Emphasis"/>
        </w:rPr>
        <w:t>severely test</w:t>
      </w:r>
      <w:r w:rsidRPr="009A371E">
        <w:rPr>
          <w:rStyle w:val="StyleUnderline"/>
        </w:rPr>
        <w:t xml:space="preserve"> the US and its allies</w:t>
      </w:r>
      <w:r w:rsidRPr="009A371E">
        <w:rPr>
          <w:sz w:val="16"/>
        </w:rPr>
        <w:t>.</w:t>
      </w:r>
    </w:p>
    <w:p w14:paraId="3A01553A" w14:textId="77777777" w:rsidR="00E55B94" w:rsidRPr="009A371E" w:rsidRDefault="00E55B94" w:rsidP="00E55B94">
      <w:pPr>
        <w:rPr>
          <w:sz w:val="16"/>
        </w:rPr>
      </w:pPr>
      <w:r w:rsidRPr="009A371E">
        <w:rPr>
          <w:sz w:val="16"/>
        </w:rPr>
        <w:t>The NATO Command and Control (C2) structure is not the primary issue raised by those concerned with the US and Europe’s ability to manage a two-ocean war, as it would prove adequate with competing conflicts. The problem instead centers around the alliance being stretched too thin.</w:t>
      </w:r>
    </w:p>
    <w:p w14:paraId="602F5461" w14:textId="77777777" w:rsidR="00E55B94" w:rsidRDefault="00E55B94" w:rsidP="00E55B94">
      <w:pPr>
        <w:rPr>
          <w:sz w:val="16"/>
        </w:rPr>
      </w:pPr>
      <w:r w:rsidRPr="00484723">
        <w:rPr>
          <w:rStyle w:val="StyleUnderline"/>
          <w:highlight w:val="cyan"/>
        </w:rPr>
        <w:t>With</w:t>
      </w:r>
      <w:r w:rsidRPr="009A371E">
        <w:rPr>
          <w:sz w:val="16"/>
        </w:rPr>
        <w:t xml:space="preserve"> emerging threats, new technologies, and </w:t>
      </w:r>
      <w:r w:rsidRPr="009A371E">
        <w:rPr>
          <w:rStyle w:val="StyleUnderline"/>
        </w:rPr>
        <w:t xml:space="preserve">the state of </w:t>
      </w:r>
      <w:r w:rsidRPr="00484723">
        <w:rPr>
          <w:rStyle w:val="Emphasis"/>
          <w:highlight w:val="cyan"/>
        </w:rPr>
        <w:t>naval warfare</w:t>
      </w:r>
      <w:r w:rsidRPr="009A371E">
        <w:rPr>
          <w:rStyle w:val="StyleUnderline"/>
        </w:rPr>
        <w:t xml:space="preserve"> rapidly </w:t>
      </w:r>
      <w:r w:rsidRPr="00484723">
        <w:rPr>
          <w:rStyle w:val="StyleUnderline"/>
          <w:highlight w:val="cyan"/>
        </w:rPr>
        <w:t>changing</w:t>
      </w:r>
      <w:r w:rsidRPr="009A371E">
        <w:rPr>
          <w:rStyle w:val="StyleUnderline"/>
        </w:rPr>
        <w:t xml:space="preserve">, today’s </w:t>
      </w:r>
      <w:r w:rsidRPr="00484723">
        <w:rPr>
          <w:rStyle w:val="StyleUnderline"/>
          <w:highlight w:val="cyan"/>
        </w:rPr>
        <w:t>warships require</w:t>
      </w:r>
      <w:r w:rsidRPr="009A371E">
        <w:rPr>
          <w:rStyle w:val="StyleUnderline"/>
        </w:rPr>
        <w:t xml:space="preserve"> far </w:t>
      </w:r>
      <w:r w:rsidRPr="00484723">
        <w:rPr>
          <w:rStyle w:val="StyleUnderline"/>
          <w:highlight w:val="cyan"/>
        </w:rPr>
        <w:t xml:space="preserve">more </w:t>
      </w:r>
      <w:r w:rsidRPr="00484723">
        <w:rPr>
          <w:rStyle w:val="Emphasis"/>
          <w:highlight w:val="cyan"/>
        </w:rPr>
        <w:t>advanced experience</w:t>
      </w:r>
      <w:r w:rsidRPr="009A371E">
        <w:rPr>
          <w:rStyle w:val="StyleUnderline"/>
        </w:rPr>
        <w:t xml:space="preserve">, expertise </w:t>
      </w:r>
      <w:r w:rsidRPr="00484723">
        <w:rPr>
          <w:rStyle w:val="StyleUnderline"/>
          <w:highlight w:val="cyan"/>
        </w:rPr>
        <w:t>and</w:t>
      </w:r>
      <w:r w:rsidRPr="009A371E">
        <w:rPr>
          <w:rStyle w:val="StyleUnderline"/>
        </w:rPr>
        <w:t xml:space="preserve"> robust civilian contractor </w:t>
      </w:r>
      <w:r w:rsidRPr="00484723">
        <w:rPr>
          <w:rStyle w:val="Emphasis"/>
          <w:highlight w:val="cyan"/>
        </w:rPr>
        <w:t>support</w:t>
      </w:r>
      <w:r w:rsidRPr="009A371E">
        <w:rPr>
          <w:sz w:val="16"/>
        </w:rPr>
        <w:t xml:space="preserve"> than they did during World War II. To combat this deficit, </w:t>
      </w:r>
      <w:r w:rsidRPr="00484723">
        <w:rPr>
          <w:rStyle w:val="StyleUnderline"/>
          <w:highlight w:val="cyan"/>
        </w:rPr>
        <w:t>the US</w:t>
      </w:r>
      <w:r w:rsidRPr="009A371E">
        <w:rPr>
          <w:rStyle w:val="StyleUnderline"/>
        </w:rPr>
        <w:t xml:space="preserve"> and its allies </w:t>
      </w:r>
      <w:r w:rsidRPr="00484723">
        <w:rPr>
          <w:rStyle w:val="StyleUnderline"/>
          <w:highlight w:val="cyan"/>
        </w:rPr>
        <w:t>must</w:t>
      </w:r>
      <w:r w:rsidRPr="009A371E">
        <w:rPr>
          <w:rStyle w:val="StyleUnderline"/>
        </w:rPr>
        <w:t xml:space="preserve"> prioritize</w:t>
      </w:r>
      <w:r w:rsidRPr="009A371E">
        <w:rPr>
          <w:sz w:val="16"/>
        </w:rPr>
        <w:t xml:space="preserve"> the </w:t>
      </w:r>
      <w:r w:rsidRPr="009A371E">
        <w:rPr>
          <w:rStyle w:val="StyleUnderline"/>
        </w:rPr>
        <w:t>improvement</w:t>
      </w:r>
      <w:r w:rsidRPr="009A371E">
        <w:rPr>
          <w:sz w:val="16"/>
        </w:rPr>
        <w:t xml:space="preserve"> of their interoperable capabilities </w:t>
      </w:r>
      <w:r w:rsidRPr="009A371E">
        <w:rPr>
          <w:rStyle w:val="StyleUnderline"/>
        </w:rPr>
        <w:t xml:space="preserve">and </w:t>
      </w:r>
      <w:r w:rsidRPr="00484723">
        <w:rPr>
          <w:rStyle w:val="StyleUnderline"/>
          <w:highlight w:val="cyan"/>
        </w:rPr>
        <w:t>maintain</w:t>
      </w:r>
      <w:r w:rsidRPr="009A371E">
        <w:rPr>
          <w:rStyle w:val="StyleUnderline"/>
        </w:rPr>
        <w:t xml:space="preserve"> ocean-to-</w:t>
      </w:r>
      <w:r w:rsidRPr="00484723">
        <w:rPr>
          <w:rStyle w:val="Emphasis"/>
          <w:highlight w:val="cyan"/>
        </w:rPr>
        <w:t>ocean deterrence</w:t>
      </w:r>
      <w:r w:rsidRPr="009A371E">
        <w:rPr>
          <w:sz w:val="16"/>
        </w:rPr>
        <w:t>.</w:t>
      </w:r>
    </w:p>
    <w:p w14:paraId="12C503EE" w14:textId="77777777" w:rsidR="00E55B94" w:rsidRDefault="00E55B94" w:rsidP="00E55B94">
      <w:pPr>
        <w:pStyle w:val="Heading3"/>
      </w:pPr>
      <w:r>
        <w:t>CP---1NC</w:t>
      </w:r>
    </w:p>
    <w:p w14:paraId="2B346A26" w14:textId="77777777" w:rsidR="00E55B94" w:rsidRPr="004E7477" w:rsidRDefault="00E55B94" w:rsidP="00E55B94">
      <w:pPr>
        <w:rPr>
          <w:rStyle w:val="Style13ptBold"/>
        </w:rPr>
      </w:pPr>
      <w:r w:rsidRPr="004E7477">
        <w:rPr>
          <w:rStyle w:val="Style13ptBold"/>
          <w:u w:val="single"/>
        </w:rPr>
        <w:t>International Law CP</w:t>
      </w:r>
      <w:r w:rsidRPr="004E7477">
        <w:rPr>
          <w:rStyle w:val="Style13ptBold"/>
        </w:rPr>
        <w:t>:</w:t>
      </w:r>
    </w:p>
    <w:p w14:paraId="14D8FF7C" w14:textId="77777777" w:rsidR="00E55B94" w:rsidRPr="00B13193" w:rsidRDefault="00E55B94" w:rsidP="00E55B94">
      <w:pPr>
        <w:pStyle w:val="Heading4"/>
      </w:pPr>
      <w:r>
        <w:t xml:space="preserve">The United States federal judiciary ought to rule that its obligations to uphold international law compel </w:t>
      </w:r>
      <w:r w:rsidRPr="00CC25F5">
        <w:t>approval of sector-wide bargaining units</w:t>
      </w:r>
      <w:r>
        <w:t>.</w:t>
      </w:r>
    </w:p>
    <w:p w14:paraId="63CDFD0E" w14:textId="77777777" w:rsidR="00E55B94" w:rsidRDefault="00E55B94" w:rsidP="00E55B94">
      <w:pPr>
        <w:pStyle w:val="Heading4"/>
      </w:pPr>
      <w:r>
        <w:t xml:space="preserve">That </w:t>
      </w:r>
      <w:r w:rsidRPr="00B13193">
        <w:rPr>
          <w:u w:val="single"/>
        </w:rPr>
        <w:t>solves</w:t>
      </w:r>
      <w:r>
        <w:t xml:space="preserve"> the case and spearheads a </w:t>
      </w:r>
      <w:r w:rsidRPr="00B13193">
        <w:rPr>
          <w:u w:val="single"/>
        </w:rPr>
        <w:t>binding</w:t>
      </w:r>
      <w:r>
        <w:t xml:space="preserve"> U.S. </w:t>
      </w:r>
      <w:r w:rsidRPr="00B13193">
        <w:t>commitment</w:t>
      </w:r>
      <w:r>
        <w:t xml:space="preserve"> to international labor and economic law. </w:t>
      </w:r>
    </w:p>
    <w:p w14:paraId="7071E716" w14:textId="77777777" w:rsidR="00E55B94" w:rsidRDefault="00E55B94" w:rsidP="00E55B94">
      <w:r w:rsidRPr="009A1B8D">
        <w:rPr>
          <w:rStyle w:val="Style13ptBold"/>
        </w:rPr>
        <w:t>Gött 18</w:t>
      </w:r>
      <w:r>
        <w:t xml:space="preserve"> [Henner </w:t>
      </w:r>
      <w:r w:rsidRPr="009A1B8D">
        <w:t>Gött</w:t>
      </w:r>
      <w:r>
        <w:t xml:space="preserve"> (Senior Research Fellow, Institute of International and European Law; Ph.D. in Law, University of Gottingen), January 2018, “Labour Standards in International Economic Law: An Introduction,” in </w:t>
      </w:r>
      <w:r w:rsidRPr="009A1B8D">
        <w:rPr>
          <w:i/>
          <w:iCs/>
        </w:rPr>
        <w:t>Labour Standards in International Economic Law</w:t>
      </w:r>
      <w:r>
        <w:t>, 1</w:t>
      </w:r>
      <w:r w:rsidRPr="009A1B8D">
        <w:rPr>
          <w:vertAlign w:val="superscript"/>
        </w:rPr>
        <w:t>st</w:t>
      </w:r>
      <w:r>
        <w:t xml:space="preserve"> ed., pp. 1-10, Springer, </w:t>
      </w:r>
      <w:r w:rsidRPr="009A1B8D">
        <w:t>https://doi.org/10.1007/978-3-319-69447-4</w:t>
      </w:r>
      <w:r>
        <w:t>, njn]</w:t>
      </w:r>
    </w:p>
    <w:p w14:paraId="5CBB3180" w14:textId="77777777" w:rsidR="00E55B94" w:rsidRPr="009A1B8D" w:rsidRDefault="00E55B94" w:rsidP="00E55B94">
      <w:pPr>
        <w:rPr>
          <w:sz w:val="16"/>
        </w:rPr>
      </w:pPr>
      <w:r w:rsidRPr="009A1B8D">
        <w:rPr>
          <w:sz w:val="16"/>
        </w:rPr>
        <w:t xml:space="preserve">The ever-progressing </w:t>
      </w:r>
      <w:r w:rsidRPr="009A1B8D">
        <w:rPr>
          <w:rStyle w:val="Emphasis"/>
        </w:rPr>
        <w:t>globalization</w:t>
      </w:r>
      <w:r w:rsidRPr="009A1B8D">
        <w:rPr>
          <w:rStyle w:val="StyleUnderline"/>
        </w:rPr>
        <w:t xml:space="preserve"> of the economy and</w:t>
      </w:r>
      <w:r w:rsidRPr="009A1B8D">
        <w:rPr>
          <w:sz w:val="16"/>
        </w:rPr>
        <w:t xml:space="preserve"> the growing economic </w:t>
      </w:r>
      <w:r w:rsidRPr="009A1B8D">
        <w:rPr>
          <w:rStyle w:val="Emphasis"/>
        </w:rPr>
        <w:t>interdependence</w:t>
      </w:r>
      <w:r w:rsidRPr="009A1B8D">
        <w:rPr>
          <w:rStyle w:val="StyleUnderline"/>
        </w:rPr>
        <w:t xml:space="preserve"> of states has a profound and lasting impact on</w:t>
      </w:r>
      <w:r w:rsidRPr="009A1B8D">
        <w:rPr>
          <w:sz w:val="16"/>
        </w:rPr>
        <w:t xml:space="preserve"> the world of </w:t>
      </w:r>
      <w:r w:rsidRPr="004A6E04">
        <w:rPr>
          <w:rStyle w:val="Emphasis"/>
          <w:highlight w:val="cyan"/>
        </w:rPr>
        <w:t>labour</w:t>
      </w:r>
      <w:r w:rsidRPr="009A1B8D">
        <w:rPr>
          <w:sz w:val="16"/>
        </w:rPr>
        <w:t xml:space="preserve">. As the International Labour Organization (ILO) has pointed out in its 2008 Declaration on Social Justice for a Fair Globalization, this impact is ambivalent: [O]n the one hand, </w:t>
      </w:r>
      <w:r w:rsidRPr="009A1B8D">
        <w:rPr>
          <w:rStyle w:val="StyleUnderline"/>
        </w:rPr>
        <w:t xml:space="preserve">the process of economic </w:t>
      </w:r>
      <w:r w:rsidRPr="009A1B8D">
        <w:rPr>
          <w:rStyle w:val="Emphasis"/>
        </w:rPr>
        <w:t>cooperation</w:t>
      </w:r>
      <w:r w:rsidRPr="009A1B8D">
        <w:rPr>
          <w:rStyle w:val="StyleUnderline"/>
        </w:rPr>
        <w:t xml:space="preserve"> and integration has helped</w:t>
      </w:r>
      <w:r w:rsidRPr="009A1B8D">
        <w:rPr>
          <w:sz w:val="16"/>
        </w:rPr>
        <w:t xml:space="preserve"> a number of countries to benefit from </w:t>
      </w:r>
      <w:r w:rsidRPr="009A1B8D">
        <w:rPr>
          <w:rStyle w:val="StyleUnderline"/>
        </w:rPr>
        <w:t xml:space="preserve">high rates of economic </w:t>
      </w:r>
      <w:r w:rsidRPr="009A1B8D">
        <w:rPr>
          <w:rStyle w:val="Emphasis"/>
        </w:rPr>
        <w:t>growth</w:t>
      </w:r>
      <w:r w:rsidRPr="009A1B8D">
        <w:rPr>
          <w:rStyle w:val="StyleUnderline"/>
        </w:rPr>
        <w:t xml:space="preserve"> and employment</w:t>
      </w:r>
      <w:r w:rsidRPr="009A1B8D">
        <w:rPr>
          <w:sz w:val="16"/>
        </w:rPr>
        <w:t xml:space="preserve"> creation, to absorb many of the rural poor into the modern urban economy, to advance their developmental goals, </w:t>
      </w:r>
      <w:r w:rsidRPr="009A1B8D">
        <w:rPr>
          <w:rStyle w:val="StyleUnderline"/>
        </w:rPr>
        <w:t xml:space="preserve">and to </w:t>
      </w:r>
      <w:r w:rsidRPr="004A6E04">
        <w:rPr>
          <w:rStyle w:val="StyleUnderline"/>
          <w:highlight w:val="cyan"/>
        </w:rPr>
        <w:t xml:space="preserve">foster </w:t>
      </w:r>
      <w:r w:rsidRPr="004A6E04">
        <w:rPr>
          <w:rStyle w:val="Emphasis"/>
          <w:highlight w:val="cyan"/>
        </w:rPr>
        <w:t>innovation</w:t>
      </w:r>
      <w:r w:rsidRPr="009A1B8D">
        <w:rPr>
          <w:sz w:val="16"/>
        </w:rPr>
        <w:t xml:space="preserve"> in product development and the circulation of ideas[.] </w:t>
      </w:r>
      <w:r w:rsidRPr="009A1B8D">
        <w:rPr>
          <w:rStyle w:val="StyleUnderline"/>
        </w:rPr>
        <w:t>[O]n the other hand</w:t>
      </w:r>
      <w:r w:rsidRPr="009A1B8D">
        <w:rPr>
          <w:sz w:val="16"/>
        </w:rPr>
        <w:t xml:space="preserve">, global economic </w:t>
      </w:r>
      <w:r w:rsidRPr="004A6E04">
        <w:rPr>
          <w:rStyle w:val="Emphasis"/>
          <w:highlight w:val="cyan"/>
        </w:rPr>
        <w:t>integration</w:t>
      </w:r>
      <w:r w:rsidRPr="009A1B8D">
        <w:rPr>
          <w:rStyle w:val="StyleUnderline"/>
        </w:rPr>
        <w:t xml:space="preserve"> has </w:t>
      </w:r>
      <w:r w:rsidRPr="004A6E04">
        <w:rPr>
          <w:rStyle w:val="StyleUnderline"/>
          <w:highlight w:val="cyan"/>
        </w:rPr>
        <w:t>caused</w:t>
      </w:r>
      <w:r w:rsidRPr="009A1B8D">
        <w:rPr>
          <w:sz w:val="16"/>
        </w:rPr>
        <w:t xml:space="preserve"> many countries and sectors to face </w:t>
      </w:r>
      <w:r w:rsidRPr="009A1B8D">
        <w:rPr>
          <w:rStyle w:val="StyleUnderline"/>
        </w:rPr>
        <w:t xml:space="preserve">major challenges of income </w:t>
      </w:r>
      <w:r w:rsidRPr="004A6E04">
        <w:rPr>
          <w:rStyle w:val="Emphasis"/>
          <w:highlight w:val="cyan"/>
        </w:rPr>
        <w:t>inequality</w:t>
      </w:r>
      <w:r w:rsidRPr="009A1B8D">
        <w:rPr>
          <w:sz w:val="16"/>
        </w:rPr>
        <w:t xml:space="preserve">, continuing </w:t>
      </w:r>
      <w:r w:rsidRPr="009A1B8D">
        <w:rPr>
          <w:rStyle w:val="StyleUnderline"/>
        </w:rPr>
        <w:t xml:space="preserve">high levels of </w:t>
      </w:r>
      <w:r w:rsidRPr="009A1B8D">
        <w:rPr>
          <w:rStyle w:val="Emphasis"/>
        </w:rPr>
        <w:t>unemployment</w:t>
      </w:r>
      <w:r w:rsidRPr="009A1B8D">
        <w:rPr>
          <w:rStyle w:val="StyleUnderline"/>
        </w:rPr>
        <w:t xml:space="preserve"> and </w:t>
      </w:r>
      <w:r w:rsidRPr="004A6E04">
        <w:rPr>
          <w:rStyle w:val="Emphasis"/>
          <w:highlight w:val="cyan"/>
        </w:rPr>
        <w:t>poverty</w:t>
      </w:r>
      <w:r w:rsidRPr="009A1B8D">
        <w:rPr>
          <w:rStyle w:val="StyleUnderline"/>
        </w:rPr>
        <w:t>, vulnerability</w:t>
      </w:r>
      <w:r w:rsidRPr="009A1B8D">
        <w:rPr>
          <w:sz w:val="16"/>
        </w:rPr>
        <w:t xml:space="preserve"> of economies </w:t>
      </w:r>
      <w:r w:rsidRPr="009A1B8D">
        <w:rPr>
          <w:rStyle w:val="StyleUnderline"/>
        </w:rPr>
        <w:t xml:space="preserve">to </w:t>
      </w:r>
      <w:r w:rsidRPr="004A6E04">
        <w:rPr>
          <w:rStyle w:val="StyleUnderline"/>
          <w:highlight w:val="cyan"/>
        </w:rPr>
        <w:t xml:space="preserve">external </w:t>
      </w:r>
      <w:r w:rsidRPr="004A6E04">
        <w:rPr>
          <w:rStyle w:val="Emphasis"/>
          <w:highlight w:val="cyan"/>
        </w:rPr>
        <w:t>shocks</w:t>
      </w:r>
      <w:r w:rsidRPr="004A6E04">
        <w:rPr>
          <w:rStyle w:val="StyleUnderline"/>
          <w:highlight w:val="cyan"/>
        </w:rPr>
        <w:t>, and</w:t>
      </w:r>
      <w:r w:rsidRPr="009A1B8D">
        <w:rPr>
          <w:rStyle w:val="StyleUnderline"/>
        </w:rPr>
        <w:t xml:space="preserve"> the growth of</w:t>
      </w:r>
      <w:r w:rsidRPr="009A1B8D">
        <w:rPr>
          <w:sz w:val="16"/>
        </w:rPr>
        <w:t xml:space="preserve"> both </w:t>
      </w:r>
      <w:r w:rsidRPr="004A6E04">
        <w:rPr>
          <w:rStyle w:val="Emphasis"/>
          <w:highlight w:val="cyan"/>
        </w:rPr>
        <w:t>unprotected</w:t>
      </w:r>
      <w:r w:rsidRPr="004A6E04">
        <w:rPr>
          <w:rStyle w:val="StyleUnderline"/>
          <w:highlight w:val="cyan"/>
        </w:rPr>
        <w:t xml:space="preserve"> work</w:t>
      </w:r>
      <w:r w:rsidRPr="009A1B8D">
        <w:rPr>
          <w:rStyle w:val="StyleUnderline"/>
        </w:rPr>
        <w:t xml:space="preserve"> and the </w:t>
      </w:r>
      <w:r w:rsidRPr="009A1B8D">
        <w:rPr>
          <w:rStyle w:val="Emphasis"/>
        </w:rPr>
        <w:t>informal</w:t>
      </w:r>
      <w:r w:rsidRPr="009A1B8D">
        <w:rPr>
          <w:rStyle w:val="StyleUnderline"/>
        </w:rPr>
        <w:t xml:space="preserve"> economy</w:t>
      </w:r>
      <w:r w:rsidRPr="009A1B8D">
        <w:rPr>
          <w:sz w:val="16"/>
        </w:rPr>
        <w:t xml:space="preserve">, which impact on the employment relationship and the protections it can offer.1 Against this backdrop, </w:t>
      </w:r>
      <w:r w:rsidRPr="004A6E04">
        <w:rPr>
          <w:rStyle w:val="Emphasis"/>
          <w:highlight w:val="cyan"/>
        </w:rPr>
        <w:t>securing</w:t>
      </w:r>
      <w:r w:rsidRPr="009A1B8D">
        <w:rPr>
          <w:rStyle w:val="StyleUnderline"/>
        </w:rPr>
        <w:t xml:space="preserve"> and improving</w:t>
      </w:r>
      <w:r w:rsidRPr="009A1B8D">
        <w:rPr>
          <w:sz w:val="16"/>
        </w:rPr>
        <w:t xml:space="preserve"> adequate levels of </w:t>
      </w:r>
      <w:r w:rsidRPr="009A1B8D">
        <w:rPr>
          <w:rStyle w:val="StyleUnderline"/>
        </w:rPr>
        <w:t xml:space="preserve">worker </w:t>
      </w:r>
      <w:r w:rsidRPr="004A6E04">
        <w:rPr>
          <w:rStyle w:val="Emphasis"/>
          <w:highlight w:val="cyan"/>
        </w:rPr>
        <w:t>protection</w:t>
      </w:r>
      <w:r w:rsidRPr="009A1B8D">
        <w:rPr>
          <w:rStyle w:val="StyleUnderline"/>
        </w:rPr>
        <w:t xml:space="preserve"> while preserving</w:t>
      </w:r>
      <w:r w:rsidRPr="009A1B8D">
        <w:rPr>
          <w:sz w:val="16"/>
        </w:rPr>
        <w:t xml:space="preserve"> the benefits of </w:t>
      </w:r>
      <w:r w:rsidRPr="009A1B8D">
        <w:rPr>
          <w:rStyle w:val="Emphasis"/>
        </w:rPr>
        <w:t>globalization</w:t>
      </w:r>
      <w:r w:rsidRPr="009A1B8D">
        <w:rPr>
          <w:rStyle w:val="StyleUnderline"/>
        </w:rPr>
        <w:t xml:space="preserve"> has become an issue </w:t>
      </w:r>
      <w:r w:rsidRPr="004A6E04">
        <w:rPr>
          <w:rStyle w:val="StyleUnderline"/>
          <w:highlight w:val="cyan"/>
        </w:rPr>
        <w:t xml:space="preserve">of </w:t>
      </w:r>
      <w:r w:rsidRPr="004A6E04">
        <w:rPr>
          <w:rStyle w:val="Emphasis"/>
          <w:highlight w:val="cyan"/>
        </w:rPr>
        <w:t>utmost</w:t>
      </w:r>
      <w:r w:rsidRPr="004A6E04">
        <w:rPr>
          <w:rStyle w:val="StyleUnderline"/>
          <w:highlight w:val="cyan"/>
        </w:rPr>
        <w:t xml:space="preserve"> importance</w:t>
      </w:r>
      <w:r w:rsidRPr="009A1B8D">
        <w:rPr>
          <w:sz w:val="16"/>
        </w:rPr>
        <w:t xml:space="preserve">. What is at stake is not only to ensure effective compliance and implementation as a factual matter. Rather, </w:t>
      </w:r>
      <w:r w:rsidRPr="009A1B8D">
        <w:rPr>
          <w:rStyle w:val="StyleUnderline"/>
        </w:rPr>
        <w:t xml:space="preserve">there is also the </w:t>
      </w:r>
      <w:r w:rsidRPr="009A1B8D">
        <w:rPr>
          <w:rStyle w:val="Emphasis"/>
        </w:rPr>
        <w:t>normative</w:t>
      </w:r>
      <w:r w:rsidRPr="009A1B8D">
        <w:rPr>
          <w:rStyle w:val="StyleUnderline"/>
        </w:rPr>
        <w:t xml:space="preserve"> question which level of protection is </w:t>
      </w:r>
      <w:r w:rsidRPr="009A1B8D">
        <w:rPr>
          <w:rStyle w:val="Emphasis"/>
        </w:rPr>
        <w:t>adequate</w:t>
      </w:r>
      <w:r w:rsidRPr="009A1B8D">
        <w:rPr>
          <w:sz w:val="16"/>
        </w:rPr>
        <w:t>, or, in other words, how labour standards should be protected and promoted in the light of the challenges posed by a globalized economy.3 Given the complexity of both the factual and the normative dimension, it can hardly be surprising that no coherent, sustainable and satisfying solution has been identified so far.</w:t>
      </w:r>
    </w:p>
    <w:p w14:paraId="1466D4BE" w14:textId="77777777" w:rsidR="00E55B94" w:rsidRPr="00B13193" w:rsidRDefault="00E55B94" w:rsidP="00E55B94">
      <w:pPr>
        <w:rPr>
          <w:sz w:val="16"/>
        </w:rPr>
      </w:pPr>
      <w:r w:rsidRPr="00B13193">
        <w:rPr>
          <w:sz w:val="16"/>
        </w:rPr>
        <w:t xml:space="preserve">The status quo is that the </w:t>
      </w:r>
      <w:r w:rsidRPr="00B13193">
        <w:rPr>
          <w:rStyle w:val="Emphasis"/>
        </w:rPr>
        <w:t>protection</w:t>
      </w:r>
      <w:r w:rsidRPr="00B13193">
        <w:rPr>
          <w:rStyle w:val="StyleUnderline"/>
        </w:rPr>
        <w:t xml:space="preserve"> and promotion of </w:t>
      </w:r>
      <w:r w:rsidRPr="00B13193">
        <w:rPr>
          <w:rStyle w:val="Emphasis"/>
        </w:rPr>
        <w:t>labour</w:t>
      </w:r>
      <w:r w:rsidRPr="00B13193">
        <w:rPr>
          <w:rStyle w:val="StyleUnderline"/>
        </w:rPr>
        <w:t xml:space="preserve"> standards</w:t>
      </w:r>
      <w:r w:rsidRPr="00B13193">
        <w:rPr>
          <w:sz w:val="16"/>
        </w:rPr>
        <w:t xml:space="preserve"> within the context of economic globalization is dealt with in numerous contexts, which have </w:t>
      </w:r>
      <w:r w:rsidRPr="00B13193">
        <w:rPr>
          <w:rStyle w:val="StyleUnderline"/>
        </w:rPr>
        <w:t>spawned a variety of</w:t>
      </w:r>
      <w:r w:rsidRPr="00B13193">
        <w:rPr>
          <w:sz w:val="16"/>
        </w:rPr>
        <w:t xml:space="preserve"> different and </w:t>
      </w:r>
      <w:r w:rsidRPr="00B13193">
        <w:rPr>
          <w:rStyle w:val="Emphasis"/>
        </w:rPr>
        <w:t>disparate</w:t>
      </w:r>
      <w:r w:rsidRPr="00B13193">
        <w:rPr>
          <w:rStyle w:val="StyleUnderline"/>
        </w:rPr>
        <w:t xml:space="preserve"> approaches both </w:t>
      </w:r>
      <w:r w:rsidRPr="004A6E04">
        <w:rPr>
          <w:rStyle w:val="StyleUnderline"/>
          <w:highlight w:val="cyan"/>
        </w:rPr>
        <w:t>within</w:t>
      </w:r>
      <w:r w:rsidRPr="00B13193">
        <w:rPr>
          <w:rStyle w:val="StyleUnderline"/>
        </w:rPr>
        <w:t xml:space="preserve"> and beyond the confines of international law</w:t>
      </w:r>
      <w:r w:rsidRPr="00B13193">
        <w:rPr>
          <w:sz w:val="16"/>
        </w:rPr>
        <w:t xml:space="preserve">.4 Within the realm of international law, the </w:t>
      </w:r>
      <w:r w:rsidRPr="00B13193">
        <w:rPr>
          <w:rStyle w:val="StyleUnderline"/>
        </w:rPr>
        <w:t xml:space="preserve">two areas of prime relevance are </w:t>
      </w:r>
      <w:r w:rsidRPr="004A6E04">
        <w:rPr>
          <w:rStyle w:val="StyleUnderline"/>
          <w:highlight w:val="cyan"/>
        </w:rPr>
        <w:t xml:space="preserve">international </w:t>
      </w:r>
      <w:r w:rsidRPr="004A6E04">
        <w:rPr>
          <w:rStyle w:val="Emphasis"/>
          <w:highlight w:val="cyan"/>
        </w:rPr>
        <w:t>labour</w:t>
      </w:r>
      <w:r w:rsidRPr="00B13193">
        <w:rPr>
          <w:rStyle w:val="StyleUnderline"/>
        </w:rPr>
        <w:t xml:space="preserve"> law</w:t>
      </w:r>
      <w:r w:rsidRPr="00B13193">
        <w:rPr>
          <w:sz w:val="16"/>
        </w:rPr>
        <w:t xml:space="preserve"> on the one hand </w:t>
      </w:r>
      <w:r w:rsidRPr="004A6E04">
        <w:rPr>
          <w:rStyle w:val="StyleUnderline"/>
          <w:highlight w:val="cyan"/>
        </w:rPr>
        <w:t>and</w:t>
      </w:r>
      <w:r w:rsidRPr="00B13193">
        <w:rPr>
          <w:rStyle w:val="StyleUnderline"/>
        </w:rPr>
        <w:t xml:space="preserve"> international </w:t>
      </w:r>
      <w:r w:rsidRPr="004A6E04">
        <w:rPr>
          <w:rStyle w:val="Emphasis"/>
          <w:highlight w:val="cyan"/>
        </w:rPr>
        <w:t>economic</w:t>
      </w:r>
      <w:r w:rsidRPr="004A6E04">
        <w:rPr>
          <w:rStyle w:val="StyleUnderline"/>
          <w:highlight w:val="cyan"/>
        </w:rPr>
        <w:t xml:space="preserve"> law</w:t>
      </w:r>
      <w:r w:rsidRPr="00B13193">
        <w:rPr>
          <w:sz w:val="16"/>
        </w:rPr>
        <w:t xml:space="preserve"> on the other.</w:t>
      </w:r>
    </w:p>
    <w:p w14:paraId="47FC3D50" w14:textId="77777777" w:rsidR="00E55B94" w:rsidRPr="00B13193" w:rsidRDefault="00E55B94" w:rsidP="00E55B94">
      <w:pPr>
        <w:rPr>
          <w:sz w:val="16"/>
        </w:rPr>
      </w:pPr>
      <w:r w:rsidRPr="00B13193">
        <w:rPr>
          <w:rStyle w:val="Emphasis"/>
        </w:rPr>
        <w:t>I</w:t>
      </w:r>
      <w:r w:rsidRPr="00B13193">
        <w:rPr>
          <w:sz w:val="16"/>
        </w:rPr>
        <w:t xml:space="preserve">nternational </w:t>
      </w:r>
      <w:r w:rsidRPr="00B13193">
        <w:rPr>
          <w:rStyle w:val="Emphasis"/>
        </w:rPr>
        <w:t>l</w:t>
      </w:r>
      <w:r w:rsidRPr="00B13193">
        <w:rPr>
          <w:sz w:val="16"/>
        </w:rPr>
        <w:t xml:space="preserve">abour </w:t>
      </w:r>
      <w:r w:rsidRPr="00B13193">
        <w:rPr>
          <w:rStyle w:val="Emphasis"/>
        </w:rPr>
        <w:t>l</w:t>
      </w:r>
      <w:r w:rsidRPr="00B13193">
        <w:rPr>
          <w:sz w:val="16"/>
        </w:rPr>
        <w:t xml:space="preserve">aw is </w:t>
      </w:r>
      <w:r w:rsidRPr="00B13193">
        <w:rPr>
          <w:rStyle w:val="StyleUnderline"/>
        </w:rPr>
        <w:t>concerned with</w:t>
      </w:r>
      <w:r w:rsidRPr="00B13193">
        <w:rPr>
          <w:sz w:val="16"/>
        </w:rPr>
        <w:t xml:space="preserve"> the formulation and </w:t>
      </w:r>
      <w:r w:rsidRPr="00B13193">
        <w:rPr>
          <w:rStyle w:val="StyleUnderline"/>
        </w:rPr>
        <w:t xml:space="preserve">implementation of internationally recognized </w:t>
      </w:r>
      <w:r w:rsidRPr="004A5CE2">
        <w:rPr>
          <w:rStyle w:val="Emphasis"/>
        </w:rPr>
        <w:t>labour</w:t>
      </w:r>
      <w:r w:rsidRPr="00B13193">
        <w:rPr>
          <w:rStyle w:val="StyleUnderline"/>
        </w:rPr>
        <w:t xml:space="preserve"> standards, </w:t>
      </w:r>
      <w:r w:rsidRPr="00B13193">
        <w:rPr>
          <w:rStyle w:val="Emphasis"/>
        </w:rPr>
        <w:t>rights</w:t>
      </w:r>
      <w:r w:rsidRPr="00B13193">
        <w:rPr>
          <w:rStyle w:val="StyleUnderline"/>
        </w:rPr>
        <w:t xml:space="preserve"> and policies</w:t>
      </w:r>
      <w:r w:rsidRPr="00B13193">
        <w:rPr>
          <w:sz w:val="16"/>
        </w:rPr>
        <w:t xml:space="preserve">. With its origins dating back to the so-called ‘first globalization’ at the end of the nineteenth century, it has demonstrated remarkable long-term viability.5 The ILO, the central international organization in the field, has developed a comprehensive body of treaties, recommendations, declarations and other instruments and a rich organizational practice on the creation and implementation of labour standards. As to the current economic globalization, </w:t>
      </w:r>
      <w:proofErr w:type="gramStart"/>
      <w:r w:rsidRPr="00B13193">
        <w:rPr>
          <w:sz w:val="16"/>
        </w:rPr>
        <w:t>the ILO</w:t>
      </w:r>
      <w:proofErr w:type="gramEnd"/>
      <w:r w:rsidRPr="00B13193">
        <w:rPr>
          <w:sz w:val="16"/>
        </w:rPr>
        <w:t xml:space="preserve"> has engaged in various initiatives to secure adherence and to further promote labour standards.6 For one part, it has engaged in both revisions and </w:t>
      </w:r>
      <w:proofErr w:type="gramStart"/>
      <w:r w:rsidRPr="00B13193">
        <w:rPr>
          <w:sz w:val="16"/>
        </w:rPr>
        <w:t>a prioritization</w:t>
      </w:r>
      <w:proofErr w:type="gramEnd"/>
      <w:r w:rsidRPr="00B13193">
        <w:rPr>
          <w:sz w:val="16"/>
        </w:rPr>
        <w:t xml:space="preserve"> of its numerous instruments. This resulted, most prominently, in the identification of fundamental labour standards in the 1998 Declaration on Fundamental Principles and Rights at Work, which has become a point of reference both for </w:t>
      </w:r>
      <w:proofErr w:type="gramStart"/>
      <w:r w:rsidRPr="00B13193">
        <w:rPr>
          <w:sz w:val="16"/>
        </w:rPr>
        <w:t>a realignment</w:t>
      </w:r>
      <w:proofErr w:type="gramEnd"/>
      <w:r w:rsidRPr="00B13193">
        <w:rPr>
          <w:sz w:val="16"/>
        </w:rPr>
        <w:t xml:space="preserve"> of resources and activities inside the ILO and for numerous instruments and initiatives developed elsewhere. Moreover, the ILO has defined and committed to pursue strategic objectives (job creation, fundamental principles and rights at work, social protection and social dialogue, as well as gender equality as a </w:t>
      </w:r>
      <w:r w:rsidRPr="004A5CE2">
        <w:rPr>
          <w:sz w:val="16"/>
        </w:rPr>
        <w:t xml:space="preserve">crosscutting objective) in its Decent Work Agenda, manifested in its 2008 Declaration on Social Justice for a Fair Globalization. At the same time, </w:t>
      </w:r>
      <w:proofErr w:type="gramStart"/>
      <w:r w:rsidRPr="004A5CE2">
        <w:rPr>
          <w:sz w:val="16"/>
        </w:rPr>
        <w:t xml:space="preserve">the </w:t>
      </w:r>
      <w:r w:rsidRPr="004A5CE2">
        <w:rPr>
          <w:rStyle w:val="StyleUnderline"/>
        </w:rPr>
        <w:t>ILO</w:t>
      </w:r>
      <w:proofErr w:type="gramEnd"/>
      <w:r w:rsidRPr="004A5CE2">
        <w:rPr>
          <w:rStyle w:val="StyleUnderline"/>
        </w:rPr>
        <w:t xml:space="preserve"> has continued to experience major </w:t>
      </w:r>
      <w:r w:rsidRPr="004A5CE2">
        <w:rPr>
          <w:rStyle w:val="Emphasis"/>
        </w:rPr>
        <w:t>challenges</w:t>
      </w:r>
      <w:r w:rsidRPr="004A5CE2">
        <w:rPr>
          <w:sz w:val="16"/>
        </w:rPr>
        <w:t xml:space="preserve"> </w:t>
      </w:r>
      <w:proofErr w:type="gramStart"/>
      <w:r w:rsidRPr="004A5CE2">
        <w:rPr>
          <w:sz w:val="16"/>
        </w:rPr>
        <w:t>to</w:t>
      </w:r>
      <w:proofErr w:type="gramEnd"/>
      <w:r w:rsidRPr="004A5CE2">
        <w:rPr>
          <w:sz w:val="16"/>
        </w:rPr>
        <w:t xml:space="preserve"> its work, both internally and externally, some of </w:t>
      </w:r>
      <w:r w:rsidRPr="004A5CE2">
        <w:rPr>
          <w:rStyle w:val="StyleUnderline"/>
        </w:rPr>
        <w:t xml:space="preserve">which have the potential to substantially </w:t>
      </w:r>
      <w:r w:rsidRPr="004A5CE2">
        <w:rPr>
          <w:rStyle w:val="Emphasis"/>
        </w:rPr>
        <w:t>compromise</w:t>
      </w:r>
      <w:r w:rsidRPr="004A5CE2">
        <w:rPr>
          <w:rStyle w:val="StyleUnderline"/>
        </w:rPr>
        <w:t xml:space="preserve"> its impact and</w:t>
      </w:r>
      <w:r w:rsidRPr="004A5CE2">
        <w:rPr>
          <w:sz w:val="16"/>
        </w:rPr>
        <w:t xml:space="preserve">, ultimately, even its </w:t>
      </w:r>
      <w:r w:rsidRPr="004A5CE2">
        <w:rPr>
          <w:rStyle w:val="Emphasis"/>
        </w:rPr>
        <w:t>relevance</w:t>
      </w:r>
      <w:r w:rsidRPr="004A5CE2">
        <w:rPr>
          <w:sz w:val="16"/>
        </w:rPr>
        <w:t>.</w:t>
      </w:r>
    </w:p>
    <w:p w14:paraId="32C8FA0F" w14:textId="77777777" w:rsidR="00E55B94" w:rsidRPr="002D7DD4" w:rsidRDefault="00E55B94" w:rsidP="00E55B94">
      <w:pPr>
        <w:rPr>
          <w:sz w:val="16"/>
        </w:rPr>
      </w:pPr>
      <w:r w:rsidRPr="002D7DD4">
        <w:rPr>
          <w:sz w:val="16"/>
        </w:rPr>
        <w:t xml:space="preserve">The second central body of law, </w:t>
      </w:r>
      <w:r w:rsidRPr="002D7DD4">
        <w:rPr>
          <w:rStyle w:val="Emphasis"/>
        </w:rPr>
        <w:t>i</w:t>
      </w:r>
      <w:r w:rsidRPr="002D7DD4">
        <w:rPr>
          <w:sz w:val="16"/>
        </w:rPr>
        <w:t xml:space="preserve">nternational </w:t>
      </w:r>
      <w:r w:rsidRPr="002D7DD4">
        <w:rPr>
          <w:rStyle w:val="Emphasis"/>
        </w:rPr>
        <w:t>e</w:t>
      </w:r>
      <w:r w:rsidRPr="002D7DD4">
        <w:rPr>
          <w:sz w:val="16"/>
        </w:rPr>
        <w:t xml:space="preserve">conomic </w:t>
      </w:r>
      <w:r w:rsidRPr="002D7DD4">
        <w:rPr>
          <w:rStyle w:val="Emphasis"/>
        </w:rPr>
        <w:t>l</w:t>
      </w:r>
      <w:r w:rsidRPr="002D7DD4">
        <w:rPr>
          <w:sz w:val="16"/>
        </w:rPr>
        <w:t xml:space="preserve">aw, including international trade law as well as international investment law and the law of international financial institutions, </w:t>
      </w:r>
      <w:r w:rsidRPr="002D7DD4">
        <w:rPr>
          <w:rStyle w:val="StyleUnderline"/>
        </w:rPr>
        <w:t xml:space="preserve">frames and accompanies economic </w:t>
      </w:r>
      <w:r w:rsidRPr="004A5CE2">
        <w:rPr>
          <w:rStyle w:val="Emphasis"/>
        </w:rPr>
        <w:t>globalization</w:t>
      </w:r>
      <w:r w:rsidRPr="002D7DD4">
        <w:rPr>
          <w:rStyle w:val="StyleUnderline"/>
        </w:rPr>
        <w:t xml:space="preserve"> through</w:t>
      </w:r>
      <w:r w:rsidRPr="002D7DD4">
        <w:rPr>
          <w:sz w:val="16"/>
        </w:rPr>
        <w:t xml:space="preserve"> a </w:t>
      </w:r>
      <w:r w:rsidRPr="002D7DD4">
        <w:rPr>
          <w:rStyle w:val="StyleUnderline"/>
        </w:rPr>
        <w:t xml:space="preserve">rapidly </w:t>
      </w:r>
      <w:r w:rsidRPr="002D7DD4">
        <w:rPr>
          <w:rStyle w:val="Emphasis"/>
        </w:rPr>
        <w:t>developing</w:t>
      </w:r>
      <w:r w:rsidRPr="002D7DD4">
        <w:rPr>
          <w:rStyle w:val="StyleUnderline"/>
        </w:rPr>
        <w:t xml:space="preserve"> body of </w:t>
      </w:r>
      <w:r w:rsidRPr="002D7DD4">
        <w:rPr>
          <w:rStyle w:val="Emphasis"/>
        </w:rPr>
        <w:t>norms</w:t>
      </w:r>
      <w:r w:rsidRPr="002D7DD4">
        <w:rPr>
          <w:sz w:val="16"/>
        </w:rPr>
        <w:t xml:space="preserve">. These norms are </w:t>
      </w:r>
      <w:r w:rsidRPr="002D7DD4">
        <w:rPr>
          <w:rStyle w:val="StyleUnderline"/>
        </w:rPr>
        <w:t xml:space="preserve">mostly laid down in </w:t>
      </w:r>
      <w:r w:rsidRPr="002D7DD4">
        <w:rPr>
          <w:rStyle w:val="Emphasis"/>
        </w:rPr>
        <w:t>multilateral</w:t>
      </w:r>
      <w:r w:rsidRPr="002D7DD4">
        <w:rPr>
          <w:rStyle w:val="StyleUnderline"/>
        </w:rPr>
        <w:t xml:space="preserve">, regional and bilateral treaties and are significantly </w:t>
      </w:r>
      <w:r w:rsidRPr="002D7DD4">
        <w:rPr>
          <w:rStyle w:val="Emphasis"/>
        </w:rPr>
        <w:t>developed</w:t>
      </w:r>
      <w:r w:rsidRPr="002D7DD4">
        <w:rPr>
          <w:sz w:val="16"/>
        </w:rPr>
        <w:t xml:space="preserve"> further by the practice of powerful international organizations, such as the World Trade Organization (WTO), the Organization for Economic Co-Operation and Development (OECD) or the Bretton Woods Institutions. These </w:t>
      </w:r>
      <w:r w:rsidRPr="002D7DD4">
        <w:rPr>
          <w:rStyle w:val="StyleUnderline"/>
        </w:rPr>
        <w:t>treaties and organizational practices have</w:t>
      </w:r>
      <w:r w:rsidRPr="002D7DD4">
        <w:rPr>
          <w:sz w:val="16"/>
        </w:rPr>
        <w:t xml:space="preserve"> had </w:t>
      </w:r>
      <w:r w:rsidRPr="002D7DD4">
        <w:rPr>
          <w:rStyle w:val="StyleUnderline"/>
        </w:rPr>
        <w:t xml:space="preserve">a </w:t>
      </w:r>
      <w:r w:rsidRPr="002D7DD4">
        <w:rPr>
          <w:rStyle w:val="Emphasis"/>
        </w:rPr>
        <w:t>profound</w:t>
      </w:r>
      <w:r w:rsidRPr="002D7DD4">
        <w:rPr>
          <w:rStyle w:val="StyleUnderline"/>
        </w:rPr>
        <w:t xml:space="preserve"> impact on</w:t>
      </w:r>
      <w:r w:rsidRPr="002D7DD4">
        <w:rPr>
          <w:sz w:val="16"/>
        </w:rPr>
        <w:t xml:space="preserve"> the current state of economic </w:t>
      </w:r>
      <w:r w:rsidRPr="004A5CE2">
        <w:rPr>
          <w:rStyle w:val="Emphasis"/>
        </w:rPr>
        <w:t>globalization</w:t>
      </w:r>
      <w:r w:rsidRPr="002D7DD4">
        <w:rPr>
          <w:sz w:val="16"/>
        </w:rPr>
        <w:t xml:space="preserve">. In this context, </w:t>
      </w:r>
      <w:r w:rsidRPr="002D7DD4">
        <w:rPr>
          <w:rStyle w:val="StyleUnderline"/>
        </w:rPr>
        <w:t xml:space="preserve">they have also contributed to </w:t>
      </w:r>
      <w:r w:rsidRPr="004A5CE2">
        <w:rPr>
          <w:rStyle w:val="Emphasis"/>
        </w:rPr>
        <w:t>(re-)configuring</w:t>
      </w:r>
      <w:r w:rsidRPr="002D7DD4">
        <w:rPr>
          <w:sz w:val="16"/>
        </w:rPr>
        <w:t xml:space="preserve"> the parameters within which </w:t>
      </w:r>
      <w:r w:rsidRPr="002D7DD4">
        <w:rPr>
          <w:rStyle w:val="StyleUnderline"/>
        </w:rPr>
        <w:t xml:space="preserve">contemporary industrial </w:t>
      </w:r>
      <w:r w:rsidRPr="004A5CE2">
        <w:rPr>
          <w:rStyle w:val="Emphasis"/>
        </w:rPr>
        <w:t>relations</w:t>
      </w:r>
      <w:r w:rsidRPr="002D7DD4">
        <w:rPr>
          <w:sz w:val="16"/>
        </w:rPr>
        <w:t xml:space="preserve"> take place. </w:t>
      </w:r>
      <w:proofErr w:type="gramStart"/>
      <w:r w:rsidRPr="002D7DD4">
        <w:rPr>
          <w:sz w:val="16"/>
        </w:rPr>
        <w:t xml:space="preserve">That being said, </w:t>
      </w:r>
      <w:r w:rsidRPr="004A6E04">
        <w:rPr>
          <w:rStyle w:val="StyleUnderline"/>
          <w:highlight w:val="cyan"/>
        </w:rPr>
        <w:t>labour</w:t>
      </w:r>
      <w:proofErr w:type="gramEnd"/>
      <w:r w:rsidRPr="002D7DD4">
        <w:rPr>
          <w:rStyle w:val="StyleUnderline"/>
        </w:rPr>
        <w:t xml:space="preserve"> standards have </w:t>
      </w:r>
      <w:r w:rsidRPr="004A6E04">
        <w:rPr>
          <w:rStyle w:val="Emphasis"/>
          <w:highlight w:val="cyan"/>
        </w:rPr>
        <w:t>never</w:t>
      </w:r>
      <w:r w:rsidRPr="004A6E04">
        <w:rPr>
          <w:rStyle w:val="StyleUnderline"/>
          <w:highlight w:val="cyan"/>
        </w:rPr>
        <w:t xml:space="preserve"> been</w:t>
      </w:r>
      <w:r w:rsidRPr="002D7DD4">
        <w:rPr>
          <w:rStyle w:val="StyleUnderline"/>
        </w:rPr>
        <w:t xml:space="preserve"> a </w:t>
      </w:r>
      <w:r w:rsidRPr="004A6E04">
        <w:rPr>
          <w:rStyle w:val="Emphasis"/>
          <w:highlight w:val="cyan"/>
        </w:rPr>
        <w:t>central</w:t>
      </w:r>
      <w:r w:rsidRPr="002D7DD4">
        <w:rPr>
          <w:rStyle w:val="StyleUnderline"/>
        </w:rPr>
        <w:t xml:space="preserve"> concern </w:t>
      </w:r>
      <w:r w:rsidRPr="004A6E04">
        <w:rPr>
          <w:rStyle w:val="StyleUnderline"/>
          <w:highlight w:val="cyan"/>
        </w:rPr>
        <w:t xml:space="preserve">in </w:t>
      </w:r>
      <w:r w:rsidRPr="004A6E04">
        <w:rPr>
          <w:rStyle w:val="Emphasis"/>
          <w:highlight w:val="cyan"/>
        </w:rPr>
        <w:t>i</w:t>
      </w:r>
      <w:r w:rsidRPr="002D7DD4">
        <w:rPr>
          <w:sz w:val="16"/>
        </w:rPr>
        <w:t xml:space="preserve">nternational </w:t>
      </w:r>
      <w:r w:rsidRPr="004A6E04">
        <w:rPr>
          <w:rStyle w:val="Emphasis"/>
          <w:highlight w:val="cyan"/>
        </w:rPr>
        <w:t>e</w:t>
      </w:r>
      <w:r w:rsidRPr="002D7DD4">
        <w:rPr>
          <w:sz w:val="16"/>
        </w:rPr>
        <w:t xml:space="preserve">conomic </w:t>
      </w:r>
      <w:r w:rsidRPr="002D7DD4">
        <w:rPr>
          <w:rStyle w:val="Emphasis"/>
        </w:rPr>
        <w:t>l</w:t>
      </w:r>
      <w:r w:rsidRPr="002D7DD4">
        <w:rPr>
          <w:sz w:val="16"/>
        </w:rPr>
        <w:t xml:space="preserve">aw— indeed, they have at times been facing outright opposition.7 Yet, </w:t>
      </w:r>
      <w:r w:rsidRPr="002D7DD4">
        <w:rPr>
          <w:rStyle w:val="StyleUnderline"/>
        </w:rPr>
        <w:t xml:space="preserve">their role appears to be slowly </w:t>
      </w:r>
      <w:r w:rsidRPr="002D7DD4">
        <w:rPr>
          <w:rStyle w:val="Emphasis"/>
        </w:rPr>
        <w:t>increasing</w:t>
      </w:r>
      <w:r w:rsidRPr="002D7DD4">
        <w:rPr>
          <w:sz w:val="16"/>
        </w:rPr>
        <w:t xml:space="preserve"> at least in certain areas, for example in the context of regional trade agreements.</w:t>
      </w:r>
    </w:p>
    <w:p w14:paraId="632DDCAD" w14:textId="77777777" w:rsidR="00E55B94" w:rsidRPr="004A5CE2" w:rsidRDefault="00E55B94" w:rsidP="00E55B94">
      <w:pPr>
        <w:rPr>
          <w:sz w:val="16"/>
        </w:rPr>
      </w:pPr>
      <w:r w:rsidRPr="004A5CE2">
        <w:rPr>
          <w:sz w:val="16"/>
        </w:rPr>
        <w:t xml:space="preserve">While international economic law and international labour law are two central fields of concern, it would be negligent not to look beyond these two bodies of law. With the international legal order being more developed and multifaceted than ever before in history, it is only natural that the issue of </w:t>
      </w:r>
      <w:r w:rsidRPr="004A6E04">
        <w:rPr>
          <w:rStyle w:val="StyleUnderline"/>
          <w:highlight w:val="cyan"/>
        </w:rPr>
        <w:t>protecting</w:t>
      </w:r>
      <w:r w:rsidRPr="004A5CE2">
        <w:rPr>
          <w:rStyle w:val="StyleUnderline"/>
        </w:rPr>
        <w:t xml:space="preserve"> and promoting </w:t>
      </w:r>
      <w:r w:rsidRPr="004A6E04">
        <w:rPr>
          <w:rStyle w:val="Emphasis"/>
          <w:highlight w:val="cyan"/>
        </w:rPr>
        <w:t>labour</w:t>
      </w:r>
      <w:r w:rsidRPr="004A5CE2">
        <w:rPr>
          <w:rStyle w:val="StyleUnderline"/>
        </w:rPr>
        <w:t xml:space="preserve"> standards</w:t>
      </w:r>
      <w:r w:rsidRPr="004A5CE2">
        <w:rPr>
          <w:sz w:val="16"/>
        </w:rPr>
        <w:t xml:space="preserve"> in the globalized economy </w:t>
      </w:r>
      <w:r w:rsidRPr="004A5CE2">
        <w:rPr>
          <w:rStyle w:val="StyleUnderline"/>
        </w:rPr>
        <w:t xml:space="preserve">also </w:t>
      </w:r>
      <w:r w:rsidRPr="004A6E04">
        <w:rPr>
          <w:rStyle w:val="StyleUnderline"/>
          <w:highlight w:val="cyan"/>
        </w:rPr>
        <w:t>touches on</w:t>
      </w:r>
      <w:r w:rsidRPr="004A5CE2">
        <w:rPr>
          <w:rStyle w:val="StyleUnderline"/>
        </w:rPr>
        <w:t xml:space="preserve"> </w:t>
      </w:r>
      <w:r w:rsidRPr="004A5CE2">
        <w:rPr>
          <w:rStyle w:val="Emphasis"/>
        </w:rPr>
        <w:t>other</w:t>
      </w:r>
      <w:r w:rsidRPr="004A5CE2">
        <w:rPr>
          <w:rStyle w:val="StyleUnderline"/>
        </w:rPr>
        <w:t xml:space="preserve"> areas of international law, such as</w:t>
      </w:r>
      <w:r w:rsidRPr="004A5CE2">
        <w:rPr>
          <w:sz w:val="16"/>
        </w:rPr>
        <w:t xml:space="preserve"> international </w:t>
      </w:r>
      <w:r w:rsidRPr="004A5CE2">
        <w:rPr>
          <w:rStyle w:val="Emphasis"/>
        </w:rPr>
        <w:t>institutional</w:t>
      </w:r>
      <w:r w:rsidRPr="004A5CE2">
        <w:rPr>
          <w:rStyle w:val="StyleUnderline"/>
        </w:rPr>
        <w:t xml:space="preserve"> law or</w:t>
      </w:r>
      <w:r w:rsidRPr="004A5CE2">
        <w:rPr>
          <w:sz w:val="16"/>
        </w:rPr>
        <w:t xml:space="preserve"> international </w:t>
      </w:r>
      <w:r w:rsidRPr="004A6E04">
        <w:rPr>
          <w:rStyle w:val="Emphasis"/>
          <w:highlight w:val="cyan"/>
        </w:rPr>
        <w:t>h</w:t>
      </w:r>
      <w:r w:rsidRPr="004A5CE2">
        <w:rPr>
          <w:sz w:val="16"/>
        </w:rPr>
        <w:t xml:space="preserve">uman </w:t>
      </w:r>
      <w:r w:rsidRPr="004A6E04">
        <w:rPr>
          <w:rStyle w:val="Emphasis"/>
          <w:highlight w:val="cyan"/>
        </w:rPr>
        <w:t>r</w:t>
      </w:r>
      <w:r w:rsidRPr="004A5CE2">
        <w:rPr>
          <w:sz w:val="16"/>
        </w:rPr>
        <w:t xml:space="preserve">ights </w:t>
      </w:r>
      <w:r w:rsidRPr="004A6E04">
        <w:rPr>
          <w:rStyle w:val="Emphasis"/>
          <w:highlight w:val="cyan"/>
        </w:rPr>
        <w:t>law</w:t>
      </w:r>
      <w:r w:rsidRPr="004A5CE2">
        <w:rPr>
          <w:sz w:val="16"/>
        </w:rPr>
        <w:t xml:space="preserve">.9 Certain human rights guarantees in regional and universal </w:t>
      </w:r>
      <w:r w:rsidRPr="004A5CE2">
        <w:rPr>
          <w:rStyle w:val="StyleUnderline"/>
        </w:rPr>
        <w:t xml:space="preserve">human rights instruments have become </w:t>
      </w:r>
      <w:r w:rsidRPr="004A5CE2">
        <w:rPr>
          <w:rStyle w:val="Emphasis"/>
        </w:rPr>
        <w:t>central</w:t>
      </w:r>
      <w:r w:rsidRPr="004A5CE2">
        <w:rPr>
          <w:rStyle w:val="StyleUnderline"/>
        </w:rPr>
        <w:t xml:space="preserve"> points of </w:t>
      </w:r>
      <w:r w:rsidRPr="004A5CE2">
        <w:rPr>
          <w:rStyle w:val="Emphasis"/>
        </w:rPr>
        <w:t>reference</w:t>
      </w:r>
      <w:r w:rsidRPr="004A5CE2">
        <w:rPr>
          <w:sz w:val="16"/>
        </w:rPr>
        <w:t xml:space="preserve">, like Art. 11 ECHR and the corresponding jurisprudence of the European Court of Human Rights, to name one prominent example. In a similar vein, </w:t>
      </w:r>
      <w:r w:rsidRPr="004A5CE2">
        <w:rPr>
          <w:rStyle w:val="StyleUnderline"/>
        </w:rPr>
        <w:t xml:space="preserve">there are important </w:t>
      </w:r>
      <w:r w:rsidRPr="004A5CE2">
        <w:rPr>
          <w:rStyle w:val="Emphasis"/>
        </w:rPr>
        <w:t>links</w:t>
      </w:r>
      <w:r w:rsidRPr="004A5CE2">
        <w:rPr>
          <w:rStyle w:val="StyleUnderline"/>
        </w:rPr>
        <w:t xml:space="preserve"> to the level of </w:t>
      </w:r>
      <w:r w:rsidRPr="004A5CE2">
        <w:rPr>
          <w:rStyle w:val="Emphasis"/>
        </w:rPr>
        <w:t>domestic</w:t>
      </w:r>
      <w:r w:rsidRPr="004A5CE2">
        <w:rPr>
          <w:rStyle w:val="StyleUnderline"/>
        </w:rPr>
        <w:t xml:space="preserve"> law</w:t>
      </w:r>
      <w:r w:rsidRPr="004A5CE2">
        <w:rPr>
          <w:sz w:val="16"/>
        </w:rPr>
        <w:t xml:space="preserve">.10 What is more, </w:t>
      </w:r>
      <w:r w:rsidRPr="004A5CE2">
        <w:rPr>
          <w:rStyle w:val="StyleUnderline"/>
        </w:rPr>
        <w:t xml:space="preserve">labour standards play an increasing role in </w:t>
      </w:r>
      <w:r w:rsidRPr="004A5CE2">
        <w:rPr>
          <w:rStyle w:val="Emphasis"/>
        </w:rPr>
        <w:t>transnational</w:t>
      </w:r>
      <w:r w:rsidRPr="004A5CE2">
        <w:rPr>
          <w:rStyle w:val="StyleUnderline"/>
        </w:rPr>
        <w:t xml:space="preserve"> economic and social </w:t>
      </w:r>
      <w:r w:rsidRPr="004A5CE2">
        <w:rPr>
          <w:rStyle w:val="Emphasis"/>
        </w:rPr>
        <w:t>self-regulation</w:t>
      </w:r>
      <w:r w:rsidRPr="004A5CE2">
        <w:rPr>
          <w:sz w:val="16"/>
        </w:rPr>
        <w:t xml:space="preserve"> by non-state actors. Non-state actors, such as enterprises, trade unions and NGOs, have always played an important part in the </w:t>
      </w:r>
      <w:r w:rsidRPr="004A5CE2">
        <w:rPr>
          <w:rStyle w:val="StyleUnderline"/>
        </w:rPr>
        <w:t xml:space="preserve">formulation and implementation of </w:t>
      </w:r>
      <w:r w:rsidRPr="004A6E04">
        <w:rPr>
          <w:rStyle w:val="Emphasis"/>
          <w:highlight w:val="cyan"/>
        </w:rPr>
        <w:t>labour standards</w:t>
      </w:r>
      <w:r w:rsidRPr="004A5CE2">
        <w:rPr>
          <w:sz w:val="16"/>
        </w:rPr>
        <w:t xml:space="preserve">, both on the domestic and the international level.11 As economic globalization coincides with diminishing regulatory capacities of states, self-regulation by non-state actors </w:t>
      </w:r>
      <w:r w:rsidRPr="004A6E04">
        <w:rPr>
          <w:rStyle w:val="StyleUnderline"/>
          <w:highlight w:val="cyan"/>
        </w:rPr>
        <w:t>become</w:t>
      </w:r>
      <w:r w:rsidRPr="004A5CE2">
        <w:rPr>
          <w:sz w:val="16"/>
        </w:rPr>
        <w:t xml:space="preserve">s </w:t>
      </w:r>
      <w:r w:rsidRPr="004A6E04">
        <w:rPr>
          <w:rStyle w:val="StyleUnderline"/>
          <w:highlight w:val="cyan"/>
        </w:rPr>
        <w:t xml:space="preserve">more </w:t>
      </w:r>
      <w:r w:rsidRPr="004A6E04">
        <w:rPr>
          <w:rStyle w:val="Emphasis"/>
          <w:highlight w:val="cyan"/>
        </w:rPr>
        <w:t>relevant</w:t>
      </w:r>
      <w:r w:rsidRPr="004A5CE2">
        <w:rPr>
          <w:rStyle w:val="StyleUnderline"/>
        </w:rPr>
        <w:t xml:space="preserve"> also </w:t>
      </w:r>
      <w:r w:rsidRPr="004A6E04">
        <w:rPr>
          <w:rStyle w:val="StyleUnderline"/>
          <w:highlight w:val="cyan"/>
        </w:rPr>
        <w:t>for</w:t>
      </w:r>
      <w:r w:rsidRPr="004A5CE2">
        <w:rPr>
          <w:rStyle w:val="StyleUnderline"/>
        </w:rPr>
        <w:t xml:space="preserve"> other parts of </w:t>
      </w:r>
      <w:r w:rsidRPr="004A6E04">
        <w:rPr>
          <w:rStyle w:val="StyleUnderline"/>
          <w:highlight w:val="cyan"/>
        </w:rPr>
        <w:t xml:space="preserve">the </w:t>
      </w:r>
      <w:r w:rsidRPr="004A6E04">
        <w:rPr>
          <w:rStyle w:val="Emphasis"/>
          <w:highlight w:val="cyan"/>
        </w:rPr>
        <w:t>international economic order</w:t>
      </w:r>
      <w:r w:rsidRPr="004A5CE2">
        <w:rPr>
          <w:sz w:val="16"/>
        </w:rPr>
        <w:t xml:space="preserve">.12 Many non-state actors have developed own </w:t>
      </w:r>
      <w:r w:rsidRPr="004A5CE2">
        <w:rPr>
          <w:rStyle w:val="StyleUnderline"/>
        </w:rPr>
        <w:t xml:space="preserve">approaches to the </w:t>
      </w:r>
      <w:r w:rsidRPr="004A5CE2">
        <w:rPr>
          <w:rStyle w:val="Emphasis"/>
        </w:rPr>
        <w:t>protection</w:t>
      </w:r>
      <w:r w:rsidRPr="004A5CE2">
        <w:rPr>
          <w:rStyle w:val="StyleUnderline"/>
        </w:rPr>
        <w:t xml:space="preserve"> and promotion of labour standards</w:t>
      </w:r>
      <w:r w:rsidRPr="004A5CE2">
        <w:rPr>
          <w:sz w:val="16"/>
        </w:rPr>
        <w:t xml:space="preserve">, some of which </w:t>
      </w:r>
      <w:r w:rsidRPr="004A5CE2">
        <w:rPr>
          <w:rStyle w:val="StyleUnderline"/>
        </w:rPr>
        <w:t xml:space="preserve">are </w:t>
      </w:r>
      <w:r w:rsidRPr="004A5CE2">
        <w:rPr>
          <w:rStyle w:val="Emphasis"/>
        </w:rPr>
        <w:t>transcending</w:t>
      </w:r>
      <w:r w:rsidRPr="004A5CE2">
        <w:rPr>
          <w:sz w:val="16"/>
        </w:rPr>
        <w:t xml:space="preserve"> (or even clearly lying beyond) </w:t>
      </w:r>
      <w:r w:rsidRPr="004A5CE2">
        <w:rPr>
          <w:rStyle w:val="StyleUnderline"/>
        </w:rPr>
        <w:t xml:space="preserve">the realm of </w:t>
      </w:r>
      <w:r w:rsidRPr="004A5CE2">
        <w:rPr>
          <w:rStyle w:val="Emphasis"/>
        </w:rPr>
        <w:t>i</w:t>
      </w:r>
      <w:r w:rsidRPr="004A5CE2">
        <w:rPr>
          <w:sz w:val="16"/>
        </w:rPr>
        <w:t xml:space="preserve">nternational </w:t>
      </w:r>
      <w:r w:rsidRPr="004A5CE2">
        <w:rPr>
          <w:rStyle w:val="Emphasis"/>
        </w:rPr>
        <w:t>law</w:t>
      </w:r>
      <w:r w:rsidRPr="004A5CE2">
        <w:rPr>
          <w:sz w:val="16"/>
        </w:rPr>
        <w:t xml:space="preserve"> in the traditional sense. Intricate examples for unilateral or contractual cross-border self-regulation by enterprises, trade unions and NGOs can be found in corporate codes of conduct, international framework agreements or social labelling schemes.13 While evidently introducing normative propositions on labour standards in globalization, the legal quality and relevance of these private initiatives remain—at least from an international lawyer’s point of view—highly uncertain.</w:t>
      </w:r>
    </w:p>
    <w:p w14:paraId="7177C0C5" w14:textId="77777777" w:rsidR="00E55B94" w:rsidRPr="002D7DD4" w:rsidRDefault="00E55B94" w:rsidP="00E55B94">
      <w:pPr>
        <w:rPr>
          <w:sz w:val="16"/>
        </w:rPr>
      </w:pPr>
      <w:r w:rsidRPr="002D7DD4">
        <w:rPr>
          <w:sz w:val="16"/>
        </w:rPr>
        <w:t xml:space="preserve">The </w:t>
      </w:r>
      <w:r w:rsidRPr="002D7DD4">
        <w:rPr>
          <w:rStyle w:val="StyleUnderline"/>
        </w:rPr>
        <w:t xml:space="preserve">approaches to the </w:t>
      </w:r>
      <w:r w:rsidRPr="004A5CE2">
        <w:rPr>
          <w:rStyle w:val="Emphasis"/>
        </w:rPr>
        <w:t>protection</w:t>
      </w:r>
      <w:r w:rsidRPr="002D7DD4">
        <w:rPr>
          <w:rStyle w:val="StyleUnderline"/>
        </w:rPr>
        <w:t xml:space="preserve"> and </w:t>
      </w:r>
      <w:r w:rsidRPr="004A5CE2">
        <w:rPr>
          <w:rStyle w:val="Emphasis"/>
        </w:rPr>
        <w:t>promotion</w:t>
      </w:r>
      <w:r w:rsidRPr="002D7DD4">
        <w:rPr>
          <w:rStyle w:val="StyleUnderline"/>
        </w:rPr>
        <w:t xml:space="preserve"> of </w:t>
      </w:r>
      <w:r w:rsidRPr="003108A6">
        <w:rPr>
          <w:rStyle w:val="StyleUnderline"/>
        </w:rPr>
        <w:t>labour</w:t>
      </w:r>
      <w:r w:rsidRPr="002D7DD4">
        <w:rPr>
          <w:rStyle w:val="StyleUnderline"/>
        </w:rPr>
        <w:t xml:space="preserve"> standards</w:t>
      </w:r>
      <w:r w:rsidRPr="002D7DD4">
        <w:rPr>
          <w:sz w:val="16"/>
        </w:rPr>
        <w:t xml:space="preserve"> that can be found in each of the aforementioned areas </w:t>
      </w:r>
      <w:r w:rsidRPr="002D7DD4">
        <w:rPr>
          <w:rStyle w:val="Emphasis"/>
        </w:rPr>
        <w:t>differ</w:t>
      </w:r>
      <w:r w:rsidRPr="002D7DD4">
        <w:rPr>
          <w:rStyle w:val="StyleUnderline"/>
        </w:rPr>
        <w:t xml:space="preserve"> significantly as to</w:t>
      </w:r>
      <w:r w:rsidRPr="002D7DD4">
        <w:rPr>
          <w:sz w:val="16"/>
        </w:rPr>
        <w:t xml:space="preserve"> their respective </w:t>
      </w:r>
      <w:r w:rsidRPr="002D7DD4">
        <w:rPr>
          <w:rStyle w:val="StyleUnderline"/>
        </w:rPr>
        <w:t>rationale, scope, means and efficacy</w:t>
      </w:r>
      <w:r w:rsidRPr="002D7DD4">
        <w:rPr>
          <w:sz w:val="16"/>
        </w:rPr>
        <w:t xml:space="preserve">. Each of them has its own objectives, characteristics, </w:t>
      </w:r>
      <w:proofErr w:type="gramStart"/>
      <w:r w:rsidRPr="002D7DD4">
        <w:rPr>
          <w:sz w:val="16"/>
        </w:rPr>
        <w:t>potentials</w:t>
      </w:r>
      <w:proofErr w:type="gramEnd"/>
      <w:r w:rsidRPr="002D7DD4">
        <w:rPr>
          <w:sz w:val="16"/>
        </w:rPr>
        <w:t xml:space="preserve"> and pitfalls. These </w:t>
      </w:r>
      <w:r w:rsidRPr="003108A6">
        <w:rPr>
          <w:rStyle w:val="Emphasis"/>
        </w:rPr>
        <w:t>divergencies</w:t>
      </w:r>
      <w:r w:rsidRPr="002D7DD4">
        <w:rPr>
          <w:rStyle w:val="StyleUnderline"/>
        </w:rPr>
        <w:t xml:space="preserve"> in substance go along with a considerable </w:t>
      </w:r>
      <w:r w:rsidRPr="004A5CE2">
        <w:rPr>
          <w:rStyle w:val="Emphasis"/>
        </w:rPr>
        <w:t>separation</w:t>
      </w:r>
      <w:r w:rsidRPr="002D7DD4">
        <w:rPr>
          <w:sz w:val="16"/>
        </w:rPr>
        <w:t xml:space="preserve">, and at times isolation, </w:t>
      </w:r>
      <w:r w:rsidRPr="002D7DD4">
        <w:rPr>
          <w:rStyle w:val="StyleUnderline"/>
        </w:rPr>
        <w:t xml:space="preserve">of </w:t>
      </w:r>
      <w:r w:rsidRPr="004A5CE2">
        <w:rPr>
          <w:rStyle w:val="Emphasis"/>
        </w:rPr>
        <w:t>professional</w:t>
      </w:r>
      <w:r w:rsidRPr="002D7DD4">
        <w:rPr>
          <w:rStyle w:val="StyleUnderline"/>
        </w:rPr>
        <w:t xml:space="preserve"> and </w:t>
      </w:r>
      <w:r w:rsidRPr="004A5CE2">
        <w:rPr>
          <w:rStyle w:val="Emphasis"/>
        </w:rPr>
        <w:t>epistemic</w:t>
      </w:r>
      <w:r w:rsidRPr="002D7DD4">
        <w:rPr>
          <w:rStyle w:val="StyleUnderline"/>
        </w:rPr>
        <w:t xml:space="preserve"> communities</w:t>
      </w:r>
      <w:r w:rsidRPr="002D7DD4">
        <w:rPr>
          <w:sz w:val="16"/>
        </w:rPr>
        <w:t xml:space="preserve"> of those who are </w:t>
      </w:r>
      <w:r w:rsidRPr="002D7DD4">
        <w:rPr>
          <w:rStyle w:val="StyleUnderline"/>
        </w:rPr>
        <w:t xml:space="preserve">concerned with </w:t>
      </w:r>
      <w:r w:rsidRPr="002D7DD4">
        <w:rPr>
          <w:rStyle w:val="Emphasis"/>
        </w:rPr>
        <w:t>i</w:t>
      </w:r>
      <w:r w:rsidRPr="002D7DD4">
        <w:rPr>
          <w:sz w:val="16"/>
        </w:rPr>
        <w:t xml:space="preserve">nternational </w:t>
      </w:r>
      <w:r w:rsidRPr="002D7DD4">
        <w:rPr>
          <w:rStyle w:val="Emphasis"/>
        </w:rPr>
        <w:t>e</w:t>
      </w:r>
      <w:r w:rsidRPr="002D7DD4">
        <w:rPr>
          <w:sz w:val="16"/>
        </w:rPr>
        <w:t xml:space="preserve">conomic </w:t>
      </w:r>
      <w:r w:rsidRPr="002D7DD4">
        <w:rPr>
          <w:rStyle w:val="Emphasis"/>
        </w:rPr>
        <w:t>l</w:t>
      </w:r>
      <w:r w:rsidRPr="002D7DD4">
        <w:rPr>
          <w:sz w:val="16"/>
        </w:rPr>
        <w:t xml:space="preserve">aw </w:t>
      </w:r>
      <w:r w:rsidRPr="002D7DD4">
        <w:rPr>
          <w:rStyle w:val="StyleUnderline"/>
        </w:rPr>
        <w:t>and</w:t>
      </w:r>
      <w:r w:rsidRPr="002D7DD4">
        <w:rPr>
          <w:sz w:val="16"/>
        </w:rPr>
        <w:t xml:space="preserve"> those concerned with the protection and promotion of </w:t>
      </w:r>
      <w:r w:rsidRPr="002D7DD4">
        <w:rPr>
          <w:rStyle w:val="StyleUnderline"/>
        </w:rPr>
        <w:t>labour standards</w:t>
      </w:r>
      <w:r w:rsidRPr="002D7DD4">
        <w:rPr>
          <w:sz w:val="16"/>
        </w:rPr>
        <w:t xml:space="preserve">, both in academia and in practice. This multidimensional </w:t>
      </w:r>
      <w:r w:rsidRPr="004A6E04">
        <w:rPr>
          <w:rStyle w:val="Emphasis"/>
          <w:highlight w:val="cyan"/>
        </w:rPr>
        <w:t>fragmentation</w:t>
      </w:r>
      <w:r w:rsidRPr="002D7DD4">
        <w:rPr>
          <w:rStyle w:val="StyleUnderline"/>
        </w:rPr>
        <w:t xml:space="preserve"> has repeatedly </w:t>
      </w:r>
      <w:r w:rsidRPr="004A6E04">
        <w:rPr>
          <w:rStyle w:val="StyleUnderline"/>
          <w:highlight w:val="cyan"/>
        </w:rPr>
        <w:t>resulted in</w:t>
      </w:r>
      <w:r w:rsidRPr="002D7DD4">
        <w:rPr>
          <w:rStyle w:val="StyleUnderline"/>
        </w:rPr>
        <w:t xml:space="preserve"> remarkable </w:t>
      </w:r>
      <w:r w:rsidRPr="004A6E04">
        <w:rPr>
          <w:rStyle w:val="Emphasis"/>
          <w:highlight w:val="cyan"/>
        </w:rPr>
        <w:t>misunderstandings</w:t>
      </w:r>
      <w:r w:rsidRPr="002D7DD4">
        <w:rPr>
          <w:sz w:val="16"/>
        </w:rPr>
        <w:t xml:space="preserve">, such as an unbalanced perception of labour standards as mere obstacles to doing business, or unfortunate limitations of political debates, e.g. when the question of how to improve labour chapters in trade agreements is reduced to the issue whether these chapters should be enforceable by temporary suspensions of trade benefits (so-called ‘trade sanctions’) or not. Perhaps </w:t>
      </w:r>
      <w:r w:rsidRPr="002D7DD4">
        <w:rPr>
          <w:rStyle w:val="StyleUnderline"/>
        </w:rPr>
        <w:t xml:space="preserve">more than ever before, </w:t>
      </w:r>
      <w:r w:rsidRPr="004A6E04">
        <w:rPr>
          <w:rStyle w:val="StyleUnderline"/>
          <w:highlight w:val="cyan"/>
        </w:rPr>
        <w:t>there is</w:t>
      </w:r>
      <w:r w:rsidRPr="002D7DD4">
        <w:rPr>
          <w:rStyle w:val="StyleUnderline"/>
        </w:rPr>
        <w:t xml:space="preserve"> a </w:t>
      </w:r>
      <w:r w:rsidRPr="004A6E04">
        <w:rPr>
          <w:rStyle w:val="Emphasis"/>
          <w:highlight w:val="cyan"/>
        </w:rPr>
        <w:t>need</w:t>
      </w:r>
      <w:r w:rsidRPr="004A6E04">
        <w:rPr>
          <w:rStyle w:val="StyleUnderline"/>
          <w:highlight w:val="cyan"/>
        </w:rPr>
        <w:t xml:space="preserve"> for</w:t>
      </w:r>
      <w:r w:rsidRPr="002D7DD4">
        <w:rPr>
          <w:rStyle w:val="StyleUnderline"/>
        </w:rPr>
        <w:t xml:space="preserve"> increased </w:t>
      </w:r>
      <w:r w:rsidRPr="004A6E04">
        <w:rPr>
          <w:rStyle w:val="Emphasis"/>
          <w:highlight w:val="cyan"/>
        </w:rPr>
        <w:t>coherence</w:t>
      </w:r>
      <w:r w:rsidRPr="002D7DD4">
        <w:rPr>
          <w:sz w:val="16"/>
        </w:rPr>
        <w:t xml:space="preserve"> between approaches, </w:t>
      </w:r>
      <w:r w:rsidRPr="002D7DD4">
        <w:rPr>
          <w:rStyle w:val="StyleUnderline"/>
        </w:rPr>
        <w:t xml:space="preserve">as there is a need for </w:t>
      </w:r>
      <w:r w:rsidRPr="004A5CE2">
        <w:rPr>
          <w:rStyle w:val="Emphasis"/>
        </w:rPr>
        <w:t>enhanced</w:t>
      </w:r>
      <w:r w:rsidRPr="002D7DD4">
        <w:rPr>
          <w:rStyle w:val="StyleUnderline"/>
        </w:rPr>
        <w:t xml:space="preserve"> mutual </w:t>
      </w:r>
      <w:r w:rsidRPr="002D7DD4">
        <w:rPr>
          <w:rStyle w:val="Emphasis"/>
        </w:rPr>
        <w:t>understanding</w:t>
      </w:r>
      <w:r w:rsidRPr="002D7DD4">
        <w:rPr>
          <w:sz w:val="16"/>
        </w:rPr>
        <w:t xml:space="preserve"> between communities.</w:t>
      </w:r>
    </w:p>
    <w:p w14:paraId="1A2B434C" w14:textId="77777777" w:rsidR="00E55B94" w:rsidRPr="00B13193" w:rsidRDefault="00E55B94" w:rsidP="00E55B94">
      <w:pPr>
        <w:rPr>
          <w:sz w:val="16"/>
        </w:rPr>
      </w:pPr>
      <w:r w:rsidRPr="00B13193">
        <w:rPr>
          <w:sz w:val="16"/>
        </w:rPr>
        <w:t xml:space="preserve">This volume addresses some of the most pressing issues arising at the tangent of international economic law and international labour standards. It deliberately adopts a comprehensive perspective, covering the manifold approaches and the different professional backgrounds mentioned above. Its aim is to provide analysis and assessment of the law and practice, to broaden the perspective beyond sub-fields and communities and to combine the threads in a single volume </w:t>
      </w:r>
      <w:proofErr w:type="gramStart"/>
      <w:r w:rsidRPr="00B13193">
        <w:rPr>
          <w:sz w:val="16"/>
        </w:rPr>
        <w:t>in order to</w:t>
      </w:r>
      <w:proofErr w:type="gramEnd"/>
      <w:r w:rsidRPr="00B13193">
        <w:rPr>
          <w:sz w:val="16"/>
        </w:rPr>
        <w:t xml:space="preserve"> provide guidance to academics and practitioners who are facing the challenge of securing adequate levels of worker protection in the globalized economy.</w:t>
      </w:r>
    </w:p>
    <w:p w14:paraId="08C18CA9" w14:textId="77777777" w:rsidR="00E55B94" w:rsidRPr="00B13193" w:rsidRDefault="00E55B94" w:rsidP="00E55B94">
      <w:pPr>
        <w:rPr>
          <w:sz w:val="16"/>
        </w:rPr>
      </w:pPr>
      <w:r w:rsidRPr="00B13193">
        <w:rPr>
          <w:sz w:val="16"/>
        </w:rPr>
        <w:t>The first part of the volume prepares the ground for the discussions in the subsequent parts by elucidating the historical, organizational and conceptual background which informs labour standards and their role in international economic law today.</w:t>
      </w:r>
    </w:p>
    <w:p w14:paraId="043DDEE7" w14:textId="77777777" w:rsidR="00E55B94" w:rsidRPr="002D7DD4" w:rsidRDefault="00E55B94" w:rsidP="00E55B94">
      <w:pPr>
        <w:rPr>
          <w:sz w:val="16"/>
        </w:rPr>
      </w:pPr>
      <w:r w:rsidRPr="002D7DD4">
        <w:rPr>
          <w:sz w:val="16"/>
        </w:rPr>
        <w:t xml:space="preserve">The </w:t>
      </w:r>
      <w:r w:rsidRPr="004A6E04">
        <w:rPr>
          <w:rStyle w:val="Emphasis"/>
          <w:highlight w:val="cyan"/>
        </w:rPr>
        <w:t>protection</w:t>
      </w:r>
      <w:r w:rsidRPr="00B13193">
        <w:rPr>
          <w:rStyle w:val="StyleUnderline"/>
        </w:rPr>
        <w:t xml:space="preserve"> and promotion </w:t>
      </w:r>
      <w:r w:rsidRPr="004A6E04">
        <w:rPr>
          <w:rStyle w:val="StyleUnderline"/>
          <w:highlight w:val="cyan"/>
        </w:rPr>
        <w:t xml:space="preserve">of </w:t>
      </w:r>
      <w:r w:rsidRPr="004A6E04">
        <w:rPr>
          <w:rStyle w:val="Emphasis"/>
          <w:highlight w:val="cyan"/>
        </w:rPr>
        <w:t>labour</w:t>
      </w:r>
      <w:r w:rsidRPr="00B13193">
        <w:rPr>
          <w:rStyle w:val="StyleUnderline"/>
        </w:rPr>
        <w:t xml:space="preserve"> standards </w:t>
      </w:r>
      <w:r w:rsidRPr="004A6E04">
        <w:rPr>
          <w:rStyle w:val="StyleUnderline"/>
          <w:highlight w:val="cyan"/>
        </w:rPr>
        <w:t>in</w:t>
      </w:r>
      <w:r w:rsidRPr="00B13193">
        <w:rPr>
          <w:rStyle w:val="StyleUnderline"/>
        </w:rPr>
        <w:t xml:space="preserve"> the </w:t>
      </w:r>
      <w:r w:rsidRPr="003108A6">
        <w:rPr>
          <w:rStyle w:val="Emphasis"/>
        </w:rPr>
        <w:t xml:space="preserve">international </w:t>
      </w:r>
      <w:r w:rsidRPr="004A6E04">
        <w:rPr>
          <w:rStyle w:val="Emphasis"/>
          <w:highlight w:val="cyan"/>
        </w:rPr>
        <w:t>economic order</w:t>
      </w:r>
      <w:r w:rsidRPr="002D7DD4">
        <w:rPr>
          <w:sz w:val="16"/>
        </w:rPr>
        <w:t xml:space="preserve"> is by no means a new issue. As Peter-Tobias Stoll points out in his contribution, it </w:t>
      </w:r>
      <w:r w:rsidRPr="004A6E04">
        <w:rPr>
          <w:rStyle w:val="StyleUnderline"/>
          <w:highlight w:val="cyan"/>
        </w:rPr>
        <w:t>has</w:t>
      </w:r>
      <w:r w:rsidRPr="00B13193">
        <w:rPr>
          <w:rStyle w:val="StyleUnderline"/>
        </w:rPr>
        <w:t xml:space="preserve"> been a </w:t>
      </w:r>
      <w:r w:rsidRPr="00B13193">
        <w:rPr>
          <w:rStyle w:val="Emphasis"/>
        </w:rPr>
        <w:t>recurring</w:t>
      </w:r>
      <w:r w:rsidRPr="00B13193">
        <w:rPr>
          <w:rStyle w:val="StyleUnderline"/>
        </w:rPr>
        <w:t xml:space="preserve"> issue</w:t>
      </w:r>
      <w:r w:rsidRPr="002D7DD4">
        <w:rPr>
          <w:sz w:val="16"/>
        </w:rPr>
        <w:t xml:space="preserve"> ever since the end of the nineteenth century. </w:t>
      </w:r>
      <w:proofErr w:type="gramStart"/>
      <w:r w:rsidRPr="002D7DD4">
        <w:rPr>
          <w:sz w:val="16"/>
        </w:rPr>
        <w:t>In order to</w:t>
      </w:r>
      <w:proofErr w:type="gramEnd"/>
      <w:r w:rsidRPr="002D7DD4">
        <w:rPr>
          <w:sz w:val="16"/>
        </w:rPr>
        <w:t xml:space="preserve"> shed light on the </w:t>
      </w:r>
      <w:r w:rsidRPr="004A6E04">
        <w:rPr>
          <w:rStyle w:val="StyleUnderline"/>
          <w:highlight w:val="cyan"/>
        </w:rPr>
        <w:t xml:space="preserve">multiple </w:t>
      </w:r>
      <w:r w:rsidRPr="004A6E04">
        <w:rPr>
          <w:rStyle w:val="Emphasis"/>
          <w:highlight w:val="cyan"/>
        </w:rPr>
        <w:t>connections</w:t>
      </w:r>
      <w:r w:rsidRPr="002D7DD4">
        <w:rPr>
          <w:sz w:val="16"/>
        </w:rPr>
        <w:t xml:space="preserve"> and divisions </w:t>
      </w:r>
      <w:r w:rsidRPr="004A6E04">
        <w:rPr>
          <w:rStyle w:val="StyleUnderline"/>
          <w:highlight w:val="cyan"/>
        </w:rPr>
        <w:t>between</w:t>
      </w:r>
      <w:r w:rsidRPr="00B13193">
        <w:rPr>
          <w:rStyle w:val="StyleUnderline"/>
        </w:rPr>
        <w:t xml:space="preserve"> the </w:t>
      </w:r>
      <w:r w:rsidRPr="004A6E04">
        <w:rPr>
          <w:rStyle w:val="Emphasis"/>
          <w:highlight w:val="cyan"/>
        </w:rPr>
        <w:t>economic</w:t>
      </w:r>
      <w:r w:rsidRPr="004A6E04">
        <w:rPr>
          <w:rStyle w:val="StyleUnderline"/>
          <w:highlight w:val="cyan"/>
        </w:rPr>
        <w:t xml:space="preserve"> and </w:t>
      </w:r>
      <w:r w:rsidRPr="004A6E04">
        <w:rPr>
          <w:rStyle w:val="Emphasis"/>
          <w:highlight w:val="cyan"/>
        </w:rPr>
        <w:t>social</w:t>
      </w:r>
      <w:r w:rsidRPr="004A6E04">
        <w:rPr>
          <w:rStyle w:val="StyleUnderline"/>
          <w:highlight w:val="cyan"/>
        </w:rPr>
        <w:t xml:space="preserve"> dimensions of </w:t>
      </w:r>
      <w:r w:rsidRPr="004A6E04">
        <w:rPr>
          <w:rStyle w:val="Emphasis"/>
          <w:highlight w:val="cyan"/>
        </w:rPr>
        <w:t>i</w:t>
      </w:r>
      <w:r w:rsidRPr="003108A6">
        <w:rPr>
          <w:rStyle w:val="StyleUnderline"/>
        </w:rPr>
        <w:t>nternational</w:t>
      </w:r>
      <w:r w:rsidRPr="00B13193">
        <w:rPr>
          <w:rStyle w:val="StyleUnderline"/>
        </w:rPr>
        <w:t xml:space="preserve"> </w:t>
      </w:r>
      <w:r w:rsidRPr="004A6E04">
        <w:rPr>
          <w:rStyle w:val="Emphasis"/>
          <w:highlight w:val="cyan"/>
        </w:rPr>
        <w:t>law</w:t>
      </w:r>
      <w:r w:rsidRPr="00B13193">
        <w:rPr>
          <w:rStyle w:val="StyleUnderline"/>
        </w:rPr>
        <w:t xml:space="preserve"> and relations</w:t>
      </w:r>
      <w:r w:rsidRPr="002D7DD4">
        <w:rPr>
          <w:sz w:val="16"/>
        </w:rPr>
        <w:t xml:space="preserve">, he embarks on a historical and analytical tour d’horizon. Claire La Hovary picks up in the present, assessing the </w:t>
      </w:r>
      <w:r w:rsidRPr="00B13193">
        <w:rPr>
          <w:rStyle w:val="StyleUnderline"/>
        </w:rPr>
        <w:t xml:space="preserve">ILO’s </w:t>
      </w:r>
      <w:r w:rsidRPr="003108A6">
        <w:rPr>
          <w:rStyle w:val="Emphasis"/>
        </w:rPr>
        <w:t>mandate</w:t>
      </w:r>
      <w:r w:rsidRPr="002D7DD4">
        <w:rPr>
          <w:sz w:val="16"/>
        </w:rPr>
        <w:t xml:space="preserve"> and capacity </w:t>
      </w:r>
      <w:r w:rsidRPr="00B13193">
        <w:rPr>
          <w:rStyle w:val="StyleUnderline"/>
        </w:rPr>
        <w:t xml:space="preserve">to </w:t>
      </w:r>
      <w:r w:rsidRPr="003108A6">
        <w:rPr>
          <w:rStyle w:val="Emphasis"/>
        </w:rPr>
        <w:t>create</w:t>
      </w:r>
      <w:r w:rsidRPr="00B13193">
        <w:rPr>
          <w:rStyle w:val="StyleUnderline"/>
        </w:rPr>
        <w:t xml:space="preserve">, proliferate and </w:t>
      </w:r>
      <w:r w:rsidRPr="003108A6">
        <w:rPr>
          <w:rStyle w:val="Emphasis"/>
        </w:rPr>
        <w:t>supervise</w:t>
      </w:r>
      <w:r w:rsidRPr="00B13193">
        <w:rPr>
          <w:rStyle w:val="StyleUnderline"/>
        </w:rPr>
        <w:t xml:space="preserve"> labour standards in the globalized economy</w:t>
      </w:r>
      <w:r w:rsidRPr="002D7DD4">
        <w:rPr>
          <w:sz w:val="16"/>
        </w:rPr>
        <w:t xml:space="preserve">. Tripartism, the ILO’s most important foundational feature, and its operationalization have come under severe pressure </w:t>
      </w:r>
      <w:proofErr w:type="gramStart"/>
      <w:r w:rsidRPr="002D7DD4">
        <w:rPr>
          <w:sz w:val="16"/>
        </w:rPr>
        <w:t>in the course of</w:t>
      </w:r>
      <w:proofErr w:type="gramEnd"/>
      <w:r w:rsidRPr="002D7DD4">
        <w:rPr>
          <w:sz w:val="16"/>
        </w:rPr>
        <w:t xml:space="preserve"> </w:t>
      </w:r>
      <w:proofErr w:type="gramStart"/>
      <w:r w:rsidRPr="002D7DD4">
        <w:rPr>
          <w:sz w:val="16"/>
        </w:rPr>
        <w:t>the ILO’s</w:t>
      </w:r>
      <w:proofErr w:type="gramEnd"/>
      <w:r w:rsidRPr="002D7DD4">
        <w:rPr>
          <w:sz w:val="16"/>
        </w:rPr>
        <w:t xml:space="preserve"> post-2012 constitutional crisis. Yet, despite current difficulties, La Hovary argues that ‘</w:t>
      </w:r>
      <w:r w:rsidRPr="00B13193">
        <w:rPr>
          <w:rStyle w:val="StyleUnderline"/>
        </w:rPr>
        <w:t xml:space="preserve">the current </w:t>
      </w:r>
      <w:r w:rsidRPr="003108A6">
        <w:rPr>
          <w:rStyle w:val="Emphasis"/>
        </w:rPr>
        <w:t>crisis</w:t>
      </w:r>
      <w:r w:rsidRPr="00B13193">
        <w:rPr>
          <w:rStyle w:val="StyleUnderline"/>
        </w:rPr>
        <w:t xml:space="preserve"> affecting the ILO also suggests that the </w:t>
      </w:r>
      <w:r w:rsidRPr="003108A6">
        <w:rPr>
          <w:rStyle w:val="Emphasis"/>
        </w:rPr>
        <w:t>organization</w:t>
      </w:r>
      <w:r w:rsidRPr="00B13193">
        <w:rPr>
          <w:rStyle w:val="StyleUnderline"/>
        </w:rPr>
        <w:t xml:space="preserve"> does </w:t>
      </w:r>
      <w:r w:rsidRPr="003108A6">
        <w:rPr>
          <w:rStyle w:val="Emphasis"/>
        </w:rPr>
        <w:t>matter</w:t>
      </w:r>
      <w:r w:rsidRPr="002D7DD4">
        <w:rPr>
          <w:sz w:val="16"/>
        </w:rPr>
        <w:t xml:space="preserve">, as does its supervisory system’. While the ILO will remain an institution of paramount importance in the field, it must not be overlooked that </w:t>
      </w:r>
      <w:r w:rsidRPr="00B13193">
        <w:rPr>
          <w:rStyle w:val="StyleUnderline"/>
        </w:rPr>
        <w:t xml:space="preserve">contemporary labour law has </w:t>
      </w:r>
      <w:r w:rsidRPr="00B13193">
        <w:rPr>
          <w:rStyle w:val="Emphasis"/>
        </w:rPr>
        <w:t>transcended</w:t>
      </w:r>
      <w:r w:rsidRPr="00B13193">
        <w:rPr>
          <w:rStyle w:val="StyleUnderline"/>
        </w:rPr>
        <w:t xml:space="preserve"> the </w:t>
      </w:r>
      <w:r w:rsidRPr="00B13193">
        <w:rPr>
          <w:rStyle w:val="Emphasis"/>
        </w:rPr>
        <w:t>traditional</w:t>
      </w:r>
      <w:r w:rsidRPr="00B13193">
        <w:rPr>
          <w:rStyle w:val="StyleUnderline"/>
        </w:rPr>
        <w:t xml:space="preserve"> structures of domestic and international law. It operates</w:t>
      </w:r>
      <w:r w:rsidRPr="002D7DD4">
        <w:rPr>
          <w:sz w:val="16"/>
        </w:rPr>
        <w:t>, in the words of Anne Trebilcock, ‘</w:t>
      </w:r>
      <w:r w:rsidRPr="00B13193">
        <w:rPr>
          <w:rStyle w:val="StyleUnderline"/>
        </w:rPr>
        <w:t xml:space="preserve">within, between and beyond States </w:t>
      </w:r>
      <w:r w:rsidRPr="004A6E04">
        <w:rPr>
          <w:rStyle w:val="StyleUnderline"/>
          <w:highlight w:val="cyan"/>
        </w:rPr>
        <w:t>to form</w:t>
      </w:r>
      <w:r w:rsidRPr="00B13193">
        <w:rPr>
          <w:rStyle w:val="StyleUnderline"/>
        </w:rPr>
        <w:t xml:space="preserve"> a type of</w:t>
      </w:r>
      <w:r w:rsidRPr="002D7DD4">
        <w:rPr>
          <w:sz w:val="16"/>
        </w:rPr>
        <w:t xml:space="preserve"> (imperfect and incomplete) </w:t>
      </w:r>
      <w:r w:rsidRPr="004A6E04">
        <w:rPr>
          <w:rStyle w:val="StyleUnderline"/>
          <w:highlight w:val="cyan"/>
        </w:rPr>
        <w:t xml:space="preserve">multi-layered </w:t>
      </w:r>
      <w:r w:rsidRPr="004A6E04">
        <w:rPr>
          <w:rStyle w:val="Emphasis"/>
          <w:highlight w:val="cyan"/>
        </w:rPr>
        <w:t>global governance</w:t>
      </w:r>
      <w:r w:rsidRPr="003108A6">
        <w:rPr>
          <w:sz w:val="16"/>
        </w:rPr>
        <w:t>’</w:t>
      </w:r>
      <w:r w:rsidRPr="002D7DD4">
        <w:rPr>
          <w:sz w:val="16"/>
        </w:rPr>
        <w:t>. In her contribution, Trebilcock points out why this shift from international to transnational labour law matters for labour standards. She concludes that transnational labour law’s ‘broader vision of reuniting the social and the economic [...] seems at least theoretically better placed to test different solutions until the most promising can emerge within a particular context’.</w:t>
      </w:r>
    </w:p>
    <w:p w14:paraId="549CFD89" w14:textId="77777777" w:rsidR="00E55B94" w:rsidRPr="00B13193" w:rsidRDefault="00E55B94" w:rsidP="00E55B94">
      <w:pPr>
        <w:rPr>
          <w:sz w:val="16"/>
        </w:rPr>
      </w:pPr>
      <w:r w:rsidRPr="00B13193">
        <w:rPr>
          <w:sz w:val="16"/>
        </w:rPr>
        <w:t>After the scene is set, the contributions in the volume’s second part explore the role of labour standards in the most prominent fields of international economic law, which are trade, investment and finance. Given that initiatives to include provisions on labour into the multilateral trade regime failed both in the case of the General Agreement on Tariffs and Trade (GATT) and again when establishing the WTO, Thomas Cottier explores whether the recent WTO EC - Seals case will be of help in this regard. He concludes that the WTO’s case law is worth studying and that such studies will likely reveal some policy space ‘to support and pursue labour standards and human rights abroad, using the means and instruments of trade policy in a well-calibrated manner’. Franziska Humbert, in focusing on child labour, advocates in favour of an ILO-WTO implementation mechanism. This institutional solution, she argues, can be seen in line with a ‘constitutionalist approach’.</w:t>
      </w:r>
    </w:p>
    <w:p w14:paraId="25B764C3" w14:textId="77777777" w:rsidR="00E55B94" w:rsidRPr="00B13193" w:rsidRDefault="00E55B94" w:rsidP="00E55B94">
      <w:pPr>
        <w:rPr>
          <w:sz w:val="16"/>
        </w:rPr>
      </w:pPr>
      <w:r w:rsidRPr="00B13193">
        <w:rPr>
          <w:sz w:val="16"/>
        </w:rPr>
        <w:t xml:space="preserve">Many of the preferential trade agreements that have recently been concluded or are currently being negotiated to try to rectify the WTO’s refusal to address labour standards. As Tonia Novitz explains, in EU trade agreements, there is ‘an apparent shift away from a </w:t>
      </w:r>
      <w:proofErr w:type="gramStart"/>
      <w:r w:rsidRPr="00B13193">
        <w:rPr>
          <w:sz w:val="16"/>
        </w:rPr>
        <w:t>human rights</w:t>
      </w:r>
      <w:proofErr w:type="gramEnd"/>
      <w:r w:rsidRPr="00B13193">
        <w:rPr>
          <w:sz w:val="16"/>
        </w:rPr>
        <w:t xml:space="preserve"> [...] perspective to one more focused on sustainable development’, which in her view warrants caution. The same holds true in view of the involvement of </w:t>
      </w:r>
      <w:proofErr w:type="gramStart"/>
      <w:r w:rsidRPr="00B13193">
        <w:rPr>
          <w:sz w:val="16"/>
        </w:rPr>
        <w:t>the civil</w:t>
      </w:r>
      <w:proofErr w:type="gramEnd"/>
      <w:r w:rsidRPr="00B13193">
        <w:rPr>
          <w:sz w:val="16"/>
        </w:rPr>
        <w:t xml:space="preserve"> society in this context, as Jan Orbie, Lore Van den Putte and Deborah Martens conclude after a look </w:t>
      </w:r>
      <w:proofErr w:type="gramStart"/>
      <w:r w:rsidRPr="00B13193">
        <w:rPr>
          <w:sz w:val="16"/>
        </w:rPr>
        <w:t>to</w:t>
      </w:r>
      <w:proofErr w:type="gramEnd"/>
      <w:r w:rsidRPr="00B13193">
        <w:rPr>
          <w:sz w:val="16"/>
        </w:rPr>
        <w:t xml:space="preserve"> the actual practice of such civil society mechanisms in the light of their objectives. Their analysis reveals that civil society involvement in free trade agreements lacks a clear definition of purpose. As they put it: ‘It appears unclear what exactly civil society should be doing in this regard.’ The relevance of labour provisions in trade agreements largely depends on their implementation and enforcement mechanisms. The North American Free Trade Area (NAFTA) side agreement on labour employed a specific arbitration model, which the US has used, with certain modifications, in its subsequent trade agreements. As Patrick Abel points out in his comparative analysis, however, these mechanisms suffer from ‘an unsuitable procedural and institutional design’, which may explain that the mechanisms have only poorly been used and have not lived up to expectations. Drawing from these findings, Henner Gott € explores the potential of ‘an Individual Labour Complaint Procedure for Workers, Trade Unions, Employers and NGOs in Future Free Trade Agreements’. This proposal </w:t>
      </w:r>
      <w:proofErr w:type="gramStart"/>
      <w:r w:rsidRPr="00B13193">
        <w:rPr>
          <w:sz w:val="16"/>
        </w:rPr>
        <w:t>is aiming</w:t>
      </w:r>
      <w:proofErr w:type="gramEnd"/>
      <w:r w:rsidRPr="00B13193">
        <w:rPr>
          <w:sz w:val="16"/>
        </w:rPr>
        <w:t xml:space="preserve"> </w:t>
      </w:r>
      <w:proofErr w:type="gramStart"/>
      <w:r w:rsidRPr="00B13193">
        <w:rPr>
          <w:sz w:val="16"/>
        </w:rPr>
        <w:t>at endowing</w:t>
      </w:r>
      <w:proofErr w:type="gramEnd"/>
      <w:r w:rsidRPr="00B13193">
        <w:rPr>
          <w:sz w:val="16"/>
        </w:rPr>
        <w:t xml:space="preserve"> those actors which have a genuine interest in the implementation of labour chapters in trade agreements with the procedural means to do so, thus enhancing the chapter’s overall performance. The debate on labour chapters in trade agreements has an immediate and continuing practical relevance. The EU-Canada Comprehensive Economic and Trade Agreement (CETA), which was signed in October 2016 and is being provisionally applied at the time of this writing, has received widespread public attention and criticism in Europe. The same is true for the envisaged EU-US Transatlantic Trade and Investment Partnership (TTIP), which, despite its fate being uncertain after the last presidential election in the USA, is likely to remain a point of reference in future trade negotiations. Reingard Zimmer analyses these agreements with a special focus on social standards. She is particularly concerned about the far-reaching mechanisms for regulatory cooperation and investment protection.</w:t>
      </w:r>
    </w:p>
    <w:p w14:paraId="07A14736" w14:textId="77777777" w:rsidR="00E55B94" w:rsidRPr="00B13193" w:rsidRDefault="00E55B94" w:rsidP="00E55B94">
      <w:pPr>
        <w:rPr>
          <w:sz w:val="16"/>
        </w:rPr>
      </w:pPr>
      <w:r w:rsidRPr="00B13193">
        <w:rPr>
          <w:sz w:val="16"/>
        </w:rPr>
        <w:t xml:space="preserve">Besides trade and investment, the law of international financial institutions is the third important pillar of international economic law. In historical perspective, the World Bank Group member organizations’ approaches to labour standards have repeatedly led to conflicts and critique. Franz Christian Ebert explains that, in 2016, the World Bank has ‘for the first time [set out] detailed labour standards requirements for both the Bank’s staff and its borrowers’, which, however, have their shortcomings. The volume’s third part addresses the numerous and diverse </w:t>
      </w:r>
      <w:r w:rsidRPr="00B13193">
        <w:rPr>
          <w:rStyle w:val="StyleUnderline"/>
        </w:rPr>
        <w:t>non-state actor approaches</w:t>
      </w:r>
      <w:r w:rsidRPr="00B13193">
        <w:rPr>
          <w:sz w:val="16"/>
        </w:rPr>
        <w:t xml:space="preserve"> to </w:t>
      </w:r>
      <w:r w:rsidRPr="00B13193">
        <w:rPr>
          <w:rStyle w:val="StyleUnderline"/>
        </w:rPr>
        <w:t xml:space="preserve">enhance the </w:t>
      </w:r>
      <w:r w:rsidRPr="00B13193">
        <w:rPr>
          <w:rStyle w:val="Emphasis"/>
        </w:rPr>
        <w:t>protection</w:t>
      </w:r>
      <w:r w:rsidRPr="00B13193">
        <w:rPr>
          <w:rStyle w:val="StyleUnderline"/>
        </w:rPr>
        <w:t xml:space="preserve"> and promotion of </w:t>
      </w:r>
      <w:r w:rsidRPr="00B13193">
        <w:rPr>
          <w:rStyle w:val="Emphasis"/>
        </w:rPr>
        <w:t>labour</w:t>
      </w:r>
      <w:r w:rsidRPr="00B13193">
        <w:rPr>
          <w:rStyle w:val="StyleUnderline"/>
        </w:rPr>
        <w:t xml:space="preserve"> standards in the globalized economy</w:t>
      </w:r>
      <w:r w:rsidRPr="00B13193">
        <w:rPr>
          <w:sz w:val="16"/>
        </w:rPr>
        <w:t>.</w:t>
      </w:r>
    </w:p>
    <w:p w14:paraId="5135A933" w14:textId="77777777" w:rsidR="00E55B94" w:rsidRPr="004A5CE2" w:rsidRDefault="00E55B94" w:rsidP="00E55B94">
      <w:pPr>
        <w:rPr>
          <w:sz w:val="16"/>
        </w:rPr>
      </w:pPr>
      <w:r w:rsidRPr="004A5CE2">
        <w:rPr>
          <w:sz w:val="16"/>
        </w:rPr>
        <w:t xml:space="preserve">The </w:t>
      </w:r>
      <w:r w:rsidRPr="004A6E04">
        <w:rPr>
          <w:rStyle w:val="StyleUnderline"/>
          <w:highlight w:val="cyan"/>
        </w:rPr>
        <w:t xml:space="preserve">inclusion of </w:t>
      </w:r>
      <w:r w:rsidRPr="004A6E04">
        <w:rPr>
          <w:rStyle w:val="Emphasis"/>
          <w:highlight w:val="cyan"/>
        </w:rPr>
        <w:t>labour</w:t>
      </w:r>
      <w:r w:rsidRPr="004A6E04">
        <w:rPr>
          <w:rStyle w:val="StyleUnderline"/>
          <w:highlight w:val="cyan"/>
        </w:rPr>
        <w:t xml:space="preserve"> standards</w:t>
      </w:r>
      <w:r w:rsidRPr="004A5CE2">
        <w:rPr>
          <w:rStyle w:val="StyleUnderline"/>
        </w:rPr>
        <w:t xml:space="preserve"> in</w:t>
      </w:r>
      <w:r w:rsidRPr="004A5CE2">
        <w:rPr>
          <w:sz w:val="16"/>
        </w:rPr>
        <w:t xml:space="preserve"> self-imposed corporate </w:t>
      </w:r>
      <w:r w:rsidRPr="004A5CE2">
        <w:rPr>
          <w:rStyle w:val="StyleUnderline"/>
        </w:rPr>
        <w:t xml:space="preserve">codes of </w:t>
      </w:r>
      <w:r w:rsidRPr="004A5CE2">
        <w:rPr>
          <w:rStyle w:val="Emphasis"/>
        </w:rPr>
        <w:t>conduct</w:t>
      </w:r>
      <w:r w:rsidRPr="004A5CE2">
        <w:rPr>
          <w:sz w:val="16"/>
        </w:rPr>
        <w:t xml:space="preserve"> has </w:t>
      </w:r>
      <w:r w:rsidRPr="004A5CE2">
        <w:rPr>
          <w:rStyle w:val="StyleUnderline"/>
        </w:rPr>
        <w:t xml:space="preserve">received wide </w:t>
      </w:r>
      <w:r w:rsidRPr="004A5CE2">
        <w:rPr>
          <w:rStyle w:val="Emphasis"/>
        </w:rPr>
        <w:t>resonance</w:t>
      </w:r>
      <w:r w:rsidRPr="004A5CE2">
        <w:rPr>
          <w:sz w:val="16"/>
        </w:rPr>
        <w:t xml:space="preserve"> in academia and practice, including both appraisal and critique. Katja Gehne approaches this phenomenon from a practitioner’s point of view. Finding that ‘soft standards at the international level have </w:t>
      </w:r>
      <w:r w:rsidRPr="004A5CE2">
        <w:rPr>
          <w:rStyle w:val="StyleUnderline"/>
        </w:rPr>
        <w:t xml:space="preserve">emerged as a </w:t>
      </w:r>
      <w:r w:rsidRPr="004A5CE2">
        <w:rPr>
          <w:rStyle w:val="Emphasis"/>
        </w:rPr>
        <w:t>standard</w:t>
      </w:r>
      <w:r w:rsidRPr="004A5CE2">
        <w:rPr>
          <w:rStyle w:val="StyleUnderline"/>
        </w:rPr>
        <w:t xml:space="preserve"> of responsible business management’</w:t>
      </w:r>
      <w:r w:rsidRPr="004A5CE2">
        <w:rPr>
          <w:sz w:val="16"/>
        </w:rPr>
        <w:t xml:space="preserve">, she argues that </w:t>
      </w:r>
      <w:r w:rsidRPr="004A5CE2">
        <w:rPr>
          <w:rStyle w:val="StyleUnderline"/>
        </w:rPr>
        <w:t>they ‘could be part of</w:t>
      </w:r>
      <w:r w:rsidRPr="004A5CE2">
        <w:rPr>
          <w:sz w:val="16"/>
        </w:rPr>
        <w:t xml:space="preserve"> a (para-)legal </w:t>
      </w:r>
      <w:r w:rsidRPr="004A6E04">
        <w:rPr>
          <w:rStyle w:val="StyleUnderline"/>
          <w:highlight w:val="cyan"/>
        </w:rPr>
        <w:t>answer</w:t>
      </w:r>
      <w:r w:rsidRPr="004A5CE2">
        <w:rPr>
          <w:rStyle w:val="StyleUnderline"/>
        </w:rPr>
        <w:t xml:space="preserve"> to </w:t>
      </w:r>
      <w:r w:rsidRPr="004A6E04">
        <w:rPr>
          <w:rStyle w:val="Emphasis"/>
          <w:highlight w:val="cyan"/>
        </w:rPr>
        <w:t>deficiencies</w:t>
      </w:r>
      <w:r w:rsidRPr="004A5CE2">
        <w:rPr>
          <w:rStyle w:val="StyleUnderline"/>
        </w:rPr>
        <w:t xml:space="preserve"> of national states’ </w:t>
      </w:r>
      <w:r w:rsidRPr="004A6E04">
        <w:rPr>
          <w:rStyle w:val="Emphasis"/>
          <w:highlight w:val="cyan"/>
        </w:rPr>
        <w:t>h</w:t>
      </w:r>
      <w:r w:rsidRPr="004A5CE2">
        <w:rPr>
          <w:sz w:val="16"/>
        </w:rPr>
        <w:t xml:space="preserve">uman </w:t>
      </w:r>
      <w:r w:rsidRPr="004A6E04">
        <w:rPr>
          <w:rStyle w:val="Emphasis"/>
          <w:highlight w:val="cyan"/>
        </w:rPr>
        <w:t>r</w:t>
      </w:r>
      <w:r w:rsidRPr="004A5CE2">
        <w:rPr>
          <w:sz w:val="16"/>
        </w:rPr>
        <w:t xml:space="preserve">ights </w:t>
      </w:r>
      <w:r w:rsidRPr="004A6E04">
        <w:rPr>
          <w:rStyle w:val="StyleUnderline"/>
          <w:highlight w:val="cyan"/>
        </w:rPr>
        <w:t>protection</w:t>
      </w:r>
      <w:r w:rsidRPr="004A5CE2">
        <w:rPr>
          <w:rStyle w:val="StyleUnderline"/>
        </w:rPr>
        <w:t xml:space="preserve"> </w:t>
      </w:r>
      <w:proofErr w:type="gramStart"/>
      <w:r w:rsidRPr="004A5CE2">
        <w:rPr>
          <w:rStyle w:val="StyleUnderline"/>
        </w:rPr>
        <w:t>systems’</w:t>
      </w:r>
      <w:proofErr w:type="gramEnd"/>
      <w:r w:rsidRPr="004A5CE2">
        <w:rPr>
          <w:sz w:val="16"/>
        </w:rPr>
        <w:t xml:space="preserve">. To step in governance gaps is also the purpose of joint endeavors of trade union federations and multinational groups to strengthen labour standards in corporate governance by way of international framework agreements. In his contribution, Rudiger Krause € highlights that the success of such agreements largely depends on them being implemented in strong and resilient industrial relations, which in turn they </w:t>
      </w:r>
      <w:proofErr w:type="gramStart"/>
      <w:r w:rsidRPr="004A5CE2">
        <w:rPr>
          <w:sz w:val="16"/>
        </w:rPr>
        <w:t>are able to</w:t>
      </w:r>
      <w:proofErr w:type="gramEnd"/>
      <w:r w:rsidRPr="004A5CE2">
        <w:rPr>
          <w:sz w:val="16"/>
        </w:rPr>
        <w:t xml:space="preserve"> reinforce. Therefore, he calls for the conclusion of more robust international framework agreements in the future. </w:t>
      </w:r>
      <w:r w:rsidRPr="004A5CE2">
        <w:rPr>
          <w:rStyle w:val="StyleUnderline"/>
        </w:rPr>
        <w:t xml:space="preserve">Exploring </w:t>
      </w:r>
      <w:r w:rsidRPr="004A6E04">
        <w:rPr>
          <w:rStyle w:val="Emphasis"/>
          <w:highlight w:val="cyan"/>
        </w:rPr>
        <w:t>unilateral</w:t>
      </w:r>
      <w:r w:rsidRPr="004A6E04">
        <w:rPr>
          <w:rStyle w:val="StyleUnderline"/>
          <w:highlight w:val="cyan"/>
        </w:rPr>
        <w:t xml:space="preserve"> enforcement</w:t>
      </w:r>
      <w:r w:rsidRPr="004A5CE2">
        <w:rPr>
          <w:rStyle w:val="StyleUnderline"/>
        </w:rPr>
        <w:t xml:space="preserve"> of international labour </w:t>
      </w:r>
      <w:r w:rsidRPr="003108A6">
        <w:rPr>
          <w:rStyle w:val="StyleUnderline"/>
        </w:rPr>
        <w:t xml:space="preserve">standards </w:t>
      </w:r>
      <w:r w:rsidRPr="004A6E04">
        <w:rPr>
          <w:rStyle w:val="StyleUnderline"/>
          <w:highlight w:val="cyan"/>
        </w:rPr>
        <w:t xml:space="preserve">through </w:t>
      </w:r>
      <w:r w:rsidRPr="004A6E04">
        <w:rPr>
          <w:rStyle w:val="Emphasis"/>
          <w:highlight w:val="cyan"/>
        </w:rPr>
        <w:t>adjudicatory</w:t>
      </w:r>
      <w:r w:rsidRPr="004A6E04">
        <w:rPr>
          <w:rStyle w:val="StyleUnderline"/>
          <w:highlight w:val="cyan"/>
        </w:rPr>
        <w:t xml:space="preserve"> means</w:t>
      </w:r>
      <w:r w:rsidRPr="003108A6">
        <w:rPr>
          <w:sz w:val="16"/>
        </w:rPr>
        <w:t xml:space="preserve">, Anja Seibert-Fohr </w:t>
      </w:r>
      <w:r w:rsidRPr="003108A6">
        <w:rPr>
          <w:rStyle w:val="StyleUnderline"/>
        </w:rPr>
        <w:t>discusses</w:t>
      </w:r>
      <w:r w:rsidRPr="003108A6">
        <w:rPr>
          <w:sz w:val="16"/>
        </w:rPr>
        <w:t xml:space="preserve"> the </w:t>
      </w:r>
      <w:r w:rsidRPr="003108A6">
        <w:rPr>
          <w:rStyle w:val="Emphasis"/>
        </w:rPr>
        <w:t>domestic</w:t>
      </w:r>
      <w:r w:rsidRPr="003108A6">
        <w:rPr>
          <w:rStyle w:val="StyleUnderline"/>
        </w:rPr>
        <w:t xml:space="preserve"> enforcement of </w:t>
      </w:r>
      <w:r w:rsidRPr="003108A6">
        <w:rPr>
          <w:rStyle w:val="Emphasis"/>
        </w:rPr>
        <w:t>international</w:t>
      </w:r>
      <w:r w:rsidRPr="003108A6">
        <w:rPr>
          <w:rStyle w:val="StyleUnderline"/>
        </w:rPr>
        <w:t xml:space="preserve"> labour standards under the US</w:t>
      </w:r>
      <w:r w:rsidRPr="003108A6">
        <w:rPr>
          <w:sz w:val="16"/>
        </w:rPr>
        <w:t xml:space="preserve"> Alien</w:t>
      </w:r>
      <w:r w:rsidRPr="004A5CE2">
        <w:rPr>
          <w:sz w:val="16"/>
        </w:rPr>
        <w:t xml:space="preserve"> Tort Claims Act. While recent decisions have put up considerable substantive and procedural hurdles, she concludes that ‘the door is not </w:t>
      </w:r>
      <w:proofErr w:type="gramStart"/>
      <w:r w:rsidRPr="004A5CE2">
        <w:rPr>
          <w:sz w:val="16"/>
        </w:rPr>
        <w:t>closed</w:t>
      </w:r>
      <w:proofErr w:type="gramEnd"/>
      <w:r w:rsidRPr="004A5CE2">
        <w:rPr>
          <w:sz w:val="16"/>
        </w:rPr>
        <w:t xml:space="preserve"> and federal courts are still in the process of delimiting the exact scope of ATS litigation’. She argues that </w:t>
      </w:r>
      <w:r w:rsidRPr="004A6E04">
        <w:rPr>
          <w:rStyle w:val="Emphasis"/>
          <w:highlight w:val="cyan"/>
        </w:rPr>
        <w:t>jurisdiction</w:t>
      </w:r>
      <w:r w:rsidRPr="004A5CE2">
        <w:rPr>
          <w:rStyle w:val="StyleUnderline"/>
        </w:rPr>
        <w:t xml:space="preserve"> could and </w:t>
      </w:r>
      <w:r w:rsidRPr="004A6E04">
        <w:rPr>
          <w:rStyle w:val="StyleUnderline"/>
          <w:highlight w:val="cyan"/>
        </w:rPr>
        <w:t xml:space="preserve">should be </w:t>
      </w:r>
      <w:r w:rsidRPr="004A6E04">
        <w:rPr>
          <w:rStyle w:val="Emphasis"/>
          <w:highlight w:val="cyan"/>
        </w:rPr>
        <w:t>assumed</w:t>
      </w:r>
      <w:r w:rsidRPr="004A6E04">
        <w:rPr>
          <w:rStyle w:val="StyleUnderline"/>
          <w:highlight w:val="cyan"/>
        </w:rPr>
        <w:t xml:space="preserve"> in</w:t>
      </w:r>
      <w:r w:rsidRPr="004A5CE2">
        <w:rPr>
          <w:rStyle w:val="StyleUnderline"/>
        </w:rPr>
        <w:t xml:space="preserve"> cases of </w:t>
      </w:r>
      <w:r w:rsidRPr="004A6E04">
        <w:rPr>
          <w:rStyle w:val="Emphasis"/>
          <w:highlight w:val="cyan"/>
        </w:rPr>
        <w:t>violations</w:t>
      </w:r>
      <w:r w:rsidRPr="004A5CE2">
        <w:rPr>
          <w:rStyle w:val="StyleUnderline"/>
        </w:rPr>
        <w:t xml:space="preserve"> of sufficiently established international labour standards </w:t>
      </w:r>
      <w:r w:rsidRPr="004A6E04">
        <w:rPr>
          <w:rStyle w:val="StyleUnderline"/>
          <w:highlight w:val="cyan"/>
        </w:rPr>
        <w:t>with</w:t>
      </w:r>
      <w:r w:rsidRPr="004A5CE2">
        <w:rPr>
          <w:rStyle w:val="StyleUnderline"/>
        </w:rPr>
        <w:t xml:space="preserve"> a </w:t>
      </w:r>
      <w:r w:rsidRPr="004A6E04">
        <w:rPr>
          <w:rStyle w:val="Emphasis"/>
          <w:highlight w:val="cyan"/>
        </w:rPr>
        <w:t>territorial link</w:t>
      </w:r>
      <w:r w:rsidRPr="004A6E04">
        <w:rPr>
          <w:rStyle w:val="StyleUnderline"/>
          <w:highlight w:val="cyan"/>
        </w:rPr>
        <w:t xml:space="preserve"> to</w:t>
      </w:r>
      <w:r w:rsidRPr="004A5CE2">
        <w:rPr>
          <w:rStyle w:val="StyleUnderline"/>
        </w:rPr>
        <w:t xml:space="preserve"> the </w:t>
      </w:r>
      <w:r w:rsidRPr="004A6E04">
        <w:rPr>
          <w:rStyle w:val="Emphasis"/>
          <w:highlight w:val="cyan"/>
        </w:rPr>
        <w:t>US</w:t>
      </w:r>
      <w:r w:rsidRPr="004A5CE2">
        <w:rPr>
          <w:rStyle w:val="StyleUnderline"/>
        </w:rPr>
        <w:t>A</w:t>
      </w:r>
      <w:r w:rsidRPr="004A5CE2">
        <w:rPr>
          <w:sz w:val="16"/>
        </w:rPr>
        <w:t>. Turning to more indirect and promotional approaches, Nazli Aghazadeh examines the effectiveness of social labelling to implement labour standards along global supply chains. Using the example of three social labelling schemes, she finds that all three of these schemes by and large fail to minimize the ‘information asymmetry’ between consumers and producers, mainly because of NGOs’ lack of capacity to monitor producers’ adherence to the schemes. She proposes that this issue be addressed by regulation and cooperation with the ILO.</w:t>
      </w:r>
    </w:p>
    <w:p w14:paraId="12A8E76A" w14:textId="77777777" w:rsidR="00E55B94" w:rsidRDefault="00E55B94" w:rsidP="00E55B94">
      <w:pPr>
        <w:pStyle w:val="Heading4"/>
      </w:pPr>
      <w:r>
        <w:t xml:space="preserve">U.S. </w:t>
      </w:r>
      <w:r w:rsidRPr="004E7477">
        <w:rPr>
          <w:u w:val="single"/>
        </w:rPr>
        <w:t>adherence</w:t>
      </w:r>
      <w:r>
        <w:t xml:space="preserve"> to IEL stops </w:t>
      </w:r>
      <w:r w:rsidRPr="004E7477">
        <w:rPr>
          <w:u w:val="single"/>
        </w:rPr>
        <w:t>extinction</w:t>
      </w:r>
      <w:r>
        <w:t>.</w:t>
      </w:r>
    </w:p>
    <w:p w14:paraId="74C297D5" w14:textId="77777777" w:rsidR="00E55B94" w:rsidRDefault="00E55B94" w:rsidP="00E55B94">
      <w:r w:rsidRPr="00F604B8">
        <w:rPr>
          <w:rStyle w:val="Style13ptBold"/>
        </w:rPr>
        <w:t>Arcuri 20</w:t>
      </w:r>
      <w:r>
        <w:t xml:space="preserve"> [Alessandra </w:t>
      </w:r>
      <w:r w:rsidRPr="00F604B8">
        <w:t>Arcuri</w:t>
      </w:r>
      <w:r>
        <w:t xml:space="preserve"> (Full Professor of Inclusive Global Law and Governance, Erasmus School of Law), </w:t>
      </w:r>
      <w:r w:rsidRPr="00506A01">
        <w:t xml:space="preserve">June 2020, </w:t>
      </w:r>
      <w:r>
        <w:t>“</w:t>
      </w:r>
      <w:r w:rsidRPr="00506A01">
        <w:t>International Economic Law and Disintegration: Beware the Schmittean Moment</w:t>
      </w:r>
      <w:r>
        <w:t xml:space="preserve">,” </w:t>
      </w:r>
      <w:r w:rsidRPr="00506A01">
        <w:t xml:space="preserve">Journal of International Economic Law, </w:t>
      </w:r>
      <w:r>
        <w:t>Vol.</w:t>
      </w:r>
      <w:r w:rsidRPr="00506A01">
        <w:t xml:space="preserve"> 23, Issue 2, </w:t>
      </w:r>
      <w:r>
        <w:t>pp.</w:t>
      </w:r>
      <w:r w:rsidRPr="00506A01">
        <w:t xml:space="preserve"> 323</w:t>
      </w:r>
      <w:r>
        <w:t>-</w:t>
      </w:r>
      <w:r w:rsidRPr="00506A01">
        <w:t>345, https://doi.org/10.1093/jiel/jgaa012</w:t>
      </w:r>
      <w:r>
        <w:t>, njn]</w:t>
      </w:r>
    </w:p>
    <w:p w14:paraId="6847CDC6" w14:textId="77777777" w:rsidR="00E55B94" w:rsidRPr="002A38C7" w:rsidRDefault="00E55B94" w:rsidP="00E55B94">
      <w:pPr>
        <w:rPr>
          <w:sz w:val="16"/>
        </w:rPr>
      </w:pPr>
      <w:r w:rsidRPr="002A38C7">
        <w:rPr>
          <w:sz w:val="16"/>
        </w:rPr>
        <w:t>Introduction</w:t>
      </w:r>
    </w:p>
    <w:p w14:paraId="25AE0776" w14:textId="77777777" w:rsidR="00E55B94" w:rsidRPr="002A38C7" w:rsidRDefault="00E55B94" w:rsidP="00E55B94">
      <w:pPr>
        <w:rPr>
          <w:sz w:val="16"/>
        </w:rPr>
      </w:pPr>
      <w:r w:rsidRPr="002A38C7">
        <w:rPr>
          <w:rStyle w:val="StyleUnderline"/>
        </w:rPr>
        <w:t xml:space="preserve">There was a time when national </w:t>
      </w:r>
      <w:r w:rsidRPr="002A38C7">
        <w:rPr>
          <w:rStyle w:val="Emphasis"/>
        </w:rPr>
        <w:t>sovereignty</w:t>
      </w:r>
      <w:r w:rsidRPr="002A38C7">
        <w:rPr>
          <w:rStyle w:val="StyleUnderline"/>
        </w:rPr>
        <w:t xml:space="preserve"> was out of fashion</w:t>
      </w:r>
      <w:r w:rsidRPr="002A38C7">
        <w:rPr>
          <w:sz w:val="16"/>
        </w:rPr>
        <w:t xml:space="preserve">. In the nineties, international lawyers were engaged in </w:t>
      </w:r>
      <w:r w:rsidRPr="002A38C7">
        <w:rPr>
          <w:rStyle w:val="StyleUnderline"/>
        </w:rPr>
        <w:t xml:space="preserve">imaging the global order </w:t>
      </w:r>
      <w:r w:rsidRPr="002A38C7">
        <w:rPr>
          <w:rStyle w:val="Emphasis"/>
        </w:rPr>
        <w:t>beyond</w:t>
      </w:r>
      <w:r w:rsidRPr="002A38C7">
        <w:rPr>
          <w:rStyle w:val="StyleUnderline"/>
        </w:rPr>
        <w:t xml:space="preserve"> the </w:t>
      </w:r>
      <w:r w:rsidRPr="002A38C7">
        <w:rPr>
          <w:rStyle w:val="Emphasis"/>
        </w:rPr>
        <w:t>nation-state</w:t>
      </w:r>
      <w:r w:rsidRPr="002A38C7">
        <w:rPr>
          <w:rStyle w:val="StyleUnderline"/>
        </w:rPr>
        <w:t xml:space="preserve">. Theories to make this order possible were </w:t>
      </w:r>
      <w:proofErr w:type="gramStart"/>
      <w:r w:rsidRPr="002A38C7">
        <w:rPr>
          <w:rStyle w:val="Emphasis"/>
        </w:rPr>
        <w:t>proliferating</w:t>
      </w:r>
      <w:r w:rsidRPr="002A38C7">
        <w:rPr>
          <w:sz w:val="16"/>
        </w:rPr>
        <w:t>:</w:t>
      </w:r>
      <w:proofErr w:type="gramEnd"/>
      <w:r w:rsidRPr="002A38C7">
        <w:rPr>
          <w:sz w:val="16"/>
        </w:rPr>
        <w:t xml:space="preserve"> from Global Administrative Law to global constitutionalism.1 </w:t>
      </w:r>
      <w:r w:rsidRPr="002A38C7">
        <w:rPr>
          <w:rStyle w:val="StyleUnderline"/>
        </w:rPr>
        <w:t>International Economic Law</w:t>
      </w:r>
      <w:r w:rsidRPr="002A38C7">
        <w:rPr>
          <w:sz w:val="16"/>
        </w:rPr>
        <w:t xml:space="preserve"> (</w:t>
      </w:r>
      <w:r w:rsidRPr="004A6E04">
        <w:rPr>
          <w:rStyle w:val="Emphasis"/>
          <w:highlight w:val="cyan"/>
        </w:rPr>
        <w:t>IEL</w:t>
      </w:r>
      <w:r w:rsidRPr="002A38C7">
        <w:rPr>
          <w:sz w:val="16"/>
        </w:rPr>
        <w:t xml:space="preserve">) </w:t>
      </w:r>
      <w:r w:rsidRPr="004A6E04">
        <w:rPr>
          <w:rStyle w:val="Emphasis"/>
          <w:highlight w:val="cyan"/>
        </w:rPr>
        <w:t>play</w:t>
      </w:r>
      <w:r w:rsidRPr="002A38C7">
        <w:rPr>
          <w:rStyle w:val="StyleUnderline"/>
        </w:rPr>
        <w:t xml:space="preserve">ed </w:t>
      </w:r>
      <w:r w:rsidRPr="004A6E04">
        <w:rPr>
          <w:rStyle w:val="StyleUnderline"/>
          <w:highlight w:val="cyan"/>
        </w:rPr>
        <w:t xml:space="preserve">an </w:t>
      </w:r>
      <w:r w:rsidRPr="004A6E04">
        <w:rPr>
          <w:rStyle w:val="Emphasis"/>
          <w:highlight w:val="cyan"/>
        </w:rPr>
        <w:t>important</w:t>
      </w:r>
      <w:r w:rsidRPr="004A6E04">
        <w:rPr>
          <w:rStyle w:val="StyleUnderline"/>
          <w:highlight w:val="cyan"/>
        </w:rPr>
        <w:t xml:space="preserve"> role in</w:t>
      </w:r>
      <w:r w:rsidRPr="002A38C7">
        <w:rPr>
          <w:rStyle w:val="StyleUnderline"/>
        </w:rPr>
        <w:t xml:space="preserve"> the</w:t>
      </w:r>
      <w:r w:rsidRPr="002A38C7">
        <w:rPr>
          <w:sz w:val="16"/>
        </w:rPr>
        <w:t xml:space="preserve"> journey toward the </w:t>
      </w:r>
      <w:r w:rsidRPr="004A6E04">
        <w:rPr>
          <w:rStyle w:val="Emphasis"/>
          <w:highlight w:val="cyan"/>
        </w:rPr>
        <w:t>global order</w:t>
      </w:r>
      <w:r w:rsidRPr="002A38C7">
        <w:rPr>
          <w:sz w:val="16"/>
        </w:rPr>
        <w:t xml:space="preserve">. Our markets could be integrated through an almost </w:t>
      </w:r>
      <w:proofErr w:type="gramStart"/>
      <w:r w:rsidRPr="002A38C7">
        <w:rPr>
          <w:sz w:val="16"/>
        </w:rPr>
        <w:t>brand new</w:t>
      </w:r>
      <w:proofErr w:type="gramEnd"/>
      <w:r w:rsidRPr="002A38C7">
        <w:rPr>
          <w:sz w:val="16"/>
        </w:rPr>
        <w:t xml:space="preserve"> organization, the World Trade Organization (WTO). The WTO was created and endowed with a powerful set of new agreements, promoting the harmonization of health and safety law—through the Sanitary and Phytosanitary (SPS) Agreement—and technical regulation—Technical Barriers to Trade (TBT) Agreement—and establishing (relatively uniform) Intellectual Property Rights regimes worldwide (the TRIPS Agreement). The WTO also included a </w:t>
      </w:r>
      <w:proofErr w:type="gramStart"/>
      <w:r w:rsidRPr="002A38C7">
        <w:rPr>
          <w:sz w:val="16"/>
        </w:rPr>
        <w:t>brand new</w:t>
      </w:r>
      <w:proofErr w:type="gramEnd"/>
      <w:r w:rsidRPr="002A38C7">
        <w:rPr>
          <w:sz w:val="16"/>
        </w:rPr>
        <w:t xml:space="preserve"> dispute settlement system, considered by many </w:t>
      </w:r>
      <w:proofErr w:type="gramStart"/>
      <w:r w:rsidRPr="002A38C7">
        <w:rPr>
          <w:sz w:val="16"/>
        </w:rPr>
        <w:t>as</w:t>
      </w:r>
      <w:proofErr w:type="gramEnd"/>
      <w:r w:rsidRPr="002A38C7">
        <w:rPr>
          <w:sz w:val="16"/>
        </w:rPr>
        <w:t xml:space="preserve"> a manifestation of the rule of law at the international level. Similarly, organizations such as the World Bank and the International Monetary Fund (IMF) were indirectly spreading (de-)regulatory policies throughout the developing world.2 Globalization, nudged by a global technocratic elite, was alive and kicking, back then.</w:t>
      </w:r>
    </w:p>
    <w:p w14:paraId="20610E3D" w14:textId="77777777" w:rsidR="00E55B94" w:rsidRPr="00657687" w:rsidRDefault="00E55B94" w:rsidP="00E55B94">
      <w:pPr>
        <w:rPr>
          <w:sz w:val="16"/>
        </w:rPr>
      </w:pPr>
      <w:r w:rsidRPr="004A6E04">
        <w:rPr>
          <w:rStyle w:val="StyleUnderline"/>
          <w:highlight w:val="cyan"/>
        </w:rPr>
        <w:t>Today</w:t>
      </w:r>
      <w:r w:rsidRPr="002A38C7">
        <w:rPr>
          <w:rStyle w:val="StyleUnderline"/>
        </w:rPr>
        <w:t xml:space="preserve"> we </w:t>
      </w:r>
      <w:r w:rsidRPr="004A6E04">
        <w:rPr>
          <w:rStyle w:val="StyleUnderline"/>
          <w:highlight w:val="cyan"/>
        </w:rPr>
        <w:t xml:space="preserve">face a </w:t>
      </w:r>
      <w:r w:rsidRPr="004A6E04">
        <w:rPr>
          <w:rStyle w:val="Emphasis"/>
          <w:highlight w:val="cyan"/>
        </w:rPr>
        <w:t>crisis</w:t>
      </w:r>
      <w:r w:rsidRPr="004A6E04">
        <w:rPr>
          <w:rStyle w:val="StyleUnderline"/>
          <w:highlight w:val="cyan"/>
        </w:rPr>
        <w:t xml:space="preserve"> of</w:t>
      </w:r>
      <w:r w:rsidRPr="00657687">
        <w:rPr>
          <w:sz w:val="16"/>
        </w:rPr>
        <w:t xml:space="preserve"> the regime of international economic law and, more broadly, </w:t>
      </w:r>
      <w:r w:rsidRPr="002A38C7">
        <w:rPr>
          <w:rStyle w:val="StyleUnderline"/>
        </w:rPr>
        <w:t xml:space="preserve">global </w:t>
      </w:r>
      <w:r w:rsidRPr="004A6E04">
        <w:rPr>
          <w:rStyle w:val="StyleUnderline"/>
          <w:highlight w:val="cyan"/>
        </w:rPr>
        <w:t xml:space="preserve">economic </w:t>
      </w:r>
      <w:r w:rsidRPr="004A6E04">
        <w:rPr>
          <w:rStyle w:val="Emphasis"/>
          <w:highlight w:val="cyan"/>
        </w:rPr>
        <w:t>governance</w:t>
      </w:r>
      <w:r w:rsidRPr="002A38C7">
        <w:rPr>
          <w:rStyle w:val="StyleUnderline"/>
        </w:rPr>
        <w:t xml:space="preserve">. The system appears </w:t>
      </w:r>
      <w:r w:rsidRPr="002A38C7">
        <w:rPr>
          <w:rStyle w:val="Emphasis"/>
        </w:rPr>
        <w:t>broken</w:t>
      </w:r>
      <w:r w:rsidRPr="002A38C7">
        <w:rPr>
          <w:rStyle w:val="StyleUnderline"/>
        </w:rPr>
        <w:t xml:space="preserve"> </w:t>
      </w:r>
      <w:r w:rsidRPr="004A6E04">
        <w:rPr>
          <w:rStyle w:val="StyleUnderline"/>
          <w:highlight w:val="cyan"/>
        </w:rPr>
        <w:t>for</w:t>
      </w:r>
      <w:r w:rsidRPr="002A38C7">
        <w:rPr>
          <w:rStyle w:val="StyleUnderline"/>
        </w:rPr>
        <w:t xml:space="preserve"> its </w:t>
      </w:r>
      <w:proofErr w:type="gramStart"/>
      <w:r w:rsidRPr="004A6E04">
        <w:rPr>
          <w:rStyle w:val="Emphasis"/>
          <w:highlight w:val="cyan"/>
        </w:rPr>
        <w:t>incapacity</w:t>
      </w:r>
      <w:proofErr w:type="gramEnd"/>
      <w:r w:rsidRPr="004A6E04">
        <w:rPr>
          <w:rStyle w:val="StyleUnderline"/>
          <w:highlight w:val="cyan"/>
        </w:rPr>
        <w:t xml:space="preserve"> to face</w:t>
      </w:r>
      <w:r w:rsidRPr="00657687">
        <w:rPr>
          <w:sz w:val="16"/>
        </w:rPr>
        <w:t xml:space="preserve"> some of the most </w:t>
      </w:r>
      <w:r w:rsidRPr="002A38C7">
        <w:rPr>
          <w:rStyle w:val="StyleUnderline"/>
        </w:rPr>
        <w:t xml:space="preserve">daunting </w:t>
      </w:r>
      <w:r w:rsidRPr="004A6E04">
        <w:rPr>
          <w:rStyle w:val="Emphasis"/>
          <w:highlight w:val="cyan"/>
        </w:rPr>
        <w:t>challenges</w:t>
      </w:r>
      <w:r w:rsidRPr="00657687">
        <w:rPr>
          <w:sz w:val="16"/>
        </w:rPr>
        <w:t xml:space="preserve"> of our time: the </w:t>
      </w:r>
      <w:r w:rsidRPr="00657687">
        <w:rPr>
          <w:rStyle w:val="StyleUnderline"/>
        </w:rPr>
        <w:t xml:space="preserve">widespread and dramatic process of </w:t>
      </w:r>
      <w:r w:rsidRPr="004A6E04">
        <w:rPr>
          <w:rStyle w:val="Emphasis"/>
          <w:highlight w:val="cyan"/>
        </w:rPr>
        <w:t>environmental degradation</w:t>
      </w:r>
      <w:r w:rsidRPr="00657687">
        <w:rPr>
          <w:rStyle w:val="StyleUnderline"/>
        </w:rPr>
        <w:t xml:space="preserve"> and the unacceptable </w:t>
      </w:r>
      <w:r w:rsidRPr="004A6E04">
        <w:rPr>
          <w:rStyle w:val="Emphasis"/>
          <w:highlight w:val="cyan"/>
        </w:rPr>
        <w:t>inequalities</w:t>
      </w:r>
      <w:r w:rsidRPr="00657687">
        <w:rPr>
          <w:sz w:val="16"/>
        </w:rPr>
        <w:t xml:space="preserve"> between poor and rich. On its face, </w:t>
      </w:r>
      <w:r w:rsidRPr="00657687">
        <w:rPr>
          <w:rStyle w:val="StyleUnderline"/>
        </w:rPr>
        <w:t xml:space="preserve">the phenomenon of far-right </w:t>
      </w:r>
      <w:r w:rsidRPr="004A6E04">
        <w:rPr>
          <w:rStyle w:val="Emphasis"/>
          <w:highlight w:val="cyan"/>
        </w:rPr>
        <w:t>populists</w:t>
      </w:r>
      <w:r w:rsidRPr="00657687">
        <w:rPr>
          <w:sz w:val="16"/>
        </w:rPr>
        <w:t xml:space="preserve">, partly reflected in Brexit and Trump politics, and spreading across the Atlantic is </w:t>
      </w:r>
      <w:r w:rsidRPr="00657687">
        <w:rPr>
          <w:rStyle w:val="Emphasis"/>
        </w:rPr>
        <w:t>shaking</w:t>
      </w:r>
      <w:r w:rsidRPr="00657687">
        <w:rPr>
          <w:rStyle w:val="StyleUnderline"/>
        </w:rPr>
        <w:t xml:space="preserve"> the system of international economic law, by hailing </w:t>
      </w:r>
      <w:r w:rsidRPr="004A6E04">
        <w:rPr>
          <w:rStyle w:val="Emphasis"/>
          <w:highlight w:val="cyan"/>
        </w:rPr>
        <w:t>nationalist</w:t>
      </w:r>
      <w:r w:rsidRPr="00657687">
        <w:rPr>
          <w:rStyle w:val="StyleUnderline"/>
        </w:rPr>
        <w:t xml:space="preserve"> policie</w:t>
      </w:r>
      <w:r w:rsidRPr="004A6E04">
        <w:rPr>
          <w:rStyle w:val="Emphasis"/>
          <w:highlight w:val="cyan"/>
        </w:rPr>
        <w:t>s</w:t>
      </w:r>
      <w:r w:rsidRPr="00657687">
        <w:rPr>
          <w:rStyle w:val="StyleUnderline"/>
        </w:rPr>
        <w:t xml:space="preserve">. The idea that the nation-state may be a desirable source of </w:t>
      </w:r>
      <w:r w:rsidRPr="004A6E04">
        <w:rPr>
          <w:rStyle w:val="Emphasis"/>
          <w:highlight w:val="cyan"/>
        </w:rPr>
        <w:t>disintegration</w:t>
      </w:r>
      <w:r w:rsidRPr="004A6E04">
        <w:rPr>
          <w:rStyle w:val="StyleUnderline"/>
          <w:highlight w:val="cyan"/>
        </w:rPr>
        <w:t xml:space="preserve"> of</w:t>
      </w:r>
      <w:r w:rsidRPr="00657687">
        <w:rPr>
          <w:rStyle w:val="StyleUnderline"/>
        </w:rPr>
        <w:t xml:space="preserve"> the </w:t>
      </w:r>
      <w:r w:rsidRPr="004A6E04">
        <w:rPr>
          <w:rStyle w:val="StyleUnderline"/>
          <w:highlight w:val="cyan"/>
        </w:rPr>
        <w:t>global</w:t>
      </w:r>
      <w:r w:rsidRPr="00657687">
        <w:rPr>
          <w:sz w:val="16"/>
        </w:rPr>
        <w:t xml:space="preserve"> (legal) </w:t>
      </w:r>
      <w:r w:rsidRPr="004A6E04">
        <w:rPr>
          <w:rStyle w:val="StyleUnderline"/>
          <w:highlight w:val="cyan"/>
        </w:rPr>
        <w:t xml:space="preserve">order is </w:t>
      </w:r>
      <w:r w:rsidRPr="004A6E04">
        <w:rPr>
          <w:rStyle w:val="Emphasis"/>
          <w:highlight w:val="cyan"/>
        </w:rPr>
        <w:t>gaining</w:t>
      </w:r>
      <w:r w:rsidRPr="00657687">
        <w:rPr>
          <w:rStyle w:val="StyleUnderline"/>
        </w:rPr>
        <w:t xml:space="preserve"> traction</w:t>
      </w:r>
      <w:r w:rsidRPr="00657687">
        <w:rPr>
          <w:sz w:val="16"/>
        </w:rPr>
        <w:t xml:space="preserve"> across the political spectrum. It appears clear that the answer to the legitimacy crisis of the system of international economic law and governance offered by progressives3 resorts </w:t>
      </w:r>
      <w:proofErr w:type="gramStart"/>
      <w:r w:rsidRPr="00657687">
        <w:rPr>
          <w:sz w:val="16"/>
        </w:rPr>
        <w:t>also</w:t>
      </w:r>
      <w:proofErr w:type="gramEnd"/>
      <w:r w:rsidRPr="00657687">
        <w:rPr>
          <w:sz w:val="16"/>
        </w:rPr>
        <w:t xml:space="preserve"> to </w:t>
      </w:r>
      <w:proofErr w:type="gramStart"/>
      <w:r w:rsidRPr="00657687">
        <w:rPr>
          <w:sz w:val="16"/>
        </w:rPr>
        <w:t>entrusting</w:t>
      </w:r>
      <w:proofErr w:type="gramEnd"/>
      <w:r w:rsidRPr="00657687">
        <w:rPr>
          <w:sz w:val="16"/>
        </w:rPr>
        <w:t xml:space="preserve"> the </w:t>
      </w:r>
      <w:proofErr w:type="gramStart"/>
      <w:r w:rsidRPr="00657687">
        <w:rPr>
          <w:sz w:val="16"/>
        </w:rPr>
        <w:t>nation state</w:t>
      </w:r>
      <w:proofErr w:type="gramEnd"/>
      <w:r w:rsidRPr="00657687">
        <w:rPr>
          <w:sz w:val="16"/>
        </w:rPr>
        <w:t xml:space="preserve"> with more </w:t>
      </w:r>
      <w:proofErr w:type="gramStart"/>
      <w:r w:rsidRPr="00657687">
        <w:rPr>
          <w:sz w:val="16"/>
        </w:rPr>
        <w:t>political space—a</w:t>
      </w:r>
      <w:proofErr w:type="gramEnd"/>
      <w:r w:rsidRPr="00657687">
        <w:rPr>
          <w:sz w:val="16"/>
        </w:rPr>
        <w:t xml:space="preserve"> space that allegedly has been unduly constrained by the global economic order.</w:t>
      </w:r>
    </w:p>
    <w:p w14:paraId="466C01DE" w14:textId="77777777" w:rsidR="00E55B94" w:rsidRPr="004E7477" w:rsidRDefault="00E55B94" w:rsidP="00E55B94">
      <w:pPr>
        <w:rPr>
          <w:sz w:val="16"/>
        </w:rPr>
      </w:pPr>
      <w:r w:rsidRPr="004E7477">
        <w:rPr>
          <w:sz w:val="16"/>
        </w:rPr>
        <w:t>Not only politicians but also progressive academicians, such as Professor Dani Rodrik, have defended the importance of national sovereignty,4 as one of the necessary paradigms to fix our broken world order. The gist of the reasoning is simple: global institutions went too far in eroding national sovereignty, which is the real basis for democratic liberal regimes. Without the nation-state, environmental, industrial, and redistributive policies cannot be realized. As Rodrik put it: ‘So, I accept that nation-states are a source of disintegration for the global economy.’5</w:t>
      </w:r>
    </w:p>
    <w:p w14:paraId="389074F8" w14:textId="77777777" w:rsidR="00E55B94" w:rsidRPr="004E7477" w:rsidRDefault="00E55B94" w:rsidP="00E55B94">
      <w:pPr>
        <w:rPr>
          <w:sz w:val="16"/>
        </w:rPr>
      </w:pPr>
      <w:r w:rsidRPr="004E7477">
        <w:rPr>
          <w:sz w:val="16"/>
        </w:rPr>
        <w:t xml:space="preserve">This article critically engages with the idea that the nation-state is a legitimate force of disintegration of the international economic order, with particular attention to trade and investment agreements. There are disparate circumstances, from the realm of food safety regulation to the regulation of capital flows,6 in which it is arguably desirable that domestic institutions (re-)gain more power. Most importantly, the </w:t>
      </w:r>
      <w:proofErr w:type="gramStart"/>
      <w:r w:rsidRPr="004E7477">
        <w:rPr>
          <w:sz w:val="16"/>
        </w:rPr>
        <w:t>nation-state</w:t>
      </w:r>
      <w:proofErr w:type="gramEnd"/>
      <w:r w:rsidRPr="004E7477">
        <w:rPr>
          <w:sz w:val="16"/>
        </w:rPr>
        <w:t xml:space="preserve"> is today an important </w:t>
      </w:r>
      <w:proofErr w:type="gramStart"/>
      <w:r w:rsidRPr="004E7477">
        <w:rPr>
          <w:sz w:val="16"/>
        </w:rPr>
        <w:t>site</w:t>
      </w:r>
      <w:proofErr w:type="gramEnd"/>
      <w:r w:rsidRPr="004E7477">
        <w:rPr>
          <w:sz w:val="16"/>
        </w:rPr>
        <w:t xml:space="preserve"> of democracy and, only for that reason, it is worth defending. Yet, in times of raising authoritarianism, it is crucial to reflect on some of the limits of the nation-state and on the necessity to develop alternative paradigms for integrating economies and societies.</w:t>
      </w:r>
    </w:p>
    <w:p w14:paraId="18E42756" w14:textId="77777777" w:rsidR="00E55B94" w:rsidRPr="00657687" w:rsidRDefault="00E55B94" w:rsidP="00E55B94">
      <w:pPr>
        <w:rPr>
          <w:sz w:val="16"/>
        </w:rPr>
      </w:pPr>
      <w:r w:rsidRPr="00657687">
        <w:rPr>
          <w:sz w:val="16"/>
        </w:rPr>
        <w:t xml:space="preserve">This article presents a two-fold critique of the idea that an expansion of national sovereignty is going to achieve a better socio-economic world order per se. The first critique is internal, showing that </w:t>
      </w:r>
      <w:r w:rsidRPr="004A6E04">
        <w:rPr>
          <w:rStyle w:val="StyleUnderline"/>
          <w:highlight w:val="cyan"/>
        </w:rPr>
        <w:t>the</w:t>
      </w:r>
      <w:r w:rsidRPr="00657687">
        <w:rPr>
          <w:rStyle w:val="StyleUnderline"/>
        </w:rPr>
        <w:t xml:space="preserve"> nation-</w:t>
      </w:r>
      <w:r w:rsidRPr="004A6E04">
        <w:rPr>
          <w:rStyle w:val="StyleUnderline"/>
          <w:highlight w:val="cyan"/>
        </w:rPr>
        <w:t xml:space="preserve">state does </w:t>
      </w:r>
      <w:r w:rsidRPr="004A6E04">
        <w:rPr>
          <w:rStyle w:val="Emphasis"/>
          <w:highlight w:val="cyan"/>
        </w:rPr>
        <w:t>not possess</w:t>
      </w:r>
      <w:r w:rsidRPr="00657687">
        <w:rPr>
          <w:rStyle w:val="StyleUnderline"/>
        </w:rPr>
        <w:t xml:space="preserve"> intrinsic </w:t>
      </w:r>
      <w:r w:rsidRPr="004A6E04">
        <w:rPr>
          <w:rStyle w:val="StyleUnderline"/>
          <w:highlight w:val="cyan"/>
        </w:rPr>
        <w:t xml:space="preserve">characteristics to facilitate </w:t>
      </w:r>
      <w:r w:rsidRPr="004A6E04">
        <w:rPr>
          <w:rStyle w:val="Emphasis"/>
          <w:highlight w:val="cyan"/>
        </w:rPr>
        <w:t>democracy</w:t>
      </w:r>
      <w:r w:rsidRPr="00657687">
        <w:rPr>
          <w:rStyle w:val="StyleUnderline"/>
        </w:rPr>
        <w:t xml:space="preserve">, equality, </w:t>
      </w:r>
      <w:r w:rsidRPr="004A6E04">
        <w:rPr>
          <w:rStyle w:val="StyleUnderline"/>
          <w:highlight w:val="cyan"/>
        </w:rPr>
        <w:t xml:space="preserve">and </w:t>
      </w:r>
      <w:r w:rsidRPr="004A6E04">
        <w:rPr>
          <w:rStyle w:val="Emphasis"/>
          <w:highlight w:val="cyan"/>
        </w:rPr>
        <w:t>sustainability</w:t>
      </w:r>
      <w:r w:rsidRPr="00657687">
        <w:rPr>
          <w:sz w:val="16"/>
        </w:rPr>
        <w:t xml:space="preserve">. The second is external and focuses on the necessity to look reflexively at </w:t>
      </w:r>
      <w:r w:rsidRPr="00657687">
        <w:rPr>
          <w:rStyle w:val="StyleUnderline"/>
        </w:rPr>
        <w:t>the goals of</w:t>
      </w:r>
      <w:r w:rsidRPr="00657687">
        <w:rPr>
          <w:sz w:val="16"/>
        </w:rPr>
        <w:t xml:space="preserve"> the system of </w:t>
      </w:r>
      <w:r w:rsidRPr="00657687">
        <w:rPr>
          <w:rStyle w:val="StyleUnderline"/>
        </w:rPr>
        <w:t>international economic law</w:t>
      </w:r>
      <w:r w:rsidRPr="00657687">
        <w:rPr>
          <w:sz w:val="16"/>
        </w:rPr>
        <w:t xml:space="preserve">, to </w:t>
      </w:r>
      <w:r w:rsidRPr="00657687">
        <w:rPr>
          <w:rStyle w:val="Emphasis"/>
        </w:rPr>
        <w:t>re-imagine</w:t>
      </w:r>
      <w:r w:rsidRPr="00657687">
        <w:rPr>
          <w:rStyle w:val="StyleUnderline"/>
        </w:rPr>
        <w:t xml:space="preserve"> it as capable </w:t>
      </w:r>
      <w:proofErr w:type="gramStart"/>
      <w:r w:rsidRPr="00657687">
        <w:rPr>
          <w:rStyle w:val="StyleUnderline"/>
        </w:rPr>
        <w:t>to address</w:t>
      </w:r>
      <w:proofErr w:type="gramEnd"/>
      <w:r w:rsidRPr="00657687">
        <w:rPr>
          <w:rStyle w:val="StyleUnderline"/>
        </w:rPr>
        <w:t xml:space="preserve"> questions of </w:t>
      </w:r>
      <w:r w:rsidRPr="00657687">
        <w:rPr>
          <w:rStyle w:val="Emphasis"/>
        </w:rPr>
        <w:t>inequality</w:t>
      </w:r>
      <w:r w:rsidRPr="00657687">
        <w:rPr>
          <w:rStyle w:val="StyleUnderline"/>
        </w:rPr>
        <w:t xml:space="preserve"> and environmental </w:t>
      </w:r>
      <w:r w:rsidRPr="00657687">
        <w:rPr>
          <w:rStyle w:val="Emphasis"/>
        </w:rPr>
        <w:t>degradation</w:t>
      </w:r>
      <w:r w:rsidRPr="00657687">
        <w:rPr>
          <w:sz w:val="16"/>
        </w:rPr>
        <w:t>.</w:t>
      </w:r>
    </w:p>
    <w:p w14:paraId="03C5CE89" w14:textId="77777777" w:rsidR="00E55B94" w:rsidRPr="004E7477" w:rsidRDefault="00E55B94" w:rsidP="00E55B94">
      <w:pPr>
        <w:rPr>
          <w:sz w:val="16"/>
        </w:rPr>
      </w:pPr>
      <w:r w:rsidRPr="004E7477">
        <w:rPr>
          <w:sz w:val="16"/>
        </w:rPr>
        <w:t xml:space="preserve">In a more pragmatic fashion, this article posits that more </w:t>
      </w:r>
      <w:proofErr w:type="gramStart"/>
      <w:r w:rsidRPr="004E7477">
        <w:rPr>
          <w:sz w:val="16"/>
        </w:rPr>
        <w:t>nation-state</w:t>
      </w:r>
      <w:proofErr w:type="gramEnd"/>
      <w:r w:rsidRPr="004E7477">
        <w:rPr>
          <w:sz w:val="16"/>
        </w:rPr>
        <w:t xml:space="preserve"> may be a misleading and possibly dangerous response to today’s daunting challenges. It is </w:t>
      </w:r>
      <w:proofErr w:type="gramStart"/>
      <w:r w:rsidRPr="004E7477">
        <w:rPr>
          <w:sz w:val="16"/>
        </w:rPr>
        <w:t>misleading in</w:t>
      </w:r>
      <w:proofErr w:type="gramEnd"/>
      <w:r w:rsidRPr="004E7477">
        <w:rPr>
          <w:sz w:val="16"/>
        </w:rPr>
        <w:t xml:space="preserve"> so far as it promises solutions that nation-states alone cannot deliver. It is dangerous in so far as the rhetoric of the nation-state paradoxically facilitates the turn toward an expansion of the ‘rule of exception’ and, eventually, authoritarianism. Above all, in advocating for disintegration through the nation-state, we need to reckon with our haunting past where economic autarchy has been deeply intertwined with the ascent of fascism and Nazism. If today the nation-state may appear as a beacon of democracy, the role of nationalism in generating the nemesis of democracy should not be neglected. In short, and at the risk of oversimplification, ‘America first’ echoes too closely fascist slogans.7</w:t>
      </w:r>
    </w:p>
    <w:p w14:paraId="56910B66" w14:textId="77777777" w:rsidR="00E55B94" w:rsidRPr="004E7477" w:rsidRDefault="00E55B94" w:rsidP="00E55B94">
      <w:pPr>
        <w:rPr>
          <w:sz w:val="16"/>
        </w:rPr>
      </w:pPr>
      <w:r w:rsidRPr="004E7477">
        <w:rPr>
          <w:sz w:val="16"/>
        </w:rPr>
        <w:t>I. A PROGRESSIVE DEFENSE OF THE NATION-STATE AND THE RISK OF A ‘SCHMITTEAN MOMENT’</w:t>
      </w:r>
    </w:p>
    <w:p w14:paraId="156F39A6" w14:textId="77777777" w:rsidR="00E55B94" w:rsidRPr="004E7477" w:rsidRDefault="00E55B94" w:rsidP="00E55B94">
      <w:pPr>
        <w:rPr>
          <w:sz w:val="16"/>
        </w:rPr>
      </w:pPr>
      <w:r w:rsidRPr="004E7477">
        <w:rPr>
          <w:sz w:val="16"/>
        </w:rPr>
        <w:t>Let me start by rehashing the two interconnected and equally formidable challenges we are facing today: the question of environmental degradation and the unacceptable level of inequalities whereby a large part of the population in the world lives in poverty (both in developing and developed countries, but still overwhelmingly concentrated in so-called developing countries) vis-à-vis a small elite enjoying incredible wealth. Economic integration that does not deal with these challenges is not only doomed to fail; it is a type of economic integration that we should not aspire to.</w:t>
      </w:r>
    </w:p>
    <w:p w14:paraId="670356DD" w14:textId="77777777" w:rsidR="00E55B94" w:rsidRPr="004E7477" w:rsidRDefault="00E55B94" w:rsidP="00E55B94">
      <w:pPr>
        <w:rPr>
          <w:sz w:val="16"/>
        </w:rPr>
      </w:pPr>
      <w:r w:rsidRPr="004E7477">
        <w:rPr>
          <w:sz w:val="16"/>
        </w:rPr>
        <w:t xml:space="preserve">It is plausible that Brexit and the disintegrationist economic policy of Trump have been partly enabled by the growing inequalities in the Anglophone nations. It is no brainer that a large fraction of Brexiteers and Trump voters are the ‘left behind.’8 In wealthy countries, the working class often felt left behind by thriving globalization, which has benefited only the elites. The—often labelled—‘populist turn’ rests on the idea that the ‘other’, the ‘foreigner’ has stolen ‘our’ </w:t>
      </w:r>
      <w:proofErr w:type="gramStart"/>
      <w:r w:rsidRPr="004E7477">
        <w:rPr>
          <w:sz w:val="16"/>
        </w:rPr>
        <w:t>welfare</w:t>
      </w:r>
      <w:proofErr w:type="gramEnd"/>
      <w:r w:rsidRPr="004E7477">
        <w:rPr>
          <w:sz w:val="16"/>
        </w:rPr>
        <w:t xml:space="preserve"> and a more nationalistic policy is needed to protect the losers of the current </w:t>
      </w:r>
      <w:proofErr w:type="gramStart"/>
      <w:r w:rsidRPr="004E7477">
        <w:rPr>
          <w:sz w:val="16"/>
        </w:rPr>
        <w:t>state of affairs</w:t>
      </w:r>
      <w:proofErr w:type="gramEnd"/>
      <w:r w:rsidRPr="004E7477">
        <w:rPr>
          <w:sz w:val="16"/>
        </w:rPr>
        <w:t>. This is evident from Trump’s slogan ‘Buy American, Hire American.’ It is worrying how this type of nationalism is entrenched in racism and in the othering of the non-American.</w:t>
      </w:r>
    </w:p>
    <w:p w14:paraId="06285A05" w14:textId="77777777" w:rsidR="00E55B94" w:rsidRPr="004E7477" w:rsidRDefault="00E55B94" w:rsidP="00E55B94">
      <w:pPr>
        <w:rPr>
          <w:sz w:val="16"/>
        </w:rPr>
      </w:pPr>
      <w:r w:rsidRPr="004E7477">
        <w:rPr>
          <w:sz w:val="16"/>
        </w:rPr>
        <w:t xml:space="preserve">However, as mentioned earlier, the case for more </w:t>
      </w:r>
      <w:proofErr w:type="gramStart"/>
      <w:r w:rsidRPr="004E7477">
        <w:rPr>
          <w:sz w:val="16"/>
        </w:rPr>
        <w:t>nation-state</w:t>
      </w:r>
      <w:proofErr w:type="gramEnd"/>
      <w:r w:rsidRPr="004E7477">
        <w:rPr>
          <w:sz w:val="16"/>
        </w:rPr>
        <w:t xml:space="preserve"> has also been made by ‘progressive’ politicians and intellectuals. Among progressive economists, Dani Rodrik stands out for having defended the nation-state with compelling arguments. Let me quote him at length: ‘When it comes to providing the arrangements that markets rely on, the nation-state remains the only effective actor, the only game in town. Our elites’ and technocrats’ obsession with globalism weakens citizenship where it is most needed—at home—and makes it more difficult to achieve economic prosperity, financial stability, social inclusion, and other desirable objectives.’9 Not only is the nation-state the only game in town, when it comes to issues of redistribution, social security and safety, the nation-state is also desirable because it can deliver institutional diversity which is needed to realize the social contract: ‘Developing nations have different institutional requirements than rich nations. There are, in short, strong arguments against global institutional harmonization.’10 The nation-states can meet different preferences, and ‘[i]nsufficient appreciation of the value of nation-states leads to dead ends.’ Rodrik also concedes that international market liberalization is the offspring of well-functioning nation-states rather than international institutions: ‘Domestic political bargains, more than GATT rules, sustained the openness that came to prevail.’11 Against this background, Rodrik defends ‘economic populism’ in so far as it constitutes a form of resistance to ‘liberal technocrats’ imposing undue restraints on domestic economic policy.12 The rigid focus on price stability in low-inflation environments is a clear example of global or EU-driven policies largely insensitive to the effects on employment and paradoxically even growth.13</w:t>
      </w:r>
    </w:p>
    <w:p w14:paraId="55121D59" w14:textId="77777777" w:rsidR="00E55B94" w:rsidRPr="00657687" w:rsidRDefault="00E55B94" w:rsidP="00E55B94">
      <w:pPr>
        <w:rPr>
          <w:sz w:val="16"/>
        </w:rPr>
      </w:pPr>
      <w:r w:rsidRPr="00657687">
        <w:rPr>
          <w:sz w:val="16"/>
        </w:rPr>
        <w:t>Many of Rodrik’s arguments are compelling, such as his critique of the economic profession’s misleading analysis of trade and investment agreements. Some of his reform proposals, such as the strengthening of green industrial policy,</w:t>
      </w:r>
      <w:proofErr w:type="gramStart"/>
      <w:r w:rsidRPr="00657687">
        <w:rPr>
          <w:sz w:val="16"/>
        </w:rPr>
        <w:t>14</w:t>
      </w:r>
      <w:proofErr w:type="gramEnd"/>
      <w:r w:rsidRPr="00657687">
        <w:rPr>
          <w:sz w:val="16"/>
        </w:rPr>
        <w:t xml:space="preserve"> </w:t>
      </w:r>
      <w:proofErr w:type="gramStart"/>
      <w:r w:rsidRPr="00657687">
        <w:rPr>
          <w:sz w:val="16"/>
        </w:rPr>
        <w:t>are</w:t>
      </w:r>
      <w:proofErr w:type="gramEnd"/>
      <w:r w:rsidRPr="00657687">
        <w:rPr>
          <w:sz w:val="16"/>
        </w:rPr>
        <w:t xml:space="preserve"> arguably desirable. Most crucially, the nation-state may be at present one of the most developed sites of democracy, albeit an imperfect one. When global institutions constrain nation-state policies formed following democratic decision-making, this may legitimately be seen as a threat to democracy. Rodrik’s work has had a wide echo in legal circles, as evidenced by the publication of a book with the goal of reimagining trade and investment law, 15 which is opened by several chapters all commenting—in overwhelmingly positive terms—on Rodrik’s Straight Talks on Trade. The nation-state and, more generally, sovereignty </w:t>
      </w:r>
      <w:proofErr w:type="gramStart"/>
      <w:r w:rsidRPr="00657687">
        <w:rPr>
          <w:sz w:val="16"/>
        </w:rPr>
        <w:t>is</w:t>
      </w:r>
      <w:proofErr w:type="gramEnd"/>
      <w:r w:rsidRPr="00657687">
        <w:rPr>
          <w:sz w:val="16"/>
        </w:rPr>
        <w:t xml:space="preserve"> (re-)gaining traction also among progressive political theorists. In times of economic and existential uncertainties, sovereignty is there to offer protection ‘from unfettered markets and from permanently incumbent austerity’ and it constitutes a ‘refusal of a “liquid society” and of its very solid … inequalities.’16 Some of the most lucid analyses of the current international economic order point at the dramatic consequences of an increase of capitalist power that has incapacitated states to act in defense of its own people.17 The attention on sovereignty is also partly reflected in recently negotiated provisions of new trade and investment agreements, where states are explicitly endowed with a ‘right to regulate.’ Despite the unclear practical implications of such jargon, its symbolic value is unambiguously bearing witness to the shared view that states ought to maintain (or regain) political space. Against this background, Trump’s claims to defend the Ohio steel workers by whatever trade measures it takes may appear more acceptable. Could we then read in this reinvigorated faith in sovereignty a ‘Grotian moment’?18</w:t>
      </w:r>
    </w:p>
    <w:p w14:paraId="32FCCDA1" w14:textId="77777777" w:rsidR="00E55B94" w:rsidRPr="00657687" w:rsidRDefault="00E55B94" w:rsidP="00E55B94">
      <w:pPr>
        <w:rPr>
          <w:sz w:val="16"/>
        </w:rPr>
      </w:pPr>
      <w:r w:rsidRPr="00657687">
        <w:rPr>
          <w:sz w:val="16"/>
        </w:rPr>
        <w:t xml:space="preserve">Without indulging </w:t>
      </w:r>
      <w:proofErr w:type="gramStart"/>
      <w:r w:rsidRPr="00657687">
        <w:rPr>
          <w:sz w:val="16"/>
        </w:rPr>
        <w:t>on</w:t>
      </w:r>
      <w:proofErr w:type="gramEnd"/>
      <w:r w:rsidRPr="00657687">
        <w:rPr>
          <w:sz w:val="16"/>
        </w:rPr>
        <w:t xml:space="preserve"> this question, this article posits that </w:t>
      </w:r>
      <w:r w:rsidRPr="00657687">
        <w:rPr>
          <w:rStyle w:val="StyleUnderline"/>
        </w:rPr>
        <w:t xml:space="preserve">we should </w:t>
      </w:r>
      <w:r w:rsidRPr="004A6E04">
        <w:rPr>
          <w:rStyle w:val="Emphasis"/>
          <w:highlight w:val="cyan"/>
        </w:rPr>
        <w:t>beware</w:t>
      </w:r>
      <w:r w:rsidRPr="00657687">
        <w:rPr>
          <w:rStyle w:val="StyleUnderline"/>
        </w:rPr>
        <w:t xml:space="preserve"> the ‘risk’ of entering a ‘Schmittean moment’</w:t>
      </w:r>
      <w:r w:rsidRPr="00657687">
        <w:rPr>
          <w:sz w:val="16"/>
        </w:rPr>
        <w:t xml:space="preserve">.19 This term is here </w:t>
      </w:r>
      <w:r w:rsidRPr="00657687">
        <w:rPr>
          <w:rStyle w:val="StyleUnderline"/>
        </w:rPr>
        <w:t xml:space="preserve">used to refer to </w:t>
      </w:r>
      <w:r w:rsidRPr="004A6E04">
        <w:rPr>
          <w:rStyle w:val="StyleUnderline"/>
          <w:highlight w:val="cyan"/>
        </w:rPr>
        <w:t>a</w:t>
      </w:r>
      <w:r w:rsidRPr="00657687">
        <w:rPr>
          <w:rStyle w:val="StyleUnderline"/>
        </w:rPr>
        <w:t xml:space="preserve"> major </w:t>
      </w:r>
      <w:r w:rsidRPr="004A6E04">
        <w:rPr>
          <w:rStyle w:val="Emphasis"/>
          <w:highlight w:val="cyan"/>
        </w:rPr>
        <w:t>shift</w:t>
      </w:r>
      <w:r w:rsidRPr="004A6E04">
        <w:rPr>
          <w:rStyle w:val="StyleUnderline"/>
          <w:highlight w:val="cyan"/>
        </w:rPr>
        <w:t xml:space="preserve"> to</w:t>
      </w:r>
      <w:r w:rsidRPr="00657687">
        <w:rPr>
          <w:rStyle w:val="StyleUnderline"/>
        </w:rPr>
        <w:t>ward</w:t>
      </w:r>
      <w:r w:rsidRPr="00657687">
        <w:rPr>
          <w:sz w:val="16"/>
        </w:rPr>
        <w:t xml:space="preserve"> an ideal of </w:t>
      </w:r>
      <w:r w:rsidRPr="004A6E04">
        <w:rPr>
          <w:rStyle w:val="Emphasis"/>
          <w:highlight w:val="cyan"/>
        </w:rPr>
        <w:t>unfettered</w:t>
      </w:r>
      <w:r w:rsidRPr="00657687">
        <w:rPr>
          <w:rStyle w:val="Emphasis"/>
        </w:rPr>
        <w:t xml:space="preserve"> national </w:t>
      </w:r>
      <w:r w:rsidRPr="004A6E04">
        <w:rPr>
          <w:rStyle w:val="Emphasis"/>
          <w:highlight w:val="cyan"/>
        </w:rPr>
        <w:t>sovereignty</w:t>
      </w:r>
      <w:r w:rsidRPr="004A6E04">
        <w:rPr>
          <w:rStyle w:val="StyleUnderline"/>
          <w:highlight w:val="cyan"/>
        </w:rPr>
        <w:t xml:space="preserve"> as the</w:t>
      </w:r>
      <w:r w:rsidRPr="00657687">
        <w:rPr>
          <w:rStyle w:val="StyleUnderline"/>
        </w:rPr>
        <w:t xml:space="preserve"> </w:t>
      </w:r>
      <w:r w:rsidRPr="00657687">
        <w:rPr>
          <w:rStyle w:val="Emphasis"/>
        </w:rPr>
        <w:t xml:space="preserve">chief </w:t>
      </w:r>
      <w:r w:rsidRPr="004A6E04">
        <w:rPr>
          <w:rStyle w:val="Emphasis"/>
          <w:highlight w:val="cyan"/>
        </w:rPr>
        <w:t>paradigm</w:t>
      </w:r>
      <w:r w:rsidRPr="00657687">
        <w:rPr>
          <w:sz w:val="16"/>
        </w:rPr>
        <w:t xml:space="preserve"> to re-orient the international (economic) order. Under such ideal, </w:t>
      </w:r>
      <w:r w:rsidRPr="004A6E04">
        <w:rPr>
          <w:rStyle w:val="StyleUnderline"/>
          <w:highlight w:val="cyan"/>
        </w:rPr>
        <w:t xml:space="preserve">any </w:t>
      </w:r>
      <w:r w:rsidRPr="004A6E04">
        <w:rPr>
          <w:rStyle w:val="Emphasis"/>
          <w:highlight w:val="cyan"/>
        </w:rPr>
        <w:t>international</w:t>
      </w:r>
      <w:r w:rsidRPr="00657687">
        <w:rPr>
          <w:rStyle w:val="StyleUnderline"/>
        </w:rPr>
        <w:t xml:space="preserve"> normative </w:t>
      </w:r>
      <w:r w:rsidRPr="004A6E04">
        <w:rPr>
          <w:rStyle w:val="StyleUnderline"/>
          <w:highlight w:val="cyan"/>
        </w:rPr>
        <w:t xml:space="preserve">benchmark is </w:t>
      </w:r>
      <w:r w:rsidRPr="004A6E04">
        <w:rPr>
          <w:rStyle w:val="Emphasis"/>
          <w:highlight w:val="cyan"/>
        </w:rPr>
        <w:t>brushed away</w:t>
      </w:r>
      <w:r w:rsidRPr="00657687">
        <w:rPr>
          <w:sz w:val="16"/>
        </w:rPr>
        <w:t xml:space="preserve"> by an allegedly more intellectually honest ‘political’ dimension, which can find its realization only in the decisionist state.20 To understand the risk of a ‘Schmittean moment’, it is important to recognize that the move toward more nation-state is partly animated by the legitimate concerns over the existing international legal order; legitimate concerns, which have eloquently been articulated by Schmitt himself.</w:t>
      </w:r>
    </w:p>
    <w:p w14:paraId="27695B5A" w14:textId="77777777" w:rsidR="00E55B94" w:rsidRPr="004E7477" w:rsidRDefault="00E55B94" w:rsidP="00E55B94">
      <w:pPr>
        <w:rPr>
          <w:sz w:val="16"/>
        </w:rPr>
      </w:pPr>
      <w:r w:rsidRPr="004E7477">
        <w:rPr>
          <w:sz w:val="16"/>
        </w:rPr>
        <w:t>Carl Schmitt’s work offers a lucid critique of the ‘exclusionary character of liberal universalism.’21 His critique exposes the hypocrisy underpinning many universalisms, most prominently the legal canon of ‘just’ war.22 In fact, it is the very core of the contemporary international legal project that gets questioned: ‘The concept of humanity is an especially useful ideological instrument of imperialist expansion, and in its ethical-humanitarian form, it is a specific vehicle of economic imperialism. Here, one is reminded of a somewhat modified expression of Proudhon’s: whoever invokes humanity wants to cheat.’23 This argument has direct relevance for the domain of international economic law. In an endnote to this claim—discussing the extermination of Indians in North America—Schmitt explains the danger to use certain moral canons as exclusionary devices: ‘As civilization progresses and morality rises, even less harmless things than devouring human flesh could perhaps qualify as deserving to be outlawed in such a manner. Maybe one day, it will be enough if people were unable to pay its debts.’24 This consideration is of extreme actuality in relation to the current international legal order, which seems to have crystallized structures of annihilation of debt states, and their very peoples.25 In decrying how the economical is rescinded by the political, Schmitt unveils the absent ‘presence’ of (mostly American) politics in the economy. In short, Schmitt’s analysis cogently engages with the problem of depoliticization that the international liberal order yields.26 It is at this juncture that the thoughts of Schmitt and Rodrik may intersect. In some sense, Schmitt’s critique resonates with the critique of ‘hyper-globalization’ articulated by Rodrik:27 ‘one type of failure arose from pushing rule making onto supranational domains too far beyond the reach of political debate and control.’28</w:t>
      </w:r>
    </w:p>
    <w:p w14:paraId="0FE25893" w14:textId="77777777" w:rsidR="00E55B94" w:rsidRPr="00707B15" w:rsidRDefault="00E55B94" w:rsidP="00E55B94">
      <w:pPr>
        <w:rPr>
          <w:sz w:val="16"/>
        </w:rPr>
      </w:pPr>
      <w:r w:rsidRPr="00DF6DA2">
        <w:rPr>
          <w:sz w:val="16"/>
        </w:rPr>
        <w:t xml:space="preserve">Before elaborating on this intersection, it is key to rehash some flaws of Schmitt’s analysis. While he has certainly a point in showing how liberal universalism can be used to arbitrarily exert hegemonic power in the name of humanity (and has so been used in such way by the US and other predominantly Western countries), the alternative he implicitly propounds rests on a nostalgia for a mythical past—a golden age based on the jus publicum Europaeum. Regrettably, this age </w:t>
      </w:r>
      <w:proofErr w:type="gramStart"/>
      <w:r w:rsidRPr="00DF6DA2">
        <w:rPr>
          <w:sz w:val="16"/>
        </w:rPr>
        <w:t>has been</w:t>
      </w:r>
      <w:proofErr w:type="gramEnd"/>
      <w:r w:rsidRPr="00DF6DA2">
        <w:rPr>
          <w:sz w:val="16"/>
        </w:rPr>
        <w:t xml:space="preserve"> </w:t>
      </w:r>
      <w:proofErr w:type="gramStart"/>
      <w:r w:rsidRPr="00DF6DA2">
        <w:rPr>
          <w:sz w:val="16"/>
        </w:rPr>
        <w:t>golden</w:t>
      </w:r>
      <w:proofErr w:type="gramEnd"/>
      <w:r w:rsidRPr="00DF6DA2">
        <w:rPr>
          <w:sz w:val="16"/>
        </w:rPr>
        <w:t xml:space="preserve"> only for some; </w:t>
      </w:r>
      <w:proofErr w:type="gramStart"/>
      <w:r w:rsidRPr="00DF6DA2">
        <w:rPr>
          <w:sz w:val="16"/>
        </w:rPr>
        <w:t>the jus</w:t>
      </w:r>
      <w:proofErr w:type="gramEnd"/>
      <w:r w:rsidRPr="00DF6DA2">
        <w:rPr>
          <w:sz w:val="16"/>
        </w:rPr>
        <w:t xml:space="preserve"> publicum Europaeum for all its glory was made of colonial relations, exploitation, and violence. It has also been noted how Schmitt’s historical analysis, which portrays the times of the jus publicum Europaeum as times where war gets domesticated by the modern state eclipses the fact that the ‘development of the modern state apparatus … helped bring about unprecedented capacities for organized state violence, even if such violence was no longer typically unleashed against fellow Europeans.’29 His conception of sovereignty, which finds essential realization only in the ‘unlimited jurisdictional competence’ normalizes the rule of exception. A related trouble with Schmitt’s core normative ideas is the totalizing enemy-friendship antithesis: ‘the distinction of friend and enemy denotes the utmost degree of intensity of a union or </w:t>
      </w:r>
      <w:r w:rsidRPr="004A6E04">
        <w:rPr>
          <w:rStyle w:val="Emphasis"/>
          <w:highlight w:val="cyan"/>
        </w:rPr>
        <w:t>separation</w:t>
      </w:r>
      <w:r w:rsidRPr="00DF6DA2">
        <w:rPr>
          <w:sz w:val="16"/>
        </w:rPr>
        <w:t xml:space="preserve">, of an association or dissociation.’30 This </w:t>
      </w:r>
      <w:r w:rsidRPr="004A6E04">
        <w:rPr>
          <w:rStyle w:val="StyleUnderline"/>
          <w:highlight w:val="cyan"/>
        </w:rPr>
        <w:t>is</w:t>
      </w:r>
      <w:r w:rsidRPr="00657687">
        <w:rPr>
          <w:rStyle w:val="StyleUnderline"/>
        </w:rPr>
        <w:t xml:space="preserve"> particular </w:t>
      </w:r>
      <w:r w:rsidRPr="004A6E04">
        <w:rPr>
          <w:rStyle w:val="Emphasis"/>
          <w:highlight w:val="cyan"/>
        </w:rPr>
        <w:t>fatal</w:t>
      </w:r>
      <w:r w:rsidRPr="004A6E04">
        <w:rPr>
          <w:rStyle w:val="StyleUnderline"/>
          <w:highlight w:val="cyan"/>
        </w:rPr>
        <w:t xml:space="preserve"> to</w:t>
      </w:r>
      <w:r w:rsidRPr="00DF6DA2">
        <w:rPr>
          <w:sz w:val="16"/>
        </w:rPr>
        <w:t xml:space="preserve"> an ideal of </w:t>
      </w:r>
      <w:r w:rsidRPr="00657687">
        <w:rPr>
          <w:rStyle w:val="StyleUnderline"/>
        </w:rPr>
        <w:t xml:space="preserve">nonviolent </w:t>
      </w:r>
      <w:r w:rsidRPr="004A6E04">
        <w:rPr>
          <w:rStyle w:val="Emphasis"/>
          <w:highlight w:val="cyan"/>
        </w:rPr>
        <w:t>i</w:t>
      </w:r>
      <w:r w:rsidRPr="00DF6DA2">
        <w:rPr>
          <w:sz w:val="16"/>
        </w:rPr>
        <w:t xml:space="preserve">nternational </w:t>
      </w:r>
      <w:r w:rsidRPr="004A6E04">
        <w:rPr>
          <w:rStyle w:val="Emphasis"/>
          <w:highlight w:val="cyan"/>
        </w:rPr>
        <w:t>law</w:t>
      </w:r>
      <w:r w:rsidRPr="00657687">
        <w:rPr>
          <w:rStyle w:val="StyleUnderline"/>
        </w:rPr>
        <w:t xml:space="preserve">, as </w:t>
      </w:r>
      <w:r w:rsidRPr="004A6E04">
        <w:rPr>
          <w:rStyle w:val="StyleUnderline"/>
          <w:highlight w:val="cyan"/>
        </w:rPr>
        <w:t xml:space="preserve">it </w:t>
      </w:r>
      <w:r w:rsidRPr="004A6E04">
        <w:rPr>
          <w:rStyle w:val="Emphasis"/>
          <w:highlight w:val="cyan"/>
        </w:rPr>
        <w:t>denies</w:t>
      </w:r>
      <w:r w:rsidRPr="00657687">
        <w:rPr>
          <w:rStyle w:val="StyleUnderline"/>
        </w:rPr>
        <w:t xml:space="preserve"> even the aspiration of </w:t>
      </w:r>
      <w:r w:rsidRPr="004A6E04">
        <w:rPr>
          <w:rStyle w:val="Emphasis"/>
          <w:highlight w:val="cyan"/>
        </w:rPr>
        <w:t>solidarity</w:t>
      </w:r>
      <w:r w:rsidRPr="004A6E04">
        <w:rPr>
          <w:rStyle w:val="StyleUnderline"/>
          <w:highlight w:val="cyan"/>
        </w:rPr>
        <w:t xml:space="preserve"> beyond borders</w:t>
      </w:r>
      <w:r w:rsidRPr="00DF6DA2">
        <w:rPr>
          <w:sz w:val="16"/>
        </w:rPr>
        <w:t xml:space="preserve">.31 In other words, Schmitt </w:t>
      </w:r>
      <w:r w:rsidRPr="00DF6DA2">
        <w:rPr>
          <w:rStyle w:val="StyleUnderline"/>
        </w:rPr>
        <w:t>conceptualization of</w:t>
      </w:r>
      <w:r w:rsidRPr="00DF6DA2">
        <w:rPr>
          <w:sz w:val="16"/>
        </w:rPr>
        <w:t xml:space="preserve"> the </w:t>
      </w:r>
      <w:r w:rsidRPr="00DF6DA2">
        <w:rPr>
          <w:rStyle w:val="StyleUnderline"/>
        </w:rPr>
        <w:t xml:space="preserve">international legal order crystallizes nation-state </w:t>
      </w:r>
      <w:r w:rsidRPr="00DF6DA2">
        <w:rPr>
          <w:rStyle w:val="Emphasis"/>
        </w:rPr>
        <w:t>borders</w:t>
      </w:r>
      <w:r w:rsidRPr="00DF6DA2">
        <w:rPr>
          <w:rStyle w:val="StyleUnderline"/>
        </w:rPr>
        <w:t xml:space="preserve"> in</w:t>
      </w:r>
      <w:r w:rsidRPr="00DF6DA2">
        <w:rPr>
          <w:sz w:val="16"/>
        </w:rPr>
        <w:t xml:space="preserve"> deeper </w:t>
      </w:r>
      <w:r w:rsidRPr="00DF6DA2">
        <w:rPr>
          <w:rStyle w:val="Emphasis"/>
        </w:rPr>
        <w:t>existential structures</w:t>
      </w:r>
      <w:r w:rsidRPr="00DF6DA2">
        <w:rPr>
          <w:rStyle w:val="StyleUnderline"/>
        </w:rPr>
        <w:t xml:space="preserve">, </w:t>
      </w:r>
      <w:r w:rsidRPr="004A6E04">
        <w:rPr>
          <w:rStyle w:val="StyleUnderline"/>
          <w:highlight w:val="cyan"/>
        </w:rPr>
        <w:t xml:space="preserve">leaving </w:t>
      </w:r>
      <w:r w:rsidRPr="004A6E04">
        <w:rPr>
          <w:rStyle w:val="Emphasis"/>
          <w:highlight w:val="cyan"/>
        </w:rPr>
        <w:t>no hope</w:t>
      </w:r>
      <w:r w:rsidRPr="004A6E04">
        <w:rPr>
          <w:rStyle w:val="StyleUnderline"/>
          <w:highlight w:val="cyan"/>
        </w:rPr>
        <w:t xml:space="preserve"> for common projects of</w:t>
      </w:r>
      <w:r w:rsidRPr="00DF6DA2">
        <w:rPr>
          <w:sz w:val="16"/>
        </w:rPr>
        <w:t xml:space="preserve"> different communities inhabiting </w:t>
      </w:r>
      <w:r w:rsidRPr="004A6E04">
        <w:rPr>
          <w:rStyle w:val="StyleUnderline"/>
          <w:highlight w:val="cyan"/>
        </w:rPr>
        <w:t xml:space="preserve">the </w:t>
      </w:r>
      <w:r w:rsidRPr="004A6E04">
        <w:rPr>
          <w:rStyle w:val="Emphasis"/>
          <w:highlight w:val="cyan"/>
        </w:rPr>
        <w:t>earth</w:t>
      </w:r>
      <w:r w:rsidRPr="00DF6DA2">
        <w:rPr>
          <w:sz w:val="16"/>
        </w:rPr>
        <w:t xml:space="preserve">. In exposing the violence of </w:t>
      </w:r>
      <w:proofErr w:type="gramStart"/>
      <w:r w:rsidRPr="00DF6DA2">
        <w:rPr>
          <w:sz w:val="16"/>
        </w:rPr>
        <w:t>allegedly</w:t>
      </w:r>
      <w:proofErr w:type="gramEnd"/>
      <w:r w:rsidRPr="00DF6DA2">
        <w:rPr>
          <w:sz w:val="16"/>
        </w:rPr>
        <w:t xml:space="preserve"> humanitarian projects, Schmitt is de facto hollowing out the concept humanity, reducing its essence to violence in potentia: ‘the entire life of a human being is a struggle and every human being symbolically a combatant. The friend, enemy, and combat concepts receive their real meaning precisely because they refer to the real possibility of physical killing.’32 In denouncing the hypocrisy of moralism, Schmitt seems to negate the possibility of morality altogether. The Nomos of the earth, starting with the act of appropriation—nehmen (take)—and continuing with dividing the land—nemein (divide)—does not engage with the morality of the first act of appropriation nor with its division. And this is also what Hanna Arendt contests to Schmitt: ‘to remove justice from the content of the law.’33</w:t>
      </w:r>
    </w:p>
    <w:p w14:paraId="796CC0D0" w14:textId="77777777" w:rsidR="00E55B94" w:rsidRPr="00037EC8" w:rsidRDefault="00E55B94" w:rsidP="00E55B94"/>
    <w:p w14:paraId="5C2DDB5B" w14:textId="77777777" w:rsidR="00E55B94" w:rsidRDefault="00E55B94" w:rsidP="00E55B94">
      <w:pPr>
        <w:pStyle w:val="Heading3"/>
      </w:pPr>
      <w:r>
        <w:t>CP---1NC</w:t>
      </w:r>
    </w:p>
    <w:p w14:paraId="66450C32" w14:textId="77777777" w:rsidR="00E55B94" w:rsidRPr="003732A6" w:rsidRDefault="00E55B94" w:rsidP="00E55B94">
      <w:pPr>
        <w:rPr>
          <w:rStyle w:val="Style13ptBold"/>
        </w:rPr>
      </w:pPr>
      <w:r w:rsidRPr="003732A6">
        <w:rPr>
          <w:rStyle w:val="Style13ptBold"/>
          <w:u w:val="single"/>
        </w:rPr>
        <w:t>States CP</w:t>
      </w:r>
      <w:r w:rsidRPr="003732A6">
        <w:rPr>
          <w:rStyle w:val="Style13ptBold"/>
        </w:rPr>
        <w:t>:</w:t>
      </w:r>
    </w:p>
    <w:p w14:paraId="01F1C7B7" w14:textId="77777777" w:rsidR="00E55B94" w:rsidRPr="003732A6" w:rsidRDefault="00E55B94" w:rsidP="00E55B94">
      <w:pPr>
        <w:pStyle w:val="Heading4"/>
      </w:pPr>
      <w:proofErr w:type="gramStart"/>
      <w:r>
        <w:t>T</w:t>
      </w:r>
      <w:r w:rsidRPr="00533CCE">
        <w:t>he fifty</w:t>
      </w:r>
      <w:proofErr w:type="gramEnd"/>
      <w:r w:rsidRPr="00533CCE">
        <w:t xml:space="preserve"> states and relevant subnational entities should adopt collective bargaining rights that at least include the existing scope of the National Labor Relations Act and </w:t>
      </w:r>
      <w:proofErr w:type="gramStart"/>
      <w:r w:rsidRPr="00CC25F5">
        <w:t>requiring</w:t>
      </w:r>
      <w:proofErr w:type="gramEnd"/>
      <w:r w:rsidRPr="00CC25F5">
        <w:t xml:space="preserve"> the approval of sector-wide bargaining units</w:t>
      </w:r>
      <w:r w:rsidRPr="00533CCE">
        <w:t>.</w:t>
      </w:r>
    </w:p>
    <w:p w14:paraId="33875A06" w14:textId="77777777" w:rsidR="00E55B94" w:rsidRDefault="00E55B94" w:rsidP="00E55B94">
      <w:pPr>
        <w:pStyle w:val="Heading4"/>
      </w:pPr>
      <w:r>
        <w:rPr>
          <w:u w:val="single"/>
        </w:rPr>
        <w:t>Solves</w:t>
      </w:r>
      <w:r>
        <w:t xml:space="preserve"> and </w:t>
      </w:r>
      <w:proofErr w:type="gramStart"/>
      <w:r w:rsidRPr="00E27FBE">
        <w:t>avoids</w:t>
      </w:r>
      <w:proofErr w:type="gramEnd"/>
      <w:r>
        <w:t xml:space="preserve"> </w:t>
      </w:r>
      <w:r w:rsidRPr="00212AF9">
        <w:rPr>
          <w:u w:val="single"/>
        </w:rPr>
        <w:t>preemption</w:t>
      </w:r>
      <w:r>
        <w:t xml:space="preserve">.  </w:t>
      </w:r>
    </w:p>
    <w:p w14:paraId="6A9567E7" w14:textId="77777777" w:rsidR="00E55B94" w:rsidRPr="00980E2F" w:rsidRDefault="00E55B94" w:rsidP="00E55B94">
      <w:r w:rsidRPr="0023298F">
        <w:rPr>
          <w:rStyle w:val="Style13ptBold"/>
        </w:rPr>
        <w:t>Racabi 25</w:t>
      </w:r>
      <w:r>
        <w:t xml:space="preserve"> [Gali Racabi, Assistant Professor and Associate Member of the Law Faculty at Cornell University School of Industrial and Labor Relations; BA, LLB, Haifa University; LLM, SJD, Harvard Law School. Apr 28</w:t>
      </w:r>
      <w:proofErr w:type="gramStart"/>
      <w:r>
        <w:t xml:space="preserve"> 2025</w:t>
      </w:r>
      <w:proofErr w:type="gramEnd"/>
      <w:r>
        <w:t>. SSRN “</w:t>
      </w:r>
      <w:r w:rsidRPr="0023298F">
        <w:t>In Lieu of the NLRA</w:t>
      </w:r>
      <w:r>
        <w:t xml:space="preserve">” </w:t>
      </w:r>
      <w:r w:rsidRPr="005D5EA7">
        <w:t>https://papers.ssrn.com/sol3/papers.cfm?abstract_id=5197451</w:t>
      </w:r>
      <w:r>
        <w:t xml:space="preserve"> // </w:t>
      </w:r>
      <w:r>
        <w:rPr>
          <w:i/>
        </w:rPr>
        <w:t>q.c.</w:t>
      </w:r>
      <w:r>
        <w:t>]</w:t>
      </w:r>
    </w:p>
    <w:p w14:paraId="00C003F4" w14:textId="77777777" w:rsidR="00E55B94" w:rsidRPr="006E4F3C" w:rsidRDefault="00E55B94" w:rsidP="00E55B94">
      <w:pPr>
        <w:rPr>
          <w:sz w:val="12"/>
        </w:rPr>
      </w:pPr>
      <w:r w:rsidRPr="006E4F3C">
        <w:rPr>
          <w:sz w:val="12"/>
        </w:rPr>
        <w:t>III. DESTABILIZING PREEMPTION</w:t>
      </w:r>
    </w:p>
    <w:p w14:paraId="616464DB" w14:textId="77777777" w:rsidR="00E55B94" w:rsidRPr="006E4F3C" w:rsidRDefault="00E55B94" w:rsidP="00E55B94">
      <w:pPr>
        <w:rPr>
          <w:sz w:val="12"/>
        </w:rPr>
      </w:pPr>
      <w:r w:rsidRPr="006E4F3C">
        <w:rPr>
          <w:sz w:val="12"/>
        </w:rPr>
        <w:t xml:space="preserve">For years, the NLRA and the NLRB have been attacked from the outside with constitutional arguments and from within with administrative and congressional limitations.114 As those attacks kill the Ancien Régime, NLRA preemption prevents new local initiatives from being born. Employers’ strategy of destroying the NLRA with the one </w:t>
      </w:r>
      <w:proofErr w:type="gramStart"/>
      <w:r w:rsidRPr="006E4F3C">
        <w:rPr>
          <w:sz w:val="12"/>
        </w:rPr>
        <w:t>hand, and</w:t>
      </w:r>
      <w:proofErr w:type="gramEnd"/>
      <w:r w:rsidRPr="006E4F3C">
        <w:rPr>
          <w:sz w:val="12"/>
        </w:rPr>
        <w:t xml:space="preserve"> using its preemption regime to suffocate local regulations on the other hand, is explicit and effective; labor advocates have not been as explicit about their strategies.115</w:t>
      </w:r>
    </w:p>
    <w:p w14:paraId="637E0EC2" w14:textId="77777777" w:rsidR="00E55B94" w:rsidRPr="006E4F3C" w:rsidRDefault="00E55B94" w:rsidP="00E55B94">
      <w:pPr>
        <w:rPr>
          <w:sz w:val="12"/>
        </w:rPr>
      </w:pPr>
      <w:r w:rsidRPr="006E4F3C">
        <w:rPr>
          <w:sz w:val="12"/>
        </w:rPr>
        <w:t xml:space="preserve">The effectiveness of this strategy casts doubts on the rationality of </w:t>
      </w:r>
      <w:r w:rsidRPr="00AD71DA">
        <w:rPr>
          <w:rStyle w:val="Emphasis"/>
        </w:rPr>
        <w:t xml:space="preserve">abolishing the </w:t>
      </w:r>
      <w:r w:rsidRPr="004A6E04">
        <w:rPr>
          <w:rStyle w:val="Emphasis"/>
          <w:highlight w:val="cyan"/>
        </w:rPr>
        <w:t>NLRA</w:t>
      </w:r>
      <w:r w:rsidRPr="00AD71DA">
        <w:rPr>
          <w:sz w:val="12"/>
        </w:rPr>
        <w:t xml:space="preserve">, which </w:t>
      </w:r>
      <w:r w:rsidRPr="00AD71DA">
        <w:rPr>
          <w:rStyle w:val="StyleUnderline"/>
        </w:rPr>
        <w:t xml:space="preserve">will completely </w:t>
      </w:r>
      <w:r w:rsidRPr="00AD71DA">
        <w:rPr>
          <w:rStyle w:val="Emphasis"/>
        </w:rPr>
        <w:t>nullify</w:t>
      </w:r>
      <w:r w:rsidRPr="00AD71DA">
        <w:rPr>
          <w:rStyle w:val="StyleUnderline"/>
        </w:rPr>
        <w:t xml:space="preserve"> its</w:t>
      </w:r>
      <w:r w:rsidRPr="00980E2F">
        <w:rPr>
          <w:rStyle w:val="StyleUnderline"/>
        </w:rPr>
        <w:t xml:space="preserve"> </w:t>
      </w:r>
      <w:r w:rsidRPr="004A6E04">
        <w:rPr>
          <w:rStyle w:val="Emphasis"/>
          <w:highlight w:val="cyan"/>
        </w:rPr>
        <w:t>preemption</w:t>
      </w:r>
      <w:r w:rsidRPr="00980E2F">
        <w:rPr>
          <w:rStyle w:val="StyleUnderline"/>
        </w:rPr>
        <w:t xml:space="preserve"> doctrine</w:t>
      </w:r>
      <w:r w:rsidRPr="006E4F3C">
        <w:rPr>
          <w:sz w:val="12"/>
        </w:rPr>
        <w:t xml:space="preserve">. But rationality is a poor guide for politics. Employers have used overarching, extensive constitutional arguments against the NLRA, including non-delegation and major-questions doctrine. These claims undermine the board’s authority and question the </w:t>
      </w:r>
      <w:r w:rsidRPr="00860587">
        <w:rPr>
          <w:rStyle w:val="StyleUnderline"/>
        </w:rPr>
        <w:t>entire statutory scheme underlyin</w:t>
      </w:r>
      <w:r w:rsidRPr="00AD71DA">
        <w:rPr>
          <w:rStyle w:val="StyleUnderline"/>
        </w:rPr>
        <w:t>g it</w:t>
      </w:r>
      <w:r w:rsidRPr="006E4F3C">
        <w:rPr>
          <w:sz w:val="12"/>
        </w:rPr>
        <w:t>.116</w:t>
      </w:r>
    </w:p>
    <w:p w14:paraId="76090EAD" w14:textId="77777777" w:rsidR="00E55B94" w:rsidRPr="006E4F3C" w:rsidRDefault="00E55B94" w:rsidP="00E55B94">
      <w:pPr>
        <w:rPr>
          <w:sz w:val="12"/>
        </w:rPr>
      </w:pPr>
      <w:r w:rsidRPr="006E4F3C">
        <w:rPr>
          <w:sz w:val="12"/>
        </w:rPr>
        <w:t>In this part, I review two possible claims and strategies that can aid workers’ advocates in using state labor laws. My goal in making these suggestions is not to exhaust all possible alternatives but to inspire workers’ advocates to push the envelope of what can be done in states and localities facing employer oppression of their collective voice and power in lieu of federal labor law.</w:t>
      </w:r>
    </w:p>
    <w:p w14:paraId="5484F9C2" w14:textId="77777777" w:rsidR="00E55B94" w:rsidRPr="006E4F3C" w:rsidRDefault="00E55B94" w:rsidP="00E55B94">
      <w:pPr>
        <w:rPr>
          <w:sz w:val="12"/>
        </w:rPr>
      </w:pPr>
      <w:r w:rsidRPr="006E4F3C">
        <w:rPr>
          <w:sz w:val="12"/>
        </w:rPr>
        <w:t xml:space="preserve">A. </w:t>
      </w:r>
      <w:r w:rsidRPr="00860587">
        <w:rPr>
          <w:rStyle w:val="StyleUnderline"/>
        </w:rPr>
        <w:t xml:space="preserve">Preemption </w:t>
      </w:r>
      <w:r w:rsidRPr="004A6E04">
        <w:rPr>
          <w:rStyle w:val="StyleUnderline"/>
          <w:highlight w:val="cyan"/>
        </w:rPr>
        <w:t>Depends on</w:t>
      </w:r>
      <w:r w:rsidRPr="00477E5F">
        <w:rPr>
          <w:rStyle w:val="StyleUnderline"/>
        </w:rPr>
        <w:t xml:space="preserve"> a </w:t>
      </w:r>
      <w:r w:rsidRPr="004A6E04">
        <w:rPr>
          <w:rStyle w:val="Emphasis"/>
          <w:highlight w:val="cyan"/>
        </w:rPr>
        <w:t>Capacity to Enforce</w:t>
      </w:r>
      <w:r w:rsidRPr="00860587">
        <w:rPr>
          <w:rStyle w:val="Emphasis"/>
        </w:rPr>
        <w:t xml:space="preserve"> the NLRA</w:t>
      </w:r>
    </w:p>
    <w:p w14:paraId="0C6E6B82" w14:textId="77777777" w:rsidR="00E55B94" w:rsidRPr="006E4F3C" w:rsidRDefault="00E55B94" w:rsidP="00E55B94">
      <w:pPr>
        <w:rPr>
          <w:sz w:val="12"/>
        </w:rPr>
      </w:pPr>
      <w:r w:rsidRPr="00980E2F">
        <w:rPr>
          <w:rStyle w:val="StyleUnderline"/>
        </w:rPr>
        <w:t>Without</w:t>
      </w:r>
      <w:r w:rsidRPr="006E4F3C">
        <w:rPr>
          <w:sz w:val="12"/>
        </w:rPr>
        <w:t xml:space="preserve"> the </w:t>
      </w:r>
      <w:r w:rsidRPr="00980E2F">
        <w:rPr>
          <w:rStyle w:val="StyleUnderline"/>
        </w:rPr>
        <w:t>capacity to enforce federal labor law</w:t>
      </w:r>
      <w:r w:rsidRPr="006E4F3C">
        <w:rPr>
          <w:sz w:val="12"/>
        </w:rPr>
        <w:t xml:space="preserve">, federal </w:t>
      </w:r>
      <w:r w:rsidRPr="00980E2F">
        <w:rPr>
          <w:rStyle w:val="StyleUnderline"/>
        </w:rPr>
        <w:t xml:space="preserve">preemption is </w:t>
      </w:r>
      <w:r w:rsidRPr="006E4F3C">
        <w:rPr>
          <w:rStyle w:val="Emphasis"/>
        </w:rPr>
        <w:t>weakened</w:t>
      </w:r>
      <w:r w:rsidRPr="006E4F3C">
        <w:rPr>
          <w:sz w:val="12"/>
        </w:rPr>
        <w:t xml:space="preserve">. As part of the blitz of terminations and chaotic reorganization of the second Trump presidency, a novel situation was created in federal labor law. The NLRB, the only federal forum in the country with the direct authority to regulate private sector labor relations, was left without a legal quorum. </w:t>
      </w:r>
      <w:r w:rsidRPr="006E4F3C">
        <w:rPr>
          <w:rStyle w:val="StyleUnderline"/>
        </w:rPr>
        <w:t xml:space="preserve">As </w:t>
      </w:r>
      <w:r w:rsidRPr="004A6E04">
        <w:rPr>
          <w:rStyle w:val="StyleUnderline"/>
          <w:highlight w:val="cyan"/>
        </w:rPr>
        <w:t>Trump</w:t>
      </w:r>
      <w:r w:rsidRPr="009D09F9">
        <w:rPr>
          <w:rStyle w:val="StyleUnderline"/>
        </w:rPr>
        <w:t xml:space="preserve"> </w:t>
      </w:r>
      <w:r w:rsidRPr="009D09F9">
        <w:rPr>
          <w:rStyle w:val="Emphasis"/>
        </w:rPr>
        <w:t>terminated</w:t>
      </w:r>
      <w:r w:rsidRPr="009D09F9">
        <w:rPr>
          <w:rStyle w:val="StyleUnderline"/>
        </w:rPr>
        <w:t xml:space="preserve"> the</w:t>
      </w:r>
      <w:r w:rsidRPr="009D09F9">
        <w:rPr>
          <w:sz w:val="12"/>
        </w:rPr>
        <w:t xml:space="preserve"> Democratically </w:t>
      </w:r>
      <w:r w:rsidRPr="009D09F9">
        <w:rPr>
          <w:rStyle w:val="StyleUnderline"/>
        </w:rPr>
        <w:t>appointed board member</w:t>
      </w:r>
      <w:r w:rsidRPr="009D09F9">
        <w:rPr>
          <w:sz w:val="12"/>
        </w:rPr>
        <w:t xml:space="preserve">, </w:t>
      </w:r>
      <w:r w:rsidRPr="009D09F9">
        <w:rPr>
          <w:rStyle w:val="StyleUnderline"/>
        </w:rPr>
        <w:t xml:space="preserve">the board was left </w:t>
      </w:r>
      <w:r w:rsidRPr="009D09F9">
        <w:rPr>
          <w:rStyle w:val="Emphasis"/>
        </w:rPr>
        <w:t>without</w:t>
      </w:r>
      <w:r w:rsidRPr="009D09F9">
        <w:rPr>
          <w:sz w:val="12"/>
        </w:rPr>
        <w:t xml:space="preserve"> the three-member </w:t>
      </w:r>
      <w:r w:rsidRPr="009D09F9">
        <w:rPr>
          <w:rStyle w:val="StyleUnderline"/>
        </w:rPr>
        <w:t xml:space="preserve">minimum </w:t>
      </w:r>
      <w:r w:rsidRPr="009D09F9">
        <w:rPr>
          <w:rStyle w:val="Emphasis"/>
        </w:rPr>
        <w:t>quorum</w:t>
      </w:r>
      <w:r w:rsidRPr="009D09F9">
        <w:rPr>
          <w:sz w:val="12"/>
        </w:rPr>
        <w:t xml:space="preserve"> the law requi</w:t>
      </w:r>
      <w:r w:rsidRPr="006E4F3C">
        <w:rPr>
          <w:sz w:val="12"/>
        </w:rPr>
        <w:t xml:space="preserve">res, thus </w:t>
      </w:r>
      <w:r w:rsidRPr="004A6E04">
        <w:rPr>
          <w:rStyle w:val="StyleUnderline"/>
          <w:highlight w:val="cyan"/>
        </w:rPr>
        <w:t>leav</w:t>
      </w:r>
      <w:r w:rsidRPr="009D09F9">
        <w:rPr>
          <w:rStyle w:val="StyleUnderline"/>
        </w:rPr>
        <w:t xml:space="preserve">ing </w:t>
      </w:r>
      <w:r w:rsidRPr="004A6E04">
        <w:rPr>
          <w:rStyle w:val="StyleUnderline"/>
          <w:highlight w:val="cyan"/>
        </w:rPr>
        <w:t>the board</w:t>
      </w:r>
      <w:r w:rsidRPr="006E4F3C">
        <w:rPr>
          <w:sz w:val="12"/>
        </w:rPr>
        <w:t xml:space="preserve">, for the first time, </w:t>
      </w:r>
      <w:r w:rsidRPr="00E13D65">
        <w:rPr>
          <w:rStyle w:val="StyleUnderline"/>
        </w:rPr>
        <w:t xml:space="preserve">nearly </w:t>
      </w:r>
      <w:r w:rsidRPr="004A6E04">
        <w:rPr>
          <w:rStyle w:val="Emphasis"/>
          <w:highlight w:val="cyan"/>
        </w:rPr>
        <w:t>without</w:t>
      </w:r>
      <w:r w:rsidRPr="00FF15EF">
        <w:rPr>
          <w:rStyle w:val="Emphasis"/>
        </w:rPr>
        <w:t xml:space="preserve"> legal </w:t>
      </w:r>
      <w:r w:rsidRPr="004A6E04">
        <w:rPr>
          <w:rStyle w:val="Emphasis"/>
          <w:highlight w:val="cyan"/>
        </w:rPr>
        <w:t>authority</w:t>
      </w:r>
      <w:r w:rsidRPr="006E4F3C">
        <w:rPr>
          <w:sz w:val="12"/>
        </w:rPr>
        <w:t>.117</w:t>
      </w:r>
    </w:p>
    <w:p w14:paraId="031F2083" w14:textId="77777777" w:rsidR="00E55B94" w:rsidRPr="006E4F3C" w:rsidRDefault="00E55B94" w:rsidP="00E55B94">
      <w:pPr>
        <w:rPr>
          <w:sz w:val="12"/>
        </w:rPr>
      </w:pPr>
      <w:r w:rsidRPr="006E4F3C">
        <w:rPr>
          <w:sz w:val="12"/>
        </w:rPr>
        <w:t xml:space="preserve">According to Ben Sachs of Harvard, </w:t>
      </w:r>
      <w:r w:rsidRPr="00980E2F">
        <w:rPr>
          <w:rStyle w:val="StyleUnderline"/>
        </w:rPr>
        <w:t>when the NLRB lacks a quorum</w:t>
      </w:r>
      <w:r w:rsidRPr="006E4F3C">
        <w:rPr>
          <w:sz w:val="12"/>
        </w:rPr>
        <w:t xml:space="preserve">, </w:t>
      </w:r>
      <w:r w:rsidRPr="006D2FD1">
        <w:rPr>
          <w:rStyle w:val="StyleUnderline"/>
        </w:rPr>
        <w:t xml:space="preserve">it </w:t>
      </w:r>
      <w:r w:rsidRPr="006D2FD1">
        <w:rPr>
          <w:rStyle w:val="Emphasis"/>
        </w:rPr>
        <w:t>cannot</w:t>
      </w:r>
      <w:r w:rsidRPr="006D2FD1">
        <w:rPr>
          <w:rStyle w:val="StyleUnderline"/>
        </w:rPr>
        <w:t xml:space="preserve"> protect or prohibit any conduct</w:t>
      </w:r>
      <w:r w:rsidRPr="00E13D65">
        <w:rPr>
          <w:rStyle w:val="StyleUnderline"/>
        </w:rPr>
        <w:t xml:space="preserve"> and</w:t>
      </w:r>
      <w:r w:rsidRPr="006E4F3C">
        <w:rPr>
          <w:sz w:val="12"/>
        </w:rPr>
        <w:t xml:space="preserve">, therefore, </w:t>
      </w:r>
      <w:r w:rsidRPr="00860587">
        <w:rPr>
          <w:rStyle w:val="Emphasis"/>
        </w:rPr>
        <w:t>states are free</w:t>
      </w:r>
      <w:r w:rsidRPr="00860587">
        <w:rPr>
          <w:rStyle w:val="StyleUnderline"/>
        </w:rPr>
        <w:t xml:space="preserve"> to regulate such</w:t>
      </w:r>
      <w:r w:rsidRPr="00980E2F">
        <w:rPr>
          <w:rStyle w:val="StyleUnderline"/>
        </w:rPr>
        <w:t xml:space="preserve"> actions</w:t>
      </w:r>
      <w:r w:rsidRPr="006E4F3C">
        <w:rPr>
          <w:sz w:val="12"/>
        </w:rPr>
        <w:t xml:space="preserve"> as they please </w:t>
      </w:r>
      <w:r w:rsidRPr="00980E2F">
        <w:rPr>
          <w:rStyle w:val="StyleUnderline"/>
        </w:rPr>
        <w:t>until the board</w:t>
      </w:r>
      <w:r w:rsidRPr="006E4F3C">
        <w:rPr>
          <w:sz w:val="12"/>
        </w:rPr>
        <w:t xml:space="preserve"> once </w:t>
      </w:r>
      <w:r w:rsidRPr="00980E2F">
        <w:rPr>
          <w:rStyle w:val="StyleUnderline"/>
        </w:rPr>
        <w:t>again has a quorum</w:t>
      </w:r>
      <w:r w:rsidRPr="006E4F3C">
        <w:rPr>
          <w:sz w:val="12"/>
        </w:rPr>
        <w:t xml:space="preserve">.118 The rationale is that </w:t>
      </w:r>
      <w:r w:rsidRPr="004A6E04">
        <w:rPr>
          <w:rStyle w:val="StyleUnderline"/>
          <w:highlight w:val="cyan"/>
        </w:rPr>
        <w:t xml:space="preserve">without a </w:t>
      </w:r>
      <w:r w:rsidRPr="004A6E04">
        <w:rPr>
          <w:rStyle w:val="Emphasis"/>
          <w:highlight w:val="cyan"/>
        </w:rPr>
        <w:t>functioning board</w:t>
      </w:r>
      <w:r w:rsidRPr="00860587">
        <w:rPr>
          <w:rStyle w:val="StyleUnderline"/>
        </w:rPr>
        <w:t xml:space="preserve">, </w:t>
      </w:r>
      <w:r w:rsidRPr="004A6E04">
        <w:rPr>
          <w:rStyle w:val="StyleUnderline"/>
          <w:highlight w:val="cyan"/>
        </w:rPr>
        <w:t>no</w:t>
      </w:r>
      <w:r w:rsidRPr="00860587">
        <w:rPr>
          <w:rStyle w:val="StyleUnderline"/>
        </w:rPr>
        <w:t xml:space="preserve"> concerns of </w:t>
      </w:r>
      <w:r w:rsidRPr="004A6E04">
        <w:rPr>
          <w:rStyle w:val="Emphasis"/>
          <w:highlight w:val="cyan"/>
        </w:rPr>
        <w:t>collisions</w:t>
      </w:r>
      <w:r w:rsidRPr="00980E2F">
        <w:rPr>
          <w:rStyle w:val="StyleUnderline"/>
        </w:rPr>
        <w:t xml:space="preserve"> and contested regulations </w:t>
      </w:r>
      <w:r w:rsidRPr="00FF15EF">
        <w:rPr>
          <w:rStyle w:val="StyleUnderline"/>
        </w:rPr>
        <w:t>of</w:t>
      </w:r>
      <w:r w:rsidRPr="006E4F3C">
        <w:rPr>
          <w:sz w:val="12"/>
        </w:rPr>
        <w:t xml:space="preserve"> private sector </w:t>
      </w:r>
      <w:r w:rsidRPr="00FF15EF">
        <w:rPr>
          <w:rStyle w:val="StyleUnderline"/>
        </w:rPr>
        <w:t xml:space="preserve">labor law </w:t>
      </w:r>
      <w:r w:rsidRPr="004A6E04">
        <w:rPr>
          <w:rStyle w:val="StyleUnderline"/>
          <w:highlight w:val="cyan"/>
        </w:rPr>
        <w:t>can exist</w:t>
      </w:r>
      <w:r w:rsidRPr="006E4F3C">
        <w:rPr>
          <w:sz w:val="12"/>
        </w:rPr>
        <w:t xml:space="preserve">, thus </w:t>
      </w:r>
      <w:r w:rsidRPr="00860587">
        <w:rPr>
          <w:rStyle w:val="Emphasis"/>
        </w:rPr>
        <w:t>removing</w:t>
      </w:r>
      <w:r w:rsidRPr="00860587">
        <w:rPr>
          <w:rStyle w:val="StyleUnderline"/>
        </w:rPr>
        <w:t xml:space="preserve"> the animating principle behind</w:t>
      </w:r>
      <w:r w:rsidRPr="00860587">
        <w:rPr>
          <w:sz w:val="12"/>
        </w:rPr>
        <w:t xml:space="preserve"> federal </w:t>
      </w:r>
      <w:r w:rsidRPr="00860587">
        <w:rPr>
          <w:rStyle w:val="Emphasis"/>
        </w:rPr>
        <w:t>preemption</w:t>
      </w:r>
      <w:r w:rsidRPr="006E4F3C">
        <w:rPr>
          <w:sz w:val="12"/>
        </w:rPr>
        <w:t>.</w:t>
      </w:r>
    </w:p>
    <w:p w14:paraId="5C2F039A" w14:textId="77777777" w:rsidR="00E55B94" w:rsidRPr="006E4F3C" w:rsidRDefault="00E55B94" w:rsidP="00E55B94">
      <w:pPr>
        <w:rPr>
          <w:sz w:val="12"/>
        </w:rPr>
      </w:pPr>
      <w:r w:rsidRPr="006E4F3C">
        <w:rPr>
          <w:sz w:val="12"/>
        </w:rPr>
        <w:t xml:space="preserve">“[F]ederal authority is solitary and exclusive in situations where both state and federal laws forbid certain conduct and provide machinery for enforcement” 119 As </w:t>
      </w:r>
      <w:r w:rsidRPr="000641AE">
        <w:rPr>
          <w:rStyle w:val="StyleUnderline"/>
        </w:rPr>
        <w:t>federal labor law is left with no formal regulatory powers</w:t>
      </w:r>
      <w:r w:rsidRPr="006E4F3C">
        <w:rPr>
          <w:sz w:val="12"/>
        </w:rPr>
        <w:t xml:space="preserve">, Congress did not intend to leave all private sector labor law with no remedy. </w:t>
      </w:r>
      <w:r w:rsidRPr="004A6E04">
        <w:rPr>
          <w:rStyle w:val="Emphasis"/>
          <w:highlight w:val="cyan"/>
        </w:rPr>
        <w:t>State</w:t>
      </w:r>
      <w:r w:rsidRPr="000641AE">
        <w:rPr>
          <w:rStyle w:val="StyleUnderline"/>
        </w:rPr>
        <w:t xml:space="preserve"> advocate</w:t>
      </w:r>
      <w:r w:rsidRPr="004A6E04">
        <w:rPr>
          <w:rStyle w:val="Emphasis"/>
          <w:highlight w:val="cyan"/>
        </w:rPr>
        <w:t>s can use that gap</w:t>
      </w:r>
      <w:r w:rsidRPr="00C20984">
        <w:rPr>
          <w:rStyle w:val="Emphasis"/>
        </w:rPr>
        <w:t xml:space="preserve"> now</w:t>
      </w:r>
      <w:r w:rsidRPr="006E4F3C">
        <w:rPr>
          <w:sz w:val="12"/>
        </w:rPr>
        <w:t>.</w:t>
      </w:r>
    </w:p>
    <w:p w14:paraId="12AA05C4" w14:textId="77777777" w:rsidR="00E55B94" w:rsidRPr="006E4F3C" w:rsidRDefault="00E55B94" w:rsidP="00E55B94">
      <w:pPr>
        <w:rPr>
          <w:sz w:val="12"/>
        </w:rPr>
      </w:pPr>
      <w:r w:rsidRPr="006E4F3C">
        <w:rPr>
          <w:sz w:val="12"/>
        </w:rPr>
        <w:t xml:space="preserve">Additionally, chaotic reorganization and administrative mess can make the board dysfunctional. If the rationale of federal preemption is, on the one hand, to prevent competition between two competing regulatory systems and, on the other hand, not to leave out groups of workers or actions Congress did not intend to leave outside of labor regulations. </w:t>
      </w:r>
      <w:r w:rsidRPr="006D2FD1">
        <w:rPr>
          <w:rStyle w:val="StyleUnderline"/>
        </w:rPr>
        <w:t xml:space="preserve">Any significant and pervasive </w:t>
      </w:r>
      <w:r w:rsidRPr="006D2FD1">
        <w:rPr>
          <w:rStyle w:val="Emphasis"/>
        </w:rPr>
        <w:t>dysfunction</w:t>
      </w:r>
      <w:r w:rsidRPr="006D2FD1">
        <w:rPr>
          <w:rStyle w:val="StyleUnderline"/>
        </w:rPr>
        <w:t xml:space="preserve"> in how the board operates ought to weigh against a </w:t>
      </w:r>
      <w:r w:rsidRPr="006D2FD1">
        <w:rPr>
          <w:rStyle w:val="Emphasis"/>
        </w:rPr>
        <w:t>preemption argument</w:t>
      </w:r>
      <w:r w:rsidRPr="006D2FD1">
        <w:rPr>
          <w:sz w:val="12"/>
        </w:rPr>
        <w:t>.</w:t>
      </w:r>
    </w:p>
    <w:p w14:paraId="1FABDA04" w14:textId="77777777" w:rsidR="00E55B94" w:rsidRDefault="00E55B94" w:rsidP="00E55B94">
      <w:pPr>
        <w:rPr>
          <w:sz w:val="12"/>
        </w:rPr>
      </w:pPr>
      <w:r w:rsidRPr="006E4F3C">
        <w:rPr>
          <w:sz w:val="12"/>
        </w:rPr>
        <w:t xml:space="preserve">Take the case of the </w:t>
      </w:r>
      <w:r w:rsidRPr="000641AE">
        <w:rPr>
          <w:rStyle w:val="StyleUnderline"/>
        </w:rPr>
        <w:t xml:space="preserve">closing down of board </w:t>
      </w:r>
      <w:r w:rsidRPr="006E4F3C">
        <w:rPr>
          <w:rStyle w:val="Emphasis"/>
        </w:rPr>
        <w:t>regional offices</w:t>
      </w:r>
      <w:r w:rsidRPr="006E4F3C">
        <w:rPr>
          <w:sz w:val="12"/>
        </w:rPr>
        <w:t xml:space="preserve">. Recently, and as part of the chaos and uncertainty in the federal workforce, </w:t>
      </w:r>
      <w:r w:rsidRPr="000641AE">
        <w:rPr>
          <w:rStyle w:val="StyleUnderline"/>
        </w:rPr>
        <w:t>it was rumored that</w:t>
      </w:r>
      <w:r w:rsidRPr="006E4F3C">
        <w:rPr>
          <w:sz w:val="12"/>
        </w:rPr>
        <w:t xml:space="preserve"> Department of Government Efficiency (</w:t>
      </w:r>
      <w:r w:rsidRPr="000641AE">
        <w:rPr>
          <w:rStyle w:val="StyleUnderline"/>
        </w:rPr>
        <w:t>DOGE</w:t>
      </w:r>
      <w:r w:rsidRPr="006E4F3C">
        <w:rPr>
          <w:sz w:val="12"/>
        </w:rPr>
        <w:t xml:space="preserve">) </w:t>
      </w:r>
      <w:r w:rsidRPr="000641AE">
        <w:rPr>
          <w:rStyle w:val="StyleUnderline"/>
        </w:rPr>
        <w:t>is shutting down the physical office building of the Buffalo</w:t>
      </w:r>
      <w:r w:rsidRPr="006E4F3C">
        <w:rPr>
          <w:sz w:val="12"/>
        </w:rPr>
        <w:t xml:space="preserve"> region </w:t>
      </w:r>
      <w:r w:rsidRPr="000641AE">
        <w:rPr>
          <w:rStyle w:val="StyleUnderline"/>
        </w:rPr>
        <w:t>and</w:t>
      </w:r>
      <w:r w:rsidRPr="006E4F3C">
        <w:rPr>
          <w:sz w:val="12"/>
        </w:rPr>
        <w:t xml:space="preserve"> the </w:t>
      </w:r>
      <w:r w:rsidRPr="000641AE">
        <w:rPr>
          <w:rStyle w:val="StyleUnderline"/>
        </w:rPr>
        <w:t>Milwaukee regional office of the NLRB</w:t>
      </w:r>
      <w:r w:rsidRPr="006E4F3C">
        <w:rPr>
          <w:sz w:val="12"/>
        </w:rPr>
        <w:t xml:space="preserve">. 120 </w:t>
      </w:r>
      <w:r w:rsidRPr="000641AE">
        <w:rPr>
          <w:rStyle w:val="StyleUnderline"/>
        </w:rPr>
        <w:t xml:space="preserve">Board regions </w:t>
      </w:r>
      <w:proofErr w:type="gramStart"/>
      <w:r w:rsidRPr="000641AE">
        <w:rPr>
          <w:rStyle w:val="StyleUnderline"/>
        </w:rPr>
        <w:t>are in charge of</w:t>
      </w:r>
      <w:proofErr w:type="gramEnd"/>
      <w:r w:rsidRPr="000641AE">
        <w:rPr>
          <w:rStyle w:val="StyleUnderline"/>
        </w:rPr>
        <w:t xml:space="preserve"> receiving, investigating, and administering procedures emanating from the NLRA</w:t>
      </w:r>
      <w:r w:rsidRPr="006E4F3C">
        <w:rPr>
          <w:sz w:val="12"/>
        </w:rPr>
        <w:t xml:space="preserve">; most common are </w:t>
      </w:r>
      <w:r w:rsidRPr="000641AE">
        <w:rPr>
          <w:rStyle w:val="StyleUnderline"/>
        </w:rPr>
        <w:t>representation elections and unfair labor practices</w:t>
      </w:r>
      <w:r w:rsidRPr="006E4F3C">
        <w:rPr>
          <w:sz w:val="12"/>
        </w:rPr>
        <w:t>. Board regions are assigned to a specific geographic region, whose borders are determined using the traditional notice and comment administrative procedure.</w:t>
      </w:r>
    </w:p>
    <w:p w14:paraId="1ED78C91" w14:textId="77777777" w:rsidR="00E55B94" w:rsidRDefault="00E55B94" w:rsidP="00E55B94">
      <w:pPr>
        <w:pStyle w:val="Heading4"/>
      </w:pPr>
      <w:r>
        <w:t xml:space="preserve">The plan </w:t>
      </w:r>
      <w:r w:rsidRPr="00E27FBE">
        <w:rPr>
          <w:u w:val="single"/>
        </w:rPr>
        <w:t>restores</w:t>
      </w:r>
      <w:r>
        <w:t xml:space="preserve"> the NLRA---resulting preemption </w:t>
      </w:r>
      <w:r w:rsidRPr="00E27FBE">
        <w:t>kills</w:t>
      </w:r>
      <w:r>
        <w:t xml:space="preserve"> </w:t>
      </w:r>
      <w:r>
        <w:rPr>
          <w:u w:val="single"/>
        </w:rPr>
        <w:t>LPA</w:t>
      </w:r>
      <w:r>
        <w:t xml:space="preserve">s </w:t>
      </w:r>
      <w:r>
        <w:rPr>
          <w:b w:val="0"/>
          <w:bCs/>
        </w:rPr>
        <w:t>(labor peace agreements)</w:t>
      </w:r>
      <w:r>
        <w:t xml:space="preserve"> which</w:t>
      </w:r>
      <w:r w:rsidRPr="00212AF9">
        <w:t xml:space="preserve"> </w:t>
      </w:r>
      <w:r>
        <w:t xml:space="preserve">are </w:t>
      </w:r>
      <w:r w:rsidRPr="00753485">
        <w:rPr>
          <w:u w:val="single"/>
        </w:rPr>
        <w:t>key</w:t>
      </w:r>
      <w:r>
        <w:t xml:space="preserve"> to </w:t>
      </w:r>
      <w:r w:rsidRPr="00635CBA">
        <w:t xml:space="preserve">domestic </w:t>
      </w:r>
      <w:r>
        <w:t xml:space="preserve">semiconductor production. </w:t>
      </w:r>
    </w:p>
    <w:p w14:paraId="4E386A98" w14:textId="77777777" w:rsidR="00E55B94" w:rsidRDefault="00E55B94" w:rsidP="00E55B94">
      <w:r w:rsidRPr="00C520CF">
        <w:rPr>
          <w:rStyle w:val="Style13ptBold"/>
        </w:rPr>
        <w:t>Riojas 25</w:t>
      </w:r>
      <w:r>
        <w:t xml:space="preserve"> [Juan Ramon Riojas, policy fellow at CRL; BA, public policy, University of Mississippi; JD, Columbia Law School. Mar 2025. </w:t>
      </w:r>
      <w:r>
        <w:rPr>
          <w:i/>
          <w:iCs/>
        </w:rPr>
        <w:t>Columbia Law Review</w:t>
      </w:r>
      <w:r>
        <w:t>, Vol. 125, No. 2 “</w:t>
      </w:r>
      <w:r w:rsidRPr="00C520CF">
        <w:t>Labor-Peace Agreements in Emerging Industries</w:t>
      </w:r>
      <w:r>
        <w:t xml:space="preserve">” // </w:t>
      </w:r>
      <w:r>
        <w:rPr>
          <w:i/>
        </w:rPr>
        <w:t>q.c.</w:t>
      </w:r>
      <w:r>
        <w:t>]</w:t>
      </w:r>
    </w:p>
    <w:p w14:paraId="655E33D7" w14:textId="77777777" w:rsidR="00E55B94" w:rsidRPr="00250C1A" w:rsidRDefault="00E55B94" w:rsidP="00E55B94">
      <w:pPr>
        <w:rPr>
          <w:sz w:val="12"/>
        </w:rPr>
      </w:pPr>
      <w:r w:rsidRPr="004A6E04">
        <w:rPr>
          <w:rStyle w:val="Emphasis"/>
          <w:highlight w:val="cyan"/>
        </w:rPr>
        <w:t>Labor-peace agreements</w:t>
      </w:r>
      <w:r w:rsidRPr="00250C1A">
        <w:rPr>
          <w:rStyle w:val="StyleUnderline"/>
        </w:rPr>
        <w:t xml:space="preserve"> (LPAs)</w:t>
      </w:r>
      <w:r w:rsidRPr="00250C1A">
        <w:rPr>
          <w:sz w:val="12"/>
        </w:rPr>
        <w:t xml:space="preserve"> can </w:t>
      </w:r>
      <w:r w:rsidRPr="00250C1A">
        <w:rPr>
          <w:rStyle w:val="StyleUnderline"/>
        </w:rPr>
        <w:t xml:space="preserve">serve as </w:t>
      </w:r>
      <w:r w:rsidRPr="004A6E04">
        <w:rPr>
          <w:rStyle w:val="Emphasis"/>
          <w:highlight w:val="cyan"/>
        </w:rPr>
        <w:t>key</w:t>
      </w:r>
      <w:r w:rsidRPr="00250C1A">
        <w:rPr>
          <w:rStyle w:val="StyleUnderline"/>
        </w:rPr>
        <w:t xml:space="preserve"> tools </w:t>
      </w:r>
      <w:r w:rsidRPr="004A6E04">
        <w:rPr>
          <w:rStyle w:val="StyleUnderline"/>
          <w:highlight w:val="cyan"/>
        </w:rPr>
        <w:t>in</w:t>
      </w:r>
      <w:r w:rsidRPr="00250C1A">
        <w:rPr>
          <w:sz w:val="12"/>
        </w:rPr>
        <w:t xml:space="preserve"> achieving good jobs, ensuring labor peace, and </w:t>
      </w:r>
      <w:r w:rsidRPr="00250C1A">
        <w:rPr>
          <w:rStyle w:val="StyleUnderline"/>
        </w:rPr>
        <w:t xml:space="preserve">procuring </w:t>
      </w:r>
      <w:r w:rsidRPr="004A6E04">
        <w:rPr>
          <w:rStyle w:val="StyleUnderline"/>
          <w:highlight w:val="cyan"/>
        </w:rPr>
        <w:t xml:space="preserve">timely </w:t>
      </w:r>
      <w:r w:rsidRPr="004A6E04">
        <w:rPr>
          <w:rStyle w:val="Emphasis"/>
          <w:highlight w:val="cyan"/>
        </w:rPr>
        <w:t>completion</w:t>
      </w:r>
      <w:r w:rsidRPr="004A6E04">
        <w:rPr>
          <w:rStyle w:val="StyleUnderline"/>
          <w:highlight w:val="cyan"/>
        </w:rPr>
        <w:t xml:space="preserve"> of large-scale projects</w:t>
      </w:r>
      <w:r w:rsidRPr="00250C1A">
        <w:rPr>
          <w:sz w:val="12"/>
        </w:rPr>
        <w:t>. Project labor agreements (PLAs), a type of LPA specific to the construction industry, can help in the initial stages of the implementation of the IRA by "promoting efficient, timely construction of clean energy projects."6 Neutrality and card check agreements, common provisions in LPAs, can provide fair terms for laborers to select unions to represent them in a less hostile environment for all parties.7 Unlike PLAs, neutrality and card check agreements can exist in nonconstruction contexts.8</w:t>
      </w:r>
    </w:p>
    <w:p w14:paraId="69F7AB26" w14:textId="77777777" w:rsidR="00E55B94" w:rsidRPr="00250C1A" w:rsidRDefault="00E55B94" w:rsidP="00E55B94">
      <w:pPr>
        <w:rPr>
          <w:sz w:val="12"/>
        </w:rPr>
      </w:pPr>
      <w:r w:rsidRPr="00250C1A">
        <w:rPr>
          <w:sz w:val="12"/>
        </w:rPr>
        <w:t xml:space="preserve">Some governmental units have attempted to achieve these ends by requiring LPAs.9 These mandates have faced significant legal challenges.10 </w:t>
      </w:r>
      <w:r w:rsidRPr="00250C1A">
        <w:rPr>
          <w:rStyle w:val="StyleUnderline"/>
        </w:rPr>
        <w:t>Opponents argue that the</w:t>
      </w:r>
      <w:r w:rsidRPr="00250C1A">
        <w:rPr>
          <w:sz w:val="12"/>
        </w:rPr>
        <w:t xml:space="preserve"> National Labor Relations Act (</w:t>
      </w:r>
      <w:r w:rsidRPr="004A6E04">
        <w:rPr>
          <w:rStyle w:val="Emphasis"/>
          <w:highlight w:val="cyan"/>
        </w:rPr>
        <w:t>NLRA</w:t>
      </w:r>
      <w:r w:rsidRPr="00250C1A">
        <w:rPr>
          <w:sz w:val="12"/>
        </w:rPr>
        <w:t xml:space="preserve">)11 </w:t>
      </w:r>
      <w:r w:rsidRPr="004A6E04">
        <w:rPr>
          <w:rStyle w:val="Emphasis"/>
          <w:highlight w:val="cyan"/>
        </w:rPr>
        <w:t>preempts states</w:t>
      </w:r>
      <w:r w:rsidRPr="00250C1A">
        <w:rPr>
          <w:sz w:val="12"/>
        </w:rPr>
        <w:t xml:space="preserve">, localities, and federal executive agencies </w:t>
      </w:r>
      <w:r w:rsidRPr="004A6E04">
        <w:rPr>
          <w:rStyle w:val="StyleUnderline"/>
          <w:highlight w:val="cyan"/>
        </w:rPr>
        <w:t>from engaging in</w:t>
      </w:r>
      <w:r w:rsidRPr="00250C1A">
        <w:rPr>
          <w:rStyle w:val="StyleUnderline"/>
        </w:rPr>
        <w:t xml:space="preserve"> or requiring </w:t>
      </w:r>
      <w:r w:rsidRPr="004A6E04">
        <w:rPr>
          <w:rStyle w:val="StyleUnderline"/>
          <w:highlight w:val="cyan"/>
        </w:rPr>
        <w:t>these agreements</w:t>
      </w:r>
      <w:r w:rsidRPr="00250C1A">
        <w:rPr>
          <w:sz w:val="12"/>
        </w:rPr>
        <w:t xml:space="preserve">.12 But in Building &amp; Construction Trades Council v. Associated Builders &amp; Contractors of Massachusetts/Rhode Island, Inc. (Boston Harbor), the Supreme Court held that the NLRA doesn't preempt states or local governments when they act as market participants.13 Since that case was decided, the federal circuits have consistently recognized the market participant exception to the NLRA.14 But </w:t>
      </w:r>
      <w:r w:rsidRPr="00250C1A">
        <w:rPr>
          <w:rStyle w:val="StyleUnderline"/>
        </w:rPr>
        <w:t>the circuits split</w:t>
      </w:r>
      <w:r w:rsidRPr="00250C1A">
        <w:rPr>
          <w:sz w:val="12"/>
        </w:rPr>
        <w:t xml:space="preserve"> on how broad that exception is and what test they use to determine if the government is acting as a market participant or as a regulator.15 This circuit split </w:t>
      </w:r>
      <w:r w:rsidRPr="00250C1A">
        <w:rPr>
          <w:rStyle w:val="StyleUnderline"/>
        </w:rPr>
        <w:t xml:space="preserve">causes </w:t>
      </w:r>
      <w:r w:rsidRPr="004A6E04">
        <w:rPr>
          <w:rStyle w:val="Emphasis"/>
          <w:highlight w:val="cyan"/>
        </w:rPr>
        <w:t>uncertainty</w:t>
      </w:r>
      <w:r w:rsidRPr="00250C1A">
        <w:rPr>
          <w:rStyle w:val="StyleUnderline"/>
        </w:rPr>
        <w:t xml:space="preserve"> for</w:t>
      </w:r>
      <w:r w:rsidRPr="00250C1A">
        <w:rPr>
          <w:sz w:val="12"/>
        </w:rPr>
        <w:t xml:space="preserve"> federal, state, and local </w:t>
      </w:r>
      <w:r w:rsidRPr="00250C1A">
        <w:rPr>
          <w:rStyle w:val="StyleUnderline"/>
        </w:rPr>
        <w:t>policymakers</w:t>
      </w:r>
      <w:r w:rsidRPr="00250C1A">
        <w:rPr>
          <w:sz w:val="12"/>
        </w:rPr>
        <w:t xml:space="preserve">,16 </w:t>
      </w:r>
      <w:r w:rsidRPr="00250C1A">
        <w:rPr>
          <w:rStyle w:val="StyleUnderline"/>
        </w:rPr>
        <w:t xml:space="preserve">which in turn </w:t>
      </w:r>
      <w:r w:rsidRPr="004A6E04">
        <w:rPr>
          <w:rStyle w:val="Emphasis"/>
          <w:highlight w:val="cyan"/>
        </w:rPr>
        <w:t>decreases</w:t>
      </w:r>
      <w:r w:rsidRPr="00AE6280">
        <w:rPr>
          <w:rStyle w:val="Emphasis"/>
        </w:rPr>
        <w:t xml:space="preserve"> the </w:t>
      </w:r>
      <w:r w:rsidRPr="004A6E04">
        <w:rPr>
          <w:rStyle w:val="Emphasis"/>
          <w:highlight w:val="cyan"/>
        </w:rPr>
        <w:t>use</w:t>
      </w:r>
      <w:r w:rsidRPr="00250C1A">
        <w:rPr>
          <w:rStyle w:val="StyleUnderline"/>
        </w:rPr>
        <w:t xml:space="preserve"> of innovative </w:t>
      </w:r>
      <w:r w:rsidRPr="00753485">
        <w:rPr>
          <w:rStyle w:val="Emphasis"/>
        </w:rPr>
        <w:t>labor-peace tools</w:t>
      </w:r>
      <w:r w:rsidRPr="00250C1A">
        <w:rPr>
          <w:rStyle w:val="StyleUnderline"/>
        </w:rPr>
        <w:t xml:space="preserve"> that</w:t>
      </w:r>
      <w:r w:rsidRPr="00250C1A">
        <w:rPr>
          <w:sz w:val="12"/>
        </w:rPr>
        <w:t xml:space="preserve"> could help workers obtain protections while </w:t>
      </w:r>
      <w:r w:rsidRPr="00250C1A">
        <w:rPr>
          <w:rStyle w:val="StyleUnderline"/>
        </w:rPr>
        <w:t>efficiently providing public benefits</w:t>
      </w:r>
      <w:r w:rsidRPr="00250C1A">
        <w:rPr>
          <w:sz w:val="12"/>
        </w:rPr>
        <w:t>.</w:t>
      </w:r>
    </w:p>
    <w:p w14:paraId="5D6DCE29" w14:textId="77777777" w:rsidR="00E55B94" w:rsidRPr="00250C1A" w:rsidRDefault="00E55B94" w:rsidP="00E55B94">
      <w:r w:rsidRPr="00250C1A">
        <w:t>&lt;&lt;TEXT CONDENSED, NONE OMITTED&gt;&gt;</w:t>
      </w:r>
    </w:p>
    <w:p w14:paraId="588AD050" w14:textId="77777777" w:rsidR="00E55B94" w:rsidRPr="00250C1A" w:rsidRDefault="00E55B94" w:rsidP="00E55B94">
      <w:pPr>
        <w:rPr>
          <w:sz w:val="8"/>
          <w:szCs w:val="18"/>
        </w:rPr>
      </w:pPr>
      <w:r w:rsidRPr="00250C1A">
        <w:rPr>
          <w:sz w:val="8"/>
          <w:szCs w:val="18"/>
        </w:rPr>
        <w:t xml:space="preserve">The courts of appeals have applied three different market participant tests. The Third Circuit interprets Boston Harbor to require two jointly necessary conditions.17 First, the state or municipality must have a proprietary interest.18 Second, the policy must be narrowly tailored to avoid a regulatory effect.19 The Ninth Circuit uses essentially the same conditions but holds that they are independently sufficient-a state need only have a proprietary interest or narrowly tailor its policy to avoid regulatory effects.20 The Seventh Circuit's Northern Illinois Chapter of Associated Builders &amp; Contractors, Inc. v. Lavin21 decision is a third wing of the circuit split. Lavin held that even when a state doesn't act as a proprietor, it can nonetheless condition spending in a way that may avoid preemption under the principles of Boston Harbor.22 The court explained that preemption prevents conflicting regulation, and conditional spending is almost never regulation under the Supreme Court's precedent.23 The D.C. Circuit has not offered a clear test, instead opting for a piecemeal approach to the market participation exception. This Note provides two primary contributions. First, it offers a resolution to the circuit split regarding the market participant exception to federal labor preemption. Second, it demonstrates how that resolution could enable actors in all levels of government to use LPAs to support laborers in emerging industries. Part I considers the types and benefits of labor-peace agreements, then provides a few examples of how these agreements appear in emerging industries. Part II explains NLRA preemption and the circuit split regarding the market participant exception. Part III offers a resolution to the split by looking at other constitutional doctrines. Finally, Part IV applies the resolution in Part III to modern uses of labor-peace agreements in emerging industries. I. LABOR-PEACE AGREEMENTS AND WHY THEY MATTER Federal labor law generally prohibits employers from making agreements with a union before </w:t>
      </w:r>
      <w:proofErr w:type="gramStart"/>
      <w:r w:rsidRPr="00250C1A">
        <w:rPr>
          <w:sz w:val="8"/>
          <w:szCs w:val="18"/>
        </w:rPr>
        <w:t>a majority of</w:t>
      </w:r>
      <w:proofErr w:type="gramEnd"/>
      <w:r w:rsidRPr="00250C1A">
        <w:rPr>
          <w:sz w:val="8"/>
          <w:szCs w:val="18"/>
        </w:rPr>
        <w:t xml:space="preserve"> employees elect that union to represent them.24 For the purposes of this Note, the term "labor-peace agreement" describes the type of agreements that seek to circumvent that general prohibition. This Note focuses on neutrality, card check, and project labor agreements. Section I.A elaborates on typical LPAs and how they benefit workers, employers, and the </w:t>
      </w:r>
      <w:proofErr w:type="gramStart"/>
      <w:r w:rsidRPr="00250C1A">
        <w:rPr>
          <w:sz w:val="8"/>
          <w:szCs w:val="18"/>
        </w:rPr>
        <w:t>general public</w:t>
      </w:r>
      <w:proofErr w:type="gramEnd"/>
      <w:r w:rsidRPr="00250C1A">
        <w:rPr>
          <w:sz w:val="8"/>
          <w:szCs w:val="18"/>
        </w:rPr>
        <w:t xml:space="preserve">. Then, section I.B examines three recent applications </w:t>
      </w:r>
      <w:proofErr w:type="gramStart"/>
      <w:r w:rsidRPr="00250C1A">
        <w:rPr>
          <w:sz w:val="8"/>
          <w:szCs w:val="18"/>
        </w:rPr>
        <w:t>of</w:t>
      </w:r>
      <w:proofErr w:type="gramEnd"/>
      <w:r w:rsidRPr="00250C1A">
        <w:rPr>
          <w:sz w:val="8"/>
          <w:szCs w:val="18"/>
        </w:rPr>
        <w:t xml:space="preserve"> LPAs-one entirely in the private sector and two required by a state or local government. Those examples provide a baseline for Part IV, which argues that government actors should explore expanded, creative uses of LPAs to support emerging industries. A. The Concept and History of LPAs Project labor agreements have existed since the 1930s,25 but neutrality and card check agreements developed somewhat more recently.26 These later agreements grew out of union experiments to combat declining unionization rates.27 Unionization rates have continued to decline. In the 1950s, one in three workers was represented by a union.28 By the 1980s, that rate was one in five, and now it is one in ten.29 Unionization rates even slightly dropped in 2022,30 despite the recent developments concerning labor victories at certain Starbucks and Amazon workplaces.31 The continued decrease in unionization may seem surprising given that unions retain fairly high levels of support from the American public.32 To explain the decline, commentators have pointed to the lack of support from federal labor law, and in particular, the NLRA's weak enforcement mechanisms.33 In a space that is thus often underregulated, the asymmetry in capital between management and labor allows management to exploit its capital to engage in anti-union tactics.34 Large companies can turn to their deep purses to fund expensive and extreme union busting techniques. Amazon alone spent more than $14 million on anti-labor consultants in 2022, according to its own disclosures.35 1. Neutrality and Card Check Agreements. - Since the NLRA's election laws and enforcement mechanisms provide labor with limited support, labor has turned to private agreements with employers to set ground rules for the duration of the organizing and election period.36 In a neutrality agreement, an employer agrees to remain neutral as its employees determine whether they want union representation.37 To win this important concession from an employer, unions have to give up something in return-typically in the form of a no-strike pledge.38 Unions have negotiated neutrality agreements since the 1970s. In 1976, the United Auto Workers Union (UAW) negotiated what is considered to be the first such agreement with General Motors.39 There, General Motors agreed to "neither discourage nor encourage the [UAW's] efforts in organizing production and maintenance employe[e]s" while UAW agreed to "not misrepresent to employe[e]s the facts and circumstances surrounding their employment."40 This and other early neutrality agreements weren't required by the government. Rather, they were built on mutual respect that had been developed between auto worker unions and automotive employers over the preceding forty years.41 Many LPAs additionally, or exclusively, contain a card check provision.42 To understand these provisions, some background information about unionization campaign procedures is necessary. During a unionization campaign, the union distributes "cards" to employees that allow the employees to designate that union as their bargaining representative. 43 Once a majority of employees have signed cards, the union can request official recognition from the employer.44 But employers typically don't have to consent to that request; instead, they can assert their right to a representation election.45 A card check provision in a labor-peace agreement bypasses this process by guaranteeing that the employer will recognize union majority status once a majority of its employees have signed union membership cards.46 This helps unions avoid costly elections and the concurrent union-busting tactics.47 Neutrality and card check agreements benefit unions by making unionization easier, especially for workplaces with a large number of employees. 48 But how do unions help employers, workers, and the public? First, unions typically improve employee retention, which helps employers.49 Second, they can raise wages, which </w:t>
      </w:r>
      <w:proofErr w:type="gramStart"/>
      <w:r w:rsidRPr="00250C1A">
        <w:rPr>
          <w:sz w:val="8"/>
          <w:szCs w:val="18"/>
        </w:rPr>
        <w:t>helps</w:t>
      </w:r>
      <w:proofErr w:type="gramEnd"/>
      <w:r w:rsidRPr="00250C1A">
        <w:rPr>
          <w:sz w:val="8"/>
          <w:szCs w:val="18"/>
        </w:rPr>
        <w:t xml:space="preserve"> workers.50 Third, they increase civic engagement, which helps the </w:t>
      </w:r>
      <w:proofErr w:type="gramStart"/>
      <w:r w:rsidRPr="00250C1A">
        <w:rPr>
          <w:sz w:val="8"/>
          <w:szCs w:val="18"/>
        </w:rPr>
        <w:t>general public</w:t>
      </w:r>
      <w:proofErr w:type="gramEnd"/>
      <w:r w:rsidRPr="00250C1A">
        <w:rPr>
          <w:sz w:val="8"/>
          <w:szCs w:val="18"/>
        </w:rPr>
        <w:t>.51 Even if unionization isn't preferrable for all parties, LPAs may still be net beneficial for a couple of reasons. First, they create a less hostile environment during attempts at unionization.52 A less hostile environment leads to fewer resources being spent on concerns beyond the scope of the industry.53 That is, it prevents money from being wasted on anti-union consultants, which allows more money to be allocated toward higher-quality production and services.54 Second, LPAs force parties to negotiate. This allows the parties to tailor terms that are more relevant to their specific industry than the NLRA's one-size-fits-all procedure. Also, neutrality agreements allow "the parties to concretely discuss the type of terms achievable in case the union obtains majority support and thus provides employees the opportunity to assess-at a very granular level - the advantages and disadvantages of union representation."55 Local governments seeking to support labor have begun to require LPAs in certain circumstances.56 Typically, the requirement for a neutrality or card check provision-each of which is thought to favor unions57-is counterbalanced with a no-strike provision, which gives employers a benefit.58 Though this balance seems to disproportionately hurt workers by stripping them of their most powerful advocacy mechanism,59 it forces employers to the bargaining table, which in turn allows labor to win concessions.60 The employer needs to sign an LPA, and labor won't give up the right to strike for nothing in return, so labor can win concessions such as neutrality agreements. 2. Project Labor Agreements. - Section 8(f) of the NLRA allows construction industry employers to make prehire agreements61 with unions that haven't been elected by the employees.62 These exclusive prehire bargaining agreements typically last for the duration of the project and are called PLAs.63 PLAs have existed at least since the construction of the Shasta Dam in California, which began in 1938.64 PLAs bind all contractors and subcontractors and, unlike default labor law, allow employers to negotiate with a union before a majority of employees affirmatively select a union as their representative.65 Generally, PLAs grant employees better working conditions, benefits, and union-scale pay in exchange for provisions that guarantee against strikes and lockouts.66 When a bid solicitation stipulates that parties will be bound to a PLA, transaction costs are reduced.67 Prospective contractors and subcontractors can more accurately weigh the costs and benefits of bidding on a project when they know the wage and workplace safety requirements. All stakeholders benefit from the fact that PLAs help ensure projects are completed on budget.68 Although enhanced wage and safety standards may add to the initial cost of a project, studies indicate that enhanced standards don't increase the overall cost because they lead to efficiency and quality gains that offset the initial cost.69 Similarly, all stakeholders benefit from the relative gains in predictability and on-time completion of large-scale construction projects. Not everybody considers PLAs beneficial, and some states have even banned local governments from requiring PLAs.70 Michigan passed such a bill in 2011, but a federal district judge struck it down, finding it was preempted by the NLRA.71 In response, Michigan passed an amended version of the act that superseded the 2011 version and specified that the act's intent was to "provide for more economical, nondiscriminatory, neutral, and efficient procurement of construction-related goods and services."72 In his successful defense of the revised act, then-Governor Rick Snyder cited reports written by conservative think tanks such as the Cato Institute and the Beacon Hill Institute.73 These reports suggest the costs of public projects increase as a result of PLAs.74 These reports are hotly contested.75 B. Examples of Labor-Peace Agreements in Emerging Industries This section surveys three different ways in which labor-peace agreements are being used in emerging industries. Two of these examples are government initiated: the Biden Administration's requirement of PLAs on federally funded projects costing more than $35 million76 and various state policies requiring or incentivizing neutrality agreements for cannabis licensees.77 Part IV of this Note returns to these government actions to consider their legality. The third example is that of a private company, Akash Systems, which reached an LPA with the Communication Workers of America that includes project labor and neutrality provisions.78 The Akash example is relevant because some courts, when considering whether a government can condition spending on the inclusion of a labor-peace agreement, seek a finding that private parties have entered into similar agreements.79 1. Biden's Project Labor Agreement Executive Order. – In 2022, President Biden signed an executive order that required PLAs on federally funded projects valued over $35 million.80 According to Biden, project labor agreements "ensure that major projects are handled by well-trained, well-prepared, highly skilled workers."81 Acting Labor Secretary Julie Su announced final regulations to implement the executive order in December 2023.82 Labor allies have praised this move as a step in the right direction but urged further action.83 Some open-shop contractor associations, such as Associated Builders and Contractors, oppose this rule.84 These opponents claim that the rule affects 120 construction projects, supplements the IRA tax incentives to include PLAs, and coerces contractors to use union labor.85 The Associated Builders and Contractors have sued to enjoin the executive order and complementary regulations from going into effect.86 2. Cannabis Licensing. - Although marijuana possession and distribution is still illegal federally, thirty-eight states have legalized the medical use of cannabis and twenty-four have created schemes to regulate recreational use.87 Since 2012, when Colorado and Washington became the first states to legalize recreational marijuana, 88 the (regulated) cannabis sector has budded into a multibillion-dollar industry.89 One report found that the legal cannabis industry supports more than four hundred thousand full-time jobs.90 The cannabis industry appears to be a ripe target for unionization. Cannabis jobs, such as those in the agricultural or processing sectors, can expose workers to health and safety risks.91 And since cannabis cultivation is not legal at the federal level, there aren't federal protections for workers in the industry, inspiring some unions to target this newly regulated industry for unionization.92 States have increasingly supported this objective by encouraging licensees to negotiate LPAs with bona fide unions.93 Some states, such as Rhode Island and New York, require licensees to negotiate LPAs whereas others, such as Illinois, provide noncompulsory incentives. Rhode Island enacted its Cannabis Act in 2022, which legalized the possession of small amounts of marijuana and created a licensing scheme for legal distribution.94 One section of Rhode Island's Cannabis Act requires retail licensees and compassion centers to "enter into, maintain, and abide by the terms of a labor peace agreement."95 The law requires that the LPAs, at a minimum, prohibit labor unions and members from picketing and boycotting.96 Greenleaf, a nonprofit medical marijuana dispensary, sued Rhode Island, alleging that the policy is preempted by the NLRA and the Supremacy Clause of the Constitution.97 Section IV.B of this Note returns to Greenleaf's challenge and concludes that, had the case gone to the merits, it probably would have succeeded. But Illinois's scheme is quite different. Instead of requiring businesses to sign LPAs, it incentivizes them to do so by awarding five points in its scoring system.98 The scoring system helps the Illinois Department of Financial and Professional Regulation and the Illinois Department of Agriculture determine which cannabis businesses receive licenses to operate in Illinois.99 Applicants compete for a finite number of licenses, and the applicants with the highest points receive the licenses.100 An applicant can earn up to 250 points, with the most points being awarded based on the applicant's business plan (65 points) as well as its security and recordkeeping (also 65 points).101</w:t>
      </w:r>
    </w:p>
    <w:p w14:paraId="60666999" w14:textId="77777777" w:rsidR="00E55B94" w:rsidRPr="00250C1A" w:rsidRDefault="00E55B94" w:rsidP="00E55B94">
      <w:r w:rsidRPr="00250C1A">
        <w:t>&lt;&lt;PARAGRAPH INTEGRITY RESUMES&gt;&gt;</w:t>
      </w:r>
    </w:p>
    <w:p w14:paraId="53EDF8EF" w14:textId="77777777" w:rsidR="00E55B94" w:rsidRPr="00152912" w:rsidRDefault="00E55B94" w:rsidP="00E55B94">
      <w:pPr>
        <w:rPr>
          <w:sz w:val="12"/>
          <w:szCs w:val="10"/>
        </w:rPr>
      </w:pPr>
      <w:r w:rsidRPr="006D2FD1">
        <w:rPr>
          <w:rStyle w:val="Emphasis"/>
        </w:rPr>
        <w:t>3. Semiconductors</w:t>
      </w:r>
      <w:r w:rsidRPr="00250C1A">
        <w:rPr>
          <w:sz w:val="12"/>
          <w:szCs w:val="24"/>
        </w:rPr>
        <w:t xml:space="preserve">. - </w:t>
      </w:r>
      <w:r w:rsidRPr="004A6E04">
        <w:rPr>
          <w:rStyle w:val="Emphasis"/>
          <w:highlight w:val="cyan"/>
        </w:rPr>
        <w:t>Semiconductor</w:t>
      </w:r>
      <w:r w:rsidRPr="004A6E04">
        <w:rPr>
          <w:rStyle w:val="StyleUnderline"/>
          <w:szCs w:val="24"/>
          <w:highlight w:val="cyan"/>
        </w:rPr>
        <w:t xml:space="preserve"> production and research</w:t>
      </w:r>
      <w:r w:rsidRPr="00250C1A">
        <w:rPr>
          <w:sz w:val="12"/>
          <w:szCs w:val="24"/>
        </w:rPr>
        <w:t xml:space="preserve"> is also a burgeoning industry in the United States. Semiconductors </w:t>
      </w:r>
      <w:r w:rsidRPr="004A6E04">
        <w:rPr>
          <w:rStyle w:val="StyleUnderline"/>
          <w:szCs w:val="24"/>
          <w:highlight w:val="cyan"/>
        </w:rPr>
        <w:t>are crucial to the</w:t>
      </w:r>
      <w:r w:rsidRPr="00C425D4">
        <w:rPr>
          <w:rStyle w:val="StyleUnderline"/>
          <w:szCs w:val="24"/>
        </w:rPr>
        <w:t xml:space="preserve"> modern </w:t>
      </w:r>
      <w:r w:rsidRPr="004A6E04">
        <w:rPr>
          <w:rStyle w:val="StyleUnderline"/>
          <w:szCs w:val="24"/>
          <w:highlight w:val="cyan"/>
        </w:rPr>
        <w:t>supply chain</w:t>
      </w:r>
      <w:r w:rsidRPr="00250C1A">
        <w:rPr>
          <w:sz w:val="12"/>
          <w:szCs w:val="24"/>
        </w:rPr>
        <w:t xml:space="preserve">. 102 One week before President </w:t>
      </w:r>
      <w:r w:rsidRPr="006D2FD1">
        <w:rPr>
          <w:sz w:val="12"/>
          <w:szCs w:val="10"/>
        </w:rPr>
        <w:t>Biden signed the IRA into law, he signed the CHIPS and Science Act, 103 which allocates more than $50 billion towards semiconductor production and research. 104 One of the greatest challenges in developing a thriving, stable semiconductor industry in the United Stat</w:t>
      </w:r>
      <w:r w:rsidRPr="00152912">
        <w:rPr>
          <w:sz w:val="12"/>
          <w:szCs w:val="10"/>
        </w:rPr>
        <w:t>es is building a skilled workforce, 105 with some pred</w:t>
      </w:r>
      <w:r w:rsidRPr="00250C1A">
        <w:rPr>
          <w:sz w:val="12"/>
          <w:szCs w:val="24"/>
        </w:rPr>
        <w:t xml:space="preserve">icting </w:t>
      </w:r>
      <w:r w:rsidRPr="00152912">
        <w:rPr>
          <w:sz w:val="12"/>
          <w:szCs w:val="10"/>
        </w:rPr>
        <w:t>the industry needs "more than one million additional skilled workers" by 2030.106</w:t>
      </w:r>
    </w:p>
    <w:p w14:paraId="6B73C74E" w14:textId="77777777" w:rsidR="00E55B94" w:rsidRPr="00250C1A" w:rsidRDefault="00E55B94" w:rsidP="00E55B94">
      <w:pPr>
        <w:rPr>
          <w:sz w:val="12"/>
        </w:rPr>
      </w:pPr>
      <w:r w:rsidRPr="004A6E04">
        <w:rPr>
          <w:rStyle w:val="StyleUnderline"/>
          <w:szCs w:val="24"/>
          <w:highlight w:val="cyan"/>
        </w:rPr>
        <w:t>Akash Systems</w:t>
      </w:r>
      <w:r w:rsidRPr="00C425D4">
        <w:rPr>
          <w:rStyle w:val="StyleUnderline"/>
          <w:szCs w:val="24"/>
        </w:rPr>
        <w:t>, a space tech company, is one of hundreds of firms vying for CHIPS funding</w:t>
      </w:r>
      <w:r w:rsidRPr="00250C1A">
        <w:rPr>
          <w:sz w:val="12"/>
          <w:szCs w:val="24"/>
        </w:rPr>
        <w:t xml:space="preserve">. 107 </w:t>
      </w:r>
      <w:r w:rsidRPr="00C425D4">
        <w:rPr>
          <w:rStyle w:val="StyleUnderline"/>
          <w:szCs w:val="24"/>
        </w:rPr>
        <w:t xml:space="preserve">Akash </w:t>
      </w:r>
      <w:r w:rsidRPr="004A6E04">
        <w:rPr>
          <w:rStyle w:val="StyleUnderline"/>
          <w:szCs w:val="24"/>
          <w:highlight w:val="cyan"/>
        </w:rPr>
        <w:t xml:space="preserve">plans to build a $432 million </w:t>
      </w:r>
      <w:r w:rsidRPr="004A6E04">
        <w:rPr>
          <w:rStyle w:val="Emphasis"/>
          <w:highlight w:val="cyan"/>
        </w:rPr>
        <w:t>semiconductor factory</w:t>
      </w:r>
      <w:r w:rsidRPr="00753485">
        <w:rPr>
          <w:rStyle w:val="StyleUnderline"/>
          <w:szCs w:val="24"/>
        </w:rPr>
        <w:t xml:space="preserve"> in</w:t>
      </w:r>
      <w:r w:rsidRPr="00250C1A">
        <w:rPr>
          <w:sz w:val="12"/>
          <w:szCs w:val="24"/>
        </w:rPr>
        <w:t xml:space="preserve"> Oakland, </w:t>
      </w:r>
      <w:r w:rsidRPr="00C425D4">
        <w:rPr>
          <w:rStyle w:val="StyleUnderline"/>
          <w:szCs w:val="24"/>
        </w:rPr>
        <w:t>California</w:t>
      </w:r>
      <w:r w:rsidRPr="00250C1A">
        <w:rPr>
          <w:sz w:val="12"/>
          <w:szCs w:val="24"/>
        </w:rPr>
        <w:t xml:space="preserve">.108 In November 2023, </w:t>
      </w:r>
      <w:r w:rsidRPr="00152912">
        <w:rPr>
          <w:rStyle w:val="StyleUnderline"/>
          <w:szCs w:val="24"/>
        </w:rPr>
        <w:t>Akash</w:t>
      </w:r>
      <w:r w:rsidRPr="00C425D4">
        <w:rPr>
          <w:rStyle w:val="StyleUnderline"/>
          <w:szCs w:val="24"/>
        </w:rPr>
        <w:t xml:space="preserve"> </w:t>
      </w:r>
      <w:r w:rsidRPr="00152912">
        <w:rPr>
          <w:rStyle w:val="StyleUnderline"/>
          <w:szCs w:val="24"/>
        </w:rPr>
        <w:t xml:space="preserve">signed </w:t>
      </w:r>
      <w:r w:rsidRPr="004A6E04">
        <w:rPr>
          <w:rStyle w:val="StyleUnderline"/>
          <w:szCs w:val="24"/>
          <w:highlight w:val="cyan"/>
        </w:rPr>
        <w:t xml:space="preserve">an </w:t>
      </w:r>
      <w:r w:rsidRPr="004A6E04">
        <w:rPr>
          <w:rStyle w:val="Emphasis"/>
          <w:highlight w:val="cyan"/>
        </w:rPr>
        <w:t>LPA</w:t>
      </w:r>
      <w:r w:rsidRPr="00152912">
        <w:rPr>
          <w:rStyle w:val="StyleUnderline"/>
          <w:szCs w:val="24"/>
        </w:rPr>
        <w:t xml:space="preserve"> with a division of the Communications Workers of America and the Alameda County Building Trades Council</w:t>
      </w:r>
      <w:r w:rsidRPr="00152912">
        <w:rPr>
          <w:sz w:val="12"/>
          <w:szCs w:val="24"/>
        </w:rPr>
        <w:t xml:space="preserve">. 109 </w:t>
      </w:r>
      <w:r w:rsidRPr="00152912">
        <w:rPr>
          <w:rStyle w:val="StyleUnderline"/>
          <w:szCs w:val="24"/>
        </w:rPr>
        <w:t xml:space="preserve">Cooperating with the labor community </w:t>
      </w:r>
      <w:r w:rsidRPr="004A6E04">
        <w:rPr>
          <w:rStyle w:val="StyleUnderline"/>
          <w:szCs w:val="24"/>
          <w:highlight w:val="cyan"/>
        </w:rPr>
        <w:t xml:space="preserve">made Akash's </w:t>
      </w:r>
      <w:r w:rsidRPr="004A6E04">
        <w:rPr>
          <w:rStyle w:val="Emphasis"/>
          <w:highlight w:val="cyan"/>
        </w:rPr>
        <w:t>application</w:t>
      </w:r>
      <w:r w:rsidRPr="004A6E04">
        <w:rPr>
          <w:rStyle w:val="StyleUnderline"/>
          <w:szCs w:val="24"/>
          <w:highlight w:val="cyan"/>
        </w:rPr>
        <w:t xml:space="preserve"> for funding </w:t>
      </w:r>
      <w:r w:rsidRPr="004A6E04">
        <w:rPr>
          <w:rStyle w:val="Emphasis"/>
          <w:highlight w:val="cyan"/>
        </w:rPr>
        <w:t>more appealing</w:t>
      </w:r>
      <w:r w:rsidRPr="00250C1A">
        <w:rPr>
          <w:sz w:val="12"/>
          <w:szCs w:val="24"/>
        </w:rPr>
        <w:t xml:space="preserve"> to the Biden Administration, and </w:t>
      </w:r>
      <w:r w:rsidRPr="00152912">
        <w:rPr>
          <w:rStyle w:val="StyleUnderline"/>
        </w:rPr>
        <w:t>the agreement</w:t>
      </w:r>
      <w:r w:rsidRPr="00250C1A">
        <w:rPr>
          <w:sz w:val="12"/>
          <w:szCs w:val="24"/>
        </w:rPr>
        <w:t xml:space="preserve"> demonstrated its commitment to "empower[ing] West Oakland through sustainable advancements in space and green technology." 110 Although the parties didn't publish the precise terms of the agreement, their </w:t>
      </w:r>
      <w:r w:rsidRPr="004A6E04">
        <w:rPr>
          <w:rStyle w:val="StyleUnderline"/>
          <w:highlight w:val="cyan"/>
        </w:rPr>
        <w:t>press releases suggest</w:t>
      </w:r>
      <w:r w:rsidRPr="00152912">
        <w:rPr>
          <w:rStyle w:val="StyleUnderline"/>
        </w:rPr>
        <w:t xml:space="preserve"> there were</w:t>
      </w:r>
      <w:r w:rsidRPr="00250C1A">
        <w:rPr>
          <w:sz w:val="12"/>
          <w:szCs w:val="24"/>
        </w:rPr>
        <w:t xml:space="preserve"> two </w:t>
      </w:r>
      <w:r w:rsidRPr="004A6E04">
        <w:rPr>
          <w:rStyle w:val="Emphasis"/>
          <w:highlight w:val="cyan"/>
        </w:rPr>
        <w:t>major component</w:t>
      </w:r>
      <w:r w:rsidRPr="00753485">
        <w:rPr>
          <w:rStyle w:val="Emphasis"/>
        </w:rPr>
        <w:t>s</w:t>
      </w:r>
      <w:r w:rsidRPr="00152912">
        <w:rPr>
          <w:rStyle w:val="StyleUnderline"/>
          <w:szCs w:val="24"/>
        </w:rPr>
        <w:t xml:space="preserve">: a </w:t>
      </w:r>
      <w:r w:rsidRPr="00152912">
        <w:rPr>
          <w:rStyle w:val="Emphasis"/>
        </w:rPr>
        <w:t>p</w:t>
      </w:r>
      <w:r w:rsidRPr="00152912">
        <w:rPr>
          <w:rStyle w:val="StyleUnderline"/>
        </w:rPr>
        <w:t xml:space="preserve">roject </w:t>
      </w:r>
      <w:r w:rsidRPr="00152912">
        <w:rPr>
          <w:rStyle w:val="Emphasis"/>
        </w:rPr>
        <w:t>l</w:t>
      </w:r>
      <w:r w:rsidRPr="00152912">
        <w:rPr>
          <w:rStyle w:val="StyleUnderline"/>
        </w:rPr>
        <w:t xml:space="preserve">abor </w:t>
      </w:r>
      <w:r w:rsidRPr="00152912">
        <w:rPr>
          <w:rStyle w:val="Emphasis"/>
        </w:rPr>
        <w:t>a</w:t>
      </w:r>
      <w:r w:rsidRPr="00152912">
        <w:rPr>
          <w:rStyle w:val="StyleUnderline"/>
        </w:rPr>
        <w:t>greement</w:t>
      </w:r>
      <w:r w:rsidRPr="00250C1A">
        <w:rPr>
          <w:sz w:val="12"/>
          <w:szCs w:val="24"/>
        </w:rPr>
        <w:t xml:space="preserve"> for the construction of the factory and a neutrality agreement for the operation of the facility once constructed."111</w:t>
      </w:r>
    </w:p>
    <w:p w14:paraId="53B1FD69" w14:textId="77777777" w:rsidR="00E55B94" w:rsidRDefault="00E55B94" w:rsidP="00E55B94">
      <w:pPr>
        <w:pStyle w:val="Heading4"/>
      </w:pPr>
      <w:r>
        <w:t xml:space="preserve">Partial re-shoring prevents </w:t>
      </w:r>
      <w:r>
        <w:rPr>
          <w:u w:val="single"/>
        </w:rPr>
        <w:t>Taiwan</w:t>
      </w:r>
      <w:r>
        <w:t xml:space="preserve"> </w:t>
      </w:r>
      <w:r w:rsidRPr="00E27FBE">
        <w:t>invasion</w:t>
      </w:r>
      <w:r>
        <w:t xml:space="preserve"> and </w:t>
      </w:r>
      <w:r w:rsidRPr="00E27FBE">
        <w:t>US-China</w:t>
      </w:r>
      <w:r>
        <w:t xml:space="preserve"> </w:t>
      </w:r>
      <w:r>
        <w:rPr>
          <w:u w:val="single"/>
        </w:rPr>
        <w:t>war</w:t>
      </w:r>
      <w:r>
        <w:t xml:space="preserve">. </w:t>
      </w:r>
    </w:p>
    <w:p w14:paraId="6E538B92" w14:textId="77777777" w:rsidR="00E55B94" w:rsidRPr="003F069C" w:rsidRDefault="00E55B94" w:rsidP="00E55B94">
      <w:r w:rsidRPr="003F069C">
        <w:rPr>
          <w:rStyle w:val="Style13ptBold"/>
        </w:rPr>
        <w:t>Wasser</w:t>
      </w:r>
      <w:r>
        <w:rPr>
          <w:rStyle w:val="Style13ptBold"/>
        </w:rPr>
        <w:t xml:space="preserve"> </w:t>
      </w:r>
      <w:r w:rsidRPr="003F069C">
        <w:rPr>
          <w:rStyle w:val="Style13ptBold"/>
        </w:rPr>
        <w:t>22</w:t>
      </w:r>
      <w:r>
        <w:t xml:space="preserve"> [Becca Wasser, ; Martijn Rasser, ; and Hannah Kelley, . Jan 2022. Center for a New American Security “When the Chips Are Down: Gaming the Global Semiconductor Competition” </w:t>
      </w:r>
      <w:r w:rsidRPr="003F069C">
        <w:t>https://s3.us-east-1.amazonaws.com/files.cnas.org/documents/CNAS-Report-Semidconductor-game-Jan-2022-final-b.pdf</w:t>
      </w:r>
      <w:r>
        <w:t xml:space="preserve"> // </w:t>
      </w:r>
      <w:r>
        <w:rPr>
          <w:i/>
        </w:rPr>
        <w:t>q.c.</w:t>
      </w:r>
      <w:r>
        <w:t>]</w:t>
      </w:r>
    </w:p>
    <w:p w14:paraId="161E457F" w14:textId="77777777" w:rsidR="00E55B94" w:rsidRPr="006D2FD1" w:rsidRDefault="00E55B94" w:rsidP="00E55B94">
      <w:pPr>
        <w:rPr>
          <w:sz w:val="12"/>
        </w:rPr>
      </w:pPr>
      <w:r w:rsidRPr="006D2FD1">
        <w:rPr>
          <w:sz w:val="12"/>
        </w:rPr>
        <w:t>An Intertwined Technological and Military Competition</w:t>
      </w:r>
    </w:p>
    <w:p w14:paraId="225CCA84" w14:textId="77777777" w:rsidR="00E55B94" w:rsidRPr="006D2FD1" w:rsidRDefault="00E55B94" w:rsidP="00E55B94">
      <w:pPr>
        <w:rPr>
          <w:sz w:val="12"/>
        </w:rPr>
      </w:pPr>
      <w:r w:rsidRPr="003F069C">
        <w:rPr>
          <w:rStyle w:val="StyleUnderline"/>
        </w:rPr>
        <w:t xml:space="preserve">The struggle for </w:t>
      </w:r>
      <w:r w:rsidRPr="004A6E04">
        <w:rPr>
          <w:rStyle w:val="Emphasis"/>
          <w:highlight w:val="cyan"/>
        </w:rPr>
        <w:t>semiconductors</w:t>
      </w:r>
      <w:r w:rsidRPr="006D2FD1">
        <w:rPr>
          <w:sz w:val="12"/>
        </w:rPr>
        <w:t>—particularly access to leading-edge chips and proprietary knowledge about chip production—</w:t>
      </w:r>
      <w:r w:rsidRPr="003F069C">
        <w:rPr>
          <w:rStyle w:val="StyleUnderline"/>
        </w:rPr>
        <w:t xml:space="preserve">has become </w:t>
      </w:r>
      <w:r w:rsidRPr="004A6E04">
        <w:rPr>
          <w:rStyle w:val="StyleUnderline"/>
          <w:highlight w:val="cyan"/>
        </w:rPr>
        <w:t xml:space="preserve">ground zero of </w:t>
      </w:r>
      <w:r w:rsidRPr="004A6E04">
        <w:rPr>
          <w:rStyle w:val="Emphasis"/>
          <w:highlight w:val="cyan"/>
        </w:rPr>
        <w:t>U.S.-China</w:t>
      </w:r>
      <w:r w:rsidRPr="006D2FD1">
        <w:rPr>
          <w:sz w:val="12"/>
        </w:rPr>
        <w:t xml:space="preserve"> technology </w:t>
      </w:r>
      <w:r w:rsidRPr="004A6E04">
        <w:rPr>
          <w:rStyle w:val="Emphasis"/>
          <w:highlight w:val="cyan"/>
        </w:rPr>
        <w:t>competition</w:t>
      </w:r>
      <w:r w:rsidRPr="006D2FD1">
        <w:rPr>
          <w:sz w:val="12"/>
        </w:rPr>
        <w:t xml:space="preserve">. U.S. policymakers have cited </w:t>
      </w:r>
      <w:r w:rsidRPr="003F069C">
        <w:rPr>
          <w:rStyle w:val="StyleUnderline"/>
        </w:rPr>
        <w:t>semiconductors and the supply chain</w:t>
      </w:r>
      <w:r w:rsidRPr="006D2FD1">
        <w:rPr>
          <w:sz w:val="12"/>
        </w:rPr>
        <w:t xml:space="preserve"> issues surrounding them as </w:t>
      </w:r>
      <w:r w:rsidRPr="006D2FD1">
        <w:rPr>
          <w:rStyle w:val="Emphasis"/>
        </w:rPr>
        <w:t>critically</w:t>
      </w:r>
      <w:r w:rsidRPr="003F069C">
        <w:rPr>
          <w:rStyle w:val="StyleUnderline"/>
        </w:rPr>
        <w:t xml:space="preserve"> important to U.S. </w:t>
      </w:r>
      <w:r w:rsidRPr="006D2FD1">
        <w:rPr>
          <w:rStyle w:val="Emphasis"/>
        </w:rPr>
        <w:t>national security</w:t>
      </w:r>
      <w:r w:rsidRPr="006D2FD1">
        <w:rPr>
          <w:sz w:val="12"/>
        </w:rPr>
        <w:t xml:space="preserve">.13 </w:t>
      </w:r>
      <w:r w:rsidRPr="004A6E04">
        <w:rPr>
          <w:rStyle w:val="StyleUnderline"/>
          <w:highlight w:val="cyan"/>
        </w:rPr>
        <w:t>China</w:t>
      </w:r>
      <w:r w:rsidRPr="00B35BE5">
        <w:rPr>
          <w:rStyle w:val="StyleUnderline"/>
        </w:rPr>
        <w:t>’s leaders</w:t>
      </w:r>
      <w:r w:rsidRPr="006D2FD1">
        <w:rPr>
          <w:sz w:val="12"/>
        </w:rPr>
        <w:t xml:space="preserve"> have worried about their dependence on foreign semiconductors for decades and </w:t>
      </w:r>
      <w:r w:rsidRPr="004A6E04">
        <w:rPr>
          <w:rStyle w:val="StyleUnderline"/>
          <w:highlight w:val="cyan"/>
        </w:rPr>
        <w:t>continue</w:t>
      </w:r>
      <w:r w:rsidRPr="00B35BE5">
        <w:rPr>
          <w:rStyle w:val="StyleUnderline"/>
        </w:rPr>
        <w:t xml:space="preserve"> to press on ambitious </w:t>
      </w:r>
      <w:r w:rsidRPr="004A6E04">
        <w:rPr>
          <w:rStyle w:val="StyleUnderline"/>
          <w:highlight w:val="cyan"/>
        </w:rPr>
        <w:t xml:space="preserve">plans to </w:t>
      </w:r>
      <w:r w:rsidRPr="004A6E04">
        <w:rPr>
          <w:rStyle w:val="Emphasis"/>
          <w:highlight w:val="cyan"/>
        </w:rPr>
        <w:t>indigenize</w:t>
      </w:r>
      <w:r w:rsidRPr="006D2FD1">
        <w:rPr>
          <w:sz w:val="12"/>
        </w:rPr>
        <w:t xml:space="preserve"> the </w:t>
      </w:r>
      <w:r w:rsidRPr="00B35BE5">
        <w:rPr>
          <w:rStyle w:val="StyleUnderline"/>
        </w:rPr>
        <w:t>design, fabrication, assembly, and testing of chips</w:t>
      </w:r>
      <w:r w:rsidRPr="006D2FD1">
        <w:rPr>
          <w:sz w:val="12"/>
        </w:rPr>
        <w:t xml:space="preserve">.14 As of late 2021, China is well short of the government-set goal of meeting 70 percent of its chip consumption with domestic production, with an estimated rate of 16 percent. Excluding foreign companies producing chips in China, that rate is only 6 percent.15 A </w:t>
      </w:r>
      <w:r w:rsidRPr="00B35BE5">
        <w:rPr>
          <w:rStyle w:val="StyleUnderline"/>
        </w:rPr>
        <w:t>failure to achieve</w:t>
      </w:r>
      <w:r w:rsidRPr="006D2FD1">
        <w:rPr>
          <w:sz w:val="12"/>
        </w:rPr>
        <w:t xml:space="preserve"> major progress in </w:t>
      </w:r>
      <w:r w:rsidRPr="004A6E04">
        <w:rPr>
          <w:rStyle w:val="StyleUnderline"/>
          <w:highlight w:val="cyan"/>
        </w:rPr>
        <w:t>self-sufficiency</w:t>
      </w:r>
      <w:r w:rsidRPr="00B35BE5">
        <w:rPr>
          <w:rStyle w:val="StyleUnderline"/>
        </w:rPr>
        <w:t xml:space="preserve"> is likely to </w:t>
      </w:r>
      <w:r w:rsidRPr="004A6E04">
        <w:rPr>
          <w:rStyle w:val="StyleUnderline"/>
          <w:highlight w:val="cyan"/>
        </w:rPr>
        <w:t>factor into</w:t>
      </w:r>
      <w:r w:rsidRPr="00B35BE5">
        <w:rPr>
          <w:rStyle w:val="StyleUnderline"/>
        </w:rPr>
        <w:t xml:space="preserve"> Chinese leaders’ </w:t>
      </w:r>
      <w:r w:rsidRPr="004A6E04">
        <w:rPr>
          <w:rStyle w:val="Emphasis"/>
          <w:highlight w:val="cyan"/>
        </w:rPr>
        <w:t>risk calculations</w:t>
      </w:r>
      <w:r w:rsidRPr="00B35BE5">
        <w:rPr>
          <w:rStyle w:val="StyleUnderline"/>
        </w:rPr>
        <w:t xml:space="preserve"> when considering </w:t>
      </w:r>
      <w:r w:rsidRPr="00E27FBE">
        <w:rPr>
          <w:rStyle w:val="StyleUnderline"/>
        </w:rPr>
        <w:t xml:space="preserve">measures to </w:t>
      </w:r>
      <w:r w:rsidRPr="00E27FBE">
        <w:rPr>
          <w:rStyle w:val="Emphasis"/>
        </w:rPr>
        <w:t xml:space="preserve">gain control </w:t>
      </w:r>
      <w:r w:rsidRPr="004A6E04">
        <w:rPr>
          <w:rStyle w:val="Emphasis"/>
          <w:highlight w:val="cyan"/>
        </w:rPr>
        <w:t>over Taiwan</w:t>
      </w:r>
      <w:r w:rsidRPr="006D2FD1">
        <w:rPr>
          <w:rStyle w:val="Emphasis"/>
        </w:rPr>
        <w:t>’s</w:t>
      </w:r>
      <w:r w:rsidRPr="00B35BE5">
        <w:rPr>
          <w:rStyle w:val="StyleUnderline"/>
        </w:rPr>
        <w:t xml:space="preserve"> semiconductor industry</w:t>
      </w:r>
      <w:r w:rsidRPr="006D2FD1">
        <w:rPr>
          <w:sz w:val="12"/>
        </w:rPr>
        <w:t>.</w:t>
      </w:r>
    </w:p>
    <w:p w14:paraId="5CD1F854" w14:textId="77777777" w:rsidR="00E55B94" w:rsidRPr="006D2FD1" w:rsidRDefault="00E55B94" w:rsidP="00E55B94">
      <w:pPr>
        <w:rPr>
          <w:sz w:val="12"/>
        </w:rPr>
      </w:pPr>
      <w:r w:rsidRPr="006D2FD1">
        <w:rPr>
          <w:sz w:val="12"/>
        </w:rPr>
        <w:t xml:space="preserve">Meanwhile, the rhetoric surrounding the U.S.-China military competition increasingly has coalesced around a potential future battle over Taiwan. The emphasis of this discourse has been on a sudden, rapid Chinese military invasion of Taiwan—a fait accompli—to gain territorial control. It has become axiomatic within the U.S. government’s foreign policy and military strategy circles that </w:t>
      </w:r>
      <w:r w:rsidRPr="00B35BE5">
        <w:rPr>
          <w:rStyle w:val="StyleUnderline"/>
        </w:rPr>
        <w:t xml:space="preserve">a </w:t>
      </w:r>
      <w:r w:rsidRPr="00635CBA">
        <w:rPr>
          <w:rStyle w:val="Emphasis"/>
        </w:rPr>
        <w:t xml:space="preserve">military </w:t>
      </w:r>
      <w:r w:rsidRPr="004A6E04">
        <w:rPr>
          <w:rStyle w:val="Emphasis"/>
          <w:highlight w:val="cyan"/>
        </w:rPr>
        <w:t>invasion</w:t>
      </w:r>
      <w:r w:rsidRPr="009D09F9">
        <w:rPr>
          <w:rStyle w:val="StyleUnderline"/>
        </w:rPr>
        <w:t xml:space="preserve"> is </w:t>
      </w:r>
      <w:r w:rsidRPr="004A6E04">
        <w:rPr>
          <w:rStyle w:val="Emphasis"/>
          <w:highlight w:val="cyan"/>
        </w:rPr>
        <w:t>imminent</w:t>
      </w:r>
      <w:r w:rsidRPr="00B35BE5">
        <w:rPr>
          <w:rStyle w:val="StyleUnderline"/>
        </w:rPr>
        <w:t xml:space="preserve"> and is how China will undermine Taiwan’s sovereignty</w:t>
      </w:r>
      <w:r w:rsidRPr="006D2FD1">
        <w:rPr>
          <w:sz w:val="12"/>
        </w:rPr>
        <w:t xml:space="preserve">. Indeed, current and former U.S. officials have stated that China may seek to subjugate Taiwan by military means </w:t>
      </w:r>
      <w:r w:rsidRPr="004A6E04">
        <w:rPr>
          <w:rStyle w:val="StyleUnderline"/>
          <w:highlight w:val="cyan"/>
        </w:rPr>
        <w:t>in</w:t>
      </w:r>
      <w:r w:rsidRPr="00E27FBE">
        <w:rPr>
          <w:rStyle w:val="StyleUnderline"/>
        </w:rPr>
        <w:t xml:space="preserve"> the next </w:t>
      </w:r>
      <w:r w:rsidRPr="00E27FBE">
        <w:rPr>
          <w:rStyle w:val="Emphasis"/>
        </w:rPr>
        <w:t xml:space="preserve">five to ten </w:t>
      </w:r>
      <w:r w:rsidRPr="004A6E04">
        <w:rPr>
          <w:rStyle w:val="Emphasis"/>
          <w:highlight w:val="cyan"/>
        </w:rPr>
        <w:t>years</w:t>
      </w:r>
      <w:r w:rsidRPr="006D2FD1">
        <w:rPr>
          <w:sz w:val="12"/>
        </w:rPr>
        <w:t>.16</w:t>
      </w:r>
    </w:p>
    <w:p w14:paraId="7E308834" w14:textId="77777777" w:rsidR="00E55B94" w:rsidRPr="006D2FD1" w:rsidRDefault="00E55B94" w:rsidP="00E55B94">
      <w:pPr>
        <w:rPr>
          <w:sz w:val="12"/>
        </w:rPr>
      </w:pPr>
      <w:r w:rsidRPr="006D2FD1">
        <w:rPr>
          <w:sz w:val="12"/>
        </w:rPr>
        <w:t>The focus on a potential Chinese military invasion of Taiwan risks conflating the plausibility of such a scenario with probability. It unintentionally disregards alternate military strategies, such as blockade of Taiwan by sea.17 More strikingly, it also largely ignores the context of the U.S.-China technology competition. Indeed, when the technological and military competitions are viewed together—as they were in The Chips Are Down game— they suggest a rising threat to Taiwan, which China views essential to both its economic and political aims. This indicates different pathways for China to gain control over Taiwan rather than the oft-discussed military invasion scenario. Such pathways instead emphasize China’s use of gray zone tactics, which span across political, economic, informational, and military dimensions.18</w:t>
      </w:r>
    </w:p>
    <w:p w14:paraId="26E61CFE" w14:textId="77777777" w:rsidR="00E55B94" w:rsidRPr="006D2FD1" w:rsidRDefault="00E55B94" w:rsidP="00E55B94">
      <w:pPr>
        <w:rPr>
          <w:sz w:val="12"/>
        </w:rPr>
      </w:pPr>
      <w:r w:rsidRPr="00B35BE5">
        <w:rPr>
          <w:rStyle w:val="StyleUnderline"/>
        </w:rPr>
        <w:t>Control over Taiwanese semiconductor facilities</w:t>
      </w:r>
      <w:r w:rsidRPr="006D2FD1">
        <w:rPr>
          <w:sz w:val="12"/>
        </w:rPr>
        <w:t xml:space="preserve"> and human capital </w:t>
      </w:r>
      <w:r w:rsidRPr="00B35BE5">
        <w:rPr>
          <w:rStyle w:val="StyleUnderline"/>
        </w:rPr>
        <w:t>would give China</w:t>
      </w:r>
      <w:r w:rsidRPr="006D2FD1">
        <w:rPr>
          <w:sz w:val="12"/>
        </w:rPr>
        <w:t xml:space="preserve"> roughly </w:t>
      </w:r>
      <w:r w:rsidRPr="00B35BE5">
        <w:rPr>
          <w:rStyle w:val="StyleUnderline"/>
        </w:rPr>
        <w:t>half of global chip fabrication capacity</w:t>
      </w:r>
      <w:r w:rsidRPr="006D2FD1">
        <w:rPr>
          <w:sz w:val="12"/>
        </w:rPr>
        <w:t xml:space="preserve"> and almost all state-of-the-art manufacturing capacity, thereby </w:t>
      </w:r>
      <w:r w:rsidRPr="00B35BE5">
        <w:rPr>
          <w:rStyle w:val="StyleUnderline"/>
        </w:rPr>
        <w:t xml:space="preserve">de facto achieving China’s </w:t>
      </w:r>
      <w:r w:rsidRPr="006D2FD1">
        <w:rPr>
          <w:rStyle w:val="Emphasis"/>
        </w:rPr>
        <w:t>indigenization efforts</w:t>
      </w:r>
      <w:r w:rsidRPr="006D2FD1">
        <w:rPr>
          <w:sz w:val="12"/>
        </w:rPr>
        <w:t xml:space="preserve">.19 Given the high stakes in obtaining a semiconductor advantage, there is reason to believe that </w:t>
      </w:r>
      <w:r w:rsidRPr="00B35BE5">
        <w:rPr>
          <w:rStyle w:val="StyleUnderline"/>
        </w:rPr>
        <w:t xml:space="preserve">a </w:t>
      </w:r>
      <w:r w:rsidRPr="004A6E04">
        <w:rPr>
          <w:rStyle w:val="StyleUnderline"/>
          <w:highlight w:val="cyan"/>
        </w:rPr>
        <w:t>threat to China’s access</w:t>
      </w:r>
      <w:r w:rsidRPr="00B35BE5">
        <w:rPr>
          <w:rStyle w:val="StyleUnderline"/>
        </w:rPr>
        <w:t xml:space="preserve"> to Taiwanese semiconductors</w:t>
      </w:r>
      <w:r w:rsidRPr="006D2FD1">
        <w:rPr>
          <w:sz w:val="12"/>
        </w:rPr>
        <w:t xml:space="preserve">, coupled with Taiwan’s increased independence, </w:t>
      </w:r>
      <w:r w:rsidRPr="004A6E04">
        <w:rPr>
          <w:rStyle w:val="StyleUnderline"/>
          <w:highlight w:val="cyan"/>
        </w:rPr>
        <w:t>may be</w:t>
      </w:r>
      <w:r w:rsidRPr="00E27FBE">
        <w:rPr>
          <w:rStyle w:val="StyleUnderline"/>
        </w:rPr>
        <w:t xml:space="preserve"> the </w:t>
      </w:r>
      <w:r w:rsidRPr="004A6E04">
        <w:rPr>
          <w:rStyle w:val="Emphasis"/>
          <w:highlight w:val="cyan"/>
        </w:rPr>
        <w:t>impetus</w:t>
      </w:r>
      <w:r w:rsidRPr="00B35BE5">
        <w:rPr>
          <w:rStyle w:val="StyleUnderline"/>
        </w:rPr>
        <w:t xml:space="preserve"> for Chi</w:t>
      </w:r>
      <w:r w:rsidRPr="00635CBA">
        <w:rPr>
          <w:rStyle w:val="StyleUnderline"/>
        </w:rPr>
        <w:t>na to</w:t>
      </w:r>
      <w:r w:rsidRPr="00635CBA">
        <w:rPr>
          <w:sz w:val="12"/>
        </w:rPr>
        <w:t xml:space="preserve"> physically, economically, or politically </w:t>
      </w:r>
      <w:r w:rsidRPr="00635CBA">
        <w:rPr>
          <w:rStyle w:val="Emphasis"/>
        </w:rPr>
        <w:t>contest Taiwan</w:t>
      </w:r>
      <w:r w:rsidRPr="00635CBA">
        <w:rPr>
          <w:sz w:val="12"/>
        </w:rPr>
        <w:t xml:space="preserve"> to secure access and control. As a result, over</w:t>
      </w:r>
      <w:r w:rsidRPr="006D2FD1">
        <w:rPr>
          <w:sz w:val="12"/>
        </w:rPr>
        <w:t xml:space="preserve">ly broad </w:t>
      </w:r>
      <w:r w:rsidRPr="004A6E04">
        <w:rPr>
          <w:rStyle w:val="Emphasis"/>
          <w:highlight w:val="cyan"/>
        </w:rPr>
        <w:t>U.S.</w:t>
      </w:r>
      <w:r w:rsidRPr="00E27FBE">
        <w:rPr>
          <w:rStyle w:val="Emphasis"/>
        </w:rPr>
        <w:t xml:space="preserve">-imposed </w:t>
      </w:r>
      <w:r w:rsidRPr="004A6E04">
        <w:rPr>
          <w:rStyle w:val="Emphasis"/>
          <w:highlight w:val="cyan"/>
        </w:rPr>
        <w:t>restrictions</w:t>
      </w:r>
      <w:r w:rsidRPr="00B35BE5">
        <w:rPr>
          <w:rStyle w:val="StyleUnderline"/>
        </w:rPr>
        <w:t xml:space="preserve"> on</w:t>
      </w:r>
      <w:r w:rsidRPr="006D2FD1">
        <w:rPr>
          <w:sz w:val="12"/>
        </w:rPr>
        <w:t xml:space="preserve"> leading-edge </w:t>
      </w:r>
      <w:r w:rsidRPr="00B35BE5">
        <w:rPr>
          <w:rStyle w:val="StyleUnderline"/>
        </w:rPr>
        <w:t xml:space="preserve">Taiwanese semiconductor exports into China could </w:t>
      </w:r>
      <w:r w:rsidRPr="004A6E04">
        <w:rPr>
          <w:rStyle w:val="Emphasis"/>
          <w:highlight w:val="cyan"/>
        </w:rPr>
        <w:t>undermine</w:t>
      </w:r>
      <w:r w:rsidRPr="006D2FD1">
        <w:rPr>
          <w:sz w:val="12"/>
        </w:rPr>
        <w:t xml:space="preserve"> Taiwan’s </w:t>
      </w:r>
      <w:r w:rsidRPr="004A6E04">
        <w:rPr>
          <w:rStyle w:val="Emphasis"/>
          <w:highlight w:val="cyan"/>
        </w:rPr>
        <w:t>security</w:t>
      </w:r>
      <w:r w:rsidRPr="006D2FD1">
        <w:rPr>
          <w:sz w:val="12"/>
        </w:rPr>
        <w:t xml:space="preserve">. </w:t>
      </w:r>
      <w:r w:rsidRPr="00B35BE5">
        <w:rPr>
          <w:rStyle w:val="StyleUnderline"/>
        </w:rPr>
        <w:t>It is unclear</w:t>
      </w:r>
      <w:r w:rsidRPr="006D2FD1">
        <w:rPr>
          <w:sz w:val="12"/>
        </w:rPr>
        <w:t xml:space="preserve">, however, </w:t>
      </w:r>
      <w:r w:rsidRPr="00B35BE5">
        <w:rPr>
          <w:rStyle w:val="StyleUnderline"/>
        </w:rPr>
        <w:t>where China’s threshold lies</w:t>
      </w:r>
      <w:r w:rsidRPr="006D2FD1">
        <w:rPr>
          <w:sz w:val="12"/>
        </w:rPr>
        <w:t xml:space="preserve"> </w:t>
      </w:r>
      <w:proofErr w:type="gramStart"/>
      <w:r w:rsidRPr="006D2FD1">
        <w:rPr>
          <w:sz w:val="12"/>
        </w:rPr>
        <w:t>with regard to</w:t>
      </w:r>
      <w:proofErr w:type="gramEnd"/>
      <w:r w:rsidRPr="006D2FD1">
        <w:rPr>
          <w:sz w:val="12"/>
        </w:rPr>
        <w:t xml:space="preserve"> semiconductors, or what tools would be employed should that threshold be violated. </w:t>
      </w:r>
      <w:r w:rsidRPr="00B35BE5">
        <w:rPr>
          <w:rStyle w:val="StyleUnderline"/>
        </w:rPr>
        <w:t xml:space="preserve">This </w:t>
      </w:r>
      <w:r w:rsidRPr="006D2FD1">
        <w:rPr>
          <w:rStyle w:val="Emphasis"/>
        </w:rPr>
        <w:t>ambiguous trigger point</w:t>
      </w:r>
      <w:r w:rsidRPr="006D2FD1">
        <w:rPr>
          <w:sz w:val="12"/>
        </w:rPr>
        <w:t xml:space="preserve"> further </w:t>
      </w:r>
      <w:r w:rsidRPr="00B35BE5">
        <w:rPr>
          <w:rStyle w:val="StyleUnderline"/>
        </w:rPr>
        <w:t>complicates efforts</w:t>
      </w:r>
      <w:r w:rsidRPr="006D2FD1">
        <w:rPr>
          <w:sz w:val="12"/>
        </w:rPr>
        <w:t xml:space="preserve"> by the political and military leadership of Taiwan, the United States, and U.S. allies </w:t>
      </w:r>
      <w:r w:rsidRPr="00B35BE5">
        <w:rPr>
          <w:rStyle w:val="StyleUnderline"/>
        </w:rPr>
        <w:t xml:space="preserve">to </w:t>
      </w:r>
      <w:r w:rsidRPr="006D2FD1">
        <w:rPr>
          <w:rStyle w:val="Emphasis"/>
        </w:rPr>
        <w:t>forecast</w:t>
      </w:r>
      <w:r w:rsidRPr="00B35BE5">
        <w:rPr>
          <w:rStyle w:val="StyleUnderline"/>
        </w:rPr>
        <w:t xml:space="preserve"> and manage a </w:t>
      </w:r>
      <w:r w:rsidRPr="006D2FD1">
        <w:rPr>
          <w:rStyle w:val="Emphasis"/>
        </w:rPr>
        <w:t>crisis</w:t>
      </w:r>
      <w:r w:rsidRPr="006D2FD1">
        <w:rPr>
          <w:sz w:val="12"/>
        </w:rPr>
        <w:t>.</w:t>
      </w:r>
    </w:p>
    <w:p w14:paraId="64F2F78A" w14:textId="77777777" w:rsidR="00E55B94" w:rsidRPr="006D2FD1" w:rsidRDefault="00E55B94" w:rsidP="00E55B94">
      <w:pPr>
        <w:rPr>
          <w:sz w:val="12"/>
        </w:rPr>
      </w:pPr>
      <w:r w:rsidRPr="006D2FD1">
        <w:rPr>
          <w:sz w:val="12"/>
        </w:rPr>
        <w:t>Military provocation aside, Taiwan’s semiconductor industry may be one of the conduits through which China could gain significant control over Taiwan without firing a single shot. China has increasingly used its growing political, military, and economic power to exert pressure on countries to act according to China’s interests. Recent examples have ranged from enacting punitive measures on Australian exports following the Australian government’s call for an international inquiry into the origins of COVID-1920; using Chinese coast guard and commercial vessels to physically coerce civilian fishing boats and exert China’s territorial claims21; and arresting and jailing two Canadian citizens following Canada’s arrest, at the request of the United States, of the chief financial officer of Huawei to the United States.22 China has multiple levers of power—ranging from economic and financial to political to military to informational—at its disposal to coerce Taiwan’s semiconductor industry as part of its broader economic and geopolitical aims to exert authority over Taipei.</w:t>
      </w:r>
    </w:p>
    <w:p w14:paraId="580F5CF9" w14:textId="77777777" w:rsidR="00E55B94" w:rsidRPr="006D2FD1" w:rsidRDefault="00E55B94" w:rsidP="00E55B94">
      <w:pPr>
        <w:rPr>
          <w:sz w:val="12"/>
        </w:rPr>
      </w:pPr>
      <w:r w:rsidRPr="006D2FD1">
        <w:rPr>
          <w:sz w:val="12"/>
        </w:rPr>
        <w:t xml:space="preserve">China could employ a range of gray zone tactics to undermine TSMC’s neutrality and independence, gaining control of the organization and the broader semiconductor industry over time. In the game, the </w:t>
      </w:r>
      <w:proofErr w:type="gramStart"/>
      <w:r w:rsidRPr="006D2FD1">
        <w:rPr>
          <w:sz w:val="12"/>
        </w:rPr>
        <w:t>Red</w:t>
      </w:r>
      <w:proofErr w:type="gramEnd"/>
      <w:r w:rsidRPr="006D2FD1">
        <w:rPr>
          <w:sz w:val="12"/>
        </w:rPr>
        <w:t xml:space="preserve"> team sought to leverage such instruments of economic, financial, informational, political, and military power to exert control over Taiwan’s semiconductor industry and affect U.S. and global access to semiconductors, while ensuring China’s access and bolstering its indigenization efforts. The team leveraged various forms of economic statecraft, such as the provision of conditional access to Chinese markets, financial institutions, and supply chains; financial and educational incentives to attract high-talent foreigners; and subsidies for joint research and development (R&amp;D) efforts. The Red team also used more punitive economic actions, such as continuing restrictions on Taiwan’s agricultural exports and tourism, and purchasing stakes in TSMC and foreign semiconductor industry companies, such as the Netherlands’ ASML, to obtain preferential access to semiconductors.</w:t>
      </w:r>
    </w:p>
    <w:p w14:paraId="606E8F40" w14:textId="77777777" w:rsidR="00E55B94" w:rsidRPr="006D2FD1" w:rsidRDefault="00E55B94" w:rsidP="00E55B94">
      <w:pPr>
        <w:rPr>
          <w:sz w:val="12"/>
        </w:rPr>
      </w:pPr>
      <w:r w:rsidRPr="006D2FD1">
        <w:rPr>
          <w:sz w:val="12"/>
        </w:rPr>
        <w:t xml:space="preserve">The actions exerted by the </w:t>
      </w:r>
      <w:proofErr w:type="gramStart"/>
      <w:r w:rsidRPr="006D2FD1">
        <w:rPr>
          <w:sz w:val="12"/>
        </w:rPr>
        <w:t>Red</w:t>
      </w:r>
      <w:proofErr w:type="gramEnd"/>
      <w:r w:rsidRPr="006D2FD1">
        <w:rPr>
          <w:sz w:val="12"/>
        </w:rPr>
        <w:t xml:space="preserve"> team in the game reflect patterns of behavior already adopted by China’s leadership. Long-standing trade practices often have required foreign firms to set up joint ventures </w:t>
      </w:r>
      <w:proofErr w:type="gramStart"/>
      <w:r w:rsidRPr="006D2FD1">
        <w:rPr>
          <w:sz w:val="12"/>
        </w:rPr>
        <w:t>in order to</w:t>
      </w:r>
      <w:proofErr w:type="gramEnd"/>
      <w:r w:rsidRPr="006D2FD1">
        <w:rPr>
          <w:sz w:val="12"/>
        </w:rPr>
        <w:t xml:space="preserve"> invest in China. These arrangements often have technology transfer requirements as well. The scale of permissible investment also varies. For example, foreign investment in medical institutions and healthcare services in China cannot exceed 70 percent; foreign investment in cloud computing cannot exceed 50 percent; and, in addition to setting film release dates, the Chinese government requires that at least 75 percent of movie revenue remain with Chinese film production companies.23</w:t>
      </w:r>
    </w:p>
    <w:p w14:paraId="0C7A7F71" w14:textId="77777777" w:rsidR="00E55B94" w:rsidRPr="006D2FD1" w:rsidRDefault="00E55B94" w:rsidP="00E55B94">
      <w:pPr>
        <w:rPr>
          <w:sz w:val="12"/>
        </w:rPr>
      </w:pPr>
      <w:r w:rsidRPr="006D2FD1">
        <w:rPr>
          <w:sz w:val="12"/>
        </w:rPr>
        <w:t>To attract foreign talent, the Chinese government is working to improve domestic education, reshore Chinese talent that has moved overseas, and provide incentives to entice new foreign talent.24 This is reflected in the Chinese Communist Party’s “Made in China 2025” initiative, aimed at bolstering local centers of manufacturing and operations, including by providing major incentives for R&amp;D.25</w:t>
      </w:r>
    </w:p>
    <w:p w14:paraId="5277C8D3" w14:textId="77777777" w:rsidR="00E55B94" w:rsidRPr="006D2FD1" w:rsidRDefault="00E55B94" w:rsidP="00E55B94">
      <w:pPr>
        <w:rPr>
          <w:sz w:val="12"/>
        </w:rPr>
      </w:pPr>
      <w:r w:rsidRPr="006D2FD1">
        <w:rPr>
          <w:sz w:val="12"/>
        </w:rPr>
        <w:t xml:space="preserve">China also employed punitive economic measures against Taiwan. For example, China banned tropical fruit imports from Taiwan following </w:t>
      </w:r>
      <w:proofErr w:type="gramStart"/>
      <w:r w:rsidRPr="006D2FD1">
        <w:rPr>
          <w:sz w:val="12"/>
        </w:rPr>
        <w:t>a number of</w:t>
      </w:r>
      <w:proofErr w:type="gramEnd"/>
      <w:r w:rsidRPr="006D2FD1">
        <w:rPr>
          <w:sz w:val="12"/>
        </w:rPr>
        <w:t xml:space="preserve"> military actions, harming Taiwan’s agricultural industry, as China is the largest importer of Taiwanese agricultural products.26</w:t>
      </w:r>
    </w:p>
    <w:p w14:paraId="58601806" w14:textId="77777777" w:rsidR="00E55B94" w:rsidRPr="006D2FD1" w:rsidRDefault="00E55B94" w:rsidP="00E55B94">
      <w:pPr>
        <w:rPr>
          <w:sz w:val="12"/>
        </w:rPr>
      </w:pPr>
      <w:r w:rsidRPr="006D2FD1">
        <w:rPr>
          <w:sz w:val="12"/>
        </w:rPr>
        <w:t xml:space="preserve">In the game, the </w:t>
      </w:r>
      <w:proofErr w:type="gramStart"/>
      <w:r w:rsidRPr="006D2FD1">
        <w:rPr>
          <w:sz w:val="12"/>
        </w:rPr>
        <w:t>Red</w:t>
      </w:r>
      <w:proofErr w:type="gramEnd"/>
      <w:r w:rsidRPr="006D2FD1">
        <w:rPr>
          <w:sz w:val="12"/>
        </w:rPr>
        <w:t xml:space="preserve"> team’s economic actions were paired with diplomatic, informational, and military activities. These included negotiating preferential trade agreements with other countries, developing complex disinformation campaigns to alter public perception, and demonstrations of force, such as the search and seizure of Taiwanese ships. Such gameplay options echo recent Chinese government actions. For example, China is currently pursuing 10 new free trade agreements (FTAs), with eight more under consideration to enhance Beijing’s economic reach.27 Moreover, China has also leveraged disinformation to shape global narratives in its favor. In 2021, it launched a disinformation campaign claiming COVID-19 outbreaks at TSMC and its Hsinchu Science Park facility,28 and it is believed that China produces approximately 450 million planted social media comments every year.29 Militarily, China routinely and increasingly violates Taiwan’s air defense identification zone with aircraft incursions, and such actions often are tied to important political events.30</w:t>
      </w:r>
    </w:p>
    <w:p w14:paraId="7986820E" w14:textId="77777777" w:rsidR="00E55B94" w:rsidRPr="006D2FD1" w:rsidRDefault="00E55B94" w:rsidP="00E55B94">
      <w:pPr>
        <w:rPr>
          <w:sz w:val="12"/>
        </w:rPr>
      </w:pPr>
      <w:r w:rsidRPr="006D2FD1">
        <w:rPr>
          <w:sz w:val="12"/>
        </w:rPr>
        <w:t xml:space="preserve">China’s use of gray zone tactics against a particular target—in this case, Taiwan’s semiconductor industry—is far from certain or even the most likely scenario. But as gameplay in The Chips Are Down demonstrated, predatory financial practices, informational operations, and economic manipulation provided China with means to achieve its objectives while avoiding the economic, political, and military escalation that likely would accompany an outright military invasion. It also is worth noting that in the game, military power was used mostly in conjunction with other tools to buttress economic objectives or to distract from the </w:t>
      </w:r>
      <w:proofErr w:type="gramStart"/>
      <w:r w:rsidRPr="006D2FD1">
        <w:rPr>
          <w:sz w:val="12"/>
        </w:rPr>
        <w:t>Red</w:t>
      </w:r>
      <w:proofErr w:type="gramEnd"/>
      <w:r w:rsidRPr="006D2FD1">
        <w:rPr>
          <w:sz w:val="12"/>
        </w:rPr>
        <w:t xml:space="preserve"> team’s long-term strategy. Military tools were widely viewed by the </w:t>
      </w:r>
      <w:proofErr w:type="gramStart"/>
      <w:r w:rsidRPr="006D2FD1">
        <w:rPr>
          <w:sz w:val="12"/>
        </w:rPr>
        <w:t>Red</w:t>
      </w:r>
      <w:proofErr w:type="gramEnd"/>
      <w:r w:rsidRPr="006D2FD1">
        <w:rPr>
          <w:sz w:val="12"/>
        </w:rPr>
        <w:t xml:space="preserve"> team as too blunt an instrument when other forms of coercion would achieve their aims more easily without risking blowback.</w:t>
      </w:r>
    </w:p>
    <w:p w14:paraId="38385829" w14:textId="77777777" w:rsidR="00E55B94" w:rsidRPr="006D2FD1" w:rsidRDefault="00E55B94" w:rsidP="00E55B94">
      <w:pPr>
        <w:rPr>
          <w:sz w:val="12"/>
        </w:rPr>
      </w:pPr>
      <w:r w:rsidRPr="006D2FD1">
        <w:rPr>
          <w:sz w:val="12"/>
        </w:rPr>
        <w:t xml:space="preserve">This suggests that there is a need for the national security community to shift from viewing the technological competition and military coercion </w:t>
      </w:r>
      <w:proofErr w:type="gramStart"/>
      <w:r w:rsidRPr="006D2FD1">
        <w:rPr>
          <w:sz w:val="12"/>
        </w:rPr>
        <w:t>in</w:t>
      </w:r>
      <w:proofErr w:type="gramEnd"/>
      <w:r w:rsidRPr="006D2FD1">
        <w:rPr>
          <w:sz w:val="12"/>
        </w:rPr>
        <w:t xml:space="preserve"> two separate silos. Rather, Chinese efforts to gain control over Taiwan’s economy, political system, and territory are likely to be multifaceted and involve both gray zone tactics and conventional military activity. This requires a more holistic view of China’s economic, diplomatic, informational, and military coercion—a view that perceives how China could use both gray zone tactics and conventional military aggression to achieve its aims.</w:t>
      </w:r>
    </w:p>
    <w:p w14:paraId="649AE726" w14:textId="77777777" w:rsidR="00E55B94" w:rsidRPr="006D2FD1" w:rsidRDefault="00E55B94" w:rsidP="00E55B94">
      <w:pPr>
        <w:rPr>
          <w:sz w:val="12"/>
        </w:rPr>
      </w:pPr>
      <w:r w:rsidRPr="006D2FD1">
        <w:rPr>
          <w:sz w:val="12"/>
        </w:rPr>
        <w:t>Misaligned Interests</w:t>
      </w:r>
    </w:p>
    <w:p w14:paraId="25A276DF" w14:textId="77777777" w:rsidR="00E55B94" w:rsidRPr="006D2FD1" w:rsidRDefault="00E55B94" w:rsidP="00E55B94">
      <w:pPr>
        <w:rPr>
          <w:sz w:val="12"/>
        </w:rPr>
      </w:pPr>
      <w:r w:rsidRPr="006D2FD1">
        <w:rPr>
          <w:sz w:val="12"/>
        </w:rPr>
        <w:t xml:space="preserve">The game illustrated a fundamental lack of alignment between the United States and Taiwan on semiconductors. </w:t>
      </w:r>
      <w:r w:rsidRPr="00B35BE5">
        <w:rPr>
          <w:rStyle w:val="StyleUnderline"/>
        </w:rPr>
        <w:t xml:space="preserve">A </w:t>
      </w:r>
      <w:r w:rsidRPr="004A6E04">
        <w:rPr>
          <w:rStyle w:val="StyleUnderline"/>
          <w:highlight w:val="cyan"/>
        </w:rPr>
        <w:t>U.S. objective</w:t>
      </w:r>
      <w:r w:rsidRPr="006D2FD1">
        <w:rPr>
          <w:sz w:val="12"/>
        </w:rPr>
        <w:t>—both in the game and in the real world—</w:t>
      </w:r>
      <w:r w:rsidRPr="004A6E04">
        <w:rPr>
          <w:rStyle w:val="StyleUnderline"/>
          <w:highlight w:val="cyan"/>
        </w:rPr>
        <w:t xml:space="preserve">is to </w:t>
      </w:r>
      <w:r w:rsidRPr="004A6E04">
        <w:rPr>
          <w:rStyle w:val="Emphasis"/>
          <w:highlight w:val="cyan"/>
        </w:rPr>
        <w:t>enhance</w:t>
      </w:r>
      <w:r w:rsidRPr="00B35BE5">
        <w:rPr>
          <w:rStyle w:val="StyleUnderline"/>
        </w:rPr>
        <w:t xml:space="preserve"> its </w:t>
      </w:r>
      <w:r w:rsidRPr="004A6E04">
        <w:rPr>
          <w:rStyle w:val="Emphasis"/>
          <w:highlight w:val="cyan"/>
        </w:rPr>
        <w:t>domestic semiconductor industry</w:t>
      </w:r>
      <w:r w:rsidRPr="004A6E04">
        <w:rPr>
          <w:rStyle w:val="StyleUnderline"/>
          <w:highlight w:val="cyan"/>
        </w:rPr>
        <w:t xml:space="preserve"> through</w:t>
      </w:r>
      <w:r w:rsidRPr="00B35BE5">
        <w:rPr>
          <w:rStyle w:val="StyleUnderline"/>
        </w:rPr>
        <w:t xml:space="preserve"> the </w:t>
      </w:r>
      <w:r w:rsidRPr="00635CBA">
        <w:rPr>
          <w:rStyle w:val="StyleUnderline"/>
        </w:rPr>
        <w:t xml:space="preserve">transfer of </w:t>
      </w:r>
      <w:r w:rsidRPr="00635CBA">
        <w:rPr>
          <w:rStyle w:val="Emphasis"/>
        </w:rPr>
        <w:t>critical know-how</w:t>
      </w:r>
      <w:r w:rsidRPr="00B35BE5">
        <w:rPr>
          <w:rStyle w:val="StyleUnderline"/>
        </w:rPr>
        <w:t xml:space="preserve">, </w:t>
      </w:r>
      <w:r w:rsidRPr="004A6E04">
        <w:rPr>
          <w:rStyle w:val="Emphasis"/>
          <w:highlight w:val="cyan"/>
        </w:rPr>
        <w:t>reshoring foundries</w:t>
      </w:r>
      <w:r w:rsidRPr="00635CBA">
        <w:rPr>
          <w:rStyle w:val="StyleUnderline"/>
        </w:rPr>
        <w:t xml:space="preserve">, </w:t>
      </w:r>
      <w:r w:rsidRPr="004A6E04">
        <w:rPr>
          <w:rStyle w:val="StyleUnderline"/>
          <w:highlight w:val="cyan"/>
        </w:rPr>
        <w:t>and</w:t>
      </w:r>
      <w:r w:rsidRPr="00B35BE5">
        <w:rPr>
          <w:rStyle w:val="StyleUnderline"/>
        </w:rPr>
        <w:t xml:space="preserve"> making </w:t>
      </w:r>
      <w:r w:rsidRPr="004A6E04">
        <w:rPr>
          <w:rStyle w:val="Emphasis"/>
          <w:highlight w:val="cyan"/>
        </w:rPr>
        <w:t>supply chains</w:t>
      </w:r>
      <w:r w:rsidRPr="00B35BE5">
        <w:rPr>
          <w:rStyle w:val="StyleUnderline"/>
        </w:rPr>
        <w:t xml:space="preserve"> more diverse and resilient</w:t>
      </w:r>
      <w:r w:rsidRPr="006D2FD1">
        <w:rPr>
          <w:sz w:val="12"/>
        </w:rPr>
        <w:t>. Taiwan, as previously mentioned, seeks to remain the chief producer of semiconductors and to ensure American dependency on TSMC. These divergent objectives and interests complicated U.S.- Taiwan policy coordination on semiconductors and related issues. It also has led to the United States and Taiwan working at cross-purpose.</w:t>
      </w:r>
    </w:p>
    <w:p w14:paraId="64B70939" w14:textId="77777777" w:rsidR="00E55B94" w:rsidRPr="006D2FD1" w:rsidRDefault="00E55B94" w:rsidP="00E55B94">
      <w:pPr>
        <w:rPr>
          <w:sz w:val="12"/>
        </w:rPr>
      </w:pPr>
      <w:r w:rsidRPr="006D2FD1">
        <w:rPr>
          <w:sz w:val="12"/>
        </w:rPr>
        <w:t xml:space="preserve">In the game, negotiations to increase the sharing of technology and onshore leading-edge TSMC fabs in the United States repeatedly failed. This led to a fissure in the U.S.-Taiwan relationship, as the </w:t>
      </w:r>
      <w:proofErr w:type="gramStart"/>
      <w:r w:rsidRPr="006D2FD1">
        <w:rPr>
          <w:sz w:val="12"/>
        </w:rPr>
        <w:t>Blue</w:t>
      </w:r>
      <w:proofErr w:type="gramEnd"/>
      <w:r w:rsidRPr="006D2FD1">
        <w:rPr>
          <w:sz w:val="12"/>
        </w:rPr>
        <w:t xml:space="preserve"> team threatened to renege on the defense commitments made under the Taiwan Relations Act. This attempt to pressure the </w:t>
      </w:r>
      <w:proofErr w:type="gramStart"/>
      <w:r w:rsidRPr="006D2FD1">
        <w:rPr>
          <w:sz w:val="12"/>
        </w:rPr>
        <w:t>Green</w:t>
      </w:r>
      <w:proofErr w:type="gramEnd"/>
      <w:r w:rsidRPr="006D2FD1">
        <w:rPr>
          <w:sz w:val="12"/>
        </w:rPr>
        <w:t xml:space="preserve"> team to agree to onshore fabs ultimately faltered and resulted in strained relations. In a real-life parallel, the founder of TSMC, Morris Chang, opined on the impossibility of complete U.S. semiconductor self-sufficiency and criticized Intel’s chief executive officer for painting Taiwan and South Korea as unsafe locations.31 TSMC later turned down the United States’ request for sensitive company information as part of a voluntary review of the global semiconductor shortage.32</w:t>
      </w:r>
    </w:p>
    <w:p w14:paraId="5CE9C318" w14:textId="77777777" w:rsidR="00E55B94" w:rsidRPr="006D2FD1" w:rsidRDefault="00E55B94" w:rsidP="00E55B94">
      <w:pPr>
        <w:rPr>
          <w:sz w:val="12"/>
        </w:rPr>
      </w:pPr>
      <w:r w:rsidRPr="006D2FD1">
        <w:rPr>
          <w:sz w:val="12"/>
        </w:rPr>
        <w:t xml:space="preserve">This misalignment extends to U.S. and Taiwanese approaches to China. </w:t>
      </w:r>
      <w:r w:rsidRPr="004A6E04">
        <w:rPr>
          <w:rStyle w:val="StyleUnderline"/>
          <w:highlight w:val="cyan"/>
        </w:rPr>
        <w:t>The U.S.</w:t>
      </w:r>
      <w:r w:rsidRPr="006D2FD1">
        <w:rPr>
          <w:sz w:val="12"/>
        </w:rPr>
        <w:t xml:space="preserve"> approach </w:t>
      </w:r>
      <w:r w:rsidRPr="004A6E04">
        <w:rPr>
          <w:rStyle w:val="StyleUnderline"/>
          <w:highlight w:val="cyan"/>
        </w:rPr>
        <w:t>aims to keep China</w:t>
      </w:r>
      <w:r w:rsidRPr="00B35BE5">
        <w:rPr>
          <w:rStyle w:val="StyleUnderline"/>
        </w:rPr>
        <w:t xml:space="preserve"> a few generations </w:t>
      </w:r>
      <w:r w:rsidRPr="004A6E04">
        <w:rPr>
          <w:rStyle w:val="Emphasis"/>
          <w:highlight w:val="cyan"/>
        </w:rPr>
        <w:t>behind</w:t>
      </w:r>
      <w:r w:rsidRPr="004A6E04">
        <w:rPr>
          <w:rStyle w:val="StyleUnderline"/>
          <w:highlight w:val="cyan"/>
        </w:rPr>
        <w:t xml:space="preserve"> by</w:t>
      </w:r>
      <w:r w:rsidRPr="006D2FD1">
        <w:rPr>
          <w:sz w:val="12"/>
        </w:rPr>
        <w:t xml:space="preserve"> incrementally and at times haphazardly </w:t>
      </w:r>
      <w:r w:rsidRPr="004A6E04">
        <w:rPr>
          <w:rStyle w:val="Emphasis"/>
          <w:highlight w:val="cyan"/>
        </w:rPr>
        <w:t>tightening limits</w:t>
      </w:r>
      <w:r w:rsidRPr="00B35BE5">
        <w:rPr>
          <w:rStyle w:val="StyleUnderline"/>
        </w:rPr>
        <w:t xml:space="preserve"> on critical semiconductor players in China</w:t>
      </w:r>
      <w:r w:rsidRPr="006D2FD1">
        <w:rPr>
          <w:sz w:val="12"/>
        </w:rPr>
        <w:t>.33 While Taiwan also imposes restrictions on China’s activity related to semiconductors, it has found itself at times in the middle of a trade war between the United States and China, leading Taiwanese and U.S. leaders to not always see eye-toeye.34 In March 2021, Taiwan’s minister of economy stated that tensions from the U.S.-China trade wars are incentivizing China to increase efforts to poach Taiwan’s semiconductor talent.35 Moreover, the United States has used a mix of political influence and export controls to shape TSMC relationships with Chinese companies such as Huawei in accordance with Washington’s preferred approach.36</w:t>
      </w:r>
    </w:p>
    <w:p w14:paraId="0EEE656F" w14:textId="77777777" w:rsidR="00E55B94" w:rsidRPr="006D2FD1" w:rsidRDefault="00E55B94" w:rsidP="00E55B94">
      <w:pPr>
        <w:rPr>
          <w:sz w:val="12"/>
        </w:rPr>
      </w:pPr>
      <w:r w:rsidRPr="006D2FD1">
        <w:rPr>
          <w:sz w:val="12"/>
        </w:rPr>
        <w:t xml:space="preserve">These dynamics are further complicated by the involvement of other actors in the semiconductor industry, such as South Korea, Japan, and the Netherlands. While these nations were not part of the game as formal teams, they were represented by </w:t>
      </w:r>
      <w:proofErr w:type="gramStart"/>
      <w:r w:rsidRPr="006D2FD1">
        <w:rPr>
          <w:sz w:val="12"/>
        </w:rPr>
        <w:t>injects</w:t>
      </w:r>
      <w:proofErr w:type="gramEnd"/>
      <w:r w:rsidRPr="006D2FD1">
        <w:rPr>
          <w:sz w:val="12"/>
        </w:rPr>
        <w:t xml:space="preserve"> to the game created by the CNAS team and, on occasion, other players. For example, the </w:t>
      </w:r>
      <w:proofErr w:type="gramStart"/>
      <w:r w:rsidRPr="006D2FD1">
        <w:rPr>
          <w:sz w:val="12"/>
        </w:rPr>
        <w:t>Red</w:t>
      </w:r>
      <w:proofErr w:type="gramEnd"/>
      <w:r w:rsidRPr="006D2FD1">
        <w:rPr>
          <w:sz w:val="12"/>
        </w:rPr>
        <w:t xml:space="preserve"> team purchased a majority share in ASML to secure access to extreme ultraviolet lithography equipment for which the Dutch government is blocking sales to Chinese entities. This aligns with the Trump administration’s real-world efforts in 2019 to pressure the Dutch not to sell critical chip manufacturing technology to China.37 Where possible, the CNAS team highlighted the national objectives of external actors in the game, as these accurately reflected the complicated semiconductor ecosystem.</w:t>
      </w:r>
    </w:p>
    <w:p w14:paraId="6AB61482" w14:textId="77777777" w:rsidR="00E55B94" w:rsidRPr="006D2FD1" w:rsidRDefault="00E55B94" w:rsidP="00E55B94">
      <w:pPr>
        <w:rPr>
          <w:sz w:val="12"/>
        </w:rPr>
      </w:pPr>
      <w:r w:rsidRPr="006D2FD1">
        <w:rPr>
          <w:sz w:val="12"/>
        </w:rPr>
        <w:t xml:space="preserve">The lack of alignment between the United States and Taiwan, and between each state and other critical actors in the semiconductor industry, creates significant vulnerabilities that China can exploit. In the game, the </w:t>
      </w:r>
      <w:proofErr w:type="gramStart"/>
      <w:r w:rsidRPr="006D2FD1">
        <w:rPr>
          <w:sz w:val="12"/>
        </w:rPr>
        <w:t>Red</w:t>
      </w:r>
      <w:proofErr w:type="gramEnd"/>
      <w:r w:rsidRPr="006D2FD1">
        <w:rPr>
          <w:sz w:val="12"/>
        </w:rPr>
        <w:t xml:space="preserve"> team sought to take advantage of national-level differences to drive wedges between the United States, Taiwan, and other nations. For example, the </w:t>
      </w:r>
      <w:proofErr w:type="gramStart"/>
      <w:r w:rsidRPr="006D2FD1">
        <w:rPr>
          <w:sz w:val="12"/>
        </w:rPr>
        <w:t>Red</w:t>
      </w:r>
      <w:proofErr w:type="gramEnd"/>
      <w:r w:rsidRPr="006D2FD1">
        <w:rPr>
          <w:sz w:val="12"/>
        </w:rPr>
        <w:t xml:space="preserve"> team provided significant economic and educational incentives to recruit talent from Taiwan, South Korea, Japan, and the Netherlands. The aim was to undermine these nations’ domestic industries, while placing pressure on these capitals to act more competitively against each other.</w:t>
      </w:r>
    </w:p>
    <w:p w14:paraId="663DC07A" w14:textId="77777777" w:rsidR="00E55B94" w:rsidRPr="006D2FD1" w:rsidRDefault="00E55B94" w:rsidP="00E55B94">
      <w:pPr>
        <w:rPr>
          <w:sz w:val="12"/>
        </w:rPr>
      </w:pPr>
      <w:r w:rsidRPr="006D2FD1">
        <w:rPr>
          <w:sz w:val="12"/>
        </w:rPr>
        <w:t>China may also employ multifaceted gray zone tactics—as previously described—to exploit the misalignment of interests and create fissures in bilateral and multilateral relations. Taiwan, the United States, and its global partners are all vulnerable to low-level coercion by China. China has exploited the diverging interests and policy differences between the United States and its partners, making it difficult for these tech-leading democracies to formulate effective multilateral responses to gray zone tactics. Each of these nations holds different thresholds for what would constitute a Chinese action that merits a response. For many, ironclad attribution of a coercive action—such as a cyber attack that occurred during game play—would be necessary to prompt a response. This complicates efforts to develop multilateral responses to Chinese coercion and exploitation of existing vulnerabilities.</w:t>
      </w:r>
    </w:p>
    <w:p w14:paraId="6A0DEED2" w14:textId="77777777" w:rsidR="00E55B94" w:rsidRPr="006D2FD1" w:rsidRDefault="00E55B94" w:rsidP="00E55B94">
      <w:pPr>
        <w:rPr>
          <w:sz w:val="12"/>
        </w:rPr>
      </w:pPr>
      <w:r w:rsidRPr="006D2FD1">
        <w:rPr>
          <w:sz w:val="12"/>
        </w:rPr>
        <w:t>What Happens in Taiwan Will Not Stay in Taiwan</w:t>
      </w:r>
    </w:p>
    <w:p w14:paraId="338FDAB6" w14:textId="77777777" w:rsidR="00E55B94" w:rsidRPr="006D2FD1" w:rsidRDefault="00E55B94" w:rsidP="00E55B94">
      <w:pPr>
        <w:rPr>
          <w:sz w:val="12"/>
        </w:rPr>
      </w:pPr>
      <w:r w:rsidRPr="006D2FD1">
        <w:rPr>
          <w:sz w:val="12"/>
        </w:rPr>
        <w:t xml:space="preserve">Global semiconductor supply chains are vast and interdependent, but actions in Asia have outsized impact. This is the heart of why Chinese coercion of Taiwan’s semiconductor industry is such a critical issue. Further complicating this is the inability of any actor in this industry—including Taiwan—to achieve total self-sufficiency. As such, </w:t>
      </w:r>
      <w:r w:rsidRPr="00B35BE5">
        <w:rPr>
          <w:rStyle w:val="StyleUnderline"/>
        </w:rPr>
        <w:t xml:space="preserve">what happens in Taiwan will </w:t>
      </w:r>
      <w:r w:rsidRPr="006D2FD1">
        <w:rPr>
          <w:rStyle w:val="Emphasis"/>
        </w:rPr>
        <w:t>not stay in Taiwan</w:t>
      </w:r>
      <w:r w:rsidRPr="006D2FD1">
        <w:rPr>
          <w:sz w:val="12"/>
        </w:rPr>
        <w:t>, and is of relevance to every actor in the semiconductor ecosystem.</w:t>
      </w:r>
    </w:p>
    <w:p w14:paraId="30C64B97" w14:textId="77777777" w:rsidR="00E55B94" w:rsidRPr="006D2FD1" w:rsidRDefault="00E55B94" w:rsidP="00E55B94">
      <w:pPr>
        <w:rPr>
          <w:sz w:val="12"/>
        </w:rPr>
      </w:pPr>
      <w:r w:rsidRPr="006D2FD1">
        <w:rPr>
          <w:sz w:val="12"/>
        </w:rPr>
        <w:t xml:space="preserve">It is difficult for Taiwan, the United States, or other countries to unilaterally counter China’s economic strength and strategic objectives. The economic pull of Chinese markets makes unilateral actions like export controls or blacklists often ineffective and, at times, counterproductive. Many of these actions may inadvertently motivate other international firms to de-Americanize their supply chains. For example, the CEO of ASML stated during </w:t>
      </w:r>
      <w:proofErr w:type="gramStart"/>
      <w:r w:rsidRPr="006D2FD1">
        <w:rPr>
          <w:sz w:val="12"/>
        </w:rPr>
        <w:t>an earnings</w:t>
      </w:r>
      <w:proofErr w:type="gramEnd"/>
      <w:r w:rsidRPr="006D2FD1">
        <w:rPr>
          <w:sz w:val="12"/>
        </w:rPr>
        <w:t xml:space="preserve"> call in fall 2020 that the company was looking at non-U.S. alternatives for metrology process tools to work around export restrictions.38 In 2020, Lam Research announced plans to expand semiconductor manufacturing equipment production in Malaysia.39 This provides a unique advantage for China.</w:t>
      </w:r>
    </w:p>
    <w:p w14:paraId="424EA0AB" w14:textId="77777777" w:rsidR="00E55B94" w:rsidRPr="006D2FD1" w:rsidRDefault="00E55B94" w:rsidP="00E55B94">
      <w:pPr>
        <w:rPr>
          <w:sz w:val="12"/>
        </w:rPr>
      </w:pPr>
      <w:r w:rsidRPr="006D2FD1">
        <w:rPr>
          <w:sz w:val="12"/>
        </w:rPr>
        <w:t xml:space="preserve">The geopolitical significance of Taiwan cannot be understated; it is a distillation of the technological, political, and military “strategic competition” between the United States and China. Unifying Taiwan with the mainland remains one of China’s top priorities and a plausible future scenario, which leaves the United States with a choice to make with regards to semiconductors.40 </w:t>
      </w:r>
      <w:r w:rsidRPr="00B35BE5">
        <w:rPr>
          <w:rStyle w:val="StyleUnderline"/>
        </w:rPr>
        <w:t xml:space="preserve">If </w:t>
      </w:r>
      <w:r w:rsidRPr="004A6E04">
        <w:rPr>
          <w:rStyle w:val="StyleUnderline"/>
          <w:highlight w:val="cyan"/>
        </w:rPr>
        <w:t>Taiwan</w:t>
      </w:r>
      <w:r w:rsidRPr="00B35BE5">
        <w:rPr>
          <w:rStyle w:val="StyleUnderline"/>
        </w:rPr>
        <w:t xml:space="preserve"> really </w:t>
      </w:r>
      <w:r w:rsidRPr="004A6E04">
        <w:rPr>
          <w:rStyle w:val="StyleUnderline"/>
          <w:highlight w:val="cyan"/>
        </w:rPr>
        <w:t>is a</w:t>
      </w:r>
      <w:r w:rsidRPr="00B35BE5">
        <w:rPr>
          <w:rStyle w:val="StyleUnderline"/>
        </w:rPr>
        <w:t xml:space="preserve"> looming </w:t>
      </w:r>
      <w:r w:rsidRPr="004A6E04">
        <w:rPr>
          <w:rStyle w:val="Emphasis"/>
          <w:highlight w:val="cyan"/>
        </w:rPr>
        <w:t>flashpoint</w:t>
      </w:r>
      <w:r w:rsidRPr="00B35BE5">
        <w:rPr>
          <w:rStyle w:val="StyleUnderline"/>
        </w:rPr>
        <w:t xml:space="preserve">, then </w:t>
      </w:r>
      <w:r w:rsidRPr="004A6E04">
        <w:rPr>
          <w:rStyle w:val="Emphasis"/>
          <w:highlight w:val="cyan"/>
        </w:rPr>
        <w:t>America’s next steps</w:t>
      </w:r>
      <w:r w:rsidRPr="006D2FD1">
        <w:rPr>
          <w:rStyle w:val="Emphasis"/>
        </w:rPr>
        <w:t xml:space="preserve"> will be </w:t>
      </w:r>
      <w:r w:rsidRPr="004A6E04">
        <w:rPr>
          <w:rStyle w:val="Emphasis"/>
          <w:highlight w:val="cyan"/>
        </w:rPr>
        <w:t>critical</w:t>
      </w:r>
      <w:r w:rsidRPr="006D2FD1">
        <w:rPr>
          <w:sz w:val="12"/>
        </w:rPr>
        <w:t xml:space="preserve">. The United States can mirror China’s semiconductor indigenization efforts in pursuit of technological </w:t>
      </w:r>
      <w:proofErr w:type="gramStart"/>
      <w:r w:rsidRPr="006D2FD1">
        <w:rPr>
          <w:sz w:val="12"/>
        </w:rPr>
        <w:t>autarky, or</w:t>
      </w:r>
      <w:proofErr w:type="gramEnd"/>
      <w:r w:rsidRPr="006D2FD1">
        <w:rPr>
          <w:sz w:val="12"/>
        </w:rPr>
        <w:t xml:space="preserve"> lean more fully on multilateral cooperation to bolster Taiwan as a key democratic foothold in the region, in an era of ever-increasing globalization. While the United States could devote more focus and funding to generating and maintaining talent bases, R&amp;D, and other strategic efforts to boost the backstop of a robust national semiconductor industry, such efforts should be partnered with a strategy of collaboration with like-minded tech-leading partners.</w:t>
      </w:r>
    </w:p>
    <w:p w14:paraId="5D769E87" w14:textId="77777777" w:rsidR="00E55B94" w:rsidRPr="006D2FD1" w:rsidRDefault="00E55B94" w:rsidP="00E55B94">
      <w:pPr>
        <w:rPr>
          <w:sz w:val="12"/>
        </w:rPr>
      </w:pPr>
      <w:r w:rsidRPr="006D2FD1">
        <w:rPr>
          <w:sz w:val="12"/>
        </w:rPr>
        <w:t xml:space="preserve">China has consistently shown preference for gray zone tactics with hybrid displays of force over blatant military action. A military takeover of Taiwan is possible but unlikely within the next two years, according to U.S. Chairman of the Joint Chiefs of Staff Mark Milley.41 Far more imminent is an industry invasion, as commandeering Taiwan’s semiconductor industry via a combination of diplomatic, informational, military, economic, and civil actions would serve both of China’s goals: achieving chip self-reliance while snuffing out a key competitor whom other critical states rely on. If the United States were to wash its hands of this tug-of-war, it would devastate the global semiconductor industry and quake the balance of strategic competition with China </w:t>
      </w:r>
      <w:proofErr w:type="gramStart"/>
      <w:r w:rsidRPr="006D2FD1">
        <w:rPr>
          <w:sz w:val="12"/>
        </w:rPr>
        <w:t>on the whole</w:t>
      </w:r>
      <w:proofErr w:type="gramEnd"/>
      <w:r w:rsidRPr="006D2FD1">
        <w:rPr>
          <w:sz w:val="12"/>
        </w:rPr>
        <w:t>.</w:t>
      </w:r>
    </w:p>
    <w:p w14:paraId="2AAC9C27" w14:textId="77777777" w:rsidR="00E55B94" w:rsidRPr="006D2FD1" w:rsidRDefault="00E55B94" w:rsidP="00E55B94">
      <w:pPr>
        <w:rPr>
          <w:sz w:val="12"/>
        </w:rPr>
      </w:pPr>
      <w:r w:rsidRPr="00B35BE5">
        <w:rPr>
          <w:rStyle w:val="StyleUnderline"/>
        </w:rPr>
        <w:t>The United States has several cards it can play to counter China’s predatory efforts to influence Taiwan</w:t>
      </w:r>
      <w:r w:rsidRPr="006D2FD1">
        <w:rPr>
          <w:sz w:val="12"/>
        </w:rPr>
        <w:t xml:space="preserve">, undermining its economic and political independence and attempting to shape the global order in Beijing’s favor. But combining its hand with other players would increase the effectiveness of U.S. actions and policy responses. This strategic interplay would mitigate the geopolitical risks of engaging more interdependently with Taiwan, while highlighting the strengths of such a strategic partnership. For example, in the game, the </w:t>
      </w:r>
      <w:proofErr w:type="gramStart"/>
      <w:r w:rsidRPr="006D2FD1">
        <w:rPr>
          <w:sz w:val="12"/>
        </w:rPr>
        <w:t>Blue</w:t>
      </w:r>
      <w:proofErr w:type="gramEnd"/>
      <w:r w:rsidRPr="006D2FD1">
        <w:rPr>
          <w:sz w:val="12"/>
        </w:rPr>
        <w:t xml:space="preserve"> team sought to incorporate existing multilateral groups, such as the Quadrilateral Security Dialogue—comprising Australia, India, Japan, and the United States—in their responses to China. This indicates </w:t>
      </w:r>
      <w:proofErr w:type="gramStart"/>
      <w:r w:rsidRPr="006D2FD1">
        <w:rPr>
          <w:sz w:val="12"/>
        </w:rPr>
        <w:t>a recognition</w:t>
      </w:r>
      <w:proofErr w:type="gramEnd"/>
      <w:r w:rsidRPr="006D2FD1">
        <w:rPr>
          <w:sz w:val="12"/>
        </w:rPr>
        <w:t xml:space="preserve"> that multilateral responses are more helpful than bilateral actions in establishing an effective technology policy.</w:t>
      </w:r>
    </w:p>
    <w:p w14:paraId="3AEF485A" w14:textId="77777777" w:rsidR="00E55B94" w:rsidRPr="006D2FD1" w:rsidRDefault="00E55B94" w:rsidP="00E55B94">
      <w:pPr>
        <w:rPr>
          <w:sz w:val="12"/>
        </w:rPr>
      </w:pPr>
      <w:r w:rsidRPr="006D2FD1">
        <w:rPr>
          <w:sz w:val="12"/>
        </w:rPr>
        <w:t xml:space="preserve">A group of leading techno-democracies—including Australia, France, Germany, India, Italy, Japan, the Netherlands, South Korea, the United Kingdom, and the United States, among others—have the economic clout and geopolitical heft to coordinate a number of policy efforts, such as R&amp;D of next-generation microelectronics, remapping supply chains, crafting effective plurilateral export controls, strengthening investment screening, and countering economic coercion. The scope, cost, and complexity of the global semiconductor supply chain </w:t>
      </w:r>
      <w:proofErr w:type="gramStart"/>
      <w:r w:rsidRPr="006D2FD1">
        <w:rPr>
          <w:sz w:val="12"/>
        </w:rPr>
        <w:t>requires</w:t>
      </w:r>
      <w:proofErr w:type="gramEnd"/>
      <w:r w:rsidRPr="006D2FD1">
        <w:rPr>
          <w:sz w:val="12"/>
        </w:rPr>
        <w:t xml:space="preserve"> cooperation at this scale.</w:t>
      </w:r>
    </w:p>
    <w:p w14:paraId="08B789C7" w14:textId="77777777" w:rsidR="00E55B94" w:rsidRPr="006D2FD1" w:rsidRDefault="00E55B94" w:rsidP="00E55B94">
      <w:pPr>
        <w:rPr>
          <w:sz w:val="12"/>
        </w:rPr>
      </w:pPr>
      <w:r w:rsidRPr="006D2FD1">
        <w:rPr>
          <w:sz w:val="12"/>
        </w:rPr>
        <w:t>Securing Semiconductors: Recommendations for the United States</w:t>
      </w:r>
    </w:p>
    <w:p w14:paraId="042D4C0C" w14:textId="77777777" w:rsidR="00E55B94" w:rsidRPr="006D2FD1" w:rsidRDefault="00E55B94" w:rsidP="00E55B94">
      <w:pPr>
        <w:rPr>
          <w:sz w:val="12"/>
        </w:rPr>
      </w:pPr>
      <w:r w:rsidRPr="006D2FD1">
        <w:rPr>
          <w:sz w:val="12"/>
        </w:rPr>
        <w:t>The insights derived from the game highlight four distinct challenges for the United States as it seeks to secure the global semiconductor industry and uphold its commitments to Taiwan’s security. Nevertheless, there are clear steps the U.S. government and industry can take to overcome each challenge.</w:t>
      </w:r>
    </w:p>
    <w:p w14:paraId="58CB170A" w14:textId="77777777" w:rsidR="00E55B94" w:rsidRPr="006D2FD1" w:rsidRDefault="00E55B94" w:rsidP="00E55B94">
      <w:pPr>
        <w:rPr>
          <w:sz w:val="12"/>
        </w:rPr>
      </w:pPr>
      <w:r w:rsidRPr="006D2FD1">
        <w:rPr>
          <w:sz w:val="12"/>
        </w:rPr>
        <w:t xml:space="preserve">Challenge 1: </w:t>
      </w:r>
      <w:r w:rsidRPr="006D2FD1">
        <w:rPr>
          <w:rStyle w:val="Emphasis"/>
        </w:rPr>
        <w:t>Taiwan’s security</w:t>
      </w:r>
      <w:r w:rsidRPr="00B35BE5">
        <w:rPr>
          <w:rStyle w:val="StyleUnderline"/>
        </w:rPr>
        <w:t xml:space="preserve"> is inextricably </w:t>
      </w:r>
      <w:r w:rsidRPr="006D2FD1">
        <w:rPr>
          <w:rStyle w:val="Emphasis"/>
        </w:rPr>
        <w:t>intertwined</w:t>
      </w:r>
      <w:r w:rsidRPr="00B35BE5">
        <w:rPr>
          <w:rStyle w:val="StyleUnderline"/>
        </w:rPr>
        <w:t xml:space="preserve"> with its </w:t>
      </w:r>
      <w:r w:rsidRPr="006D2FD1">
        <w:rPr>
          <w:rStyle w:val="Emphasis"/>
        </w:rPr>
        <w:t>semiconductor industry</w:t>
      </w:r>
      <w:r w:rsidRPr="006D2FD1">
        <w:rPr>
          <w:sz w:val="12"/>
        </w:rPr>
        <w:t>.</w:t>
      </w:r>
    </w:p>
    <w:p w14:paraId="023FBAB2" w14:textId="77777777" w:rsidR="00E55B94" w:rsidRPr="006D2FD1" w:rsidRDefault="00E55B94" w:rsidP="00E55B94">
      <w:pPr>
        <w:rPr>
          <w:sz w:val="12"/>
        </w:rPr>
      </w:pPr>
      <w:r w:rsidRPr="006D2FD1">
        <w:rPr>
          <w:sz w:val="12"/>
        </w:rPr>
        <w:t xml:space="preserve">Taiwan’s security is largely dependent on its semiconductor industry, and </w:t>
      </w:r>
      <w:proofErr w:type="gramStart"/>
      <w:r w:rsidRPr="006D2FD1">
        <w:rPr>
          <w:sz w:val="12"/>
        </w:rPr>
        <w:t>TSMC in particular</w:t>
      </w:r>
      <w:proofErr w:type="gramEnd"/>
      <w:r w:rsidRPr="006D2FD1">
        <w:rPr>
          <w:sz w:val="12"/>
        </w:rPr>
        <w:t>. Taipei’s long-standing techno-nationalist strategy entrenches the notion that the United States and other actors have a vested interest in Taiwan’s sovereignty. A senior Taiwanese official underscored this point by noting that “peace in the Taiwan Strait is key to the island’s ability to ensure continuous supply [of chips].”42</w:t>
      </w:r>
    </w:p>
    <w:p w14:paraId="61E9ECE5" w14:textId="77777777" w:rsidR="00E55B94" w:rsidRPr="006D2FD1" w:rsidRDefault="00E55B94" w:rsidP="00E55B94">
      <w:pPr>
        <w:rPr>
          <w:sz w:val="12"/>
        </w:rPr>
      </w:pPr>
      <w:proofErr w:type="gramStart"/>
      <w:r w:rsidRPr="006D2FD1">
        <w:rPr>
          <w:sz w:val="12"/>
        </w:rPr>
        <w:t>In light of</w:t>
      </w:r>
      <w:proofErr w:type="gramEnd"/>
      <w:r w:rsidRPr="006D2FD1">
        <w:rPr>
          <w:sz w:val="12"/>
        </w:rPr>
        <w:t xml:space="preserve"> this, U.S. government and industry must temper expectations about Taiwan agreeing to broad geographic diversification of cutting-edge fabrication capacity. </w:t>
      </w:r>
      <w:r w:rsidRPr="00B35BE5">
        <w:rPr>
          <w:rStyle w:val="StyleUnderline"/>
        </w:rPr>
        <w:t>It is unlikely that Taiwan would be enthusiastic about reshoring efforts, given its desire to retain the production of leading-edge chips on its territory as added security</w:t>
      </w:r>
      <w:r w:rsidRPr="006D2FD1">
        <w:rPr>
          <w:sz w:val="12"/>
        </w:rPr>
        <w:t>. TSMC’s planned new facility in Arizona is slated to be two generations behind facilities in Taiwan once production begins in 2024.</w:t>
      </w:r>
    </w:p>
    <w:p w14:paraId="6631E9CE" w14:textId="77777777" w:rsidR="00E55B94" w:rsidRPr="006D2FD1" w:rsidRDefault="00E55B94" w:rsidP="00E55B94">
      <w:pPr>
        <w:rPr>
          <w:sz w:val="12"/>
        </w:rPr>
      </w:pPr>
      <w:r w:rsidRPr="006D2FD1">
        <w:rPr>
          <w:sz w:val="12"/>
        </w:rPr>
        <w:t xml:space="preserve">Recommendation 1: </w:t>
      </w:r>
      <w:r w:rsidRPr="00B35BE5">
        <w:rPr>
          <w:rStyle w:val="StyleUnderline"/>
        </w:rPr>
        <w:t xml:space="preserve">The White House and Congress should focus on areas of </w:t>
      </w:r>
      <w:r w:rsidRPr="006D2FD1">
        <w:rPr>
          <w:rStyle w:val="Emphasis"/>
        </w:rPr>
        <w:t>shared cooperation</w:t>
      </w:r>
      <w:r w:rsidRPr="006D2FD1">
        <w:rPr>
          <w:sz w:val="12"/>
        </w:rPr>
        <w:t xml:space="preserve"> that would produce mutually beneficial outcomes.</w:t>
      </w:r>
    </w:p>
    <w:p w14:paraId="23E361CC" w14:textId="77777777" w:rsidR="00E55B94" w:rsidRPr="006D2FD1" w:rsidRDefault="00E55B94" w:rsidP="00E55B94">
      <w:pPr>
        <w:rPr>
          <w:sz w:val="12"/>
        </w:rPr>
      </w:pPr>
      <w:r w:rsidRPr="006D2FD1">
        <w:rPr>
          <w:sz w:val="12"/>
        </w:rPr>
        <w:t xml:space="preserve">Such areas include maintaining intellectual property dominance, fostering a semiconductor design ecosystem, and attracting and developing talent. Where possible, </w:t>
      </w:r>
      <w:r w:rsidRPr="004A6E04">
        <w:rPr>
          <w:rStyle w:val="StyleUnderline"/>
          <w:highlight w:val="cyan"/>
        </w:rPr>
        <w:t xml:space="preserve">the </w:t>
      </w:r>
      <w:r w:rsidRPr="004A6E04">
        <w:rPr>
          <w:rStyle w:val="Emphasis"/>
          <w:highlight w:val="cyan"/>
        </w:rPr>
        <w:t>U</w:t>
      </w:r>
      <w:r w:rsidRPr="006D2FD1">
        <w:rPr>
          <w:sz w:val="12"/>
          <w:szCs w:val="10"/>
        </w:rPr>
        <w:t xml:space="preserve">nited </w:t>
      </w:r>
      <w:r w:rsidRPr="004A6E04">
        <w:rPr>
          <w:rStyle w:val="Emphasis"/>
          <w:highlight w:val="cyan"/>
        </w:rPr>
        <w:t>S</w:t>
      </w:r>
      <w:r w:rsidRPr="006D2FD1">
        <w:rPr>
          <w:sz w:val="12"/>
          <w:szCs w:val="10"/>
        </w:rPr>
        <w:t xml:space="preserve">tates </w:t>
      </w:r>
      <w:r w:rsidRPr="004A6E04">
        <w:rPr>
          <w:rStyle w:val="StyleUnderline"/>
          <w:highlight w:val="cyan"/>
        </w:rPr>
        <w:t>and Taiwan should</w:t>
      </w:r>
      <w:r w:rsidRPr="00B35BE5">
        <w:rPr>
          <w:rStyle w:val="StyleUnderline"/>
        </w:rPr>
        <w:t xml:space="preserve"> work to </w:t>
      </w:r>
      <w:r w:rsidRPr="004A6E04">
        <w:rPr>
          <w:rStyle w:val="StyleUnderline"/>
          <w:highlight w:val="cyan"/>
        </w:rPr>
        <w:t>identify</w:t>
      </w:r>
      <w:r w:rsidRPr="00B35BE5">
        <w:rPr>
          <w:rStyle w:val="StyleUnderline"/>
        </w:rPr>
        <w:t xml:space="preserve"> parts of </w:t>
      </w:r>
      <w:r w:rsidRPr="004A6E04">
        <w:rPr>
          <w:rStyle w:val="StyleUnderline"/>
          <w:highlight w:val="cyan"/>
        </w:rPr>
        <w:t xml:space="preserve">the </w:t>
      </w:r>
      <w:r w:rsidRPr="004A6E04">
        <w:rPr>
          <w:rStyle w:val="Emphasis"/>
          <w:highlight w:val="cyan"/>
        </w:rPr>
        <w:t>supply</w:t>
      </w:r>
      <w:r w:rsidRPr="006D2FD1">
        <w:rPr>
          <w:rStyle w:val="Emphasis"/>
        </w:rPr>
        <w:t xml:space="preserve"> ecosystem</w:t>
      </w:r>
      <w:r w:rsidRPr="006D2FD1">
        <w:rPr>
          <w:sz w:val="12"/>
        </w:rPr>
        <w:t>—such as assembly and packaging—</w:t>
      </w:r>
      <w:r w:rsidRPr="004A6E04">
        <w:rPr>
          <w:rStyle w:val="StyleUnderline"/>
          <w:highlight w:val="cyan"/>
        </w:rPr>
        <w:t xml:space="preserve">that could be </w:t>
      </w:r>
      <w:r w:rsidRPr="004A6E04">
        <w:rPr>
          <w:rStyle w:val="Emphasis"/>
          <w:highlight w:val="cyan"/>
        </w:rPr>
        <w:t>reshored</w:t>
      </w:r>
      <w:r w:rsidRPr="00B35BE5">
        <w:rPr>
          <w:rStyle w:val="StyleUnderline"/>
        </w:rPr>
        <w:t xml:space="preserve"> in the </w:t>
      </w:r>
      <w:r w:rsidRPr="006D2FD1">
        <w:rPr>
          <w:rStyle w:val="Emphasis"/>
        </w:rPr>
        <w:t>U</w:t>
      </w:r>
      <w:r w:rsidRPr="006D2FD1">
        <w:rPr>
          <w:sz w:val="12"/>
          <w:szCs w:val="10"/>
        </w:rPr>
        <w:t xml:space="preserve">nited </w:t>
      </w:r>
      <w:r w:rsidRPr="006D2FD1">
        <w:rPr>
          <w:rStyle w:val="Emphasis"/>
        </w:rPr>
        <w:t>S</w:t>
      </w:r>
      <w:r w:rsidRPr="006D2FD1">
        <w:rPr>
          <w:sz w:val="12"/>
          <w:szCs w:val="10"/>
        </w:rPr>
        <w:t>tates</w:t>
      </w:r>
      <w:r w:rsidRPr="006D2FD1">
        <w:rPr>
          <w:sz w:val="12"/>
        </w:rPr>
        <w:t xml:space="preserve">. </w:t>
      </w:r>
      <w:r w:rsidRPr="00B35BE5">
        <w:rPr>
          <w:rStyle w:val="StyleUnderline"/>
        </w:rPr>
        <w:t xml:space="preserve">Such steps would </w:t>
      </w:r>
      <w:r w:rsidRPr="004A6E04">
        <w:rPr>
          <w:rStyle w:val="StyleUnderline"/>
          <w:highlight w:val="cyan"/>
        </w:rPr>
        <w:t xml:space="preserve">allow Taiwan to </w:t>
      </w:r>
      <w:r w:rsidRPr="004A6E04">
        <w:rPr>
          <w:rStyle w:val="Emphasis"/>
          <w:highlight w:val="cyan"/>
        </w:rPr>
        <w:t>retain</w:t>
      </w:r>
      <w:r w:rsidRPr="004A6E04">
        <w:rPr>
          <w:rStyle w:val="StyleUnderline"/>
          <w:highlight w:val="cyan"/>
        </w:rPr>
        <w:t xml:space="preserve"> its </w:t>
      </w:r>
      <w:r w:rsidRPr="004A6E04">
        <w:rPr>
          <w:rStyle w:val="Emphasis"/>
          <w:highlight w:val="cyan"/>
        </w:rPr>
        <w:t>silicon shield</w:t>
      </w:r>
      <w:r w:rsidRPr="00B35BE5">
        <w:rPr>
          <w:rStyle w:val="StyleUnderline"/>
        </w:rPr>
        <w:t xml:space="preserve"> while enabling the geographic </w:t>
      </w:r>
      <w:r w:rsidRPr="006D2FD1">
        <w:rPr>
          <w:rStyle w:val="Emphasis"/>
        </w:rPr>
        <w:t>diversification</w:t>
      </w:r>
      <w:r w:rsidRPr="00B35BE5">
        <w:rPr>
          <w:rStyle w:val="StyleUnderline"/>
        </w:rPr>
        <w:t xml:space="preserve"> of a critical good</w:t>
      </w:r>
      <w:r w:rsidRPr="006D2FD1">
        <w:rPr>
          <w:sz w:val="12"/>
        </w:rPr>
        <w:t>. Fabless semiconductor design companies represent TSMC’s largest customer base—without fabless companies, foundries like TSMC wouldn’t exist. Given threats to U.S. leadership in design posed by China, and a comparatively low bar for entry into the market, ensuring a strong semiconductor design ecosystem would be mutually beneficial for both Taiwan and the United States.</w:t>
      </w:r>
    </w:p>
    <w:p w14:paraId="652BA068" w14:textId="77777777" w:rsidR="00E55B94" w:rsidRPr="006D2FD1" w:rsidRDefault="00E55B94" w:rsidP="00E55B94">
      <w:pPr>
        <w:rPr>
          <w:sz w:val="12"/>
        </w:rPr>
      </w:pPr>
      <w:r w:rsidRPr="006D2FD1">
        <w:rPr>
          <w:sz w:val="12"/>
        </w:rPr>
        <w:t>Challenge 2: China may leverage gray zone tactics to exert de facto control over Taiwan’s semiconductor industry—and Taiwan.</w:t>
      </w:r>
    </w:p>
    <w:p w14:paraId="55B592B1" w14:textId="77777777" w:rsidR="00E55B94" w:rsidRPr="006D2FD1" w:rsidRDefault="00E55B94" w:rsidP="00E55B94">
      <w:pPr>
        <w:rPr>
          <w:sz w:val="12"/>
        </w:rPr>
      </w:pPr>
      <w:r w:rsidRPr="006D2FD1">
        <w:rPr>
          <w:sz w:val="12"/>
        </w:rPr>
        <w:t>For the United States, China’s gray zone activities represent a pernicious problem. They illustrate the changing nature of strategic competition, where China works at the seams of security, technology, economics, information, and diplomacy. Gray zone tactics have proven difficult for the United States to counter, in part because of their purposeful ambiguity and because they do not align with traditional views of international competition nor how the U.S. government is organized.</w:t>
      </w:r>
    </w:p>
    <w:p w14:paraId="31C97322" w14:textId="77777777" w:rsidR="00E55B94" w:rsidRPr="006D2FD1" w:rsidRDefault="00E55B94" w:rsidP="00E55B94">
      <w:pPr>
        <w:rPr>
          <w:sz w:val="12"/>
        </w:rPr>
      </w:pPr>
      <w:r w:rsidRPr="006D2FD1">
        <w:rPr>
          <w:sz w:val="12"/>
        </w:rPr>
        <w:t>Recommendation 2: The NSC should strengthen interagency planning processes to incorporate China’s gray zone coercion of Taiwan and TSMC to better counter the threat posed by China.</w:t>
      </w:r>
    </w:p>
    <w:p w14:paraId="1852A93C" w14:textId="77777777" w:rsidR="00E55B94" w:rsidRPr="006D2FD1" w:rsidRDefault="00E55B94" w:rsidP="00E55B94">
      <w:pPr>
        <w:rPr>
          <w:sz w:val="12"/>
        </w:rPr>
      </w:pPr>
      <w:r w:rsidRPr="006D2FD1">
        <w:rPr>
          <w:sz w:val="12"/>
        </w:rPr>
        <w:t>At present, the interagency is organized in a bifurcated way, with departments focused on the scenarios in which their equities are most represented. For example, the U.S. Department of Defense focuses on a potential military invasion of Taiwan, while other parts of the U.S. government—namely the Departments of Treasury and Commerce—focus on other elements of the threat. As the DoD’s available resources far exceed the departments and agencies concentrated on an economic- or technology-focused scenario, the military scenario has received greater attention. This explains the siloed views of future competition with China over Taiwan.</w:t>
      </w:r>
    </w:p>
    <w:p w14:paraId="36331A05" w14:textId="77777777" w:rsidR="00E55B94" w:rsidRPr="006D2FD1" w:rsidRDefault="00E55B94" w:rsidP="00E55B94">
      <w:pPr>
        <w:rPr>
          <w:sz w:val="12"/>
        </w:rPr>
      </w:pPr>
      <w:r w:rsidRPr="006D2FD1">
        <w:rPr>
          <w:sz w:val="12"/>
        </w:rPr>
        <w:t xml:space="preserve">Disproportionate focus on one potential pathway to conflict puts the United States at risk of missing vital signals that could suggest an alternate course of action. The United States should incorporate gray zone scenarios into its interagency planning processes related to Taiwan. Such a scenario could involve standalone gray zone coercion or occur in concert with a traditional invasion scenario or significant military action with significant economic impacts, such as a blockade. Doing so would help the U.S. </w:t>
      </w:r>
      <w:proofErr w:type="gramStart"/>
      <w:r w:rsidRPr="006D2FD1">
        <w:rPr>
          <w:sz w:val="12"/>
        </w:rPr>
        <w:t>interagency</w:t>
      </w:r>
      <w:proofErr w:type="gramEnd"/>
      <w:r w:rsidRPr="006D2FD1">
        <w:rPr>
          <w:sz w:val="12"/>
        </w:rPr>
        <w:t xml:space="preserve"> and the intelligence community develop signposts for when China might choose to act against Taiwan or Taiwan’s semiconductor industry. At present, the U.S. government and its counterparts in Taipei have a poor understanding of Beijing’s thresholds and when crossing these thresholds may trigger China to act. Improving these indications would enable the U.S. interagency to understand when resources and responses may be required and forecast the potential impact of U.S. policies on Chinese thresholds.</w:t>
      </w:r>
    </w:p>
    <w:p w14:paraId="617A06A2" w14:textId="77777777" w:rsidR="00E55B94" w:rsidRPr="006D2FD1" w:rsidRDefault="00E55B94" w:rsidP="00E55B94">
      <w:pPr>
        <w:rPr>
          <w:sz w:val="12"/>
        </w:rPr>
      </w:pPr>
      <w:r w:rsidRPr="006D2FD1">
        <w:rPr>
          <w:sz w:val="12"/>
        </w:rPr>
        <w:t>Moreover, the United States should prepare detailed contingency plans if China is poised to gain control over Taiwan’s semiconductor-related infrastructure and engineering talent. Options include blocking shipments of chemical precursors, other necessary raw materials, and semiconductor manufacturing equipment to the island; taking advantage of the island’s dependence on energy imports such as by a blockade; evacuating Taiwan’s semiconductor industry workforce to the United States and other countries to secure key know-how; and scuttling the island’s semiconductor fabs to render them inoperable.</w:t>
      </w:r>
    </w:p>
    <w:p w14:paraId="215D665F" w14:textId="77777777" w:rsidR="00E55B94" w:rsidRPr="006D2FD1" w:rsidRDefault="00E55B94" w:rsidP="00E55B94">
      <w:pPr>
        <w:rPr>
          <w:sz w:val="12"/>
        </w:rPr>
      </w:pPr>
      <w:r w:rsidRPr="006D2FD1">
        <w:rPr>
          <w:sz w:val="12"/>
        </w:rPr>
        <w:t>Given the complexity of the situation and the myriad of U.S. departments and agencies involved in managing a potential Taiwan crisis, it is important that a single element of the interagency takes the lead in this process. The National Security Council, given its holistic mandate, is best positioned to coordinate such an interagency planning process and incorporate Chinese gray zone tactics into such planning.</w:t>
      </w:r>
    </w:p>
    <w:p w14:paraId="172D051C" w14:textId="77777777" w:rsidR="00E55B94" w:rsidRPr="006D2FD1" w:rsidRDefault="00E55B94" w:rsidP="00E55B94">
      <w:pPr>
        <w:rPr>
          <w:sz w:val="12"/>
        </w:rPr>
      </w:pPr>
      <w:r w:rsidRPr="006D2FD1">
        <w:rPr>
          <w:sz w:val="12"/>
        </w:rPr>
        <w:t>Challenge 3: Misaligned U.S. and Taiwan interests and semiconductor objectives create opportunities for Chinese exploitation.</w:t>
      </w:r>
    </w:p>
    <w:p w14:paraId="3529B84C" w14:textId="77777777" w:rsidR="00E55B94" w:rsidRPr="006D2FD1" w:rsidRDefault="00E55B94" w:rsidP="00E55B94">
      <w:pPr>
        <w:rPr>
          <w:sz w:val="12"/>
        </w:rPr>
      </w:pPr>
      <w:r w:rsidRPr="004A6E04">
        <w:rPr>
          <w:rStyle w:val="StyleUnderline"/>
          <w:highlight w:val="cyan"/>
        </w:rPr>
        <w:t>Failure</w:t>
      </w:r>
      <w:r w:rsidRPr="00B35BE5">
        <w:rPr>
          <w:rStyle w:val="StyleUnderline"/>
        </w:rPr>
        <w:t xml:space="preserve"> to coordinate</w:t>
      </w:r>
      <w:r w:rsidRPr="006D2FD1">
        <w:rPr>
          <w:sz w:val="12"/>
        </w:rPr>
        <w:t xml:space="preserve"> U.S. and Taiwanese interests and objectives for their prospective semiconductor industries </w:t>
      </w:r>
      <w:r w:rsidRPr="004A6E04">
        <w:rPr>
          <w:rStyle w:val="StyleUnderline"/>
          <w:highlight w:val="cyan"/>
        </w:rPr>
        <w:t xml:space="preserve">creates </w:t>
      </w:r>
      <w:r w:rsidRPr="004A6E04">
        <w:rPr>
          <w:rStyle w:val="Emphasis"/>
          <w:highlight w:val="cyan"/>
        </w:rPr>
        <w:t>gaps</w:t>
      </w:r>
      <w:r w:rsidRPr="004A6E04">
        <w:rPr>
          <w:rStyle w:val="StyleUnderline"/>
          <w:highlight w:val="cyan"/>
        </w:rPr>
        <w:t xml:space="preserve"> that China</w:t>
      </w:r>
      <w:r w:rsidRPr="00B35BE5">
        <w:rPr>
          <w:rStyle w:val="StyleUnderline"/>
        </w:rPr>
        <w:t xml:space="preserve"> has and is likely to continue to </w:t>
      </w:r>
      <w:r w:rsidRPr="004A6E04">
        <w:rPr>
          <w:rStyle w:val="Emphasis"/>
          <w:highlight w:val="cyan"/>
        </w:rPr>
        <w:t>exploit</w:t>
      </w:r>
      <w:r w:rsidRPr="006D2FD1">
        <w:rPr>
          <w:sz w:val="12"/>
        </w:rPr>
        <w:t>. For example, Beijing has used measures ranging from preferred market access to tax incentives to poaching of human talent, misinformation campaigns, and industrial espionage in its quest to gain an upper hand. These vulnerabilities can and should be rectified, but such symmetry requires the involvement of both industry and government.</w:t>
      </w:r>
    </w:p>
    <w:p w14:paraId="1C900D22" w14:textId="77777777" w:rsidR="00E55B94" w:rsidRPr="006D2FD1" w:rsidRDefault="00E55B94" w:rsidP="00E55B94">
      <w:pPr>
        <w:rPr>
          <w:sz w:val="12"/>
        </w:rPr>
      </w:pPr>
      <w:r w:rsidRPr="006D2FD1">
        <w:rPr>
          <w:sz w:val="12"/>
        </w:rPr>
        <w:t xml:space="preserve">For example, onshoring critical leading-edge fabs and foundries on U.S. soil is a deeply problematic objective from the perspective of Taipei. While </w:t>
      </w:r>
      <w:r w:rsidRPr="004A6E04">
        <w:rPr>
          <w:rStyle w:val="StyleUnderline"/>
          <w:highlight w:val="cyan"/>
        </w:rPr>
        <w:t xml:space="preserve">the </w:t>
      </w:r>
      <w:r w:rsidRPr="004A6E04">
        <w:rPr>
          <w:rStyle w:val="Emphasis"/>
          <w:highlight w:val="cyan"/>
        </w:rPr>
        <w:t>U</w:t>
      </w:r>
      <w:r w:rsidRPr="00635CBA">
        <w:rPr>
          <w:sz w:val="12"/>
          <w:szCs w:val="10"/>
        </w:rPr>
        <w:t xml:space="preserve">nited </w:t>
      </w:r>
      <w:r w:rsidRPr="004A6E04">
        <w:rPr>
          <w:rStyle w:val="Emphasis"/>
          <w:highlight w:val="cyan"/>
        </w:rPr>
        <w:t>S</w:t>
      </w:r>
      <w:r w:rsidRPr="00635CBA">
        <w:rPr>
          <w:sz w:val="12"/>
          <w:szCs w:val="10"/>
        </w:rPr>
        <w:t xml:space="preserve">tates </w:t>
      </w:r>
      <w:r w:rsidRPr="004A6E04">
        <w:rPr>
          <w:rStyle w:val="StyleUnderline"/>
          <w:highlight w:val="cyan"/>
        </w:rPr>
        <w:t>should</w:t>
      </w:r>
      <w:r w:rsidRPr="00B35BE5">
        <w:rPr>
          <w:rStyle w:val="StyleUnderline"/>
        </w:rPr>
        <w:t xml:space="preserve"> continue to </w:t>
      </w:r>
      <w:r w:rsidRPr="004A6E04">
        <w:rPr>
          <w:rStyle w:val="Emphasis"/>
          <w:highlight w:val="cyan"/>
        </w:rPr>
        <w:t>strengthen</w:t>
      </w:r>
      <w:r w:rsidRPr="004A6E04">
        <w:rPr>
          <w:rStyle w:val="StyleUnderline"/>
          <w:highlight w:val="cyan"/>
        </w:rPr>
        <w:t xml:space="preserve"> its </w:t>
      </w:r>
      <w:r w:rsidRPr="004A6E04">
        <w:rPr>
          <w:rStyle w:val="Emphasis"/>
          <w:highlight w:val="cyan"/>
        </w:rPr>
        <w:t>domestic industry</w:t>
      </w:r>
      <w:r w:rsidRPr="00B35BE5">
        <w:rPr>
          <w:rStyle w:val="StyleUnderline"/>
        </w:rPr>
        <w:t xml:space="preserve"> and seek to build </w:t>
      </w:r>
      <w:r w:rsidRPr="006D2FD1">
        <w:rPr>
          <w:rStyle w:val="Emphasis"/>
        </w:rPr>
        <w:t>chip-manufacturing facilities</w:t>
      </w:r>
      <w:r w:rsidRPr="00B35BE5">
        <w:rPr>
          <w:rStyle w:val="StyleUnderline"/>
        </w:rPr>
        <w:t xml:space="preserve"> and talent through incentives such as the </w:t>
      </w:r>
      <w:r w:rsidRPr="006D2FD1">
        <w:rPr>
          <w:rStyle w:val="Emphasis"/>
        </w:rPr>
        <w:t>CHIPS Act</w:t>
      </w:r>
      <w:r w:rsidRPr="006D2FD1">
        <w:rPr>
          <w:sz w:val="12"/>
        </w:rPr>
        <w:t xml:space="preserve">, it must temper expectations on the scope and scale of what the U.S. government can achieve on its own. Rebuilding homegrown capabilities in cutting-edge semiconductor fabrication, such as by Intel, likely would take a decade and tens of billions of dollars, given that no U.S. companies are able to manufacture at the same nodes as TSMC. And of course, success in this area is not guaranteed, especially given Intel’s recent struggles. In the interim, </w:t>
      </w:r>
      <w:r w:rsidRPr="00B35BE5">
        <w:rPr>
          <w:rStyle w:val="StyleUnderline"/>
        </w:rPr>
        <w:t xml:space="preserve">Washington should pursue a pragmatic course of action focusing on </w:t>
      </w:r>
      <w:r w:rsidRPr="004A6E04">
        <w:rPr>
          <w:rStyle w:val="Emphasis"/>
          <w:highlight w:val="cyan"/>
        </w:rPr>
        <w:t>reshoring critical parts</w:t>
      </w:r>
      <w:r w:rsidRPr="006D2FD1">
        <w:rPr>
          <w:rStyle w:val="Emphasis"/>
        </w:rPr>
        <w:t xml:space="preserve"> of the semiconductor ecosystem</w:t>
      </w:r>
      <w:r w:rsidRPr="006D2FD1">
        <w:rPr>
          <w:sz w:val="12"/>
        </w:rPr>
        <w:t xml:space="preserve"> that are palatable to Taiwan, but </w:t>
      </w:r>
      <w:r w:rsidRPr="00B35BE5">
        <w:rPr>
          <w:rStyle w:val="StyleUnderline"/>
        </w:rPr>
        <w:t xml:space="preserve">that have the added benefit of </w:t>
      </w:r>
      <w:r w:rsidRPr="004A6E04">
        <w:rPr>
          <w:rStyle w:val="Emphasis"/>
          <w:highlight w:val="cyan"/>
        </w:rPr>
        <w:t>bolster</w:t>
      </w:r>
      <w:r w:rsidRPr="006D2FD1">
        <w:rPr>
          <w:rStyle w:val="Emphasis"/>
        </w:rPr>
        <w:t xml:space="preserve">ing U.S. domestic </w:t>
      </w:r>
      <w:r w:rsidRPr="004A6E04">
        <w:rPr>
          <w:rStyle w:val="Emphasis"/>
          <w:highlight w:val="cyan"/>
        </w:rPr>
        <w:t>production and reduc</w:t>
      </w:r>
      <w:r w:rsidRPr="006D2FD1">
        <w:rPr>
          <w:rStyle w:val="Emphasis"/>
        </w:rPr>
        <w:t xml:space="preserve">ing </w:t>
      </w:r>
      <w:r w:rsidRPr="004A6E04">
        <w:rPr>
          <w:rStyle w:val="Emphasis"/>
          <w:highlight w:val="cyan"/>
        </w:rPr>
        <w:t>vulnerabilities</w:t>
      </w:r>
      <w:r w:rsidRPr="006D2FD1">
        <w:rPr>
          <w:sz w:val="12"/>
        </w:rPr>
        <w:t xml:space="preserve"> within the supply chain. Incentivizing new TSMC fabs onshore has the added benefit of training more U.S. employees, as TSMC has sent engineers from Arizona to Taiwan for training, providing a pathway for U.S. talent to obtain critical know-how that will be the foundation for advancing the U.S. semiconductor industry.</w:t>
      </w:r>
    </w:p>
    <w:p w14:paraId="5D549CCE" w14:textId="77777777" w:rsidR="00E55B94" w:rsidRDefault="00E55B94" w:rsidP="00E55B94">
      <w:pPr>
        <w:pStyle w:val="Heading4"/>
      </w:pP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1210614E" w14:textId="77777777" w:rsidR="00E55B94" w:rsidRPr="00704B8F" w:rsidRDefault="00E55B94" w:rsidP="00E55B94">
      <w:r w:rsidRPr="00704B8F">
        <w:rPr>
          <w:rStyle w:val="Style13ptBold"/>
        </w:rPr>
        <w:t>Nguyen 25</w:t>
      </w:r>
      <w:r>
        <w:t xml:space="preserve"> [Alex Nguyen, editorial fellow at Mother Jones. Feb 14</w:t>
      </w:r>
      <w:proofErr w:type="gramStart"/>
      <w:r>
        <w:t xml:space="preserve"> 2025</w:t>
      </w:r>
      <w:proofErr w:type="gramEnd"/>
      <w:r>
        <w:t>.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r>
        <w:rPr>
          <w:i/>
        </w:rPr>
        <w:t>q.c.</w:t>
      </w:r>
      <w:r>
        <w:t>] *brackets inserted to remove ableist language</w:t>
      </w:r>
    </w:p>
    <w:p w14:paraId="1971B858" w14:textId="77777777" w:rsidR="00E55B94" w:rsidRPr="00F77004" w:rsidRDefault="00E55B94" w:rsidP="00E55B94">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4A6E04">
        <w:rPr>
          <w:rStyle w:val="StyleUnderline"/>
          <w:highlight w:val="cyan"/>
        </w:rPr>
        <w:t xml:space="preserve">the </w:t>
      </w:r>
      <w:r w:rsidRPr="004A6E04">
        <w:rPr>
          <w:rStyle w:val="Emphasis"/>
          <w:highlight w:val="cyan"/>
        </w:rPr>
        <w:t>N</w:t>
      </w:r>
      <w:r w:rsidRPr="00E019D5">
        <w:rPr>
          <w:rStyle w:val="StyleUnderline"/>
        </w:rPr>
        <w:t xml:space="preserve">ational </w:t>
      </w:r>
      <w:r w:rsidRPr="004A6E04">
        <w:rPr>
          <w:rStyle w:val="Emphasis"/>
          <w:highlight w:val="cyan"/>
        </w:rPr>
        <w:t>L</w:t>
      </w:r>
      <w:r w:rsidRPr="00E019D5">
        <w:rPr>
          <w:rStyle w:val="StyleUnderline"/>
        </w:rPr>
        <w:t xml:space="preserve">abor </w:t>
      </w:r>
      <w:r w:rsidRPr="004A6E04">
        <w:rPr>
          <w:rStyle w:val="Emphasis"/>
          <w:highlight w:val="cyan"/>
        </w:rPr>
        <w:t>R</w:t>
      </w:r>
      <w:r w:rsidRPr="00E019D5">
        <w:rPr>
          <w:rStyle w:val="StyleUnderline"/>
        </w:rPr>
        <w:t xml:space="preserve">elations </w:t>
      </w:r>
      <w:r w:rsidRPr="004A6E04">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4A6E04">
        <w:rPr>
          <w:rStyle w:val="StyleUnderline"/>
          <w:highlight w:val="cyan"/>
        </w:rPr>
        <w:t>chaos</w:t>
      </w:r>
      <w:r w:rsidRPr="00C20984">
        <w:rPr>
          <w:rStyle w:val="StyleUnderline"/>
        </w:rPr>
        <w:t xml:space="preserve">, </w:t>
      </w:r>
      <w:r w:rsidRPr="004A6E04">
        <w:rPr>
          <w:rStyle w:val="StyleUnderline"/>
          <w:highlight w:val="cyan"/>
        </w:rPr>
        <w:t>risk</w:t>
      </w:r>
      <w:r w:rsidRPr="00C20984">
        <w:rPr>
          <w:rStyle w:val="StyleUnderline"/>
        </w:rPr>
        <w:t>ing</w:t>
      </w:r>
      <w:r w:rsidRPr="00F77004">
        <w:rPr>
          <w:rStyle w:val="StyleUnderline"/>
        </w:rPr>
        <w:t xml:space="preserve"> the </w:t>
      </w:r>
      <w:r w:rsidRPr="004A6E04">
        <w:rPr>
          <w:rStyle w:val="Emphasis"/>
          <w:highlight w:val="cyan"/>
        </w:rPr>
        <w:t>enforcement</w:t>
      </w:r>
      <w:r w:rsidRPr="004A6E04">
        <w:rPr>
          <w:rStyle w:val="StyleUnderline"/>
          <w:highlight w:val="cyan"/>
        </w:rPr>
        <w:t xml:space="preserve"> of workers’ rights</w:t>
      </w:r>
      <w:r w:rsidRPr="00F77004">
        <w:rPr>
          <w:rStyle w:val="StyleUnderline"/>
        </w:rPr>
        <w:t xml:space="preserve"> across the country</w:t>
      </w:r>
      <w:r w:rsidRPr="00F77004">
        <w:rPr>
          <w:sz w:val="12"/>
        </w:rPr>
        <w:t>.</w:t>
      </w:r>
    </w:p>
    <w:p w14:paraId="3AB9B4A0" w14:textId="77777777" w:rsidR="00E55B94" w:rsidRPr="00F77004" w:rsidRDefault="00E55B94" w:rsidP="00E55B94">
      <w:pPr>
        <w:rPr>
          <w:sz w:val="12"/>
        </w:rPr>
      </w:pPr>
      <w:r w:rsidRPr="00F77004">
        <w:rPr>
          <w:sz w:val="12"/>
        </w:rPr>
        <w:t xml:space="preserve">On January 28, </w:t>
      </w:r>
      <w:r w:rsidRPr="004A6E04">
        <w:rPr>
          <w:rStyle w:val="StyleUnderline"/>
          <w:highlight w:val="cyan"/>
        </w:rPr>
        <w:t xml:space="preserve">Trump </w:t>
      </w:r>
      <w:r w:rsidRPr="004A6E04">
        <w:rPr>
          <w:rStyle w:val="Emphasis"/>
          <w:highlight w:val="cyan"/>
        </w:rPr>
        <w:t>fired</w:t>
      </w:r>
      <w:r w:rsidRPr="00F77004">
        <w:rPr>
          <w:rStyle w:val="StyleUnderline"/>
        </w:rPr>
        <w:t xml:space="preserve"> General Counsel Jennifer </w:t>
      </w:r>
      <w:r w:rsidRPr="004A6E04">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4A6E04">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015341DC" w14:textId="77777777" w:rsidR="00E55B94" w:rsidRPr="00F77004" w:rsidRDefault="00E55B94" w:rsidP="00E55B94">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4A6E04">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4A6E04">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4A6E04">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72123F54" w14:textId="77777777" w:rsidR="00E55B94" w:rsidRPr="00F77004" w:rsidRDefault="00E55B94" w:rsidP="00E55B94">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4A6E04">
        <w:rPr>
          <w:rStyle w:val="Emphasis"/>
          <w:highlight w:val="cyan"/>
        </w:rPr>
        <w:t>eliminated</w:t>
      </w:r>
      <w:r w:rsidRPr="00B67BD6">
        <w:rPr>
          <w:rStyle w:val="StyleUnderline"/>
        </w:rPr>
        <w:t xml:space="preserve"> a </w:t>
      </w:r>
      <w:r w:rsidRPr="004A6E04">
        <w:rPr>
          <w:rStyle w:val="Emphasis"/>
          <w:highlight w:val="cyan"/>
        </w:rPr>
        <w:t>quorum</w:t>
      </w:r>
      <w:r w:rsidRPr="00F77004">
        <w:rPr>
          <w:rStyle w:val="StyleUnderline"/>
        </w:rPr>
        <w:t xml:space="preserve">, effectively </w:t>
      </w:r>
      <w:r w:rsidRPr="004A6E04">
        <w:rPr>
          <w:rStyle w:val="Emphasis"/>
          <w:highlight w:val="cyan"/>
        </w:rPr>
        <w:t>prevent</w:t>
      </w:r>
      <w:r w:rsidRPr="00B67BD6">
        <w:rPr>
          <w:rStyle w:val="Emphasis"/>
        </w:rPr>
        <w:t>ing</w:t>
      </w:r>
      <w:r w:rsidRPr="00B67BD6">
        <w:rPr>
          <w:rStyle w:val="StyleUnderline"/>
        </w:rPr>
        <w:t xml:space="preserve"> </w:t>
      </w:r>
      <w:r w:rsidRPr="004A6E04">
        <w:rPr>
          <w:rStyle w:val="StyleUnderline"/>
          <w:highlight w:val="cyan"/>
        </w:rPr>
        <w:t xml:space="preserve">the NLRB from </w:t>
      </w:r>
      <w:r w:rsidRPr="004A6E04">
        <w:rPr>
          <w:rStyle w:val="Emphasis"/>
          <w:highlight w:val="cyan"/>
        </w:rPr>
        <w:t>ruling</w:t>
      </w:r>
      <w:r w:rsidRPr="00C20984">
        <w:rPr>
          <w:rStyle w:val="StyleUnderline"/>
        </w:rPr>
        <w:t xml:space="preserve"> on cases</w:t>
      </w:r>
      <w:r w:rsidRPr="00F77004">
        <w:rPr>
          <w:sz w:val="12"/>
        </w:rPr>
        <w:t xml:space="preserve"> at the federal level. </w:t>
      </w:r>
    </w:p>
    <w:p w14:paraId="41147260" w14:textId="77777777" w:rsidR="00E55B94" w:rsidRPr="00FF15EF" w:rsidRDefault="00E55B94" w:rsidP="00E55B94">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4A6E04">
        <w:rPr>
          <w:rStyle w:val="Emphasis"/>
          <w:highlight w:val="cyan"/>
        </w:rPr>
        <w:t>[incapacitate]</w:t>
      </w:r>
      <w:r w:rsidRPr="00F77004">
        <w:t>*</w:t>
      </w:r>
      <w:r w:rsidRPr="00F77004">
        <w:rPr>
          <w:rStyle w:val="StyleUnderline"/>
          <w:sz w:val="12"/>
          <w:szCs w:val="10"/>
          <w:u w:val="none"/>
        </w:rPr>
        <w:t xml:space="preserve"> </w:t>
      </w:r>
      <w:r w:rsidRPr="00F77004">
        <w:rPr>
          <w:rStyle w:val="StyleUnderline"/>
          <w:strike/>
          <w:sz w:val="12"/>
          <w:szCs w:val="10"/>
          <w:u w:val="none"/>
        </w:rPr>
        <w:t>paralyze</w:t>
      </w:r>
      <w:r w:rsidRPr="00F77004">
        <w:rPr>
          <w:rStyle w:val="StyleUnderline"/>
          <w:sz w:val="12"/>
          <w:szCs w:val="10"/>
          <w:u w:val="none"/>
        </w:rPr>
        <w:t xml:space="preserve">” </w:t>
      </w:r>
      <w:r w:rsidRPr="004A6E04">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4874B1CE" w14:textId="77777777" w:rsidR="00E55B94" w:rsidRPr="00FF15EF" w:rsidRDefault="00E55B94" w:rsidP="00E55B94">
      <w:pPr>
        <w:rPr>
          <w:sz w:val="12"/>
        </w:rPr>
      </w:pPr>
      <w:r w:rsidRPr="00FF15EF">
        <w:rPr>
          <w:sz w:val="12"/>
        </w:rPr>
        <w:t>The NLRB maintains independence in part because its Board members’ terms are five years. This is intentional, Poydock says, and allows members to serve between administrations, thus shielding them from presidential interference. But because Trump can now fill three seats, this may no longer be the case.</w:t>
      </w:r>
    </w:p>
    <w:p w14:paraId="3FD5F903" w14:textId="77777777" w:rsidR="00E55B94" w:rsidRPr="00FF15EF" w:rsidRDefault="00E55B94" w:rsidP="00E55B94">
      <w:pPr>
        <w:rPr>
          <w:sz w:val="12"/>
        </w:rPr>
      </w:pPr>
      <w:r w:rsidRPr="00FF15EF">
        <w:rPr>
          <w:sz w:val="12"/>
        </w:rPr>
        <w:t xml:space="preserve">Poydock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0EBEC561" w14:textId="77777777" w:rsidR="00E55B94" w:rsidRPr="00FF15EF" w:rsidRDefault="00E55B94" w:rsidP="00E55B94">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47A6D32F" w14:textId="77777777" w:rsidR="00E55B94" w:rsidRPr="00FF15EF" w:rsidRDefault="00E55B94" w:rsidP="00E55B94">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66008DB6" w14:textId="77777777" w:rsidR="00E55B94" w:rsidRPr="00F77004" w:rsidRDefault="00E55B94" w:rsidP="00E55B94">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3E495E94" w14:textId="77777777" w:rsidR="00E55B94" w:rsidRPr="00F77004" w:rsidRDefault="00E55B94" w:rsidP="00E55B94">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1FBE16FB" w14:textId="77777777" w:rsidR="00E55B94" w:rsidRPr="00E27FBE" w:rsidRDefault="00E55B94" w:rsidP="00E55B94">
      <w:pPr>
        <w:rPr>
          <w:sz w:val="12"/>
        </w:rPr>
      </w:pPr>
      <w:r w:rsidRPr="00F77004">
        <w:rPr>
          <w:sz w:val="12"/>
        </w:rPr>
        <w:t xml:space="preserve">“While regions can go through the ministerial function of scheduling an election, certifying an election, and identifying an unfair labor practice, </w:t>
      </w:r>
      <w:r w:rsidRPr="004A6E04">
        <w:rPr>
          <w:rStyle w:val="StyleUnderline"/>
          <w:highlight w:val="cyan"/>
        </w:rPr>
        <w:t xml:space="preserve">without a </w:t>
      </w:r>
      <w:r w:rsidRPr="004A6E04">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4A6E04">
        <w:rPr>
          <w:rStyle w:val="StyleUnderline"/>
          <w:highlight w:val="cyan"/>
        </w:rPr>
        <w:t xml:space="preserve">there’s </w:t>
      </w:r>
      <w:r w:rsidRPr="004A6E04">
        <w:rPr>
          <w:rStyle w:val="Emphasis"/>
          <w:highlight w:val="cyan"/>
        </w:rPr>
        <w:t>no enforcement</w:t>
      </w:r>
      <w:r w:rsidRPr="00F77004">
        <w:rPr>
          <w:rStyle w:val="StyleUnderline"/>
        </w:rPr>
        <w:t xml:space="preserve">, and </w:t>
      </w:r>
      <w:r w:rsidRPr="004A6E04">
        <w:rPr>
          <w:rStyle w:val="Emphasis"/>
          <w:highlight w:val="cyan"/>
        </w:rPr>
        <w:t>it all</w:t>
      </w:r>
      <w:r w:rsidRPr="00C20984">
        <w:rPr>
          <w:rStyle w:val="Emphasis"/>
        </w:rPr>
        <w:t xml:space="preserve"> just </w:t>
      </w:r>
      <w:r w:rsidRPr="004A6E04">
        <w:rPr>
          <w:rStyle w:val="Emphasis"/>
          <w:highlight w:val="cyan"/>
        </w:rPr>
        <w:t>stops</w:t>
      </w:r>
      <w:r w:rsidRPr="00F77004">
        <w:rPr>
          <w:sz w:val="12"/>
        </w:rPr>
        <w:t xml:space="preserve">,” said </w:t>
      </w:r>
      <w:r w:rsidRPr="00F77004">
        <w:rPr>
          <w:rStyle w:val="StyleUnderline"/>
        </w:rPr>
        <w:t>Andrea Hoeschen, the general counsel and an assistant executive director at Actors’ Equity Association</w:t>
      </w:r>
      <w:r w:rsidRPr="00F77004">
        <w:rPr>
          <w:sz w:val="12"/>
        </w:rPr>
        <w:t>, a labor union that represents over 51,000 professional actors and stage managers.</w:t>
      </w:r>
    </w:p>
    <w:p w14:paraId="5A844C09" w14:textId="77777777" w:rsidR="00E55B94" w:rsidRDefault="00E55B94" w:rsidP="00E55B94">
      <w:pPr>
        <w:pStyle w:val="Heading3"/>
      </w:pPr>
      <w:r>
        <w:t>T---1NC</w:t>
      </w:r>
    </w:p>
    <w:p w14:paraId="2065DF98" w14:textId="77777777" w:rsidR="00E55B94" w:rsidRPr="00114343" w:rsidRDefault="00E55B94" w:rsidP="00E55B94">
      <w:pPr>
        <w:rPr>
          <w:rStyle w:val="Style13ptBold"/>
        </w:rPr>
      </w:pPr>
      <w:r w:rsidRPr="00114343">
        <w:rPr>
          <w:rStyle w:val="Style13ptBold"/>
          <w:u w:val="single"/>
        </w:rPr>
        <w:t>T-Agent</w:t>
      </w:r>
      <w:r>
        <w:rPr>
          <w:rStyle w:val="Style13ptBold"/>
          <w:u w:val="single"/>
        </w:rPr>
        <w:t>ial Enumeration</w:t>
      </w:r>
      <w:r>
        <w:rPr>
          <w:rStyle w:val="Style13ptBold"/>
        </w:rPr>
        <w:t>:</w:t>
      </w:r>
    </w:p>
    <w:p w14:paraId="7F3F9A63" w14:textId="77777777" w:rsidR="00E55B94" w:rsidRDefault="00E55B94" w:rsidP="00E55B94">
      <w:pPr>
        <w:pStyle w:val="Heading4"/>
      </w:pPr>
      <w:r>
        <w:t xml:space="preserve">‘The’ before ‘U.S.’ mandates </w:t>
      </w:r>
      <w:r w:rsidRPr="00114343">
        <w:rPr>
          <w:u w:val="single"/>
        </w:rPr>
        <w:t>specification</w:t>
      </w:r>
      <w:r>
        <w:t>.</w:t>
      </w:r>
    </w:p>
    <w:p w14:paraId="4612D5CE" w14:textId="77777777" w:rsidR="00E55B94" w:rsidRDefault="00E55B94" w:rsidP="00E55B94">
      <w:r w:rsidRPr="00114343">
        <w:rPr>
          <w:rStyle w:val="Style13ptBold"/>
        </w:rPr>
        <w:t>Billings 85</w:t>
      </w:r>
      <w:r>
        <w:t xml:space="preserve"> [Rendlon Billings (Judge, Supreme Court of Missouri), 6-25-1985, Shelter Mut. Ins. Co. v. Brooks, 693 S.W.2d 810, 811-812, 1985 Mo. LEXIS 269, Hein, njn]</w:t>
      </w:r>
    </w:p>
    <w:p w14:paraId="5BA113D4" w14:textId="77777777" w:rsidR="00E55B94" w:rsidRPr="00114343" w:rsidRDefault="00E55B94" w:rsidP="00E55B94">
      <w:pPr>
        <w:rPr>
          <w:sz w:val="16"/>
        </w:rPr>
      </w:pPr>
      <w:r w:rsidRPr="00114343">
        <w:rPr>
          <w:sz w:val="16"/>
        </w:rPr>
        <w:t xml:space="preserve">We hold the severability of </w:t>
      </w:r>
      <w:proofErr w:type="gramStart"/>
      <w:r w:rsidRPr="00114343">
        <w:rPr>
          <w:sz w:val="16"/>
        </w:rPr>
        <w:t>interests</w:t>
      </w:r>
      <w:proofErr w:type="gramEnd"/>
      <w:r w:rsidRPr="00114343">
        <w:rPr>
          <w:sz w:val="16"/>
        </w:rPr>
        <w:t xml:space="preserve"> clause requires the exclusion to be interpreted narrowly and only applied to exclude bodily injuries of [**6]  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w:t>
      </w:r>
      <w:proofErr w:type="gramStart"/>
      <w:r w:rsidRPr="00114343">
        <w:rPr>
          <w:sz w:val="16"/>
        </w:rPr>
        <w:t>interests</w:t>
      </w:r>
      <w:proofErr w:type="gramEnd"/>
      <w:r w:rsidRPr="00114343">
        <w:rPr>
          <w:sz w:val="16"/>
        </w:rPr>
        <w:t xml:space="preserve"> clause. Bituminous, supra; Commercial Standard Insurance Co. v. American General Insurance Co., 455 S.W.2d 714 (Tex. 1970). Second, there is a  [*812]  grammatical ambiguity in the exclusion itself that suggests an interpretation favoring the insured. In the opinion transferring the case to this Court, Judge Smith analyzed the ambiguity:</w:t>
      </w:r>
    </w:p>
    <w:p w14:paraId="4D829D9B" w14:textId="77777777" w:rsidR="00E55B94" w:rsidRPr="00114343" w:rsidRDefault="00E55B94" w:rsidP="00E55B94">
      <w:pPr>
        <w:ind w:left="720"/>
        <w:rPr>
          <w:sz w:val="16"/>
        </w:rPr>
      </w:pPr>
      <w:proofErr w:type="gramStart"/>
      <w:r w:rsidRPr="00114343">
        <w:rPr>
          <w:sz w:val="16"/>
        </w:rPr>
        <w:t>It is clear that one</w:t>
      </w:r>
      <w:proofErr w:type="gramEnd"/>
      <w:r w:rsidRPr="00114343">
        <w:rPr>
          <w:sz w:val="16"/>
        </w:rPr>
        <w:t xml:space="preserv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114343">
        <w:rPr>
          <w:rStyle w:val="StyleUnderline"/>
        </w:rPr>
        <w:t xml:space="preserve">The article </w:t>
      </w:r>
      <w:r w:rsidRPr="004A6E04">
        <w:rPr>
          <w:rStyle w:val="Emphasis"/>
          <w:highlight w:val="cyan"/>
        </w:rPr>
        <w:t>'the'</w:t>
      </w:r>
      <w:r w:rsidRPr="004A6E04">
        <w:rPr>
          <w:rStyle w:val="StyleUnderline"/>
          <w:highlight w:val="cyan"/>
        </w:rPr>
        <w:t xml:space="preserve"> is a word of </w:t>
      </w:r>
      <w:r w:rsidRPr="004A6E04">
        <w:rPr>
          <w:rStyle w:val="Emphasis"/>
          <w:highlight w:val="cyan"/>
        </w:rPr>
        <w:t>specificity</w:t>
      </w:r>
      <w:r w:rsidRPr="00114343">
        <w:rPr>
          <w:rStyle w:val="StyleUnderline"/>
        </w:rPr>
        <w:t xml:space="preserve"> as </w:t>
      </w:r>
      <w:r w:rsidRPr="004A6E04">
        <w:rPr>
          <w:rStyle w:val="Emphasis"/>
          <w:highlight w:val="cyan"/>
        </w:rPr>
        <w:t>contrasted</w:t>
      </w:r>
      <w:r w:rsidRPr="004A6E04">
        <w:rPr>
          <w:rStyle w:val="StyleUnderline"/>
          <w:highlight w:val="cyan"/>
        </w:rPr>
        <w:t xml:space="preserve"> to</w:t>
      </w:r>
      <w:r w:rsidRPr="00114343">
        <w:rPr>
          <w:rStyle w:val="StyleUnderline"/>
        </w:rPr>
        <w:t xml:space="preserve"> the articles 'a' and </w:t>
      </w:r>
      <w:r w:rsidRPr="004A6E04">
        <w:rPr>
          <w:rStyle w:val="Emphasis"/>
          <w:highlight w:val="cyan"/>
        </w:rPr>
        <w:t>'an'</w:t>
      </w:r>
      <w:r w:rsidRPr="004A6E04">
        <w:rPr>
          <w:rStyle w:val="StyleUnderline"/>
          <w:highlight w:val="cyan"/>
        </w:rPr>
        <w:t xml:space="preserve"> which</w:t>
      </w:r>
      <w:r w:rsidRPr="00114343">
        <w:rPr>
          <w:rStyle w:val="StyleUnderline"/>
        </w:rPr>
        <w:t xml:space="preserve"> are </w:t>
      </w:r>
      <w:r w:rsidRPr="00114343">
        <w:rPr>
          <w:rStyle w:val="Emphasis"/>
        </w:rPr>
        <w:t>general</w:t>
      </w:r>
      <w:r w:rsidRPr="00114343">
        <w:rPr>
          <w:rStyle w:val="StyleUnderline"/>
        </w:rPr>
        <w:t xml:space="preserve"> in description </w:t>
      </w:r>
      <w:r w:rsidRPr="004A6E04">
        <w:rPr>
          <w:rStyle w:val="Emphasis"/>
          <w:highlight w:val="cyan"/>
        </w:rPr>
        <w:t>encompass</w:t>
      </w:r>
      <w:r w:rsidRPr="00114343">
        <w:rPr>
          <w:rStyle w:val="StyleUnderline"/>
        </w:rPr>
        <w:t xml:space="preserve">ing any of </w:t>
      </w:r>
      <w:r w:rsidRPr="004A6E04">
        <w:rPr>
          <w:rStyle w:val="StyleUnderline"/>
          <w:highlight w:val="cyan"/>
        </w:rPr>
        <w:t xml:space="preserve">the </w:t>
      </w:r>
      <w:r w:rsidRPr="004A6E04">
        <w:rPr>
          <w:rStyle w:val="Emphasis"/>
          <w:highlight w:val="cyan"/>
        </w:rPr>
        <w:t>class</w:t>
      </w:r>
      <w:r w:rsidRPr="00114343">
        <w:rPr>
          <w:rStyle w:val="StyleUnderline"/>
        </w:rPr>
        <w:t>.</w:t>
      </w:r>
      <w:r w:rsidRPr="00114343">
        <w:rPr>
          <w:sz w:val="16"/>
        </w:rPr>
        <w:t xml:space="preserve"> If the article [**7]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26E52B3C" w14:textId="77777777" w:rsidR="00E55B94" w:rsidRDefault="00E55B94" w:rsidP="00E55B94">
      <w:pPr>
        <w:pStyle w:val="Heading4"/>
      </w:pPr>
      <w:r>
        <w:t xml:space="preserve">That means the plan must </w:t>
      </w:r>
      <w:r w:rsidRPr="00114343">
        <w:rPr>
          <w:u w:val="single"/>
        </w:rPr>
        <w:t>enumerate</w:t>
      </w:r>
      <w:r>
        <w:t xml:space="preserve"> its actor within the </w:t>
      </w:r>
      <w:r w:rsidRPr="00114343">
        <w:rPr>
          <w:u w:val="single"/>
        </w:rPr>
        <w:t>United States</w:t>
      </w:r>
      <w:r>
        <w:t xml:space="preserve"> federal government.</w:t>
      </w:r>
    </w:p>
    <w:p w14:paraId="40B8742A" w14:textId="77777777" w:rsidR="00E55B94" w:rsidRDefault="00E55B94" w:rsidP="00E55B94">
      <w:r w:rsidRPr="00114343">
        <w:rPr>
          <w:rStyle w:val="Style13ptBold"/>
        </w:rPr>
        <w:t>Vile 86</w:t>
      </w:r>
      <w:r>
        <w:t xml:space="preserve"> [Maurice Vile (Professor of Politics, University of Kent, Canterbury), 1986, “Separation of Powers”, Encylopedia.com, https://www.encyclopedia.com/politics/encyclopedias-almanacs-transcripts-and-maps/separation-powers, njn]</w:t>
      </w:r>
    </w:p>
    <w:p w14:paraId="7F4D4127" w14:textId="77777777" w:rsidR="00E55B94" w:rsidRPr="00114343" w:rsidRDefault="00E55B94" w:rsidP="00E55B94">
      <w:pPr>
        <w:rPr>
          <w:sz w:val="16"/>
        </w:rPr>
      </w:pPr>
      <w:r w:rsidRPr="004A6E04">
        <w:rPr>
          <w:rStyle w:val="StyleUnderline"/>
          <w:highlight w:val="cyan"/>
        </w:rPr>
        <w:t>What</w:t>
      </w:r>
      <w:r w:rsidRPr="00114343">
        <w:rPr>
          <w:rStyle w:val="StyleUnderline"/>
        </w:rPr>
        <w:t xml:space="preserve"> then </w:t>
      </w:r>
      <w:r w:rsidRPr="004A6E04">
        <w:rPr>
          <w:rStyle w:val="StyleUnderline"/>
          <w:highlight w:val="cyan"/>
        </w:rPr>
        <w:t xml:space="preserve">have been the </w:t>
      </w:r>
      <w:r w:rsidRPr="004A6E04">
        <w:rPr>
          <w:rStyle w:val="Emphasis"/>
          <w:highlight w:val="cyan"/>
        </w:rPr>
        <w:t>practical</w:t>
      </w:r>
      <w:r w:rsidRPr="004A6E04">
        <w:rPr>
          <w:rStyle w:val="StyleUnderline"/>
          <w:highlight w:val="cyan"/>
        </w:rPr>
        <w:t xml:space="preserve"> effects</w:t>
      </w:r>
      <w:r w:rsidRPr="00114343">
        <w:rPr>
          <w:rStyle w:val="StyleUnderline"/>
        </w:rPr>
        <w:t xml:space="preserve"> of the </w:t>
      </w:r>
      <w:r w:rsidRPr="004A6E04">
        <w:rPr>
          <w:rStyle w:val="Emphasis"/>
          <w:highlight w:val="cyan"/>
        </w:rPr>
        <w:t>s</w:t>
      </w:r>
      <w:r w:rsidRPr="00114343">
        <w:rPr>
          <w:sz w:val="16"/>
        </w:rPr>
        <w:t xml:space="preserve">eparation </w:t>
      </w:r>
      <w:r w:rsidRPr="004A6E04">
        <w:rPr>
          <w:rStyle w:val="Emphasis"/>
          <w:highlight w:val="cyan"/>
        </w:rPr>
        <w:t>o</w:t>
      </w:r>
      <w:r w:rsidRPr="00114343">
        <w:rPr>
          <w:sz w:val="16"/>
        </w:rPr>
        <w:t xml:space="preserve">f </w:t>
      </w:r>
      <w:r w:rsidRPr="004A6E04">
        <w:rPr>
          <w:rStyle w:val="Emphasis"/>
          <w:highlight w:val="cyan"/>
        </w:rPr>
        <w:t>p</w:t>
      </w:r>
      <w:r w:rsidRPr="00114343">
        <w:rPr>
          <w:sz w:val="16"/>
        </w:rPr>
        <w:t xml:space="preserve">owers </w:t>
      </w:r>
      <w:r w:rsidRPr="004A6E04">
        <w:rPr>
          <w:rStyle w:val="StyleUnderline"/>
          <w:highlight w:val="cyan"/>
        </w:rPr>
        <w:t>on</w:t>
      </w:r>
      <w:r w:rsidRPr="00114343">
        <w:rPr>
          <w:sz w:val="16"/>
        </w:rPr>
        <w:t xml:space="preserve"> the legal and political system of </w:t>
      </w:r>
      <w:r w:rsidRPr="004A6E04">
        <w:rPr>
          <w:rStyle w:val="StyleUnderline"/>
          <w:highlight w:val="cyan"/>
        </w:rPr>
        <w:t xml:space="preserve">the </w:t>
      </w:r>
      <w:r w:rsidRPr="004A6E04">
        <w:rPr>
          <w:rStyle w:val="Emphasis"/>
          <w:highlight w:val="cyan"/>
        </w:rPr>
        <w:t>U</w:t>
      </w:r>
      <w:r w:rsidRPr="00114343">
        <w:rPr>
          <w:sz w:val="16"/>
        </w:rPr>
        <w:t xml:space="preserve">nited </w:t>
      </w:r>
      <w:r w:rsidRPr="004A6E04">
        <w:rPr>
          <w:rStyle w:val="Emphasis"/>
          <w:highlight w:val="cyan"/>
        </w:rPr>
        <w:t>S</w:t>
      </w:r>
      <w:r w:rsidRPr="00114343">
        <w:rPr>
          <w:sz w:val="16"/>
        </w:rPr>
        <w:t xml:space="preserve">tates? </w:t>
      </w:r>
      <w:r w:rsidRPr="004A6E04">
        <w:rPr>
          <w:rStyle w:val="StyleUnderline"/>
          <w:highlight w:val="cyan"/>
        </w:rPr>
        <w:t>These</w:t>
      </w:r>
      <w:r w:rsidRPr="00114343">
        <w:rPr>
          <w:rStyle w:val="StyleUnderline"/>
        </w:rPr>
        <w:t xml:space="preserve"> effects </w:t>
      </w:r>
      <w:r w:rsidRPr="004A6E04">
        <w:rPr>
          <w:rStyle w:val="StyleUnderline"/>
          <w:highlight w:val="cyan"/>
        </w:rPr>
        <w:t>can be seen in</w:t>
      </w:r>
      <w:r w:rsidRPr="00114343">
        <w:rPr>
          <w:sz w:val="16"/>
        </w:rPr>
        <w:t xml:space="preserve"> two broad, related areas: the decisions of the Supreme Court relating to </w:t>
      </w:r>
      <w:r w:rsidRPr="00114343">
        <w:rPr>
          <w:rStyle w:val="StyleUnderline"/>
        </w:rPr>
        <w:t xml:space="preserve">"the powers of </w:t>
      </w:r>
      <w:r w:rsidRPr="004A6E04">
        <w:rPr>
          <w:rStyle w:val="Emphasis"/>
          <w:highlight w:val="cyan"/>
        </w:rPr>
        <w:t>government</w:t>
      </w:r>
      <w:r w:rsidRPr="00114343">
        <w:rPr>
          <w:rStyle w:val="StyleUnderline"/>
        </w:rPr>
        <w:t>,"</w:t>
      </w:r>
      <w:r w:rsidRPr="00114343">
        <w:rPr>
          <w:sz w:val="16"/>
        </w:rPr>
        <w:t xml:space="preserve"> and the political articulation of the American system.</w:t>
      </w:r>
    </w:p>
    <w:p w14:paraId="51C96376" w14:textId="77777777" w:rsidR="00E55B94" w:rsidRDefault="00E55B94" w:rsidP="00E55B94">
      <w:pPr>
        <w:rPr>
          <w:sz w:val="16"/>
        </w:rPr>
      </w:pPr>
      <w:r w:rsidRPr="00114343">
        <w:rPr>
          <w:sz w:val="16"/>
        </w:rPr>
        <w:t xml:space="preserve">The Supreme Court has faced </w:t>
      </w:r>
      <w:proofErr w:type="gramStart"/>
      <w:r w:rsidRPr="00114343">
        <w:rPr>
          <w:sz w:val="16"/>
        </w:rPr>
        <w:t>a number of</w:t>
      </w:r>
      <w:proofErr w:type="gramEnd"/>
      <w:r w:rsidRPr="00114343">
        <w:rPr>
          <w:sz w:val="16"/>
        </w:rPr>
        <w:t xml:space="preserve"> difficulties which arise from the confusions inherent in the way the "separation of powers" evolved. The term "separation of powers" is sometimes used, as here, to refer to the doctrine that the major branches of government should be kept separate and limited to their own functions, but quite often the term is also used to include the checks and balances in the Constitution, which derive their rationale from a different source. Second, the word "power" is used ambiguously to mean both "branch" and "function." Finally, most of the </w:t>
      </w:r>
      <w:r w:rsidRPr="004A6E04">
        <w:rPr>
          <w:rStyle w:val="Emphasis"/>
          <w:highlight w:val="cyan"/>
        </w:rPr>
        <w:t>Court</w:t>
      </w:r>
      <w:r w:rsidRPr="00114343">
        <w:rPr>
          <w:sz w:val="16"/>
        </w:rPr>
        <w:t xml:space="preserve">'s problems arise from the need to </w:t>
      </w:r>
      <w:r w:rsidRPr="004A6E04">
        <w:rPr>
          <w:rStyle w:val="StyleUnderline"/>
          <w:highlight w:val="cyan"/>
        </w:rPr>
        <w:t>define</w:t>
      </w:r>
      <w:r w:rsidRPr="00114343">
        <w:rPr>
          <w:rStyle w:val="StyleUnderline"/>
        </w:rPr>
        <w:t xml:space="preserve"> the functions of government</w:t>
      </w:r>
      <w:r w:rsidRPr="00114343">
        <w:rPr>
          <w:sz w:val="16"/>
        </w:rPr>
        <w:t xml:space="preserve"> when it is argued that </w:t>
      </w:r>
      <w:r w:rsidRPr="004A6E04">
        <w:rPr>
          <w:rStyle w:val="StyleUnderline"/>
          <w:highlight w:val="cyan"/>
        </w:rPr>
        <w:t xml:space="preserve">a </w:t>
      </w:r>
      <w:r w:rsidRPr="004A6E04">
        <w:rPr>
          <w:rStyle w:val="Emphasis"/>
          <w:highlight w:val="cyan"/>
        </w:rPr>
        <w:t>particular</w:t>
      </w:r>
      <w:r w:rsidRPr="004A6E04">
        <w:rPr>
          <w:rStyle w:val="StyleUnderline"/>
          <w:highlight w:val="cyan"/>
        </w:rPr>
        <w:t xml:space="preserve"> branch</w:t>
      </w:r>
      <w:r w:rsidRPr="00114343">
        <w:rPr>
          <w:rStyle w:val="StyleUnderline"/>
        </w:rPr>
        <w:t xml:space="preserve"> has </w:t>
      </w:r>
      <w:r w:rsidRPr="00114343">
        <w:rPr>
          <w:rStyle w:val="Emphasis"/>
        </w:rPr>
        <w:t>engaged</w:t>
      </w:r>
      <w:r w:rsidRPr="00114343">
        <w:rPr>
          <w:rStyle w:val="StyleUnderline"/>
        </w:rPr>
        <w:t xml:space="preserve"> in an </w:t>
      </w:r>
      <w:r w:rsidRPr="00114343">
        <w:rPr>
          <w:rStyle w:val="Emphasis"/>
        </w:rPr>
        <w:t>activity</w:t>
      </w:r>
      <w:r w:rsidRPr="00114343">
        <w:rPr>
          <w:sz w:val="16"/>
        </w:rPr>
        <w:t xml:space="preserve"> outside its "proper" function. When the Constitution itself makes what the Court in baker v. </w:t>
      </w:r>
      <w:proofErr w:type="gramStart"/>
      <w:r w:rsidRPr="00114343">
        <w:rPr>
          <w:sz w:val="16"/>
        </w:rPr>
        <w:t>carr</w:t>
      </w:r>
      <w:proofErr w:type="gramEnd"/>
      <w:r w:rsidRPr="00114343">
        <w:rPr>
          <w:sz w:val="16"/>
        </w:rPr>
        <w:t xml:space="preserve"> (1962) called "a textually demonstrable commitment" of an issue to a coordinate branch of government, then the Court has only to determine that to be the case, but what does the text demonstrate when it refers to "the legislative power" or "the executive power"? Such terms are vague indeed. The nub of the problem is that the functions of government can be defined only in the broadest conceptual terms—making rules, carrying rules into effect, and settling disputes arising out of the application of rules—but few activities of government fall unambiguously into such categories. The difficulty is particularly acute in any effort to categorize the exercise of the discretionary powers of government which the traditional doctrine of the separation of powers did not encompass. Indeed, the doctrine had been developed largely to render ineffective the exercise of such discretion in the form of the prerogatives of the Crown in England, or in the exercise of the powers of the governors in the American colonies.</w:t>
      </w:r>
    </w:p>
    <w:p w14:paraId="35F98E18" w14:textId="77777777" w:rsidR="00E55B94" w:rsidRPr="00114343" w:rsidRDefault="00E55B94" w:rsidP="00E55B94">
      <w:r>
        <w:t>&lt;&lt;TEXT CONDENSED, NONE OMITTED&gt;&gt;</w:t>
      </w:r>
    </w:p>
    <w:p w14:paraId="41CCFB98" w14:textId="77777777" w:rsidR="00E55B94" w:rsidRDefault="00E55B94" w:rsidP="00E55B94">
      <w:pPr>
        <w:rPr>
          <w:sz w:val="8"/>
        </w:rPr>
      </w:pPr>
      <w:proofErr w:type="gramStart"/>
      <w:r w:rsidRPr="00114343">
        <w:rPr>
          <w:sz w:val="8"/>
        </w:rPr>
        <w:t>As a consequence of</w:t>
      </w:r>
      <w:proofErr w:type="gramEnd"/>
      <w:r w:rsidRPr="00114343">
        <w:rPr>
          <w:sz w:val="8"/>
        </w:rPr>
        <w:t xml:space="preserve"> these difficulties the Court has generally followed a pragmatic course in its decisions on the separation of powers. In practice the Court has generally accepted that no precise "watertight definition of government powers is possible." The first major issue facing the Supreme Court was to define its own role in the system of separation of powers and checks and balances. The Anti-Federalist and Jeffersonian interpretations of the Constitution looked back to the strict view that each branch of government not only should be separate from the others but also should not be dependent upon them, and therefore not subject to their control. Such an interpretation would rule out judicial review as it has come to be exercised in the United States, and faint echoes of this attempt to escape the jurisdiction of the Court have been heard as recently as President richard m. nixon's claim to an absolute executive privilege for tape recordings of his conversations with his aides. However, in marbury v. madison (1803) Chief Justice john marshall emphatically asserted that it was "the province and duty of the judicial department to say what the law is"—and, </w:t>
      </w:r>
      <w:proofErr w:type="gramStart"/>
      <w:r w:rsidRPr="00114343">
        <w:rPr>
          <w:sz w:val="8"/>
        </w:rPr>
        <w:t>in the course of</w:t>
      </w:r>
      <w:proofErr w:type="gramEnd"/>
      <w:r w:rsidRPr="00114343">
        <w:rPr>
          <w:sz w:val="8"/>
        </w:rPr>
        <w:t xml:space="preserve"> doing so, to rule upon the extent of the power and functions of the other branches of government. Respect is due to the interpretations put on the Constitution by other branches, but in the end, as the Court said in united states v. nixon (1974), "the ' judicial power of the united states ' vested in the federal courts by Art. III Sec. 1, of the Constitution can no more be shared with the Executive Branch than the Chief Executive, for example, can share with the Judiciary the power to override a Presidential veto. Any other conclusion would be contrary to the basic concept of separation of powers and checks and balances that flow from the scheme of a tripartite government." The Court has, of course, accepted that interference in the activities of the other branches of government, </w:t>
      </w:r>
      <w:proofErr w:type="gramStart"/>
      <w:r w:rsidRPr="00114343">
        <w:rPr>
          <w:sz w:val="8"/>
        </w:rPr>
        <w:t>in particular</w:t>
      </w:r>
      <w:proofErr w:type="gramEnd"/>
      <w:r w:rsidRPr="00114343">
        <w:rPr>
          <w:sz w:val="8"/>
        </w:rPr>
        <w:t xml:space="preserve"> the Congress, is a delicate and sensitive matter. The political questions doctrine protects the Court against becoming embroiled in matters that could drag it down into the morass of day-to-day politics, but the Court itself retains the right to determine what is, and what is not, a political question. The Supreme Court has set limits to the exercise of the legislative powers of Congress either to interfere directly in litigation, to interpret earlier legislation, or to set aside decisions of courts already made. It has also ruled that, as in hayburn ' scase (1792) and United States v. Ferreira (1853), Congress cannot impose upon the courts duties not considered to be judicial in character. In two major decisions the Supreme Court announced that the </w:t>
      </w:r>
      <w:proofErr w:type="gramStart"/>
      <w:r w:rsidRPr="00114343">
        <w:rPr>
          <w:sz w:val="8"/>
        </w:rPr>
        <w:t>houses</w:t>
      </w:r>
      <w:proofErr w:type="gramEnd"/>
      <w:r w:rsidRPr="00114343">
        <w:rPr>
          <w:sz w:val="8"/>
        </w:rPr>
        <w:t xml:space="preserve"> of Congress could not properly appropriate to themselves a judicial function. In kilbourn v. thompson (1881) the Court concluded that in committing a witness to prison for refusing to testify before a committee the House of Representatives had "not only exceeded the limit of its own </w:t>
      </w:r>
      <w:proofErr w:type="gramStart"/>
      <w:r w:rsidRPr="00114343">
        <w:rPr>
          <w:sz w:val="8"/>
        </w:rPr>
        <w:t>authority, but</w:t>
      </w:r>
      <w:proofErr w:type="gramEnd"/>
      <w:r w:rsidRPr="00114343">
        <w:rPr>
          <w:sz w:val="8"/>
        </w:rPr>
        <w:t xml:space="preserve"> assumed power which could only be properly exercised by another branch of the government, because the power was in its nature clearly judicial." And obiter dictum in watkins v. united states (1957), the Court said, "Nor is the Congress a law enforcement or trial agency. These are functions of the executive and judicial departments of government." The Supreme Court has also prevented Congress from trenching upon the powers of the executive branch. In myers v. united states (1926) the Court held that Congress could not limit by statute the President's power to remove executive officers, although in humphrey ' sexecutor v. united states (1935) it upheld congressional restrictions on the President's power to dismiss officers of independent regulatory agencies; and in buckley v. valeo (1976) the Court invalidated the attempt by Congress itself to make appointments to the Federal Elections Commission. The Court quoted with approval the decision in Springer v. Philippine Islands (1928): "Legislative power, as distinguished from executive power, is the authority to make laws, but not to enforce them or appoint the agents charged with the duty of such enforcement. The latter are executive functions." In </w:t>
      </w:r>
      <w:proofErr w:type="gramStart"/>
      <w:r w:rsidRPr="00114343">
        <w:rPr>
          <w:sz w:val="8"/>
        </w:rPr>
        <w:t>general</w:t>
      </w:r>
      <w:proofErr w:type="gramEnd"/>
      <w:r w:rsidRPr="00114343">
        <w:rPr>
          <w:sz w:val="8"/>
        </w:rPr>
        <w:t xml:space="preserve"> the Supreme Court has been generous in its interpretation of the powers of the President. However, in two important instances the Court has checked presidential power. In youngstown sheet and tube company v. sawyer (1951) the Court held unconstitutional President Harry S. Truman's attempt to take over steel mills by executive order, on the ground that "the President's power to see that the laws are faithfully executed refutes the idea that he is to be a lawmaker. The Constitution limits his functions in the lawmaking process to the recommending of laws he thinks wise and the vetoing of laws he thinks bad." And in United States v. Nixon (1974) the Court rejected the President's claim of executive privilege against a court order to produce tapes and documents relating to the Watergate investigations. The area in which the Supreme Court has been subjected to the greatest degree of criticism for failing to maintain the spirit and practice of the separation of powers has been the way in which it </w:t>
      </w:r>
      <w:proofErr w:type="gramStart"/>
      <w:r w:rsidRPr="00114343">
        <w:rPr>
          <w:sz w:val="8"/>
        </w:rPr>
        <w:t>has handled</w:t>
      </w:r>
      <w:proofErr w:type="gramEnd"/>
      <w:r w:rsidRPr="00114343">
        <w:rPr>
          <w:sz w:val="8"/>
        </w:rPr>
        <w:t xml:space="preserve"> the question of the delegation of power by Congress to the executive branch and to independent regulatory commissions. In the modern administrative state, complex regulatory activities on the part of government necessitate agencies that will make rules (subordinate to statute law), apply those rules, and decide disputes arising out of their actions. The United States Congress, in establishing </w:t>
      </w:r>
      <w:proofErr w:type="gramStart"/>
      <w:r w:rsidRPr="00114343">
        <w:rPr>
          <w:sz w:val="8"/>
        </w:rPr>
        <w:t>a large number of</w:t>
      </w:r>
      <w:proofErr w:type="gramEnd"/>
      <w:r w:rsidRPr="00114343">
        <w:rPr>
          <w:sz w:val="8"/>
        </w:rPr>
        <w:t xml:space="preserve"> such agencies, has created a "headless fourth branch" of government. These agencies, in the words of Justice robert h. jackson in Federal Trade Commission v. Ruberoid Company (1952), "have been called quasi-legislative, quasi-executive or quasi-judicial, as the occasion required, in order to validate their function within the separation of powers scheme of the Constitution. The mere retreat to the qualifying "quasi' is implicit with confession that all recognized classifications have broken down, and "quasi' is a smooth cover which we draw over our confusion as we might use a counterpane to conceal a disordered bed." Although the Court has said "that the legislative power of Congress cannot be delegated," in practice it has allowed very broad and ill-defined delegations of power to administrative agencies. In two instances such delegation of power has been disallowed: panama refining co. v. ryan (1935) and schechter poultry corp. v. united states (1935). In the latter case the Court asserted that the proper delegation of power required Congress to establish "standards of legal obligation, thus performing its essential legislative function." Failure to enact such standards for the administrative agency to follow would be an attempt to transfer the legislative function of Congress to others. However, in numerous cases the Court has allowed delegation with little in the way of effective standards set by Congress, and giving to the administrative agency, as in the Permian Basin Area Rate Cases (1968), a wide and uncontrolled discretion. In the field of foreign </w:t>
      </w:r>
      <w:proofErr w:type="gramStart"/>
      <w:r w:rsidRPr="00114343">
        <w:rPr>
          <w:sz w:val="8"/>
        </w:rPr>
        <w:t>affairs</w:t>
      </w:r>
      <w:proofErr w:type="gramEnd"/>
      <w:r w:rsidRPr="00114343">
        <w:rPr>
          <w:sz w:val="8"/>
        </w:rPr>
        <w:t xml:space="preserve"> the delegation of legislative power to the President and his ability to negotiate with foreign powers and make executive agreements with them, are very wide indeed, as the Court recognized in united states v. curtisswright export corp. (1936).</w:t>
      </w:r>
    </w:p>
    <w:p w14:paraId="6FDCDDFE" w14:textId="77777777" w:rsidR="00E55B94" w:rsidRPr="00114343" w:rsidRDefault="00E55B94" w:rsidP="00E55B94">
      <w:r>
        <w:t>&lt;&lt;PARAGRAPH INTEGRITY RESUMES&gt;&gt;</w:t>
      </w:r>
    </w:p>
    <w:p w14:paraId="073D4912" w14:textId="77777777" w:rsidR="00E55B94" w:rsidRPr="00114343" w:rsidRDefault="00E55B94" w:rsidP="00E55B94">
      <w:pPr>
        <w:rPr>
          <w:sz w:val="16"/>
        </w:rPr>
      </w:pPr>
      <w:r w:rsidRPr="00114343">
        <w:rPr>
          <w:rStyle w:val="StyleUnderline"/>
        </w:rPr>
        <w:t xml:space="preserve">In all these areas of </w:t>
      </w:r>
      <w:r w:rsidRPr="00114343">
        <w:rPr>
          <w:rStyle w:val="Emphasis"/>
        </w:rPr>
        <w:t>tension</w:t>
      </w:r>
      <w:r w:rsidRPr="00114343">
        <w:rPr>
          <w:rStyle w:val="StyleUnderline"/>
        </w:rPr>
        <w:t xml:space="preserve"> between the </w:t>
      </w:r>
      <w:r w:rsidRPr="00114343">
        <w:rPr>
          <w:rStyle w:val="Emphasis"/>
        </w:rPr>
        <w:t>branches</w:t>
      </w:r>
      <w:r w:rsidRPr="00114343">
        <w:rPr>
          <w:rStyle w:val="StyleUnderline"/>
        </w:rPr>
        <w:t xml:space="preserve"> of government, therefore, the Supreme Court</w:t>
      </w:r>
      <w:r w:rsidRPr="00114343">
        <w:rPr>
          <w:sz w:val="16"/>
        </w:rPr>
        <w:t xml:space="preserve">, despite the broad generalizations which appear from time to time in its opinions, </w:t>
      </w:r>
      <w:r w:rsidRPr="00114343">
        <w:rPr>
          <w:rStyle w:val="StyleUnderline"/>
        </w:rPr>
        <w:t xml:space="preserve">has </w:t>
      </w:r>
      <w:r w:rsidRPr="004A6E04">
        <w:rPr>
          <w:rStyle w:val="StyleUnderline"/>
          <w:highlight w:val="cyan"/>
        </w:rPr>
        <w:t xml:space="preserve">followed a </w:t>
      </w:r>
      <w:r w:rsidRPr="004A6E04">
        <w:rPr>
          <w:rStyle w:val="Emphasis"/>
          <w:highlight w:val="cyan"/>
        </w:rPr>
        <w:t>pragmatic</w:t>
      </w:r>
      <w:r w:rsidRPr="004A6E04">
        <w:rPr>
          <w:rStyle w:val="StyleUnderline"/>
          <w:highlight w:val="cyan"/>
        </w:rPr>
        <w:t xml:space="preserve"> approach</w:t>
      </w:r>
      <w:r w:rsidRPr="00114343">
        <w:rPr>
          <w:rStyle w:val="StyleUnderline"/>
        </w:rPr>
        <w:t xml:space="preserve"> to the </w:t>
      </w:r>
      <w:r w:rsidRPr="00114343">
        <w:rPr>
          <w:rStyle w:val="Emphasis"/>
        </w:rPr>
        <w:t>separation</w:t>
      </w:r>
      <w:r w:rsidRPr="00114343">
        <w:rPr>
          <w:rStyle w:val="StyleUnderline"/>
        </w:rPr>
        <w:t xml:space="preserve"> of power</w:t>
      </w:r>
      <w:r w:rsidRPr="00114343">
        <w:rPr>
          <w:sz w:val="16"/>
        </w:rPr>
        <w:t xml:space="preserve">. However, in immigration and naturalization service v. chadha (1983) the Court, in the opinion of some, adopted a more theoretical and formal line of argument. In Chadha the Court invalidated the use of the legislative veto, the device by which Congress reserved to itself the right to review administrative regulations and decisions taken under some 200 different statutes. The opinion, written by Chief Justice warren e. burger, concentrated on the narrow constitutional issues of "presentment" of legislation and bicameralism, but referred to the theory of the separation of powers in the Constitution as </w:t>
      </w:r>
      <w:r w:rsidRPr="004A6E04">
        <w:rPr>
          <w:rStyle w:val="Emphasis"/>
          <w:highlight w:val="cyan"/>
        </w:rPr>
        <w:t>dividing</w:t>
      </w:r>
      <w:r w:rsidRPr="00114343">
        <w:rPr>
          <w:rStyle w:val="StyleUnderline"/>
        </w:rPr>
        <w:t xml:space="preserve"> the powers of government </w:t>
      </w:r>
      <w:r w:rsidRPr="004A6E04">
        <w:rPr>
          <w:rStyle w:val="StyleUnderline"/>
          <w:highlight w:val="cyan"/>
        </w:rPr>
        <w:t>into "</w:t>
      </w:r>
      <w:r w:rsidRPr="004A6E04">
        <w:rPr>
          <w:rStyle w:val="Emphasis"/>
          <w:highlight w:val="cyan"/>
        </w:rPr>
        <w:t>three</w:t>
      </w:r>
      <w:r w:rsidRPr="00114343">
        <w:rPr>
          <w:rStyle w:val="StyleUnderline"/>
        </w:rPr>
        <w:t xml:space="preserve"> defined </w:t>
      </w:r>
      <w:r w:rsidRPr="004A6E04">
        <w:rPr>
          <w:rStyle w:val="Emphasis"/>
          <w:highlight w:val="cyan"/>
        </w:rPr>
        <w:t>categories</w:t>
      </w:r>
      <w:r w:rsidRPr="004A6E04">
        <w:rPr>
          <w:rStyle w:val="StyleUnderline"/>
          <w:highlight w:val="cyan"/>
        </w:rPr>
        <w:t xml:space="preserve">, </w:t>
      </w:r>
      <w:r w:rsidRPr="004A6E04">
        <w:rPr>
          <w:rStyle w:val="Emphasis"/>
          <w:highlight w:val="cyan"/>
        </w:rPr>
        <w:t>legislative</w:t>
      </w:r>
      <w:r w:rsidRPr="004A6E04">
        <w:rPr>
          <w:rStyle w:val="StyleUnderline"/>
          <w:highlight w:val="cyan"/>
        </w:rPr>
        <w:t xml:space="preserve">, </w:t>
      </w:r>
      <w:r w:rsidRPr="004A6E04">
        <w:rPr>
          <w:rStyle w:val="Emphasis"/>
          <w:highlight w:val="cyan"/>
        </w:rPr>
        <w:t>executive</w:t>
      </w:r>
      <w:r w:rsidRPr="004A6E04">
        <w:rPr>
          <w:rStyle w:val="StyleUnderline"/>
          <w:highlight w:val="cyan"/>
        </w:rPr>
        <w:t xml:space="preserve"> and </w:t>
      </w:r>
      <w:r w:rsidRPr="004A6E04">
        <w:rPr>
          <w:rStyle w:val="Emphasis"/>
          <w:highlight w:val="cyan"/>
        </w:rPr>
        <w:t>judicial</w:t>
      </w:r>
      <w:r w:rsidRPr="004A6E04">
        <w:rPr>
          <w:rStyle w:val="StyleUnderline"/>
          <w:highlight w:val="cyan"/>
        </w:rPr>
        <w:t>"</w:t>
      </w:r>
      <w:r w:rsidRPr="00114343">
        <w:rPr>
          <w:rStyle w:val="StyleUnderline"/>
        </w:rPr>
        <w:t xml:space="preserve"> which are "functionally </w:t>
      </w:r>
      <w:r w:rsidRPr="00114343">
        <w:rPr>
          <w:rStyle w:val="Emphasis"/>
        </w:rPr>
        <w:t>identifiable</w:t>
      </w:r>
      <w:r w:rsidRPr="00114343">
        <w:rPr>
          <w:rStyle w:val="StyleUnderline"/>
        </w:rPr>
        <w:t>."</w:t>
      </w:r>
      <w:r w:rsidRPr="00114343">
        <w:rPr>
          <w:sz w:val="16"/>
        </w:rPr>
        <w:t xml:space="preserve"> An alternative approach was put by Justice lewis f. powell in a concurring opinion. His objection to the use of the legislative veto in this </w:t>
      </w:r>
      <w:proofErr w:type="gramStart"/>
      <w:r w:rsidRPr="00114343">
        <w:rPr>
          <w:sz w:val="16"/>
        </w:rPr>
        <w:t>particular instance</w:t>
      </w:r>
      <w:proofErr w:type="gramEnd"/>
      <w:r w:rsidRPr="00114343">
        <w:rPr>
          <w:sz w:val="16"/>
        </w:rPr>
        <w:t xml:space="preserve"> was that the House of Representatives had improperly exercised </w:t>
      </w:r>
      <w:proofErr w:type="gramStart"/>
      <w:r w:rsidRPr="00114343">
        <w:rPr>
          <w:sz w:val="16"/>
        </w:rPr>
        <w:t>a judicial</w:t>
      </w:r>
      <w:proofErr w:type="gramEnd"/>
      <w:r w:rsidRPr="00114343">
        <w:rPr>
          <w:sz w:val="16"/>
        </w:rPr>
        <w:t xml:space="preserve"> power by ruling on the case of a particular individual rather than making a general rule. In taking this position Justice Powell was appealing to an element of the separation of powers of long standing and of great importance: the generality of law, restricting the legislative power to the general rather than </w:t>
      </w:r>
      <w:proofErr w:type="gramStart"/>
      <w:r w:rsidRPr="00114343">
        <w:rPr>
          <w:sz w:val="16"/>
        </w:rPr>
        <w:t>the particular</w:t>
      </w:r>
      <w:proofErr w:type="gramEnd"/>
      <w:r w:rsidRPr="00114343">
        <w:rPr>
          <w:sz w:val="16"/>
        </w:rPr>
        <w:t>.</w:t>
      </w:r>
    </w:p>
    <w:p w14:paraId="5528EB50" w14:textId="77777777" w:rsidR="00E55B94" w:rsidRPr="006F7FC6" w:rsidRDefault="00E55B94" w:rsidP="00E55B94">
      <w:pPr>
        <w:pStyle w:val="Heading4"/>
      </w:pPr>
      <w:r>
        <w:t xml:space="preserve">The plan </w:t>
      </w:r>
      <w:r w:rsidRPr="006F7FC6">
        <w:t>doesn’t</w:t>
      </w:r>
      <w:r>
        <w:t xml:space="preserve"> </w:t>
      </w:r>
      <w:r w:rsidRPr="006F7FC6">
        <w:rPr>
          <w:u w:val="single"/>
        </w:rPr>
        <w:t>enumerate</w:t>
      </w:r>
      <w:r>
        <w:t xml:space="preserve"> an agent---vote </w:t>
      </w:r>
      <w:r w:rsidRPr="00114343">
        <w:rPr>
          <w:u w:val="single"/>
        </w:rPr>
        <w:t>NEG</w:t>
      </w:r>
      <w:r>
        <w:t xml:space="preserve">. The actor is the </w:t>
      </w:r>
      <w:r w:rsidRPr="006F7FC6">
        <w:t>basis</w:t>
      </w:r>
      <w:r>
        <w:t xml:space="preserve"> for </w:t>
      </w:r>
      <w:r w:rsidRPr="006F7FC6">
        <w:rPr>
          <w:u w:val="single"/>
        </w:rPr>
        <w:t>all strategy</w:t>
      </w:r>
      <w:r>
        <w:t xml:space="preserve">. </w:t>
      </w:r>
      <w:r w:rsidRPr="006F7FC6">
        <w:t>DAs</w:t>
      </w:r>
      <w:r>
        <w:t xml:space="preserve"> like </w:t>
      </w:r>
      <w:r w:rsidRPr="006F7FC6">
        <w:rPr>
          <w:u w:val="single"/>
        </w:rPr>
        <w:t>tradeoff</w:t>
      </w:r>
      <w:r>
        <w:t xml:space="preserve">, </w:t>
      </w:r>
      <w:r w:rsidRPr="006F7FC6">
        <w:rPr>
          <w:u w:val="single"/>
        </w:rPr>
        <w:t>politics</w:t>
      </w:r>
      <w:r>
        <w:t xml:space="preserve">, or </w:t>
      </w:r>
      <w:r w:rsidRPr="006F7FC6">
        <w:rPr>
          <w:u w:val="single"/>
        </w:rPr>
        <w:t>dip-cap</w:t>
      </w:r>
      <w:r>
        <w:t xml:space="preserve">, AND </w:t>
      </w:r>
      <w:r w:rsidRPr="00114343">
        <w:rPr>
          <w:u w:val="single"/>
        </w:rPr>
        <w:t>mechanism CPs</w:t>
      </w:r>
      <w:r>
        <w:t xml:space="preserve"> that test the </w:t>
      </w:r>
      <w:r w:rsidRPr="00114343">
        <w:rPr>
          <w:u w:val="single"/>
        </w:rPr>
        <w:t>means</w:t>
      </w:r>
      <w:r>
        <w:t xml:space="preserve"> of enactment are completely </w:t>
      </w:r>
      <w:r w:rsidRPr="00114343">
        <w:rPr>
          <w:u w:val="single"/>
        </w:rPr>
        <w:t>sidestepped</w:t>
      </w:r>
      <w:r>
        <w:t xml:space="preserve">. Not specifying lets them wait and </w:t>
      </w:r>
      <w:r w:rsidRPr="00114343">
        <w:rPr>
          <w:u w:val="single"/>
        </w:rPr>
        <w:t>re</w:t>
      </w:r>
      <w:r>
        <w:rPr>
          <w:u w:val="single"/>
        </w:rPr>
        <w:t>actively</w:t>
      </w:r>
      <w:r>
        <w:t xml:space="preserve"> reclarify to </w:t>
      </w:r>
      <w:r w:rsidRPr="00114343">
        <w:rPr>
          <w:u w:val="single"/>
        </w:rPr>
        <w:t>moot</w:t>
      </w:r>
      <w:r>
        <w:t xml:space="preserve"> the 1NC, an </w:t>
      </w:r>
      <w:r w:rsidRPr="00114343">
        <w:rPr>
          <w:u w:val="single"/>
        </w:rPr>
        <w:t>impossible</w:t>
      </w:r>
      <w:r>
        <w:t xml:space="preserve"> moving target.</w:t>
      </w:r>
    </w:p>
    <w:p w14:paraId="1DD8499C" w14:textId="77777777" w:rsidR="00E55B94" w:rsidRPr="005E6A05" w:rsidRDefault="00E55B94" w:rsidP="00E55B94">
      <w:pPr>
        <w:pStyle w:val="Heading3"/>
        <w:rPr>
          <w:lang w:val="it-IT"/>
        </w:rPr>
      </w:pPr>
      <w:bookmarkStart w:id="0" w:name="_Hlk207302699"/>
      <w:bookmarkStart w:id="1" w:name="_Hlk202346666"/>
      <w:r w:rsidRPr="005E6A05">
        <w:rPr>
          <w:lang w:val="it-IT"/>
        </w:rPr>
        <w:t>DA---1NC</w:t>
      </w:r>
    </w:p>
    <w:p w14:paraId="0D8CAE95" w14:textId="77777777" w:rsidR="00E55B94" w:rsidRPr="00152CE7" w:rsidRDefault="00E55B94" w:rsidP="00E55B94">
      <w:pPr>
        <w:rPr>
          <w:rStyle w:val="Style13ptBold"/>
        </w:rPr>
      </w:pPr>
      <w:r w:rsidRPr="00152CE7">
        <w:rPr>
          <w:rStyle w:val="Style13ptBold"/>
          <w:u w:val="single"/>
        </w:rPr>
        <w:t>Rates DA</w:t>
      </w:r>
      <w:r>
        <w:rPr>
          <w:rStyle w:val="Style13ptBold"/>
        </w:rPr>
        <w:t>:</w:t>
      </w:r>
    </w:p>
    <w:p w14:paraId="6912337D" w14:textId="77777777" w:rsidR="00E55B94" w:rsidRDefault="00E55B94" w:rsidP="00E55B94">
      <w:pPr>
        <w:pStyle w:val="Heading4"/>
      </w:pPr>
      <w:r>
        <w:t xml:space="preserve">Rate cuts are </w:t>
      </w:r>
      <w:r w:rsidRPr="008148DD">
        <w:rPr>
          <w:u w:val="single"/>
        </w:rPr>
        <w:t>coming now</w:t>
      </w:r>
      <w:r>
        <w:t xml:space="preserve"> but rely on </w:t>
      </w:r>
      <w:r w:rsidRPr="008148DD">
        <w:rPr>
          <w:u w:val="single"/>
        </w:rPr>
        <w:t>contain</w:t>
      </w:r>
      <w:r>
        <w:rPr>
          <w:u w:val="single"/>
        </w:rPr>
        <w:t>ed</w:t>
      </w:r>
      <w:r>
        <w:t xml:space="preserve"> inflation.</w:t>
      </w:r>
    </w:p>
    <w:p w14:paraId="7A4E2670" w14:textId="77777777" w:rsidR="00E55B94" w:rsidRPr="008148DD" w:rsidRDefault="00E55B94" w:rsidP="00E55B94">
      <w:r w:rsidRPr="008148DD">
        <w:rPr>
          <w:rStyle w:val="Style13ptBold"/>
        </w:rPr>
        <w:t>Smith 8-22</w:t>
      </w:r>
      <w:r w:rsidRPr="008148DD">
        <w:t xml:space="preserve"> [Colby Smith (</w:t>
      </w:r>
      <w:r>
        <w:t>Economy reporter for New York Times focusing on the Federal Reserve</w:t>
      </w:r>
      <w:r w:rsidRPr="008148DD">
        <w:t xml:space="preserve">), 8-22-2025, "Jerome Powell Suggests Fed Will Soon Cut Interest Rates in Jackson Hole Speech," </w:t>
      </w:r>
      <w:r w:rsidRPr="00A42A4F">
        <w:t>New York Times</w:t>
      </w:r>
      <w:r w:rsidRPr="008148DD">
        <w:t>, https://www.nytimes.com/2025/08/22/business/powell-speech-jackson-hole-fed-inflation.html, njn]</w:t>
      </w:r>
    </w:p>
    <w:p w14:paraId="23258356" w14:textId="77777777" w:rsidR="00E55B94" w:rsidRPr="008148DD" w:rsidRDefault="00E55B94" w:rsidP="00E55B94">
      <w:pPr>
        <w:rPr>
          <w:sz w:val="16"/>
        </w:rPr>
      </w:pPr>
      <w:r w:rsidRPr="008148DD">
        <w:rPr>
          <w:sz w:val="16"/>
        </w:rPr>
        <w:t xml:space="preserve">Jerome H. </w:t>
      </w:r>
      <w:r w:rsidRPr="004A6E04">
        <w:rPr>
          <w:rStyle w:val="StyleUnderline"/>
          <w:highlight w:val="cyan"/>
        </w:rPr>
        <w:t>Powell</w:t>
      </w:r>
      <w:r w:rsidRPr="008148DD">
        <w:rPr>
          <w:sz w:val="16"/>
        </w:rPr>
        <w:t xml:space="preserve">, the chair of the Federal Reserve, on Friday used a closely watched speech to </w:t>
      </w:r>
      <w:r w:rsidRPr="004A6E04">
        <w:rPr>
          <w:rStyle w:val="StyleUnderline"/>
          <w:highlight w:val="cyan"/>
        </w:rPr>
        <w:t>send</w:t>
      </w:r>
      <w:r w:rsidRPr="008148DD">
        <w:rPr>
          <w:rStyle w:val="StyleUnderline"/>
        </w:rPr>
        <w:t xml:space="preserve"> his </w:t>
      </w:r>
      <w:r w:rsidRPr="004A6E04">
        <w:rPr>
          <w:rStyle w:val="Emphasis"/>
          <w:highlight w:val="cyan"/>
        </w:rPr>
        <w:t>strongest</w:t>
      </w:r>
      <w:r w:rsidRPr="004A6E04">
        <w:rPr>
          <w:rStyle w:val="StyleUnderline"/>
          <w:highlight w:val="cyan"/>
        </w:rPr>
        <w:t xml:space="preserve"> signal</w:t>
      </w:r>
      <w:r w:rsidRPr="008148DD">
        <w:rPr>
          <w:rStyle w:val="StyleUnderline"/>
        </w:rPr>
        <w:t xml:space="preserve"> yet that </w:t>
      </w:r>
      <w:r w:rsidRPr="004A6E04">
        <w:rPr>
          <w:rStyle w:val="StyleUnderline"/>
          <w:highlight w:val="cyan"/>
        </w:rPr>
        <w:t>the</w:t>
      </w:r>
      <w:r w:rsidRPr="008148DD">
        <w:rPr>
          <w:rStyle w:val="StyleUnderline"/>
        </w:rPr>
        <w:t xml:space="preserve"> </w:t>
      </w:r>
      <w:r w:rsidRPr="008148DD">
        <w:rPr>
          <w:rStyle w:val="Emphasis"/>
        </w:rPr>
        <w:t xml:space="preserve">central </w:t>
      </w:r>
      <w:r w:rsidRPr="004A6E04">
        <w:rPr>
          <w:rStyle w:val="Emphasis"/>
          <w:highlight w:val="cyan"/>
        </w:rPr>
        <w:t>bank</w:t>
      </w:r>
      <w:r w:rsidRPr="004A6E04">
        <w:rPr>
          <w:rStyle w:val="StyleUnderline"/>
          <w:highlight w:val="cyan"/>
        </w:rPr>
        <w:t xml:space="preserve"> is preparing</w:t>
      </w:r>
      <w:r w:rsidRPr="008148DD">
        <w:rPr>
          <w:rStyle w:val="StyleUnderline"/>
        </w:rPr>
        <w:t xml:space="preserve"> to soon restart interest rate </w:t>
      </w:r>
      <w:r w:rsidRPr="004A6E04">
        <w:rPr>
          <w:rStyle w:val="Emphasis"/>
          <w:highlight w:val="cyan"/>
        </w:rPr>
        <w:t>cuts</w:t>
      </w:r>
      <w:r w:rsidRPr="008148DD">
        <w:rPr>
          <w:sz w:val="16"/>
        </w:rPr>
        <w:t>, highlighting the labor market’s vulnerabilities even as inflation accelerates.</w:t>
      </w:r>
    </w:p>
    <w:p w14:paraId="712C3C67" w14:textId="77777777" w:rsidR="00E55B94" w:rsidRPr="008148DD" w:rsidRDefault="00E55B94" w:rsidP="00E55B94">
      <w:pPr>
        <w:rPr>
          <w:rStyle w:val="StyleUnderline"/>
        </w:rPr>
      </w:pPr>
      <w:r w:rsidRPr="008148DD">
        <w:rPr>
          <w:sz w:val="16"/>
        </w:rPr>
        <w:t xml:space="preserve">Mr. Powell held back from explicitly endorsing a reduction in borrowing costs at the Fed’s next meeting in September. But his </w:t>
      </w:r>
      <w:r w:rsidRPr="008148DD">
        <w:rPr>
          <w:rStyle w:val="StyleUnderline"/>
        </w:rPr>
        <w:t xml:space="preserve">emphasis on the prospects of a </w:t>
      </w:r>
      <w:r w:rsidRPr="008148DD">
        <w:rPr>
          <w:rStyle w:val="Emphasis"/>
        </w:rPr>
        <w:t>weakening</w:t>
      </w:r>
      <w:r w:rsidRPr="008148DD">
        <w:rPr>
          <w:rStyle w:val="StyleUnderline"/>
        </w:rPr>
        <w:t xml:space="preserve"> economic backdrop made clear that a cut is </w:t>
      </w:r>
      <w:r w:rsidRPr="008148DD">
        <w:rPr>
          <w:rStyle w:val="Emphasis"/>
        </w:rPr>
        <w:t>likely</w:t>
      </w:r>
      <w:r w:rsidRPr="008148DD">
        <w:rPr>
          <w:rStyle w:val="StyleUnderline"/>
        </w:rPr>
        <w:t xml:space="preserve"> next month.</w:t>
      </w:r>
    </w:p>
    <w:p w14:paraId="4916242B" w14:textId="77777777" w:rsidR="00E55B94" w:rsidRPr="008148DD" w:rsidRDefault="00E55B94" w:rsidP="00E55B94">
      <w:pPr>
        <w:rPr>
          <w:rStyle w:val="StyleUnderline"/>
        </w:rPr>
      </w:pPr>
      <w:r w:rsidRPr="008148DD">
        <w:rPr>
          <w:sz w:val="16"/>
        </w:rPr>
        <w:t>“</w:t>
      </w:r>
      <w:r w:rsidRPr="008148DD">
        <w:rPr>
          <w:rStyle w:val="StyleUnderline"/>
        </w:rPr>
        <w:t xml:space="preserve">The balance of risks appears to be </w:t>
      </w:r>
      <w:r w:rsidRPr="008148DD">
        <w:rPr>
          <w:rStyle w:val="Emphasis"/>
        </w:rPr>
        <w:t>shifting</w:t>
      </w:r>
      <w:r w:rsidRPr="008148DD">
        <w:rPr>
          <w:sz w:val="16"/>
        </w:rPr>
        <w:t xml:space="preserve">,” Mr. Powell said in his final speech as Fed chair at an annual conference hosted by the Reserve Bank of Kansas City in Jackson, Wyo. </w:t>
      </w:r>
      <w:r w:rsidRPr="004A6E04">
        <w:rPr>
          <w:rStyle w:val="StyleUnderline"/>
          <w:highlight w:val="cyan"/>
        </w:rPr>
        <w:t>With</w:t>
      </w:r>
      <w:r w:rsidRPr="008148DD">
        <w:rPr>
          <w:rStyle w:val="StyleUnderline"/>
        </w:rPr>
        <w:t xml:space="preserve"> borrowing costs weighing on the economy</w:t>
      </w:r>
      <w:r w:rsidRPr="008148DD">
        <w:rPr>
          <w:sz w:val="16"/>
        </w:rPr>
        <w:t xml:space="preserve">, the labor market softening </w:t>
      </w:r>
      <w:r w:rsidRPr="008148DD">
        <w:rPr>
          <w:rStyle w:val="StyleUnderline"/>
        </w:rPr>
        <w:t xml:space="preserve">and </w:t>
      </w:r>
      <w:r w:rsidRPr="004A6E04">
        <w:rPr>
          <w:rStyle w:val="Emphasis"/>
          <w:highlight w:val="cyan"/>
        </w:rPr>
        <w:t>inflation</w:t>
      </w:r>
      <w:r w:rsidRPr="008148DD">
        <w:rPr>
          <w:rStyle w:val="StyleUnderline"/>
        </w:rPr>
        <w:t xml:space="preserve"> risks </w:t>
      </w:r>
      <w:r w:rsidRPr="004A6E04">
        <w:rPr>
          <w:rStyle w:val="StyleUnderline"/>
          <w:highlight w:val="cyan"/>
        </w:rPr>
        <w:t xml:space="preserve">contained, “the </w:t>
      </w:r>
      <w:r w:rsidRPr="004A6E04">
        <w:rPr>
          <w:rStyle w:val="Emphasis"/>
          <w:highlight w:val="cyan"/>
        </w:rPr>
        <w:t>shifting balance</w:t>
      </w:r>
      <w:r w:rsidRPr="008148DD">
        <w:rPr>
          <w:rStyle w:val="StyleUnderline"/>
        </w:rPr>
        <w:t xml:space="preserve"> of risks </w:t>
      </w:r>
      <w:r w:rsidRPr="004A6E04">
        <w:rPr>
          <w:rStyle w:val="StyleUnderline"/>
          <w:highlight w:val="cyan"/>
        </w:rPr>
        <w:t xml:space="preserve">may warrant </w:t>
      </w:r>
      <w:r w:rsidRPr="004A6E04">
        <w:rPr>
          <w:rStyle w:val="Emphasis"/>
          <w:highlight w:val="cyan"/>
        </w:rPr>
        <w:t>adjusting</w:t>
      </w:r>
      <w:r w:rsidRPr="008148DD">
        <w:rPr>
          <w:rStyle w:val="StyleUnderline"/>
        </w:rPr>
        <w:t xml:space="preserve"> our policy stance,” said the chair.</w:t>
      </w:r>
    </w:p>
    <w:p w14:paraId="71765D0F" w14:textId="77777777" w:rsidR="00E55B94" w:rsidRPr="008148DD" w:rsidRDefault="00E55B94" w:rsidP="00E55B94">
      <w:pPr>
        <w:rPr>
          <w:rStyle w:val="StyleUnderline"/>
        </w:rPr>
      </w:pPr>
      <w:r w:rsidRPr="008148DD">
        <w:rPr>
          <w:sz w:val="16"/>
        </w:rPr>
        <w:t xml:space="preserve">Mr. Powell highlighted the recent slowdown in monthly jobs </w:t>
      </w:r>
      <w:proofErr w:type="gramStart"/>
      <w:r w:rsidRPr="008148DD">
        <w:rPr>
          <w:sz w:val="16"/>
        </w:rPr>
        <w:t>growth, but</w:t>
      </w:r>
      <w:proofErr w:type="gramEnd"/>
      <w:r w:rsidRPr="008148DD">
        <w:rPr>
          <w:sz w:val="16"/>
        </w:rPr>
        <w:t xml:space="preserve"> questioned whether it was a function of a pullback in demand from companies or a reduction in the supply of workers resulting from President </w:t>
      </w:r>
      <w:r w:rsidRPr="008148DD">
        <w:rPr>
          <w:rStyle w:val="StyleUnderline"/>
        </w:rPr>
        <w:t>Trump’s immigration crackdown</w:t>
      </w:r>
      <w:r w:rsidRPr="008148DD">
        <w:rPr>
          <w:sz w:val="16"/>
        </w:rPr>
        <w:t xml:space="preserve">. He said that </w:t>
      </w:r>
      <w:r w:rsidRPr="008148DD">
        <w:rPr>
          <w:rStyle w:val="StyleUnderline"/>
        </w:rPr>
        <w:t>left the labor market in a “curious kind of balance” that warranted caution.</w:t>
      </w:r>
    </w:p>
    <w:p w14:paraId="64DD07AD" w14:textId="77777777" w:rsidR="00E55B94" w:rsidRPr="008148DD" w:rsidRDefault="00E55B94" w:rsidP="00E55B94">
      <w:pPr>
        <w:rPr>
          <w:sz w:val="16"/>
        </w:rPr>
      </w:pPr>
      <w:r w:rsidRPr="008148DD">
        <w:rPr>
          <w:sz w:val="16"/>
        </w:rPr>
        <w:t>“This unusual situation suggests that downside risks to employment are rising,” he said. “And if those risks materialize, they can do so quickly in the form of sharply higher layoffs and rising unemployment."</w:t>
      </w:r>
    </w:p>
    <w:p w14:paraId="0E7C622D" w14:textId="77777777" w:rsidR="00E55B94" w:rsidRPr="008148DD" w:rsidRDefault="00E55B94" w:rsidP="00E55B94">
      <w:pPr>
        <w:rPr>
          <w:sz w:val="16"/>
        </w:rPr>
      </w:pPr>
      <w:r w:rsidRPr="008148DD">
        <w:rPr>
          <w:rStyle w:val="StyleUnderline"/>
        </w:rPr>
        <w:t xml:space="preserve">Mr. </w:t>
      </w:r>
      <w:r w:rsidRPr="004A6E04">
        <w:rPr>
          <w:rStyle w:val="StyleUnderline"/>
          <w:highlight w:val="cyan"/>
        </w:rPr>
        <w:t xml:space="preserve">Powell </w:t>
      </w:r>
      <w:r w:rsidRPr="004A6E04">
        <w:rPr>
          <w:rStyle w:val="Emphasis"/>
          <w:highlight w:val="cyan"/>
        </w:rPr>
        <w:t>stressed</w:t>
      </w:r>
      <w:r w:rsidRPr="008148DD">
        <w:rPr>
          <w:sz w:val="16"/>
        </w:rPr>
        <w:t xml:space="preserve">, however, </w:t>
      </w:r>
      <w:r w:rsidRPr="008148DD">
        <w:rPr>
          <w:rStyle w:val="StyleUnderline"/>
        </w:rPr>
        <w:t xml:space="preserve">that </w:t>
      </w:r>
      <w:r w:rsidRPr="004A6E04">
        <w:rPr>
          <w:rStyle w:val="StyleUnderline"/>
          <w:highlight w:val="cyan"/>
        </w:rPr>
        <w:t>inflation was</w:t>
      </w:r>
      <w:r w:rsidRPr="008148DD">
        <w:rPr>
          <w:rStyle w:val="StyleUnderline"/>
        </w:rPr>
        <w:t xml:space="preserve"> still </w:t>
      </w:r>
      <w:r w:rsidRPr="004A6E04">
        <w:rPr>
          <w:rStyle w:val="Emphasis"/>
          <w:highlight w:val="cyan"/>
        </w:rPr>
        <w:t>too high</w:t>
      </w:r>
      <w:r w:rsidRPr="008148DD">
        <w:rPr>
          <w:rStyle w:val="StyleUnderline"/>
        </w:rPr>
        <w:t xml:space="preserve"> even as he sought to </w:t>
      </w:r>
      <w:r w:rsidRPr="008148DD">
        <w:rPr>
          <w:rStyle w:val="Emphasis"/>
        </w:rPr>
        <w:t>push back</w:t>
      </w:r>
      <w:r w:rsidRPr="008148DD">
        <w:rPr>
          <w:sz w:val="16"/>
        </w:rPr>
        <w:t xml:space="preserve"> on concerns that Mr. </w:t>
      </w:r>
      <w:r w:rsidRPr="008148DD">
        <w:rPr>
          <w:rStyle w:val="StyleUnderline"/>
        </w:rPr>
        <w:t>Trump’s tariffs would lead to a persistent rise in price pressures</w:t>
      </w:r>
      <w:r w:rsidRPr="008148DD">
        <w:rPr>
          <w:sz w:val="16"/>
        </w:rPr>
        <w:t>. Rather he said a “reasonable base case is that the effects will be relatively short lived — a one-time shift in the price level.”</w:t>
      </w:r>
    </w:p>
    <w:p w14:paraId="54CF0228" w14:textId="77777777" w:rsidR="00E55B94" w:rsidRPr="008148DD" w:rsidRDefault="00E55B94" w:rsidP="00E55B94">
      <w:pPr>
        <w:rPr>
          <w:sz w:val="16"/>
        </w:rPr>
      </w:pPr>
      <w:r w:rsidRPr="008148DD">
        <w:rPr>
          <w:sz w:val="16"/>
        </w:rPr>
        <w:t>“Of course, ‘</w:t>
      </w:r>
      <w:proofErr w:type="gramStart"/>
      <w:r w:rsidRPr="008148DD">
        <w:rPr>
          <w:sz w:val="16"/>
        </w:rPr>
        <w:t>one-time’</w:t>
      </w:r>
      <w:proofErr w:type="gramEnd"/>
      <w:r w:rsidRPr="008148DD">
        <w:rPr>
          <w:sz w:val="16"/>
        </w:rPr>
        <w:t xml:space="preserve"> does not mean ‘all at once.’ It will continue to take time for tariff increases to work their way through supply chains and distribution networks,” he added.</w:t>
      </w:r>
    </w:p>
    <w:p w14:paraId="2492A002" w14:textId="77777777" w:rsidR="00E55B94" w:rsidRPr="008148DD" w:rsidRDefault="00E55B94" w:rsidP="00E55B94">
      <w:pPr>
        <w:rPr>
          <w:rStyle w:val="StyleUnderline"/>
        </w:rPr>
      </w:pPr>
      <w:r w:rsidRPr="008148DD">
        <w:rPr>
          <w:sz w:val="16"/>
        </w:rPr>
        <w:t xml:space="preserve">Still, Mr. Powell acknowledged that the </w:t>
      </w:r>
      <w:r w:rsidRPr="008148DD">
        <w:rPr>
          <w:rStyle w:val="StyleUnderline"/>
        </w:rPr>
        <w:t>Fed was in a “</w:t>
      </w:r>
      <w:r w:rsidRPr="008148DD">
        <w:rPr>
          <w:rStyle w:val="Emphasis"/>
        </w:rPr>
        <w:t>challenging</w:t>
      </w:r>
      <w:r w:rsidRPr="008148DD">
        <w:rPr>
          <w:rStyle w:val="StyleUnderline"/>
        </w:rPr>
        <w:t xml:space="preserve"> situation” given that</w:t>
      </w:r>
      <w:r w:rsidRPr="008148DD">
        <w:rPr>
          <w:sz w:val="16"/>
        </w:rPr>
        <w:t xml:space="preserve"> the central bank’s two goals of </w:t>
      </w:r>
      <w:r w:rsidRPr="008148DD">
        <w:rPr>
          <w:rStyle w:val="StyleUnderline"/>
        </w:rPr>
        <w:t xml:space="preserve">low, stable </w:t>
      </w:r>
      <w:r w:rsidRPr="008148DD">
        <w:rPr>
          <w:rStyle w:val="Emphasis"/>
        </w:rPr>
        <w:t>inflation</w:t>
      </w:r>
      <w:r w:rsidRPr="008148DD">
        <w:rPr>
          <w:rStyle w:val="StyleUnderline"/>
        </w:rPr>
        <w:t xml:space="preserve"> and a </w:t>
      </w:r>
      <w:r w:rsidRPr="008148DD">
        <w:rPr>
          <w:rStyle w:val="Emphasis"/>
        </w:rPr>
        <w:t>healthy labor</w:t>
      </w:r>
      <w:r w:rsidRPr="008148DD">
        <w:rPr>
          <w:rStyle w:val="StyleUnderline"/>
        </w:rPr>
        <w:t xml:space="preserve"> market are now in </w:t>
      </w:r>
      <w:r w:rsidRPr="008148DD">
        <w:rPr>
          <w:rStyle w:val="Emphasis"/>
        </w:rPr>
        <w:t>tension</w:t>
      </w:r>
      <w:r w:rsidRPr="008148DD">
        <w:rPr>
          <w:sz w:val="16"/>
        </w:rPr>
        <w:t xml:space="preserve"> with one another. </w:t>
      </w:r>
      <w:r w:rsidRPr="008148DD">
        <w:rPr>
          <w:rStyle w:val="StyleUnderline"/>
        </w:rPr>
        <w:t>Against this backdrop</w:t>
      </w:r>
      <w:r w:rsidRPr="008148DD">
        <w:rPr>
          <w:sz w:val="16"/>
        </w:rPr>
        <w:t xml:space="preserve">, he said, </w:t>
      </w:r>
      <w:r w:rsidRPr="008148DD">
        <w:rPr>
          <w:rStyle w:val="StyleUnderline"/>
        </w:rPr>
        <w:t xml:space="preserve">the </w:t>
      </w:r>
      <w:r w:rsidRPr="004A6E04">
        <w:rPr>
          <w:rStyle w:val="StyleUnderline"/>
          <w:highlight w:val="cyan"/>
        </w:rPr>
        <w:t>Fed would</w:t>
      </w:r>
      <w:r w:rsidRPr="008148DD">
        <w:rPr>
          <w:rStyle w:val="StyleUnderline"/>
        </w:rPr>
        <w:t xml:space="preserve"> need to “</w:t>
      </w:r>
      <w:r w:rsidRPr="004A6E04">
        <w:rPr>
          <w:rStyle w:val="StyleUnderline"/>
          <w:highlight w:val="cyan"/>
        </w:rPr>
        <w:t xml:space="preserve">proceed </w:t>
      </w:r>
      <w:r w:rsidRPr="004A6E04">
        <w:rPr>
          <w:rStyle w:val="Emphasis"/>
          <w:highlight w:val="cyan"/>
        </w:rPr>
        <w:t>carefully</w:t>
      </w:r>
      <w:r w:rsidRPr="008148DD">
        <w:rPr>
          <w:rStyle w:val="StyleUnderline"/>
        </w:rPr>
        <w:t>” with its plans to reduce the degree of restraint it is imposing on the economy.</w:t>
      </w:r>
    </w:p>
    <w:p w14:paraId="281140A6" w14:textId="77777777" w:rsidR="00E55B94" w:rsidRDefault="00E55B94" w:rsidP="00E55B94">
      <w:pPr>
        <w:pStyle w:val="Heading4"/>
      </w:pPr>
      <w:r>
        <w:t xml:space="preserve">Union power causes </w:t>
      </w:r>
      <w:r w:rsidRPr="00CB0429">
        <w:rPr>
          <w:u w:val="single"/>
        </w:rPr>
        <w:t>inflationary</w:t>
      </w:r>
      <w:r>
        <w:t xml:space="preserve"> wage-price </w:t>
      </w:r>
      <w:r w:rsidRPr="008832D4">
        <w:rPr>
          <w:u w:val="single"/>
        </w:rPr>
        <w:t>spirals</w:t>
      </w:r>
      <w:r>
        <w:t>.</w:t>
      </w:r>
    </w:p>
    <w:p w14:paraId="38E9E491" w14:textId="77777777" w:rsidR="00E55B94" w:rsidRDefault="00E55B94" w:rsidP="00E55B94">
      <w:r w:rsidRPr="008832D4">
        <w:rPr>
          <w:rStyle w:val="Style13ptBold"/>
        </w:rPr>
        <w:t>Ashton 23</w:t>
      </w:r>
      <w:r>
        <w:t xml:space="preserve"> [Michael Ashton (Founder and CEO, Enduring Investments LLC; CFA Institute Charter holder; “The inflation guy”, </w:t>
      </w:r>
      <w:r w:rsidRPr="008832D4">
        <w:t>pioneers in U.S. inflation market innovation</w:t>
      </w:r>
      <w:r>
        <w:t>), 9-19-2023, "Union Power and Inflation," https://inflationguy.blog/2023/09/19/union-power-and-inflation/, njn]</w:t>
      </w:r>
    </w:p>
    <w:p w14:paraId="7FF2545B" w14:textId="77777777" w:rsidR="00E55B94" w:rsidRPr="00CB0429" w:rsidRDefault="00E55B94" w:rsidP="00E55B94">
      <w:pPr>
        <w:rPr>
          <w:sz w:val="16"/>
        </w:rPr>
      </w:pPr>
      <w:r w:rsidRPr="00CB0429">
        <w:rPr>
          <w:sz w:val="16"/>
        </w:rPr>
        <w:t xml:space="preserve">One of the biggest stories of the past week </w:t>
      </w:r>
      <w:proofErr w:type="gramStart"/>
      <w:r w:rsidRPr="00CB0429">
        <w:rPr>
          <w:sz w:val="16"/>
        </w:rPr>
        <w:t>has been</w:t>
      </w:r>
      <w:proofErr w:type="gramEnd"/>
      <w:r w:rsidRPr="00CB0429">
        <w:rPr>
          <w:sz w:val="16"/>
        </w:rPr>
        <w:t xml:space="preserve"> the synchronized strike by the United Auto Workers (UAW) against the Big Three auto makers in Detroit. Although so far only 13,000 workers out of the 146,000 who pledge allegiance to the UAW have struck, the strategy of striking against each of the Big Three at the same time is interesting. In the past, the UAW would choose a particular automaker to strike, win concessions from that company, and then use the new contract as the basis to cudgel the other automakers into a similar deal. This would completely shut down one company, but not the entire country’s car-making capacity. In this case, the UAW is significantly impacting operations at all three while not completely shutting down any of them – although the implicit threat is that they could, at any time, do so.</w:t>
      </w:r>
    </w:p>
    <w:p w14:paraId="0E9B246B" w14:textId="77777777" w:rsidR="00E55B94" w:rsidRPr="00CB0429" w:rsidRDefault="00E55B94" w:rsidP="00E55B94">
      <w:pPr>
        <w:rPr>
          <w:sz w:val="16"/>
        </w:rPr>
      </w:pPr>
      <w:r w:rsidRPr="00CB0429">
        <w:rPr>
          <w:sz w:val="16"/>
        </w:rPr>
        <w:t xml:space="preserve">What is also interesting is that the demands of the union are aggressive, not to say ambitious. The union is asking for a 36% increase in pay, implemented over four years…plus a reduction to a 32-hour </w:t>
      </w:r>
      <w:proofErr w:type="gramStart"/>
      <w:r w:rsidRPr="00CB0429">
        <w:rPr>
          <w:sz w:val="16"/>
        </w:rPr>
        <w:t>work-week</w:t>
      </w:r>
      <w:proofErr w:type="gramEnd"/>
      <w:r w:rsidRPr="00CB0429">
        <w:rPr>
          <w:sz w:val="16"/>
        </w:rPr>
        <w:t xml:space="preserve"> while being paid for 40 hours. Combined, those two demands represent a 70% increase in compensation per hour for a union employee (</w:t>
      </w:r>
      <w:proofErr w:type="gramStart"/>
      <w:r w:rsidRPr="00CB0429">
        <w:rPr>
          <w:sz w:val="16"/>
        </w:rPr>
        <w:t>or,</w:t>
      </w:r>
      <w:proofErr w:type="gramEnd"/>
      <w:r w:rsidRPr="00CB0429">
        <w:rPr>
          <w:sz w:val="16"/>
        </w:rPr>
        <w:t xml:space="preserve"> put another way, assuming that a car can’t suddenly be made with 20% less labor, it means the cost of labor going into the vehicle will increase 70%). Additionally, they want a restoration of defined-benefit pension plans and contracted cost-of-living adjustments, which </w:t>
      </w:r>
      <w:proofErr w:type="gramStart"/>
      <w:r w:rsidRPr="00CB0429">
        <w:rPr>
          <w:sz w:val="16"/>
        </w:rPr>
        <w:t>isn’t</w:t>
      </w:r>
      <w:proofErr w:type="gramEnd"/>
      <w:r w:rsidRPr="00CB0429">
        <w:rPr>
          <w:sz w:val="16"/>
        </w:rPr>
        <w:t xml:space="preserve"> included in that 70% figure.</w:t>
      </w:r>
    </w:p>
    <w:p w14:paraId="70D0CC00" w14:textId="77777777" w:rsidR="00E55B94" w:rsidRPr="00CB0429" w:rsidRDefault="00E55B94" w:rsidP="00E55B94">
      <w:pPr>
        <w:rPr>
          <w:sz w:val="16"/>
        </w:rPr>
      </w:pPr>
      <w:r w:rsidRPr="00CB0429">
        <w:rPr>
          <w:sz w:val="16"/>
        </w:rPr>
        <w:t xml:space="preserve">Whether or not the union is able to get a sizeable portion of its demands (so far, the auto companies have offered 20% over four years, but the other components of the deal are at least as important), this clearly stands out as one of the most audacious labor asks of the last quarter-century. The timing should not be surprising. </w:t>
      </w:r>
      <w:r w:rsidRPr="00CB0429">
        <w:rPr>
          <w:rStyle w:val="StyleUnderline"/>
        </w:rPr>
        <w:t xml:space="preserve">Historically, </w:t>
      </w:r>
      <w:r w:rsidRPr="004A6E04">
        <w:rPr>
          <w:rStyle w:val="Emphasis"/>
          <w:highlight w:val="cyan"/>
        </w:rPr>
        <w:t>union size</w:t>
      </w:r>
      <w:r w:rsidRPr="00CB0429">
        <w:rPr>
          <w:rStyle w:val="StyleUnderline"/>
        </w:rPr>
        <w:t xml:space="preserve"> and </w:t>
      </w:r>
      <w:r w:rsidRPr="004A6E04">
        <w:rPr>
          <w:rStyle w:val="StyleUnderline"/>
          <w:highlight w:val="cyan"/>
        </w:rPr>
        <w:t xml:space="preserve">activism </w:t>
      </w:r>
      <w:proofErr w:type="gramStart"/>
      <w:r w:rsidRPr="004A6E04">
        <w:rPr>
          <w:rStyle w:val="StyleUnderline"/>
          <w:highlight w:val="cyan"/>
        </w:rPr>
        <w:t>is</w:t>
      </w:r>
      <w:proofErr w:type="gramEnd"/>
      <w:r w:rsidRPr="004A6E04">
        <w:rPr>
          <w:rStyle w:val="StyleUnderline"/>
          <w:highlight w:val="cyan"/>
        </w:rPr>
        <w:t xml:space="preserve"> </w:t>
      </w:r>
      <w:r w:rsidRPr="004A6E04">
        <w:rPr>
          <w:rStyle w:val="Emphasis"/>
          <w:highlight w:val="cyan"/>
        </w:rPr>
        <w:t>positively related</w:t>
      </w:r>
      <w:r w:rsidRPr="004A6E04">
        <w:rPr>
          <w:rStyle w:val="StyleUnderline"/>
          <w:highlight w:val="cyan"/>
        </w:rPr>
        <w:t xml:space="preserve"> to</w:t>
      </w:r>
      <w:r w:rsidRPr="00CB0429">
        <w:rPr>
          <w:rStyle w:val="StyleUnderline"/>
        </w:rPr>
        <w:t xml:space="preserve"> the level of </w:t>
      </w:r>
      <w:r w:rsidRPr="004A6E04">
        <w:rPr>
          <w:rStyle w:val="Emphasis"/>
          <w:highlight w:val="cyan"/>
        </w:rPr>
        <w:t>inflation</w:t>
      </w:r>
      <w:r w:rsidRPr="00CB0429">
        <w:rPr>
          <w:sz w:val="16"/>
        </w:rPr>
        <w:t xml:space="preserve"> (see chart, source BLS).</w:t>
      </w:r>
    </w:p>
    <w:p w14:paraId="152EFF82" w14:textId="77777777" w:rsidR="00E55B94" w:rsidRPr="00CB0429" w:rsidRDefault="00E55B94" w:rsidP="00E55B94">
      <w:pPr>
        <w:rPr>
          <w:rStyle w:val="StyleUnderline"/>
        </w:rPr>
      </w:pPr>
      <w:r w:rsidRPr="00CB0429">
        <w:rPr>
          <w:sz w:val="16"/>
        </w:rPr>
        <w:t xml:space="preserve">You might think that unions also strengthen when unemployment is high. This is not as true as you would think: when unemployment is high, the union would be asking a company to deliver jobs even though there is no work to be done and the company’s viability may be threatened by a weak economy. Consequently, </w:t>
      </w:r>
      <w:r w:rsidRPr="00CB0429">
        <w:rPr>
          <w:rStyle w:val="StyleUnderline"/>
        </w:rPr>
        <w:t xml:space="preserve">union actions in a </w:t>
      </w:r>
      <w:r w:rsidRPr="00CB0429">
        <w:rPr>
          <w:rStyle w:val="Emphasis"/>
        </w:rPr>
        <w:t>recession</w:t>
      </w:r>
      <w:r w:rsidRPr="00CB0429">
        <w:rPr>
          <w:rStyle w:val="StyleUnderline"/>
        </w:rPr>
        <w:t xml:space="preserve"> tend to be </w:t>
      </w:r>
      <w:r w:rsidRPr="00CB0429">
        <w:rPr>
          <w:rStyle w:val="Emphasis"/>
        </w:rPr>
        <w:t>less vigorous</w:t>
      </w:r>
      <w:r w:rsidRPr="00CB0429">
        <w:rPr>
          <w:sz w:val="16"/>
        </w:rPr>
        <w:t xml:space="preserve"> (the UAW in fact points out that they made concessions in the Global Financial Crisis to help keep automakers afloat), and unionization is less valuable to the workers in those cases. But </w:t>
      </w:r>
      <w:r w:rsidRPr="00CB0429">
        <w:rPr>
          <w:rStyle w:val="StyleUnderline"/>
        </w:rPr>
        <w:t xml:space="preserve">in inflation, </w:t>
      </w:r>
      <w:r w:rsidRPr="004A6E04">
        <w:rPr>
          <w:rStyle w:val="StyleUnderline"/>
          <w:highlight w:val="cyan"/>
        </w:rPr>
        <w:t xml:space="preserve">the union is </w:t>
      </w:r>
      <w:r w:rsidRPr="004A6E04">
        <w:rPr>
          <w:rStyle w:val="Emphasis"/>
          <w:highlight w:val="cyan"/>
        </w:rPr>
        <w:t>asking</w:t>
      </w:r>
      <w:r w:rsidRPr="00CB0429">
        <w:rPr>
          <w:rStyle w:val="StyleUnderline"/>
        </w:rPr>
        <w:t xml:space="preserve"> the company to give </w:t>
      </w:r>
      <w:r w:rsidRPr="004A6E04">
        <w:rPr>
          <w:rStyle w:val="Emphasis"/>
          <w:highlight w:val="cyan"/>
        </w:rPr>
        <w:t>more</w:t>
      </w:r>
      <w:r w:rsidRPr="00CB0429">
        <w:rPr>
          <w:rStyle w:val="StyleUnderline"/>
        </w:rPr>
        <w:t xml:space="preserve"> to the workers it has and needs, </w:t>
      </w:r>
      <w:r w:rsidRPr="004A6E04">
        <w:rPr>
          <w:rStyle w:val="StyleUnderline"/>
          <w:highlight w:val="cyan"/>
        </w:rPr>
        <w:t>out of</w:t>
      </w:r>
      <w:r w:rsidRPr="00CB0429">
        <w:rPr>
          <w:rStyle w:val="StyleUnderline"/>
        </w:rPr>
        <w:t xml:space="preserve"> its </w:t>
      </w:r>
      <w:r w:rsidRPr="004A6E04">
        <w:rPr>
          <w:rStyle w:val="StyleUnderline"/>
          <w:highlight w:val="cyan"/>
        </w:rPr>
        <w:t>growing</w:t>
      </w:r>
      <w:r w:rsidRPr="00CB0429">
        <w:rPr>
          <w:rStyle w:val="StyleUnderline"/>
        </w:rPr>
        <w:t xml:space="preserve"> </w:t>
      </w:r>
      <w:r w:rsidRPr="00CB0429">
        <w:rPr>
          <w:rStyle w:val="Emphasis"/>
        </w:rPr>
        <w:t>revenues</w:t>
      </w:r>
      <w:r w:rsidRPr="00CB0429">
        <w:rPr>
          <w:rStyle w:val="StyleUnderline"/>
        </w:rPr>
        <w:t xml:space="preserve"> and </w:t>
      </w:r>
      <w:r w:rsidRPr="004A6E04">
        <w:rPr>
          <w:rStyle w:val="Emphasis"/>
          <w:highlight w:val="cyan"/>
        </w:rPr>
        <w:t>profits</w:t>
      </w:r>
      <w:r w:rsidRPr="00CB0429">
        <w:rPr>
          <w:rStyle w:val="StyleUnderline"/>
        </w:rPr>
        <w:t xml:space="preserve"> (even though those revenues and </w:t>
      </w:r>
      <w:r w:rsidRPr="00CB0429">
        <w:rPr>
          <w:rStyle w:val="Emphasis"/>
        </w:rPr>
        <w:t>profits</w:t>
      </w:r>
      <w:r w:rsidRPr="00CB0429">
        <w:rPr>
          <w:sz w:val="16"/>
        </w:rPr>
        <w:t xml:space="preserve"> look less impressive, and </w:t>
      </w:r>
      <w:r w:rsidRPr="00CB0429">
        <w:rPr>
          <w:rStyle w:val="StyleUnderline"/>
        </w:rPr>
        <w:t xml:space="preserve">may even be </w:t>
      </w:r>
      <w:r w:rsidRPr="00CB0429">
        <w:rPr>
          <w:rStyle w:val="Emphasis"/>
        </w:rPr>
        <w:t>shrinking</w:t>
      </w:r>
      <w:r w:rsidRPr="00CB0429">
        <w:rPr>
          <w:rStyle w:val="StyleUnderline"/>
        </w:rPr>
        <w:t xml:space="preserve">, after </w:t>
      </w:r>
      <w:r w:rsidRPr="00CB0429">
        <w:rPr>
          <w:rStyle w:val="Emphasis"/>
        </w:rPr>
        <w:t>inflation</w:t>
      </w:r>
      <w:r w:rsidRPr="00CB0429">
        <w:rPr>
          <w:sz w:val="16"/>
        </w:rPr>
        <w:t xml:space="preserve">). Moreover, </w:t>
      </w:r>
      <w:r w:rsidRPr="00CB0429">
        <w:rPr>
          <w:rStyle w:val="StyleUnderline"/>
        </w:rPr>
        <w:t xml:space="preserve">while </w:t>
      </w:r>
      <w:r w:rsidRPr="00CB0429">
        <w:rPr>
          <w:rStyle w:val="Emphasis"/>
        </w:rPr>
        <w:t>unemployment</w:t>
      </w:r>
      <w:r w:rsidRPr="00CB0429">
        <w:rPr>
          <w:rStyle w:val="StyleUnderline"/>
        </w:rPr>
        <w:t xml:space="preserve"> hurts the workers who are </w:t>
      </w:r>
      <w:r w:rsidRPr="00CB0429">
        <w:rPr>
          <w:rStyle w:val="Emphasis"/>
        </w:rPr>
        <w:t>unemployed</w:t>
      </w:r>
      <w:r w:rsidRPr="00CB0429">
        <w:rPr>
          <w:sz w:val="16"/>
        </w:rPr>
        <w:t xml:space="preserve"> (and unable to pay union dues, also), </w:t>
      </w:r>
      <w:r w:rsidRPr="00CB0429">
        <w:rPr>
          <w:rStyle w:val="StyleUnderline"/>
        </w:rPr>
        <w:t xml:space="preserve">inflation hurts </w:t>
      </w:r>
      <w:r w:rsidRPr="00CB0429">
        <w:rPr>
          <w:rStyle w:val="Emphasis"/>
        </w:rPr>
        <w:t>all workers</w:t>
      </w:r>
      <w:r w:rsidRPr="00CB0429">
        <w:rPr>
          <w:sz w:val="16"/>
        </w:rPr>
        <w:t xml:space="preserve">. Consequently, </w:t>
      </w:r>
      <w:r w:rsidRPr="00CB0429">
        <w:rPr>
          <w:rStyle w:val="StyleUnderline"/>
        </w:rPr>
        <w:t xml:space="preserve">it is </w:t>
      </w:r>
      <w:r w:rsidRPr="004A6E04">
        <w:rPr>
          <w:rStyle w:val="Emphasis"/>
          <w:highlight w:val="cyan"/>
        </w:rPr>
        <w:t>inflation</w:t>
      </w:r>
      <w:r w:rsidRPr="00CB0429">
        <w:rPr>
          <w:rStyle w:val="StyleUnderline"/>
        </w:rPr>
        <w:t xml:space="preserve"> and </w:t>
      </w:r>
      <w:r w:rsidRPr="004A6E04">
        <w:rPr>
          <w:rStyle w:val="Emphasis"/>
          <w:highlight w:val="cyan"/>
        </w:rPr>
        <w:t>not unemployment</w:t>
      </w:r>
      <w:r w:rsidRPr="00CB0429">
        <w:rPr>
          <w:rStyle w:val="StyleUnderline"/>
        </w:rPr>
        <w:t xml:space="preserve"> that </w:t>
      </w:r>
      <w:r w:rsidRPr="004A6E04">
        <w:rPr>
          <w:rStyle w:val="Emphasis"/>
          <w:highlight w:val="cyan"/>
        </w:rPr>
        <w:t>energizes</w:t>
      </w:r>
      <w:r w:rsidRPr="004A6E04">
        <w:rPr>
          <w:rStyle w:val="StyleUnderline"/>
          <w:highlight w:val="cyan"/>
        </w:rPr>
        <w:t xml:space="preserve"> unions</w:t>
      </w:r>
      <w:r w:rsidRPr="00CB0429">
        <w:rPr>
          <w:sz w:val="16"/>
        </w:rPr>
        <w:t>.</w:t>
      </w:r>
    </w:p>
    <w:p w14:paraId="470CDA18" w14:textId="77777777" w:rsidR="00E55B94" w:rsidRPr="00CB0429" w:rsidRDefault="00E55B94" w:rsidP="00E55B94">
      <w:pPr>
        <w:rPr>
          <w:sz w:val="16"/>
        </w:rPr>
      </w:pPr>
      <w:r w:rsidRPr="00CB0429">
        <w:rPr>
          <w:sz w:val="16"/>
        </w:rPr>
        <w:t xml:space="preserve">Naturally, </w:t>
      </w:r>
      <w:r w:rsidRPr="004A6E04">
        <w:rPr>
          <w:rStyle w:val="StyleUnderline"/>
          <w:highlight w:val="cyan"/>
        </w:rPr>
        <w:t>this is</w:t>
      </w:r>
      <w:r w:rsidRPr="00CB0429">
        <w:rPr>
          <w:rStyle w:val="StyleUnderline"/>
        </w:rPr>
        <w:t xml:space="preserve"> part of the feedback loop that </w:t>
      </w:r>
      <w:r w:rsidRPr="00CB0429">
        <w:rPr>
          <w:rStyle w:val="Emphasis"/>
        </w:rPr>
        <w:t>concerns</w:t>
      </w:r>
      <w:r w:rsidRPr="00CB0429">
        <w:rPr>
          <w:rStyle w:val="StyleUnderline"/>
        </w:rPr>
        <w:t xml:space="preserve"> policymakers</w:t>
      </w:r>
      <w:r w:rsidRPr="00CB0429">
        <w:rPr>
          <w:sz w:val="16"/>
        </w:rPr>
        <w:t xml:space="preserve">. When I talk about </w:t>
      </w:r>
      <w:r w:rsidRPr="004A6E04">
        <w:rPr>
          <w:rStyle w:val="StyleUnderline"/>
          <w:highlight w:val="cyan"/>
        </w:rPr>
        <w:t xml:space="preserve">the </w:t>
      </w:r>
      <w:r w:rsidRPr="004A6E04">
        <w:rPr>
          <w:rStyle w:val="Emphasis"/>
          <w:highlight w:val="cyan"/>
        </w:rPr>
        <w:t>wage-price feedback</w:t>
      </w:r>
      <w:r w:rsidRPr="00CB0429">
        <w:rPr>
          <w:rStyle w:val="StyleUnderline"/>
        </w:rPr>
        <w:t xml:space="preserve"> loop</w:t>
      </w:r>
      <w:r w:rsidRPr="00CB0429">
        <w:rPr>
          <w:sz w:val="16"/>
        </w:rPr>
        <w:t xml:space="preserve">, I’m generally talking about how it </w:t>
      </w:r>
      <w:r w:rsidRPr="00CB0429">
        <w:rPr>
          <w:rStyle w:val="StyleUnderline"/>
        </w:rPr>
        <w:t>manifests in core services</w:t>
      </w:r>
      <w:r w:rsidRPr="00CB0429">
        <w:rPr>
          <w:sz w:val="16"/>
        </w:rPr>
        <w:t xml:space="preserve"> ex-shelter (“supercore”), </w:t>
      </w:r>
      <w:r w:rsidRPr="00CB0429">
        <w:rPr>
          <w:rStyle w:val="StyleUnderline"/>
        </w:rPr>
        <w:t xml:space="preserve">where a </w:t>
      </w:r>
      <w:r w:rsidRPr="00CB0429">
        <w:rPr>
          <w:rStyle w:val="Emphasis"/>
        </w:rPr>
        <w:t>large part</w:t>
      </w:r>
      <w:r w:rsidRPr="00CB0429">
        <w:rPr>
          <w:rStyle w:val="StyleUnderline"/>
        </w:rPr>
        <w:t xml:space="preserve"> of the </w:t>
      </w:r>
      <w:r w:rsidRPr="00CB0429">
        <w:rPr>
          <w:rStyle w:val="Emphasis"/>
        </w:rPr>
        <w:t>cost</w:t>
      </w:r>
      <w:r w:rsidRPr="00CB0429">
        <w:rPr>
          <w:rStyle w:val="StyleUnderline"/>
        </w:rPr>
        <w:t xml:space="preserve"> of the product is </w:t>
      </w:r>
      <w:r w:rsidRPr="00CB0429">
        <w:rPr>
          <w:rStyle w:val="Emphasis"/>
        </w:rPr>
        <w:t>labor</w:t>
      </w:r>
      <w:r w:rsidRPr="00CB0429">
        <w:rPr>
          <w:sz w:val="16"/>
        </w:rPr>
        <w:t xml:space="preserve">. In the case of a car, labor is only about 15% – although the exact figure </w:t>
      </w:r>
      <w:proofErr w:type="gramStart"/>
      <w:r w:rsidRPr="00CB0429">
        <w:rPr>
          <w:sz w:val="16"/>
        </w:rPr>
        <w:t>depends</w:t>
      </w:r>
      <w:proofErr w:type="gramEnd"/>
      <w:r w:rsidRPr="00CB0429">
        <w:rPr>
          <w:sz w:val="16"/>
        </w:rPr>
        <w:t xml:space="preserve"> who you ask and whether you’re asking about the percentage of cost or the percentage of price. </w:t>
      </w:r>
      <w:proofErr w:type="gramStart"/>
      <w:r w:rsidRPr="00CB0429">
        <w:rPr>
          <w:sz w:val="16"/>
        </w:rPr>
        <w:t>So</w:t>
      </w:r>
      <w:proofErr w:type="gramEnd"/>
      <w:r w:rsidRPr="00CB0429">
        <w:rPr>
          <w:sz w:val="16"/>
        </w:rPr>
        <w:t xml:space="preserve"> a 70% increase in that cost would “only” add about 10% to the cost/price of a new car whereas a 70% increase in the cost of an accountant would raise the cost of getting your taxes done by something </w:t>
      </w:r>
      <w:proofErr w:type="gramStart"/>
      <w:r w:rsidRPr="00CB0429">
        <w:rPr>
          <w:sz w:val="16"/>
        </w:rPr>
        <w:t>pretty close</w:t>
      </w:r>
      <w:proofErr w:type="gramEnd"/>
      <w:r w:rsidRPr="00CB0429">
        <w:rPr>
          <w:sz w:val="16"/>
        </w:rPr>
        <w:t xml:space="preserve"> to 70%. However, </w:t>
      </w:r>
      <w:r w:rsidRPr="004A6E04">
        <w:rPr>
          <w:rStyle w:val="StyleUnderline"/>
          <w:highlight w:val="cyan"/>
        </w:rPr>
        <w:t>union power</w:t>
      </w:r>
      <w:r w:rsidRPr="00CB0429">
        <w:rPr>
          <w:rStyle w:val="StyleUnderline"/>
        </w:rPr>
        <w:t xml:space="preserve"> has its own </w:t>
      </w:r>
      <w:r w:rsidRPr="004A6E04">
        <w:rPr>
          <w:rStyle w:val="Emphasis"/>
          <w:highlight w:val="cyan"/>
        </w:rPr>
        <w:t>momentum</w:t>
      </w:r>
      <w:r w:rsidRPr="00CB0429">
        <w:rPr>
          <w:rStyle w:val="StyleUnderline"/>
        </w:rPr>
        <w:t xml:space="preserve">, and it </w:t>
      </w:r>
      <w:r w:rsidRPr="004A6E04">
        <w:rPr>
          <w:rStyle w:val="StyleUnderline"/>
          <w:highlight w:val="cyan"/>
        </w:rPr>
        <w:t>manifests in</w:t>
      </w:r>
      <w:r w:rsidRPr="00CB0429">
        <w:rPr>
          <w:sz w:val="16"/>
        </w:rPr>
        <w:t xml:space="preserve"> things like (for example) </w:t>
      </w:r>
      <w:r w:rsidRPr="004A6E04">
        <w:rPr>
          <w:rStyle w:val="StyleUnderline"/>
          <w:highlight w:val="cyan"/>
        </w:rPr>
        <w:t xml:space="preserve">automatic </w:t>
      </w:r>
      <w:r w:rsidRPr="004A6E04">
        <w:rPr>
          <w:rStyle w:val="Emphasis"/>
          <w:highlight w:val="cyan"/>
        </w:rPr>
        <w:t>cost-of-living</w:t>
      </w:r>
      <w:r w:rsidRPr="00CB0429">
        <w:rPr>
          <w:rStyle w:val="StyleUnderline"/>
        </w:rPr>
        <w:t xml:space="preserve"> adjustments </w:t>
      </w:r>
      <w:r w:rsidRPr="004A6E04">
        <w:rPr>
          <w:rStyle w:val="StyleUnderline"/>
          <w:highlight w:val="cyan"/>
        </w:rPr>
        <w:t xml:space="preserve">and </w:t>
      </w:r>
      <w:r w:rsidRPr="004A6E04">
        <w:rPr>
          <w:rStyle w:val="Emphasis"/>
          <w:highlight w:val="cyan"/>
        </w:rPr>
        <w:t>persistent</w:t>
      </w:r>
      <w:r w:rsidRPr="00CB0429">
        <w:rPr>
          <w:rStyle w:val="StyleUnderline"/>
        </w:rPr>
        <w:t xml:space="preserve"> pressure on </w:t>
      </w:r>
      <w:r w:rsidRPr="004A6E04">
        <w:rPr>
          <w:rStyle w:val="Emphasis"/>
          <w:highlight w:val="cyan"/>
        </w:rPr>
        <w:t>fringe benefits</w:t>
      </w:r>
      <w:r w:rsidRPr="00CB0429">
        <w:rPr>
          <w:rStyle w:val="StyleUnderline"/>
        </w:rPr>
        <w:t xml:space="preserve"> and pensions </w:t>
      </w:r>
      <w:r w:rsidRPr="004A6E04">
        <w:rPr>
          <w:rStyle w:val="StyleUnderline"/>
          <w:highlight w:val="cyan"/>
        </w:rPr>
        <w:t xml:space="preserve">from a union whose </w:t>
      </w:r>
      <w:r w:rsidRPr="004A6E04">
        <w:rPr>
          <w:rStyle w:val="Emphasis"/>
          <w:highlight w:val="cyan"/>
        </w:rPr>
        <w:t>influence</w:t>
      </w:r>
      <w:r w:rsidRPr="00CB0429">
        <w:rPr>
          <w:rStyle w:val="StyleUnderline"/>
        </w:rPr>
        <w:t xml:space="preserve"> in this</w:t>
      </w:r>
      <w:r w:rsidRPr="00CB0429">
        <w:rPr>
          <w:sz w:val="16"/>
        </w:rPr>
        <w:t xml:space="preserve"> sort of </w:t>
      </w:r>
      <w:r w:rsidRPr="00CB0429">
        <w:rPr>
          <w:rStyle w:val="StyleUnderline"/>
        </w:rPr>
        <w:t xml:space="preserve">environment </w:t>
      </w:r>
      <w:r w:rsidRPr="004A6E04">
        <w:rPr>
          <w:rStyle w:val="StyleUnderline"/>
          <w:highlight w:val="cyan"/>
        </w:rPr>
        <w:t xml:space="preserve">is </w:t>
      </w:r>
      <w:r w:rsidRPr="004A6E04">
        <w:rPr>
          <w:rStyle w:val="Emphasis"/>
          <w:highlight w:val="cyan"/>
        </w:rPr>
        <w:t>growing</w:t>
      </w:r>
      <w:r w:rsidRPr="00CB0429">
        <w:rPr>
          <w:sz w:val="16"/>
        </w:rPr>
        <w:t>.</w:t>
      </w:r>
    </w:p>
    <w:p w14:paraId="5317A994" w14:textId="77777777" w:rsidR="00E55B94" w:rsidRPr="002B26EE" w:rsidRDefault="00E55B94" w:rsidP="00E55B94">
      <w:r w:rsidRPr="00CB0429">
        <w:rPr>
          <w:sz w:val="16"/>
        </w:rPr>
        <w:t xml:space="preserve">That’s not to say that it’s good or bad – but </w:t>
      </w:r>
      <w:r w:rsidRPr="00CB0429">
        <w:rPr>
          <w:rStyle w:val="StyleUnderline"/>
        </w:rPr>
        <w:t xml:space="preserve">this is </w:t>
      </w:r>
      <w:r w:rsidRPr="00CB0429">
        <w:rPr>
          <w:rStyle w:val="Emphasis"/>
        </w:rPr>
        <w:t>another cost</w:t>
      </w:r>
      <w:r w:rsidRPr="00CB0429">
        <w:rPr>
          <w:rStyle w:val="StyleUnderline"/>
        </w:rPr>
        <w:t xml:space="preserve"> of letting the short-term </w:t>
      </w:r>
      <w:r w:rsidRPr="00CB0429">
        <w:rPr>
          <w:rStyle w:val="Emphasis"/>
        </w:rPr>
        <w:t>inflation</w:t>
      </w:r>
      <w:r w:rsidRPr="00CB0429">
        <w:rPr>
          <w:rStyle w:val="StyleUnderline"/>
        </w:rPr>
        <w:t xml:space="preserve"> spike </w:t>
      </w:r>
      <w:r w:rsidRPr="00CB0429">
        <w:rPr>
          <w:rStyle w:val="Emphasis"/>
        </w:rPr>
        <w:t>linger</w:t>
      </w:r>
      <w:r w:rsidRPr="00CB0429">
        <w:rPr>
          <w:rStyle w:val="StyleUnderline"/>
        </w:rPr>
        <w:t xml:space="preserve"> on</w:t>
      </w:r>
      <w:r w:rsidRPr="00CB0429">
        <w:rPr>
          <w:sz w:val="16"/>
        </w:rPr>
        <w:t xml:space="preserve"> by not addressing it by aggressively shrinking the balance sheet early on. </w:t>
      </w:r>
      <w:r w:rsidRPr="004A6E04">
        <w:rPr>
          <w:rStyle w:val="StyleUnderline"/>
          <w:highlight w:val="cyan"/>
        </w:rPr>
        <w:t xml:space="preserve">The longer </w:t>
      </w:r>
      <w:r w:rsidRPr="004A6E04">
        <w:rPr>
          <w:rStyle w:val="Emphasis"/>
          <w:highlight w:val="cyan"/>
        </w:rPr>
        <w:t>inflation stays</w:t>
      </w:r>
      <w:r w:rsidRPr="00CB0429">
        <w:rPr>
          <w:rStyle w:val="StyleUnderline"/>
        </w:rPr>
        <w:t xml:space="preserve"> higher, the </w:t>
      </w:r>
      <w:r w:rsidRPr="004A6E04">
        <w:rPr>
          <w:rStyle w:val="Emphasis"/>
          <w:highlight w:val="cyan"/>
        </w:rPr>
        <w:t>more power</w:t>
      </w:r>
      <w:r w:rsidRPr="004A6E04">
        <w:rPr>
          <w:rStyle w:val="StyleUnderline"/>
          <w:highlight w:val="cyan"/>
        </w:rPr>
        <w:t xml:space="preserve"> unions have. And</w:t>
      </w:r>
      <w:r w:rsidRPr="00CB0429">
        <w:rPr>
          <w:rStyle w:val="StyleUnderline"/>
        </w:rPr>
        <w:t xml:space="preserve"> </w:t>
      </w:r>
      <w:r w:rsidRPr="00A51FE8">
        <w:rPr>
          <w:rStyle w:val="StyleUnderline"/>
        </w:rPr>
        <w:t xml:space="preserve">the </w:t>
      </w:r>
      <w:r w:rsidRPr="00A51FE8">
        <w:rPr>
          <w:rStyle w:val="Emphasis"/>
        </w:rPr>
        <w:t>more power</w:t>
      </w:r>
      <w:r w:rsidRPr="00A51FE8">
        <w:rPr>
          <w:rStyle w:val="StyleUnderline"/>
        </w:rPr>
        <w:t xml:space="preserve"> unions have, </w:t>
      </w:r>
      <w:r w:rsidRPr="004A6E04">
        <w:rPr>
          <w:rStyle w:val="StyleUnderline"/>
          <w:highlight w:val="cyan"/>
        </w:rPr>
        <w:t xml:space="preserve">the </w:t>
      </w:r>
      <w:r w:rsidRPr="004A6E04">
        <w:rPr>
          <w:rStyle w:val="Emphasis"/>
          <w:highlight w:val="cyan"/>
        </w:rPr>
        <w:t>more</w:t>
      </w:r>
      <w:r w:rsidRPr="00CB0429">
        <w:rPr>
          <w:rStyle w:val="StyleUnderline"/>
        </w:rPr>
        <w:t xml:space="preserve"> momentum </w:t>
      </w:r>
      <w:r w:rsidRPr="004A6E04">
        <w:rPr>
          <w:rStyle w:val="Emphasis"/>
          <w:highlight w:val="cyan"/>
        </w:rPr>
        <w:t>inflation</w:t>
      </w:r>
      <w:r w:rsidRPr="00CB0429">
        <w:rPr>
          <w:rStyle w:val="StyleUnderline"/>
        </w:rPr>
        <w:t xml:space="preserve"> has</w:t>
      </w:r>
      <w:r w:rsidRPr="00CB0429">
        <w:rPr>
          <w:sz w:val="16"/>
        </w:rPr>
        <w:t>.</w:t>
      </w:r>
    </w:p>
    <w:p w14:paraId="4DD16AF5" w14:textId="77777777" w:rsidR="00E55B94" w:rsidRDefault="00E55B94" w:rsidP="00E55B94">
      <w:pPr>
        <w:pStyle w:val="Heading4"/>
      </w:pPr>
      <w:r>
        <w:t xml:space="preserve">Fed </w:t>
      </w:r>
      <w:r w:rsidRPr="004C7A90">
        <w:rPr>
          <w:u w:val="single"/>
        </w:rPr>
        <w:t>rate hikes</w:t>
      </w:r>
      <w:r>
        <w:t xml:space="preserve"> make </w:t>
      </w:r>
      <w:proofErr w:type="gramStart"/>
      <w:r>
        <w:t>spillover</w:t>
      </w:r>
      <w:proofErr w:type="gramEnd"/>
      <w:r>
        <w:t xml:space="preserve"> to make European borrowing </w:t>
      </w:r>
      <w:r w:rsidRPr="004C7A90">
        <w:rPr>
          <w:u w:val="single"/>
        </w:rPr>
        <w:t>unsustainable</w:t>
      </w:r>
      <w:r>
        <w:t xml:space="preserve">. Financial contagion </w:t>
      </w:r>
      <w:r w:rsidRPr="004C7A90">
        <w:rPr>
          <w:u w:val="single"/>
        </w:rPr>
        <w:t>depreciates</w:t>
      </w:r>
      <w:r>
        <w:t xml:space="preserve"> the Euro, reduces </w:t>
      </w:r>
      <w:r w:rsidRPr="004C7A90">
        <w:rPr>
          <w:u w:val="single"/>
        </w:rPr>
        <w:t>bond yields</w:t>
      </w:r>
      <w:r>
        <w:t xml:space="preserve">, and threatens </w:t>
      </w:r>
      <w:r w:rsidRPr="004C7A90">
        <w:rPr>
          <w:u w:val="single"/>
        </w:rPr>
        <w:t>domestic economies</w:t>
      </w:r>
      <w:r>
        <w:t xml:space="preserve"> via central bank follow-on.</w:t>
      </w:r>
    </w:p>
    <w:p w14:paraId="76010AD3" w14:textId="77777777" w:rsidR="00E55B94" w:rsidRPr="004C7A90" w:rsidRDefault="00E55B94" w:rsidP="00E55B94">
      <w:pPr>
        <w:rPr>
          <w:b/>
          <w:bCs/>
        </w:rPr>
      </w:pPr>
      <w:r w:rsidRPr="00266171">
        <w:rPr>
          <w:rStyle w:val="Style13ptBold"/>
        </w:rPr>
        <w:t>Hanisch 19</w:t>
      </w:r>
      <w:r>
        <w:t xml:space="preserve"> [Max Hanisch (research assistant, Institute of International Economics; Senior economist, Weberbank Actiengesellschaft; PhD in Economics, University of Münster), March 2019, “US monetary policy and the euro area,” Journal of Banking &amp; Finance, Vol. 100, pp. 77-96, </w:t>
      </w:r>
      <w:r w:rsidRPr="00401518">
        <w:t>https://doi.org/10.1016/j.jbankfin.2019.01.005</w:t>
      </w:r>
      <w:r>
        <w:t xml:space="preserve">, njn] </w:t>
      </w:r>
      <w:r w:rsidRPr="004C7A90">
        <w:rPr>
          <w:b/>
          <w:bCs/>
        </w:rPr>
        <w:t>*EA = Euro Area</w:t>
      </w:r>
    </w:p>
    <w:p w14:paraId="210927FB" w14:textId="77777777" w:rsidR="00E55B94" w:rsidRPr="004C7A90" w:rsidRDefault="00E55B94" w:rsidP="00E55B94">
      <w:pPr>
        <w:rPr>
          <w:sz w:val="16"/>
        </w:rPr>
      </w:pPr>
      <w:r w:rsidRPr="004C7A90">
        <w:rPr>
          <w:sz w:val="16"/>
        </w:rPr>
        <w:t xml:space="preserve">In this section, </w:t>
      </w:r>
      <w:r w:rsidRPr="004C7A90">
        <w:rPr>
          <w:rStyle w:val="StyleUnderline"/>
        </w:rPr>
        <w:t xml:space="preserve">discussion turns to the main question of the paper, i.e. the </w:t>
      </w:r>
      <w:r w:rsidRPr="004C7A90">
        <w:rPr>
          <w:rStyle w:val="Emphasis"/>
        </w:rPr>
        <w:t>spillover</w:t>
      </w:r>
      <w:r w:rsidRPr="004C7A90">
        <w:rPr>
          <w:rStyle w:val="StyleUnderline"/>
        </w:rPr>
        <w:t xml:space="preserve"> effects of </w:t>
      </w:r>
      <w:r w:rsidRPr="004A6E04">
        <w:rPr>
          <w:rStyle w:val="Emphasis"/>
          <w:highlight w:val="cyan"/>
        </w:rPr>
        <w:t>contractionary</w:t>
      </w:r>
      <w:r w:rsidRPr="004A6E04">
        <w:rPr>
          <w:rStyle w:val="StyleUnderline"/>
          <w:highlight w:val="cyan"/>
        </w:rPr>
        <w:t xml:space="preserve"> US monetary policy</w:t>
      </w:r>
      <w:r w:rsidRPr="004C7A90">
        <w:rPr>
          <w:rStyle w:val="StyleUnderline"/>
        </w:rPr>
        <w:t xml:space="preserve"> on selected EA member countries</w:t>
      </w:r>
      <w:r w:rsidRPr="004C7A90">
        <w:rPr>
          <w:sz w:val="16"/>
        </w:rPr>
        <w:t xml:space="preserve"> before and after the implementation of the euro.</w:t>
      </w:r>
    </w:p>
    <w:p w14:paraId="774F8E3D" w14:textId="77777777" w:rsidR="00E55B94" w:rsidRPr="004C7A90" w:rsidRDefault="00E55B94" w:rsidP="00E55B94">
      <w:pPr>
        <w:rPr>
          <w:sz w:val="16"/>
        </w:rPr>
      </w:pPr>
      <w:r w:rsidRPr="004C7A90">
        <w:rPr>
          <w:sz w:val="16"/>
        </w:rPr>
        <w:t xml:space="preserve">From a theoretical point of view, several channels </w:t>
      </w:r>
      <w:r w:rsidRPr="004A6E04">
        <w:rPr>
          <w:rStyle w:val="StyleUnderline"/>
          <w:highlight w:val="cyan"/>
        </w:rPr>
        <w:t>affect</w:t>
      </w:r>
      <w:r w:rsidRPr="004C7A90">
        <w:rPr>
          <w:rStyle w:val="StyleUnderline"/>
        </w:rPr>
        <w:t xml:space="preserve"> the outcome of such an impulse for </w:t>
      </w:r>
      <w:r w:rsidRPr="004A6E04">
        <w:rPr>
          <w:rStyle w:val="Emphasis"/>
          <w:highlight w:val="cyan"/>
        </w:rPr>
        <w:t>the EA</w:t>
      </w:r>
      <w:r w:rsidRPr="004C7A90">
        <w:rPr>
          <w:rStyle w:val="StyleUnderline"/>
        </w:rPr>
        <w:t xml:space="preserve">. </w:t>
      </w:r>
      <w:r w:rsidRPr="004A6E04">
        <w:rPr>
          <w:rStyle w:val="StyleUnderline"/>
          <w:highlight w:val="cyan"/>
        </w:rPr>
        <w:t>Through</w:t>
      </w:r>
      <w:r w:rsidRPr="004C7A90">
        <w:rPr>
          <w:rStyle w:val="StyleUnderline"/>
        </w:rPr>
        <w:t xml:space="preserve"> the trade channel, the increase in US interest rates is usually followed by an </w:t>
      </w:r>
      <w:r w:rsidRPr="004A6E04">
        <w:rPr>
          <w:rStyle w:val="Emphasis"/>
          <w:highlight w:val="cyan"/>
        </w:rPr>
        <w:t>appreciation</w:t>
      </w:r>
      <w:r w:rsidRPr="004A6E04">
        <w:rPr>
          <w:rStyle w:val="StyleUnderline"/>
          <w:highlight w:val="cyan"/>
        </w:rPr>
        <w:t xml:space="preserve"> of the</w:t>
      </w:r>
      <w:r w:rsidRPr="004C7A90">
        <w:rPr>
          <w:rStyle w:val="StyleUnderline"/>
        </w:rPr>
        <w:t xml:space="preserve"> US </w:t>
      </w:r>
      <w:r w:rsidRPr="004A6E04">
        <w:rPr>
          <w:rStyle w:val="Emphasis"/>
          <w:highlight w:val="cyan"/>
        </w:rPr>
        <w:t>dollar</w:t>
      </w:r>
      <w:r w:rsidRPr="004C7A90">
        <w:rPr>
          <w:sz w:val="16"/>
        </w:rPr>
        <w:t xml:space="preserve"> and every currency that is in any way pegged or attached to it.7 </w:t>
      </w:r>
      <w:r w:rsidRPr="004C7A90">
        <w:rPr>
          <w:rStyle w:val="StyleUnderline"/>
        </w:rPr>
        <w:t xml:space="preserve">The </w:t>
      </w:r>
      <w:r w:rsidRPr="004C7A90">
        <w:rPr>
          <w:rStyle w:val="Emphasis"/>
        </w:rPr>
        <w:t xml:space="preserve">equivalent </w:t>
      </w:r>
      <w:r w:rsidRPr="004A6E04">
        <w:rPr>
          <w:rStyle w:val="Emphasis"/>
          <w:highlight w:val="cyan"/>
        </w:rPr>
        <w:t>deprecation</w:t>
      </w:r>
      <w:r w:rsidRPr="004A6E04">
        <w:rPr>
          <w:rStyle w:val="StyleUnderline"/>
          <w:highlight w:val="cyan"/>
        </w:rPr>
        <w:t xml:space="preserve"> of </w:t>
      </w:r>
      <w:proofErr w:type="gramStart"/>
      <w:r w:rsidRPr="004A6E04">
        <w:rPr>
          <w:rStyle w:val="StyleUnderline"/>
          <w:highlight w:val="cyan"/>
        </w:rPr>
        <w:t>free floating</w:t>
      </w:r>
      <w:proofErr w:type="gramEnd"/>
      <w:r w:rsidRPr="004A6E04">
        <w:rPr>
          <w:rStyle w:val="StyleUnderline"/>
          <w:highlight w:val="cyan"/>
        </w:rPr>
        <w:t xml:space="preserve"> currencies</w:t>
      </w:r>
      <w:r w:rsidRPr="004C7A90">
        <w:rPr>
          <w:rStyle w:val="StyleUnderline"/>
        </w:rPr>
        <w:t xml:space="preserve"> </w:t>
      </w:r>
      <w:proofErr w:type="gramStart"/>
      <w:r w:rsidRPr="004C7A90">
        <w:rPr>
          <w:rStyle w:val="StyleUnderline"/>
        </w:rPr>
        <w:t>leads</w:t>
      </w:r>
      <w:proofErr w:type="gramEnd"/>
      <w:r w:rsidRPr="004C7A90">
        <w:rPr>
          <w:rStyle w:val="StyleUnderline"/>
        </w:rPr>
        <w:t xml:space="preserve"> to a competitive advantage in these countries </w:t>
      </w:r>
      <w:r w:rsidRPr="004A6E04">
        <w:rPr>
          <w:rStyle w:val="StyleUnderline"/>
          <w:highlight w:val="cyan"/>
        </w:rPr>
        <w:t xml:space="preserve">and </w:t>
      </w:r>
      <w:r w:rsidRPr="004A6E04">
        <w:rPr>
          <w:rStyle w:val="Emphasis"/>
          <w:highlight w:val="cyan"/>
        </w:rPr>
        <w:t>increase</w:t>
      </w:r>
      <w:r w:rsidRPr="004C7A90">
        <w:rPr>
          <w:rStyle w:val="StyleUnderline"/>
        </w:rPr>
        <w:t xml:space="preserve">s </w:t>
      </w:r>
      <w:r w:rsidRPr="004A6E04">
        <w:rPr>
          <w:rStyle w:val="StyleUnderline"/>
          <w:highlight w:val="cyan"/>
        </w:rPr>
        <w:t>demand for</w:t>
      </w:r>
      <w:r w:rsidRPr="004C7A90">
        <w:rPr>
          <w:rStyle w:val="StyleUnderline"/>
        </w:rPr>
        <w:t xml:space="preserve"> comparably cheaper </w:t>
      </w:r>
      <w:r w:rsidRPr="004A6E04">
        <w:rPr>
          <w:rStyle w:val="Emphasis"/>
          <w:highlight w:val="cyan"/>
        </w:rPr>
        <w:t>export goods</w:t>
      </w:r>
      <w:r w:rsidRPr="004C7A90">
        <w:rPr>
          <w:rStyle w:val="StyleUnderline"/>
        </w:rPr>
        <w:t>.</w:t>
      </w:r>
      <w:r w:rsidRPr="004C7A90">
        <w:rPr>
          <w:sz w:val="16"/>
        </w:rPr>
        <w:t xml:space="preserve"> This is the expenditure-switching effect which triggers </w:t>
      </w:r>
      <w:proofErr w:type="gramStart"/>
      <w:r w:rsidRPr="004C7A90">
        <w:rPr>
          <w:sz w:val="16"/>
        </w:rPr>
        <w:t>an economic</w:t>
      </w:r>
      <w:proofErr w:type="gramEnd"/>
      <w:r w:rsidRPr="004C7A90">
        <w:rPr>
          <w:sz w:val="16"/>
        </w:rPr>
        <w:t xml:space="preserve"> expansion abroad. Contemporaneously, the increase in US interest rates reduces US income and demand. Due to this opposing income effect economic activity decreases elsewhere as demand for imported goods into the US diminishes.</w:t>
      </w:r>
    </w:p>
    <w:p w14:paraId="4210B3FE" w14:textId="77777777" w:rsidR="00E55B94" w:rsidRPr="00BA7E24" w:rsidRDefault="00E55B94" w:rsidP="00E55B94">
      <w:pPr>
        <w:rPr>
          <w:sz w:val="16"/>
        </w:rPr>
      </w:pPr>
      <w:r w:rsidRPr="004C7A90">
        <w:rPr>
          <w:rStyle w:val="StyleUnderline"/>
        </w:rPr>
        <w:t xml:space="preserve">Given the pivotal role the </w:t>
      </w:r>
      <w:r w:rsidRPr="004A6E04">
        <w:rPr>
          <w:rStyle w:val="StyleUnderline"/>
          <w:highlight w:val="cyan"/>
        </w:rPr>
        <w:t>US</w:t>
      </w:r>
      <w:r w:rsidRPr="004C7A90">
        <w:rPr>
          <w:rStyle w:val="StyleUnderline"/>
        </w:rPr>
        <w:t xml:space="preserve"> </w:t>
      </w:r>
      <w:proofErr w:type="gramStart"/>
      <w:r w:rsidRPr="004C7A90">
        <w:rPr>
          <w:rStyle w:val="StyleUnderline"/>
        </w:rPr>
        <w:t>hold</w:t>
      </w:r>
      <w:proofErr w:type="gramEnd"/>
      <w:r w:rsidRPr="004C7A90">
        <w:rPr>
          <w:rStyle w:val="StyleUnderline"/>
        </w:rPr>
        <w:t xml:space="preserve"> in global financial markets</w:t>
      </w:r>
      <w:r w:rsidRPr="00BA7E24">
        <w:rPr>
          <w:sz w:val="16"/>
        </w:rPr>
        <w:t xml:space="preserve">, effects from </w:t>
      </w:r>
      <w:r w:rsidRPr="004A6E04">
        <w:rPr>
          <w:rStyle w:val="Emphasis"/>
          <w:highlight w:val="cyan"/>
        </w:rPr>
        <w:t>monetary policy</w:t>
      </w:r>
      <w:r w:rsidRPr="004C7A90">
        <w:rPr>
          <w:rStyle w:val="StyleUnderline"/>
        </w:rPr>
        <w:t xml:space="preserve"> may also </w:t>
      </w:r>
      <w:r w:rsidRPr="004A6E04">
        <w:rPr>
          <w:rStyle w:val="StyleUnderline"/>
          <w:highlight w:val="cyan"/>
        </w:rPr>
        <w:t xml:space="preserve">disperse </w:t>
      </w:r>
      <w:r w:rsidRPr="004A6E04">
        <w:rPr>
          <w:rStyle w:val="Emphasis"/>
          <w:highlight w:val="cyan"/>
        </w:rPr>
        <w:t>internationally</w:t>
      </w:r>
      <w:r w:rsidRPr="004A6E04">
        <w:rPr>
          <w:rStyle w:val="StyleUnderline"/>
          <w:highlight w:val="cyan"/>
        </w:rPr>
        <w:t xml:space="preserve"> via the financial channel. If central banks </w:t>
      </w:r>
      <w:r w:rsidRPr="004A6E04">
        <w:rPr>
          <w:rStyle w:val="Emphasis"/>
          <w:highlight w:val="cyan"/>
        </w:rPr>
        <w:t>follow</w:t>
      </w:r>
      <w:r w:rsidRPr="004A6E04">
        <w:rPr>
          <w:rStyle w:val="StyleUnderline"/>
          <w:highlight w:val="cyan"/>
        </w:rPr>
        <w:t xml:space="preserve"> the</w:t>
      </w:r>
      <w:r w:rsidRPr="004C7A90">
        <w:rPr>
          <w:rStyle w:val="StyleUnderline"/>
        </w:rPr>
        <w:t xml:space="preserve"> lead of the </w:t>
      </w:r>
      <w:r w:rsidRPr="004A6E04">
        <w:rPr>
          <w:rStyle w:val="Emphasis"/>
          <w:highlight w:val="cyan"/>
        </w:rPr>
        <w:t>Fed</w:t>
      </w:r>
      <w:r w:rsidRPr="004C7A90">
        <w:rPr>
          <w:rStyle w:val="StyleUnderline"/>
        </w:rPr>
        <w:t xml:space="preserve">eral Reserve </w:t>
      </w:r>
      <w:r w:rsidRPr="004A6E04">
        <w:rPr>
          <w:rStyle w:val="StyleUnderline"/>
          <w:highlight w:val="cyan"/>
        </w:rPr>
        <w:t xml:space="preserve">they induce a domestic </w:t>
      </w:r>
      <w:r w:rsidRPr="004A6E04">
        <w:rPr>
          <w:rStyle w:val="Emphasis"/>
          <w:highlight w:val="cyan"/>
        </w:rPr>
        <w:t>income effect</w:t>
      </w:r>
      <w:r w:rsidRPr="004C7A90">
        <w:rPr>
          <w:rStyle w:val="StyleUnderline"/>
        </w:rPr>
        <w:t>. Increased short-term rates may also trickle through to longer-</w:t>
      </w:r>
      <w:proofErr w:type="gramStart"/>
      <w:r w:rsidRPr="004C7A90">
        <w:rPr>
          <w:rStyle w:val="StyleUnderline"/>
        </w:rPr>
        <w:t>termed</w:t>
      </w:r>
      <w:proofErr w:type="gramEnd"/>
      <w:r w:rsidRPr="004C7A90">
        <w:rPr>
          <w:rStyle w:val="StyleUnderline"/>
        </w:rPr>
        <w:t xml:space="preserve"> bond yields</w:t>
      </w:r>
      <w:r w:rsidRPr="00BA7E24">
        <w:rPr>
          <w:sz w:val="16"/>
        </w:rPr>
        <w:t xml:space="preserve">. Bekaert et al. (2013) demonstrate that </w:t>
      </w:r>
      <w:r w:rsidRPr="004C7A90">
        <w:rPr>
          <w:rStyle w:val="StyleUnderline"/>
        </w:rPr>
        <w:t xml:space="preserve">monetary policy </w:t>
      </w:r>
      <w:proofErr w:type="gramStart"/>
      <w:r w:rsidRPr="004C7A90">
        <w:rPr>
          <w:rStyle w:val="StyleUnderline"/>
        </w:rPr>
        <w:t>is able to</w:t>
      </w:r>
      <w:proofErr w:type="gramEnd"/>
      <w:r w:rsidRPr="004C7A90">
        <w:rPr>
          <w:rStyle w:val="StyleUnderline"/>
        </w:rPr>
        <w:t xml:space="preserve"> affect </w:t>
      </w:r>
      <w:r w:rsidRPr="004C7A90">
        <w:rPr>
          <w:rStyle w:val="Emphasis"/>
        </w:rPr>
        <w:t>risk appetite</w:t>
      </w:r>
      <w:r w:rsidRPr="004C7A90">
        <w:rPr>
          <w:rStyle w:val="StyleUnderline"/>
        </w:rPr>
        <w:t xml:space="preserve"> in financial markets on the domestic level</w:t>
      </w:r>
      <w:r w:rsidRPr="00BA7E24">
        <w:rPr>
          <w:sz w:val="16"/>
        </w:rPr>
        <w:t xml:space="preserve">. Rey (2015) observes a strong comovement in </w:t>
      </w:r>
      <w:r w:rsidRPr="004A6E04">
        <w:rPr>
          <w:rStyle w:val="StyleUnderline"/>
          <w:highlight w:val="cyan"/>
        </w:rPr>
        <w:t xml:space="preserve">global </w:t>
      </w:r>
      <w:r w:rsidRPr="004A6E04">
        <w:rPr>
          <w:rStyle w:val="Emphasis"/>
          <w:highlight w:val="cyan"/>
        </w:rPr>
        <w:t>risky asset</w:t>
      </w:r>
      <w:r w:rsidRPr="004A6E04">
        <w:rPr>
          <w:rStyle w:val="StyleUnderline"/>
          <w:highlight w:val="cyan"/>
        </w:rPr>
        <w:t xml:space="preserve"> prices and </w:t>
      </w:r>
      <w:r w:rsidRPr="004A6E04">
        <w:rPr>
          <w:rStyle w:val="Emphasis"/>
          <w:highlight w:val="cyan"/>
        </w:rPr>
        <w:t>capital flows</w:t>
      </w:r>
      <w:r w:rsidRPr="00BA7E24">
        <w:rPr>
          <w:sz w:val="16"/>
        </w:rPr>
        <w:t xml:space="preserve"> and finds them to be </w:t>
      </w:r>
      <w:r w:rsidRPr="004A6E04">
        <w:rPr>
          <w:rStyle w:val="Emphasis"/>
          <w:highlight w:val="cyan"/>
        </w:rPr>
        <w:t>strongly affected</w:t>
      </w:r>
      <w:r w:rsidRPr="004C7A90">
        <w:rPr>
          <w:rStyle w:val="StyleUnderline"/>
        </w:rPr>
        <w:t xml:space="preserve"> by </w:t>
      </w:r>
      <w:r w:rsidRPr="004C7A90">
        <w:rPr>
          <w:rStyle w:val="Emphasis"/>
        </w:rPr>
        <w:t>Federal Reserve</w:t>
      </w:r>
      <w:r w:rsidRPr="004C7A90">
        <w:rPr>
          <w:rStyle w:val="StyleUnderline"/>
        </w:rPr>
        <w:t xml:space="preserve"> policy decisions</w:t>
      </w:r>
      <w:r w:rsidRPr="00BA7E24">
        <w:rPr>
          <w:sz w:val="16"/>
        </w:rPr>
        <w:t xml:space="preserve">. This finding demonstrates how </w:t>
      </w:r>
      <w:r w:rsidRPr="00BA7E24">
        <w:rPr>
          <w:rStyle w:val="StyleUnderline"/>
        </w:rPr>
        <w:t>the willingness to engage in risky transactions transmits internationally</w:t>
      </w:r>
      <w:r w:rsidRPr="00BA7E24">
        <w:rPr>
          <w:sz w:val="16"/>
        </w:rPr>
        <w:t xml:space="preserve">, even in the presence of fully flexible exchange rates. </w:t>
      </w:r>
      <w:r w:rsidRPr="004A6E04">
        <w:rPr>
          <w:rStyle w:val="StyleUnderline"/>
          <w:highlight w:val="cyan"/>
        </w:rPr>
        <w:t>If</w:t>
      </w:r>
      <w:r w:rsidRPr="00BA7E24">
        <w:rPr>
          <w:rStyle w:val="StyleUnderline"/>
        </w:rPr>
        <w:t xml:space="preserve"> global </w:t>
      </w:r>
      <w:r w:rsidRPr="004A6E04">
        <w:rPr>
          <w:rStyle w:val="StyleUnderline"/>
          <w:highlight w:val="cyan"/>
        </w:rPr>
        <w:t xml:space="preserve">financial conditions are </w:t>
      </w:r>
      <w:r w:rsidRPr="004A6E04">
        <w:rPr>
          <w:rStyle w:val="Emphasis"/>
          <w:highlight w:val="cyan"/>
        </w:rPr>
        <w:t>driven</w:t>
      </w:r>
      <w:r w:rsidRPr="004A6E04">
        <w:rPr>
          <w:rStyle w:val="StyleUnderline"/>
          <w:highlight w:val="cyan"/>
        </w:rPr>
        <w:t xml:space="preserve"> by </w:t>
      </w:r>
      <w:r w:rsidRPr="004A6E04">
        <w:rPr>
          <w:rStyle w:val="Emphasis"/>
          <w:highlight w:val="cyan"/>
        </w:rPr>
        <w:t>US monetary policy</w:t>
      </w:r>
      <w:r w:rsidRPr="004A6E04">
        <w:rPr>
          <w:rStyle w:val="StyleUnderline"/>
          <w:highlight w:val="cyan"/>
        </w:rPr>
        <w:t xml:space="preserve"> rather than</w:t>
      </w:r>
      <w:r w:rsidRPr="00BA7E24">
        <w:rPr>
          <w:rStyle w:val="StyleUnderline"/>
        </w:rPr>
        <w:t xml:space="preserve"> by the requirements of </w:t>
      </w:r>
      <w:r w:rsidRPr="004A6E04">
        <w:rPr>
          <w:rStyle w:val="StyleUnderline"/>
          <w:highlight w:val="cyan"/>
        </w:rPr>
        <w:t xml:space="preserve">the </w:t>
      </w:r>
      <w:r w:rsidRPr="004A6E04">
        <w:rPr>
          <w:rStyle w:val="Emphasis"/>
          <w:highlight w:val="cyan"/>
        </w:rPr>
        <w:t>domestic</w:t>
      </w:r>
      <w:r w:rsidRPr="004A6E04">
        <w:rPr>
          <w:rStyle w:val="StyleUnderline"/>
          <w:highlight w:val="cyan"/>
        </w:rPr>
        <w:t xml:space="preserve"> economic environment, </w:t>
      </w:r>
      <w:r w:rsidRPr="004A6E04">
        <w:rPr>
          <w:rStyle w:val="Emphasis"/>
          <w:highlight w:val="cyan"/>
        </w:rPr>
        <w:t>credit</w:t>
      </w:r>
      <w:r w:rsidRPr="004A6E04">
        <w:rPr>
          <w:rStyle w:val="StyleUnderline"/>
          <w:highlight w:val="cyan"/>
        </w:rPr>
        <w:t xml:space="preserve"> may become </w:t>
      </w:r>
      <w:r w:rsidRPr="004A6E04">
        <w:rPr>
          <w:rStyle w:val="Emphasis"/>
          <w:highlight w:val="cyan"/>
        </w:rPr>
        <w:t>too scarce</w:t>
      </w:r>
      <w:r w:rsidRPr="00BA7E24">
        <w:rPr>
          <w:sz w:val="16"/>
        </w:rPr>
        <w:t xml:space="preserve"> or too loose, effectively </w:t>
      </w:r>
      <w:r w:rsidRPr="00BA7E24">
        <w:rPr>
          <w:rStyle w:val="StyleUnderline"/>
        </w:rPr>
        <w:t xml:space="preserve">causing credit </w:t>
      </w:r>
      <w:r w:rsidRPr="00BA7E24">
        <w:rPr>
          <w:rStyle w:val="Emphasis"/>
        </w:rPr>
        <w:t>crunches</w:t>
      </w:r>
      <w:r w:rsidRPr="00BA7E24">
        <w:rPr>
          <w:rStyle w:val="StyleUnderline"/>
        </w:rPr>
        <w:t xml:space="preserve"> or speculative </w:t>
      </w:r>
      <w:r w:rsidRPr="00BA7E24">
        <w:rPr>
          <w:rStyle w:val="Emphasis"/>
        </w:rPr>
        <w:t>bubbles</w:t>
      </w:r>
      <w:r w:rsidRPr="00BA7E24">
        <w:rPr>
          <w:sz w:val="16"/>
        </w:rPr>
        <w:t xml:space="preserve">. This implies another channel through which decisions by the Federal Reserve may </w:t>
      </w:r>
      <w:proofErr w:type="gramStart"/>
      <w:r w:rsidRPr="00BA7E24">
        <w:rPr>
          <w:sz w:val="16"/>
        </w:rPr>
        <w:t>transmit</w:t>
      </w:r>
      <w:proofErr w:type="gramEnd"/>
      <w:r w:rsidRPr="00BA7E24">
        <w:rPr>
          <w:sz w:val="16"/>
        </w:rPr>
        <w:t xml:space="preserve"> internationally.</w:t>
      </w:r>
    </w:p>
    <w:p w14:paraId="15D5FE9A" w14:textId="77777777" w:rsidR="00E55B94" w:rsidRPr="004C7A90" w:rsidRDefault="00E55B94" w:rsidP="00E55B94">
      <w:pPr>
        <w:rPr>
          <w:sz w:val="16"/>
        </w:rPr>
      </w:pPr>
      <w:r w:rsidRPr="004C7A90">
        <w:rPr>
          <w:sz w:val="16"/>
        </w:rPr>
        <w:t xml:space="preserve">The implementation of </w:t>
      </w:r>
      <w:r w:rsidRPr="004C7A90">
        <w:rPr>
          <w:rStyle w:val="StyleUnderline"/>
        </w:rPr>
        <w:t>the euro further complicates matters</w:t>
      </w:r>
      <w:r w:rsidRPr="004C7A90">
        <w:rPr>
          <w:sz w:val="16"/>
        </w:rPr>
        <w:t xml:space="preserve">. If countries become more integrated – which is a direct objective within </w:t>
      </w:r>
      <w:r w:rsidRPr="004A6E04">
        <w:rPr>
          <w:rStyle w:val="StyleUnderline"/>
          <w:highlight w:val="cyan"/>
        </w:rPr>
        <w:t>the currency union</w:t>
      </w:r>
      <w:r w:rsidRPr="004C7A90">
        <w:rPr>
          <w:sz w:val="16"/>
        </w:rPr>
        <w:t xml:space="preserve"> – this </w:t>
      </w:r>
      <w:r w:rsidRPr="004C7A90">
        <w:rPr>
          <w:rStyle w:val="StyleUnderline"/>
        </w:rPr>
        <w:t xml:space="preserve">should </w:t>
      </w:r>
      <w:r w:rsidRPr="004A6E04">
        <w:rPr>
          <w:rStyle w:val="StyleUnderline"/>
          <w:highlight w:val="cyan"/>
        </w:rPr>
        <w:t xml:space="preserve">lead to </w:t>
      </w:r>
      <w:r w:rsidRPr="004A6E04">
        <w:rPr>
          <w:rStyle w:val="Emphasis"/>
          <w:highlight w:val="cyan"/>
        </w:rPr>
        <w:t>larger spillovers</w:t>
      </w:r>
      <w:r w:rsidRPr="004A6E04">
        <w:rPr>
          <w:rStyle w:val="StyleUnderline"/>
          <w:highlight w:val="cyan"/>
        </w:rPr>
        <w:t>. Via</w:t>
      </w:r>
      <w:r w:rsidRPr="004C7A90">
        <w:rPr>
          <w:rStyle w:val="StyleUnderline"/>
        </w:rPr>
        <w:t xml:space="preserve"> the </w:t>
      </w:r>
      <w:r w:rsidRPr="004A6E04">
        <w:rPr>
          <w:rStyle w:val="Emphasis"/>
          <w:highlight w:val="cyan"/>
        </w:rPr>
        <w:t>trade</w:t>
      </w:r>
      <w:r w:rsidRPr="004C7A90">
        <w:rPr>
          <w:rStyle w:val="StyleUnderline"/>
        </w:rPr>
        <w:t xml:space="preserve"> channel, the income effect described above may be </w:t>
      </w:r>
      <w:r w:rsidRPr="004C7A90">
        <w:rPr>
          <w:rStyle w:val="Emphasis"/>
        </w:rPr>
        <w:t>stronger</w:t>
      </w:r>
      <w:r w:rsidRPr="004C7A90">
        <w:rPr>
          <w:rStyle w:val="StyleUnderline"/>
        </w:rPr>
        <w:t xml:space="preserve"> between countries that trade more</w:t>
      </w:r>
      <w:r w:rsidRPr="004C7A90">
        <w:rPr>
          <w:sz w:val="16"/>
        </w:rPr>
        <w:t xml:space="preserve"> with each other. </w:t>
      </w:r>
      <w:r w:rsidRPr="004C7A90">
        <w:rPr>
          <w:rStyle w:val="StyleUnderline"/>
        </w:rPr>
        <w:t xml:space="preserve">Financially integrated </w:t>
      </w:r>
      <w:r w:rsidRPr="004A6E04">
        <w:rPr>
          <w:rStyle w:val="StyleUnderline"/>
          <w:highlight w:val="cyan"/>
        </w:rPr>
        <w:t>countries are</w:t>
      </w:r>
      <w:r w:rsidRPr="004C7A90">
        <w:rPr>
          <w:rStyle w:val="StyleUnderline"/>
        </w:rPr>
        <w:t xml:space="preserve"> more </w:t>
      </w:r>
      <w:r w:rsidRPr="004A6E04">
        <w:rPr>
          <w:rStyle w:val="Emphasis"/>
          <w:highlight w:val="cyan"/>
        </w:rPr>
        <w:t>prone</w:t>
      </w:r>
      <w:r w:rsidRPr="004A6E04">
        <w:rPr>
          <w:rStyle w:val="StyleUnderline"/>
          <w:highlight w:val="cyan"/>
        </w:rPr>
        <w:t xml:space="preserve"> to</w:t>
      </w:r>
      <w:r w:rsidRPr="004C7A90">
        <w:rPr>
          <w:rStyle w:val="StyleUnderline"/>
        </w:rPr>
        <w:t xml:space="preserve"> sudden stops and </w:t>
      </w:r>
      <w:r w:rsidRPr="004A6E04">
        <w:rPr>
          <w:rStyle w:val="Emphasis"/>
          <w:highlight w:val="cyan"/>
        </w:rPr>
        <w:t>contagion</w:t>
      </w:r>
      <w:r w:rsidRPr="004C7A90">
        <w:rPr>
          <w:sz w:val="16"/>
        </w:rPr>
        <w:t xml:space="preserve"> (Georgiadis, 2016). However, if the EA member countries become more integrated with each other it is a-priori not evident to what extent this process affects the impact of disturbances that stem from outside the EA.</w:t>
      </w:r>
    </w:p>
    <w:p w14:paraId="4D951FEE" w14:textId="77777777" w:rsidR="00E55B94" w:rsidRPr="00401518" w:rsidRDefault="00E55B94" w:rsidP="00E55B94">
      <w:pPr>
        <w:rPr>
          <w:sz w:val="16"/>
        </w:rPr>
      </w:pPr>
      <w:r w:rsidRPr="00401518">
        <w:rPr>
          <w:sz w:val="16"/>
        </w:rPr>
        <w:t>The overall theoretical cross-country effect is thus not uniquely determined as several of the transmission channels work in opposing directions and some may be more important for certain countries than others. The EA membership potentially further affects the transmission of the shock. Ultimately, it is then an empirical task to quantify the total effect and the relative strength of the individual transmission channels.</w:t>
      </w:r>
    </w:p>
    <w:p w14:paraId="6CF6B9F6" w14:textId="77777777" w:rsidR="00E55B94" w:rsidRPr="00401518" w:rsidRDefault="00E55B94" w:rsidP="00E55B94">
      <w:pPr>
        <w:rPr>
          <w:sz w:val="16"/>
        </w:rPr>
      </w:pPr>
      <w:r w:rsidRPr="00401518">
        <w:rPr>
          <w:sz w:val="16"/>
        </w:rPr>
        <w:t>To this end, in the following figures the solid grey lines represent the responses in the 1983.I–1998.IV subsample and the solid black lines represent the responses in the 1999.I–2015.I subsample. The shaded area and the dash-dotted lines mark the corresponding 84% confidence bands, respectively. Fig. 2 reports the responses of output and inflation in the individual countries.</w:t>
      </w:r>
    </w:p>
    <w:p w14:paraId="5048FDAA" w14:textId="77777777" w:rsidR="00E55B94" w:rsidRPr="00401518" w:rsidRDefault="00E55B94" w:rsidP="00E55B94">
      <w:pPr>
        <w:rPr>
          <w:sz w:val="16"/>
        </w:rPr>
      </w:pPr>
      <w:r w:rsidRPr="00401518">
        <w:rPr>
          <w:sz w:val="16"/>
        </w:rPr>
        <w:t>&lt;&lt;FIGURE OMITTED&gt;&gt;</w:t>
      </w:r>
    </w:p>
    <w:p w14:paraId="1B3840CC" w14:textId="77777777" w:rsidR="00E55B94" w:rsidRPr="00401518" w:rsidRDefault="00E55B94" w:rsidP="00E55B94">
      <w:pPr>
        <w:rPr>
          <w:sz w:val="16"/>
        </w:rPr>
      </w:pPr>
      <w:r w:rsidRPr="00401518">
        <w:rPr>
          <w:sz w:val="16"/>
        </w:rPr>
        <w:t xml:space="preserve">Heterogeneity among the responses is large, especially in the pre-euro period. German GDP increases substantially while the response of Spanish output is muted and temporarily negative. Output responses of the remaining countries lie in between. Furthermore, in Germany the positive output effect takes the longest to fade out while most other countries experience a rather short-lived economic expansion. Conversely, German prices react subdued while inflation in the Netherlands, Italy and Spain picks up more strongly. This is a noteworthy finding because it helps to understand the large heterogeneity among the signs of the effects reported previously in the literature. Most studies mentioned above rely on aggregates of different groups of countries. However, if the countries themselves react differently, the responses of aggregates will not provide conclusive evidence. The results reported here illustrate that even among the group of the largest EA member countries heterogeneity is substantial. As opposed to VARs or GVARs, all countries are described in </w:t>
      </w:r>
      <w:proofErr w:type="gramStart"/>
      <w:r w:rsidRPr="00401518">
        <w:rPr>
          <w:sz w:val="16"/>
        </w:rPr>
        <w:t>great detail</w:t>
      </w:r>
      <w:proofErr w:type="gramEnd"/>
      <w:r w:rsidRPr="00401518">
        <w:rPr>
          <w:sz w:val="16"/>
        </w:rPr>
        <w:t xml:space="preserve"> and modelled jointly in the framework of a dynamic factor model. Accounting for simultaneous interactions with their most important trading partners and higher-order spillovers should lead to plausible estimates (Georgiadis, 2017). Furthermore, all countries are confronted with the exact same common shock. These features make the results directly comparable across countries and help to uncover important differences previously undetected. Most notably, the results suggest that contractionary US monetary policy does not necessarily lead to a symmetric decrease of economic activity </w:t>
      </w:r>
      <w:proofErr w:type="gramStart"/>
      <w:r w:rsidRPr="00401518">
        <w:rPr>
          <w:sz w:val="16"/>
        </w:rPr>
        <w:t>elsewhere, but</w:t>
      </w:r>
      <w:proofErr w:type="gramEnd"/>
      <w:r w:rsidRPr="00401518">
        <w:rPr>
          <w:sz w:val="16"/>
        </w:rPr>
        <w:t xml:space="preserve"> may </w:t>
      </w:r>
      <w:proofErr w:type="gramStart"/>
      <w:r w:rsidRPr="00401518">
        <w:rPr>
          <w:sz w:val="16"/>
        </w:rPr>
        <w:t>actually induce</w:t>
      </w:r>
      <w:proofErr w:type="gramEnd"/>
      <w:r w:rsidRPr="00401518">
        <w:rPr>
          <w:sz w:val="16"/>
        </w:rPr>
        <w:t xml:space="preserve"> a short-lived economic expansion in some countries.</w:t>
      </w:r>
    </w:p>
    <w:p w14:paraId="581A8403" w14:textId="77777777" w:rsidR="00E55B94" w:rsidRPr="00BA7E24" w:rsidRDefault="00E55B94" w:rsidP="00E55B94">
      <w:pPr>
        <w:rPr>
          <w:sz w:val="16"/>
        </w:rPr>
      </w:pPr>
      <w:r w:rsidRPr="00BA7E24">
        <w:rPr>
          <w:sz w:val="16"/>
        </w:rPr>
        <w:t xml:space="preserve">Moreover, the approach chosen here not only allows for an investigation across countries but also across time. Interestingly, the broad range of results is found to respond more homogeneously after the implementation of the euro in 1999. </w:t>
      </w:r>
      <w:proofErr w:type="gramStart"/>
      <w:r w:rsidRPr="00BA7E24">
        <w:rPr>
          <w:sz w:val="16"/>
        </w:rPr>
        <w:t>Similar to</w:t>
      </w:r>
      <w:proofErr w:type="gramEnd"/>
      <w:r w:rsidRPr="00BA7E24">
        <w:rPr>
          <w:sz w:val="16"/>
        </w:rPr>
        <w:t xml:space="preserve"> the pre-euro period, GDP increases following the shock. However, initial responses are lower in most countries, most notably in Germany. The reaction of Spanish output is – though small – unambiguously positive. Furthermore, the positive effects are more prolonged, taking longer to return to the baseline level. Prices follow a similar development. Responses are mainly smaller during the </w:t>
      </w:r>
      <w:proofErr w:type="gramStart"/>
      <w:r w:rsidRPr="00BA7E24">
        <w:rPr>
          <w:sz w:val="16"/>
        </w:rPr>
        <w:t>euro-period</w:t>
      </w:r>
      <w:proofErr w:type="gramEnd"/>
      <w:r w:rsidRPr="00BA7E24">
        <w:rPr>
          <w:sz w:val="16"/>
        </w:rPr>
        <w:t xml:space="preserve">, although uncertainty surrounding the estimates is relatively large. </w:t>
      </w:r>
      <w:r w:rsidRPr="00BA7E24">
        <w:rPr>
          <w:rStyle w:val="StyleUnderline"/>
        </w:rPr>
        <w:t xml:space="preserve">The combined responses of output and inflation suggest </w:t>
      </w:r>
      <w:r w:rsidRPr="004A6E04">
        <w:rPr>
          <w:rStyle w:val="StyleUnderline"/>
          <w:highlight w:val="cyan"/>
        </w:rPr>
        <w:t xml:space="preserve">the </w:t>
      </w:r>
      <w:r w:rsidRPr="004A6E04">
        <w:rPr>
          <w:rStyle w:val="Emphasis"/>
          <w:highlight w:val="cyan"/>
        </w:rPr>
        <w:t>shock</w:t>
      </w:r>
      <w:r w:rsidRPr="00BA7E24">
        <w:rPr>
          <w:rStyle w:val="StyleUnderline"/>
        </w:rPr>
        <w:t xml:space="preserve"> to </w:t>
      </w:r>
      <w:r w:rsidRPr="004A6E04">
        <w:rPr>
          <w:rStyle w:val="StyleUnderline"/>
          <w:highlight w:val="cyan"/>
        </w:rPr>
        <w:t>have</w:t>
      </w:r>
      <w:r w:rsidRPr="00BA7E24">
        <w:rPr>
          <w:rStyle w:val="StyleUnderline"/>
        </w:rPr>
        <w:t xml:space="preserve"> transitory </w:t>
      </w:r>
      <w:r w:rsidRPr="004A6E04">
        <w:rPr>
          <w:rStyle w:val="Emphasis"/>
          <w:highlight w:val="cyan"/>
        </w:rPr>
        <w:t>supply-side</w:t>
      </w:r>
      <w:r w:rsidRPr="00BA7E24">
        <w:rPr>
          <w:rStyle w:val="StyleUnderline"/>
        </w:rPr>
        <w:t xml:space="preserve"> type </w:t>
      </w:r>
      <w:r w:rsidRPr="004A6E04">
        <w:rPr>
          <w:rStyle w:val="StyleUnderline"/>
          <w:highlight w:val="cyan"/>
        </w:rPr>
        <w:t>effects, most</w:t>
      </w:r>
      <w:r w:rsidRPr="00BA7E24">
        <w:rPr>
          <w:rStyle w:val="StyleUnderline"/>
        </w:rPr>
        <w:t xml:space="preserve"> notably </w:t>
      </w:r>
      <w:r w:rsidRPr="004A6E04">
        <w:rPr>
          <w:rStyle w:val="StyleUnderline"/>
          <w:highlight w:val="cyan"/>
        </w:rPr>
        <w:t xml:space="preserve">in </w:t>
      </w:r>
      <w:r w:rsidRPr="004A6E04">
        <w:rPr>
          <w:rStyle w:val="Emphasis"/>
          <w:highlight w:val="cyan"/>
        </w:rPr>
        <w:t>Germany</w:t>
      </w:r>
      <w:r w:rsidRPr="00BA7E24">
        <w:rPr>
          <w:sz w:val="16"/>
        </w:rPr>
        <w:t xml:space="preserve"> and to a lesser extent in France and Spain, but only during the euro period in the latter two countries. Estimation uncertainty is comparatively large which impedes a clear-cut conclusion. Still, the possibility of temporarily subdued inflation rates combined with an increase in output is a feature of international spillover effects previously undetected.</w:t>
      </w:r>
    </w:p>
    <w:p w14:paraId="0C473FE2" w14:textId="77777777" w:rsidR="00E55B94" w:rsidRPr="00401518" w:rsidRDefault="00E55B94" w:rsidP="00E55B94">
      <w:pPr>
        <w:rPr>
          <w:sz w:val="16"/>
        </w:rPr>
      </w:pPr>
      <w:proofErr w:type="gramStart"/>
      <w:r w:rsidRPr="00401518">
        <w:rPr>
          <w:sz w:val="16"/>
        </w:rPr>
        <w:t>In order to</w:t>
      </w:r>
      <w:proofErr w:type="gramEnd"/>
      <w:r w:rsidRPr="00401518">
        <w:rPr>
          <w:sz w:val="16"/>
        </w:rPr>
        <w:t xml:space="preserve"> illustrate some of the underlying drivers of the observed effects on output and prices, Fig. 3 presents selected results from individual national accounts.</w:t>
      </w:r>
    </w:p>
    <w:p w14:paraId="246A7DF2" w14:textId="77777777" w:rsidR="00E55B94" w:rsidRPr="00401518" w:rsidRDefault="00E55B94" w:rsidP="00E55B94">
      <w:pPr>
        <w:rPr>
          <w:sz w:val="16"/>
        </w:rPr>
      </w:pPr>
      <w:r w:rsidRPr="00401518">
        <w:rPr>
          <w:sz w:val="16"/>
        </w:rPr>
        <w:t>&lt;&lt;FIGURE OMITTED&gt;&gt;</w:t>
      </w:r>
    </w:p>
    <w:p w14:paraId="246E7346" w14:textId="77777777" w:rsidR="00E55B94" w:rsidRPr="00401518" w:rsidRDefault="00E55B94" w:rsidP="00E55B94">
      <w:pPr>
        <w:rPr>
          <w:sz w:val="16"/>
        </w:rPr>
      </w:pPr>
      <w:r w:rsidRPr="00401518">
        <w:rPr>
          <w:sz w:val="16"/>
        </w:rPr>
        <w:t xml:space="preserve">Investment increases are strong in the two industrialized economies of </w:t>
      </w:r>
      <w:proofErr w:type="gramStart"/>
      <w:r w:rsidRPr="00401518">
        <w:rPr>
          <w:sz w:val="16"/>
        </w:rPr>
        <w:t>Germany</w:t>
      </w:r>
      <w:proofErr w:type="gramEnd"/>
      <w:r w:rsidRPr="00401518">
        <w:rPr>
          <w:sz w:val="16"/>
        </w:rPr>
        <w:t xml:space="preserve"> and the Netherlands and similar findings apply to private consumption. In accordance with the subdued output responses in Italy and Spain, both indicators hardly pick up in these countries. The development towards more harmonized responses after 1999 is also present here, supporting the notion of increased homogeneity in the latter part of the sample. Thus, while the benefits and costs of the spillover effects are distributed rather unevenly in the pre-euro period, responses of real activity and inflation broadly converge over time, indicating increased homogeneity among the EA members in the euro period.</w:t>
      </w:r>
    </w:p>
    <w:p w14:paraId="3C490D69" w14:textId="77777777" w:rsidR="00E55B94" w:rsidRPr="00401518" w:rsidRDefault="00E55B94" w:rsidP="00E55B94">
      <w:pPr>
        <w:rPr>
          <w:sz w:val="16"/>
        </w:rPr>
      </w:pPr>
      <w:r w:rsidRPr="00401518">
        <w:rPr>
          <w:sz w:val="16"/>
        </w:rPr>
        <w:t xml:space="preserve">Three main results emerge. First, spillover effects stemming from </w:t>
      </w:r>
      <w:proofErr w:type="gramStart"/>
      <w:r w:rsidRPr="00401518">
        <w:rPr>
          <w:sz w:val="16"/>
        </w:rPr>
        <w:t>a contractionary</w:t>
      </w:r>
      <w:proofErr w:type="gramEnd"/>
      <w:r w:rsidRPr="00401518">
        <w:rPr>
          <w:sz w:val="16"/>
        </w:rPr>
        <w:t xml:space="preserve"> US monetary policy shock cause a mainly short-lived expansion of EA national accounts, such as real output and investment. Second, the results reveal an overall reduction in the effects of the shock after 1999. Third, responses of variables from both the national account and price categories exhibit more similar responses after the implementation of the euro, suggesting increased homogeneity across EA member countries. These findings complement those presented by Boivin et al. (2008) and Barigozzi et al. (2014), who report similar dynamics for a domestic EA monetary policy shock after 1999.</w:t>
      </w:r>
    </w:p>
    <w:p w14:paraId="59944BD6" w14:textId="77777777" w:rsidR="00E55B94" w:rsidRPr="00401518" w:rsidRDefault="00E55B94" w:rsidP="00E55B94">
      <w:pPr>
        <w:rPr>
          <w:sz w:val="16"/>
        </w:rPr>
      </w:pPr>
      <w:r w:rsidRPr="00401518">
        <w:rPr>
          <w:sz w:val="16"/>
        </w:rPr>
        <w:t>4.3. Detailed transmission mechanism</w:t>
      </w:r>
    </w:p>
    <w:p w14:paraId="292E30A7" w14:textId="77777777" w:rsidR="00E55B94" w:rsidRPr="00401518" w:rsidRDefault="00E55B94" w:rsidP="00E55B94">
      <w:pPr>
        <w:rPr>
          <w:sz w:val="16"/>
        </w:rPr>
      </w:pPr>
      <w:proofErr w:type="gramStart"/>
      <w:r w:rsidRPr="00401518">
        <w:rPr>
          <w:sz w:val="16"/>
        </w:rPr>
        <w:t>In order to</w:t>
      </w:r>
      <w:proofErr w:type="gramEnd"/>
      <w:r w:rsidRPr="00401518">
        <w:rPr>
          <w:sz w:val="16"/>
        </w:rPr>
        <w:t xml:space="preserve"> better understand the dispersion of US monetary policy and its effects on the EA member countries this section exploits the large variety of economic indicators present in the data set to explore the relevant transmission channels. Beginning with the trade sector, Fig. 4 presents the responses of both nominal and real effective exchange rates and net exports. Nominal exchange rates prior to the introduction of the euro in 1999 are the respective countries’ former currency expressed in euro terms.</w:t>
      </w:r>
    </w:p>
    <w:p w14:paraId="6C0D3D53" w14:textId="77777777" w:rsidR="00E55B94" w:rsidRPr="00401518" w:rsidRDefault="00E55B94" w:rsidP="00E55B94">
      <w:pPr>
        <w:rPr>
          <w:sz w:val="16"/>
        </w:rPr>
      </w:pPr>
      <w:r w:rsidRPr="00401518">
        <w:rPr>
          <w:sz w:val="16"/>
        </w:rPr>
        <w:t>&lt;&lt;FIGURE OMITTED&gt;&gt;</w:t>
      </w:r>
    </w:p>
    <w:p w14:paraId="52F67E01" w14:textId="77777777" w:rsidR="00E55B94" w:rsidRPr="00401518" w:rsidRDefault="00E55B94" w:rsidP="00E55B94">
      <w:pPr>
        <w:rPr>
          <w:sz w:val="16"/>
        </w:rPr>
      </w:pPr>
      <w:r w:rsidRPr="00BA7E24">
        <w:rPr>
          <w:rStyle w:val="StyleUnderline"/>
        </w:rPr>
        <w:t xml:space="preserve">Following the contractionary US monetary policy </w:t>
      </w:r>
      <w:r w:rsidRPr="00BA7E24">
        <w:rPr>
          <w:rStyle w:val="Emphasis"/>
        </w:rPr>
        <w:t>shock</w:t>
      </w:r>
      <w:r w:rsidRPr="00401518">
        <w:rPr>
          <w:rStyle w:val="StyleUnderline"/>
        </w:rPr>
        <w:t xml:space="preserve">, both nominal and real effective exchange </w:t>
      </w:r>
      <w:r w:rsidRPr="004A6E04">
        <w:rPr>
          <w:rStyle w:val="Emphasis"/>
          <w:highlight w:val="cyan"/>
        </w:rPr>
        <w:t>rates depreciate</w:t>
      </w:r>
      <w:r w:rsidRPr="004A6E04">
        <w:rPr>
          <w:rStyle w:val="StyleUnderline"/>
          <w:highlight w:val="cyan"/>
        </w:rPr>
        <w:t xml:space="preserve"> in most countries</w:t>
      </w:r>
      <w:r w:rsidRPr="00401518">
        <w:rPr>
          <w:sz w:val="16"/>
        </w:rPr>
        <w:t>. During the pre-</w:t>
      </w:r>
      <w:proofErr w:type="gramStart"/>
      <w:r w:rsidRPr="00401518">
        <w:rPr>
          <w:sz w:val="16"/>
        </w:rPr>
        <w:t>euro</w:t>
      </w:r>
      <w:proofErr w:type="gramEnd"/>
      <w:r w:rsidRPr="00401518">
        <w:rPr>
          <w:sz w:val="16"/>
        </w:rPr>
        <w:t xml:space="preserve"> period, the </w:t>
      </w:r>
      <w:proofErr w:type="gramStart"/>
      <w:r w:rsidRPr="00401518">
        <w:rPr>
          <w:sz w:val="16"/>
        </w:rPr>
        <w:t>responses</w:t>
      </w:r>
      <w:proofErr w:type="gramEnd"/>
      <w:r w:rsidRPr="00401518">
        <w:rPr>
          <w:sz w:val="16"/>
        </w:rPr>
        <w:t xml:space="preserve"> especially of the real effective exchange </w:t>
      </w:r>
      <w:proofErr w:type="gramStart"/>
      <w:r w:rsidRPr="00401518">
        <w:rPr>
          <w:sz w:val="16"/>
        </w:rPr>
        <w:t>rates</w:t>
      </w:r>
      <w:proofErr w:type="gramEnd"/>
      <w:r w:rsidRPr="00401518">
        <w:rPr>
          <w:sz w:val="16"/>
        </w:rPr>
        <w:t xml:space="preserve"> show broad heterogeneity. Following the shock, France, Germany and the Netherlands observe the maximum depreciation on impact and a gradual transition back to their baseline level within seven to nine months. However, in Italy and Spain real effective exchange rate responses are more volatile, even showing signs of a temporary appreciation. This finding complements the results reported in Boivin et al. (2008) who report comparably strong and volatile responses of Italian and Spanish exchange rates following an EA monetary policy shock. The range of responses of net exports is mostly in line with those observed for output in the pre-euro period, i.e. net increases in exports in Germany are rather strong while on the lower end subdued and surrounded by high estimation uncertainty in Spain. In general, this speaks in favor of the expenditure-switching effect.</w:t>
      </w:r>
    </w:p>
    <w:p w14:paraId="554CD915" w14:textId="77777777" w:rsidR="00E55B94" w:rsidRPr="00401518" w:rsidRDefault="00E55B94" w:rsidP="00E55B94">
      <w:pPr>
        <w:rPr>
          <w:rStyle w:val="StyleUnderline"/>
        </w:rPr>
      </w:pPr>
      <w:r w:rsidRPr="00401518">
        <w:rPr>
          <w:sz w:val="16"/>
        </w:rPr>
        <w:t xml:space="preserve">After the implementation of the euro both nominal and real effective exchange rates are found to be less responsive to the foreign shock. Regarding the nominal exchange rate, the observed homogeneity among the responses follows by construction as all countries commonly use the euro as their single currency in this period. However, real effective exchange rates exhibit similar dynamics, i.e. a depreciation, although smaller in size.8 This finding confirms the earlier result of subdued inflation responses during the euro period. The reduced responsiveness of exchange rates after 1999 is reflected in </w:t>
      </w:r>
      <w:proofErr w:type="gramStart"/>
      <w:r w:rsidRPr="00401518">
        <w:rPr>
          <w:sz w:val="16"/>
        </w:rPr>
        <w:t>overall positive</w:t>
      </w:r>
      <w:proofErr w:type="gramEnd"/>
      <w:r w:rsidRPr="00401518">
        <w:rPr>
          <w:sz w:val="16"/>
        </w:rPr>
        <w:t xml:space="preserve">, but significantly lower net exports. </w:t>
      </w:r>
      <w:r w:rsidRPr="00401518">
        <w:rPr>
          <w:rStyle w:val="StyleUnderline"/>
        </w:rPr>
        <w:t xml:space="preserve">This corroborates the general result of an increasingly </w:t>
      </w:r>
      <w:r w:rsidRPr="00401518">
        <w:rPr>
          <w:rStyle w:val="Emphasis"/>
        </w:rPr>
        <w:t>homogeneous</w:t>
      </w:r>
      <w:r w:rsidRPr="00401518">
        <w:rPr>
          <w:sz w:val="16"/>
        </w:rPr>
        <w:t xml:space="preserve"> – but lower scale – </w:t>
      </w:r>
      <w:r w:rsidRPr="00401518">
        <w:rPr>
          <w:rStyle w:val="StyleUnderline"/>
        </w:rPr>
        <w:t>response to the foreign monetary policy shock among EA member countries</w:t>
      </w:r>
      <w:r w:rsidRPr="00401518">
        <w:rPr>
          <w:sz w:val="16"/>
        </w:rPr>
        <w:t xml:space="preserve"> after the implementation of the euro. Noteworthy is the small, but now unambiguously positive, response of the Spanish trade sector (see Section 4.4 for a discussion). Thus, </w:t>
      </w:r>
      <w:r w:rsidRPr="00401518">
        <w:rPr>
          <w:rStyle w:val="StyleUnderline"/>
        </w:rPr>
        <w:t>trade is found to serve as an important transmission channel through which the reported movements in individual national accounts materialize.</w:t>
      </w:r>
    </w:p>
    <w:p w14:paraId="0030E9FA" w14:textId="77777777" w:rsidR="00E55B94" w:rsidRPr="00BA7E24" w:rsidRDefault="00E55B94" w:rsidP="00E55B94">
      <w:pPr>
        <w:rPr>
          <w:sz w:val="16"/>
        </w:rPr>
      </w:pPr>
      <w:r w:rsidRPr="00BA7E24">
        <w:rPr>
          <w:sz w:val="16"/>
        </w:rPr>
        <w:t xml:space="preserve">Discussion now turns to the role of interest rates and financial markets. </w:t>
      </w:r>
      <w:proofErr w:type="gramStart"/>
      <w:r w:rsidRPr="00BA7E24">
        <w:rPr>
          <w:sz w:val="16"/>
        </w:rPr>
        <w:t>In order to</w:t>
      </w:r>
      <w:proofErr w:type="gramEnd"/>
      <w:r w:rsidRPr="00BA7E24">
        <w:rPr>
          <w:sz w:val="16"/>
        </w:rPr>
        <w:t xml:space="preserve"> analyze whether and to what extent the foreign policy shock affects the conduct of domestic monetary policy, the top and middle row of Fig. 5 present selected responses of the interest rates category.</w:t>
      </w:r>
    </w:p>
    <w:p w14:paraId="6F8CCC26" w14:textId="77777777" w:rsidR="00E55B94" w:rsidRPr="00401518" w:rsidRDefault="00E55B94" w:rsidP="00E55B94">
      <w:pPr>
        <w:rPr>
          <w:sz w:val="16"/>
        </w:rPr>
      </w:pPr>
      <w:r w:rsidRPr="00401518">
        <w:rPr>
          <w:sz w:val="16"/>
        </w:rPr>
        <w:t>&lt;&lt;FIGURE OMITTED&gt;&gt;</w:t>
      </w:r>
    </w:p>
    <w:p w14:paraId="0780ADB8" w14:textId="77777777" w:rsidR="00E55B94" w:rsidRPr="00BA7E24" w:rsidRDefault="00E55B94" w:rsidP="00E55B94">
      <w:pPr>
        <w:rPr>
          <w:sz w:val="16"/>
        </w:rPr>
      </w:pPr>
      <w:r w:rsidRPr="00BA7E24">
        <w:rPr>
          <w:rStyle w:val="StyleUnderline"/>
        </w:rPr>
        <w:t xml:space="preserve">The overall </w:t>
      </w:r>
      <w:r w:rsidRPr="004A6E04">
        <w:rPr>
          <w:rStyle w:val="StyleUnderline"/>
          <w:highlight w:val="cyan"/>
        </w:rPr>
        <w:t xml:space="preserve">response of interest rates is </w:t>
      </w:r>
      <w:r w:rsidRPr="004A6E04">
        <w:rPr>
          <w:rStyle w:val="Emphasis"/>
          <w:highlight w:val="cyan"/>
        </w:rPr>
        <w:t>positive</w:t>
      </w:r>
      <w:r w:rsidRPr="00BA7E24">
        <w:rPr>
          <w:sz w:val="16"/>
        </w:rPr>
        <w:t xml:space="preserve">. As imposed by the sign restrictions, the initial responses are smaller in size than that of the shock. Thus, </w:t>
      </w:r>
      <w:r w:rsidRPr="00BA7E24">
        <w:rPr>
          <w:rStyle w:val="StyleUnderline"/>
        </w:rPr>
        <w:t xml:space="preserve">the </w:t>
      </w:r>
      <w:r w:rsidRPr="004A6E04">
        <w:rPr>
          <w:rStyle w:val="StyleUnderline"/>
          <w:highlight w:val="cyan"/>
        </w:rPr>
        <w:t>central banks</w:t>
      </w:r>
      <w:r w:rsidRPr="00BA7E24">
        <w:rPr>
          <w:rStyle w:val="StyleUnderline"/>
        </w:rPr>
        <w:t xml:space="preserve"> partially </w:t>
      </w:r>
      <w:r w:rsidRPr="004A6E04">
        <w:rPr>
          <w:rStyle w:val="Emphasis"/>
          <w:highlight w:val="cyan"/>
        </w:rPr>
        <w:t>offset</w:t>
      </w:r>
      <w:r w:rsidRPr="00BA7E24">
        <w:rPr>
          <w:rStyle w:val="StyleUnderline"/>
        </w:rPr>
        <w:t xml:space="preserve"> the economic </w:t>
      </w:r>
      <w:r w:rsidRPr="004A6E04">
        <w:rPr>
          <w:rStyle w:val="StyleUnderline"/>
          <w:highlight w:val="cyan"/>
        </w:rPr>
        <w:t>expansion</w:t>
      </w:r>
      <w:r w:rsidRPr="00BA7E24">
        <w:rPr>
          <w:rStyle w:val="StyleUnderline"/>
        </w:rPr>
        <w:t xml:space="preserve"> reported above</w:t>
      </w:r>
      <w:r w:rsidRPr="00BA7E24">
        <w:rPr>
          <w:sz w:val="16"/>
        </w:rPr>
        <w:t xml:space="preserve">. </w:t>
      </w:r>
      <w:r w:rsidRPr="004A6E04">
        <w:rPr>
          <w:rStyle w:val="Emphasis"/>
          <w:highlight w:val="cyan"/>
        </w:rPr>
        <w:t>Endogenous</w:t>
      </w:r>
      <w:r w:rsidRPr="004A6E04">
        <w:rPr>
          <w:rStyle w:val="StyleUnderline"/>
          <w:highlight w:val="cyan"/>
        </w:rPr>
        <w:t xml:space="preserve"> monetary policy responses are</w:t>
      </w:r>
      <w:r w:rsidRPr="00BA7E24">
        <w:rPr>
          <w:rStyle w:val="StyleUnderline"/>
        </w:rPr>
        <w:t xml:space="preserve"> a </w:t>
      </w:r>
      <w:r w:rsidRPr="004A6E04">
        <w:rPr>
          <w:rStyle w:val="Emphasis"/>
          <w:highlight w:val="cyan"/>
        </w:rPr>
        <w:t>frequent</w:t>
      </w:r>
      <w:r w:rsidRPr="00BA7E24">
        <w:rPr>
          <w:rStyle w:val="StyleUnderline"/>
        </w:rPr>
        <w:t xml:space="preserve">ly reported feature of cross-country </w:t>
      </w:r>
      <w:r w:rsidRPr="00BA7E24">
        <w:rPr>
          <w:rStyle w:val="Emphasis"/>
        </w:rPr>
        <w:t>spillover</w:t>
      </w:r>
      <w:r w:rsidRPr="00BA7E24">
        <w:rPr>
          <w:sz w:val="16"/>
        </w:rPr>
        <w:t xml:space="preserve"> effects (Kim, Roubini, 2000, Neri, Nobili, 2010).</w:t>
      </w:r>
    </w:p>
    <w:p w14:paraId="6E951A86" w14:textId="77777777" w:rsidR="00E55B94" w:rsidRPr="00401518" w:rsidRDefault="00E55B94" w:rsidP="00E55B94">
      <w:pPr>
        <w:rPr>
          <w:sz w:val="16"/>
        </w:rPr>
      </w:pPr>
      <w:r w:rsidRPr="00401518">
        <w:rPr>
          <w:sz w:val="16"/>
        </w:rPr>
        <w:t>In the pre-</w:t>
      </w:r>
      <w:proofErr w:type="gramStart"/>
      <w:r w:rsidRPr="00401518">
        <w:rPr>
          <w:sz w:val="16"/>
        </w:rPr>
        <w:t>euro</w:t>
      </w:r>
      <w:proofErr w:type="gramEnd"/>
      <w:r w:rsidRPr="00401518">
        <w:rPr>
          <w:sz w:val="16"/>
        </w:rPr>
        <w:t xml:space="preserve"> period, policy interest rates reveal a certain level of inertia, i.e. the maximum increase appears only shortly after the shock occurs. The delayed peak is in accordance with the observed humped-shaped pattern of output and price responses, i.e. the full effect of the foreign shock develops with a time lag. Also, Bjørnland and Halvorsen (2014) note that gradual movements in interest rates are used as a tool to affect private-sector expectations regarding the future path of monetary policy actions. A notable exception is Spain, where the policy interest rate decreases on impact and turns insignificant quickly. However, given the subdued response of Spanish pre-euro output, pressure on the central bank to mitigate the effects of the shock is likely to be contained.</w:t>
      </w:r>
    </w:p>
    <w:p w14:paraId="692766BC" w14:textId="77777777" w:rsidR="00E55B94" w:rsidRPr="00BA7E24" w:rsidRDefault="00E55B94" w:rsidP="00E55B94">
      <w:pPr>
        <w:rPr>
          <w:sz w:val="16"/>
        </w:rPr>
      </w:pPr>
      <w:r w:rsidRPr="00BA7E24">
        <w:rPr>
          <w:sz w:val="16"/>
        </w:rPr>
        <w:t xml:space="preserve">The similarity of the policy rate responses in the euro period is by construction since all EA member countries commonly have adopted the interest rate of the ECB as their main policy rate in that period. In accordance with the overall muted responses after the implementation of the euro, the policy rate initially increases, but on a lower scale. Thus, both the timing and the size of the responses leave room for the expenditure-switching effect to unfold before the negative income effect, induced by the increase in domestic interest rates, </w:t>
      </w:r>
      <w:proofErr w:type="gramStart"/>
      <w:r w:rsidRPr="00BA7E24">
        <w:rPr>
          <w:sz w:val="16"/>
        </w:rPr>
        <w:t>sets</w:t>
      </w:r>
      <w:proofErr w:type="gramEnd"/>
      <w:r w:rsidRPr="00BA7E24">
        <w:rPr>
          <w:sz w:val="16"/>
        </w:rPr>
        <w:t xml:space="preserve"> in.</w:t>
      </w:r>
    </w:p>
    <w:p w14:paraId="279D3568" w14:textId="77777777" w:rsidR="00E55B94" w:rsidRPr="00A05D15" w:rsidRDefault="00E55B94" w:rsidP="00E55B94">
      <w:pPr>
        <w:rPr>
          <w:sz w:val="16"/>
        </w:rPr>
      </w:pPr>
      <w:r w:rsidRPr="00BA7E24">
        <w:rPr>
          <w:rStyle w:val="StyleUnderline"/>
        </w:rPr>
        <w:t xml:space="preserve">Responses of long-term government </w:t>
      </w:r>
      <w:r w:rsidRPr="00BA7E24">
        <w:rPr>
          <w:rStyle w:val="Emphasis"/>
        </w:rPr>
        <w:t>bond yields</w:t>
      </w:r>
      <w:r w:rsidRPr="00BA7E24">
        <w:rPr>
          <w:rStyle w:val="StyleUnderline"/>
        </w:rPr>
        <w:t xml:space="preserve"> follow a </w:t>
      </w:r>
      <w:r w:rsidRPr="00BA7E24">
        <w:rPr>
          <w:rStyle w:val="Emphasis"/>
        </w:rPr>
        <w:t>similar pattern</w:t>
      </w:r>
      <w:r w:rsidRPr="00A05D15">
        <w:rPr>
          <w:sz w:val="16"/>
        </w:rPr>
        <w:t xml:space="preserve">. While pre-euro responses of Italian and Spanish bond yields are among the highest, these differences broadly level out after 1999. This is in line with Boivin et al. (2008) who argue that </w:t>
      </w:r>
      <w:r w:rsidRPr="00A05D15">
        <w:rPr>
          <w:rStyle w:val="StyleUnderline"/>
        </w:rPr>
        <w:t xml:space="preserve">a </w:t>
      </w:r>
      <w:r w:rsidRPr="004A6E04">
        <w:rPr>
          <w:rStyle w:val="Emphasis"/>
          <w:highlight w:val="cyan"/>
        </w:rPr>
        <w:t>decrease</w:t>
      </w:r>
      <w:r w:rsidRPr="004A6E04">
        <w:rPr>
          <w:rStyle w:val="StyleUnderline"/>
          <w:highlight w:val="cyan"/>
        </w:rPr>
        <w:t xml:space="preserve"> in</w:t>
      </w:r>
      <w:r w:rsidRPr="00A05D15">
        <w:rPr>
          <w:rStyle w:val="StyleUnderline"/>
        </w:rPr>
        <w:t xml:space="preserve"> the </w:t>
      </w:r>
      <w:r w:rsidRPr="004A6E04">
        <w:rPr>
          <w:rStyle w:val="Emphasis"/>
          <w:highlight w:val="cyan"/>
        </w:rPr>
        <w:t>risk premium</w:t>
      </w:r>
      <w:r w:rsidRPr="00A05D15">
        <w:rPr>
          <w:rStyle w:val="StyleUnderline"/>
        </w:rPr>
        <w:t xml:space="preserve"> accompanying the membership in the EA markedly </w:t>
      </w:r>
      <w:r w:rsidRPr="004A6E04">
        <w:rPr>
          <w:rStyle w:val="StyleUnderline"/>
          <w:highlight w:val="cyan"/>
        </w:rPr>
        <w:t xml:space="preserve">contributes to </w:t>
      </w:r>
      <w:r w:rsidRPr="004A6E04">
        <w:rPr>
          <w:rStyle w:val="Emphasis"/>
          <w:highlight w:val="cyan"/>
        </w:rPr>
        <w:t>lower</w:t>
      </w:r>
      <w:r w:rsidRPr="00A05D15">
        <w:rPr>
          <w:rStyle w:val="StyleUnderline"/>
        </w:rPr>
        <w:t xml:space="preserve"> long-term </w:t>
      </w:r>
      <w:r w:rsidRPr="004A6E04">
        <w:rPr>
          <w:rStyle w:val="Emphasis"/>
          <w:highlight w:val="cyan"/>
        </w:rPr>
        <w:t>bond yields</w:t>
      </w:r>
      <w:r w:rsidRPr="00A05D15">
        <w:rPr>
          <w:sz w:val="16"/>
        </w:rPr>
        <w:t xml:space="preserve">. In this context, Bekaert et al. (2009) argue that </w:t>
      </w:r>
      <w:r w:rsidRPr="00A05D15">
        <w:rPr>
          <w:rStyle w:val="StyleUnderline"/>
        </w:rPr>
        <w:t xml:space="preserve">increasing </w:t>
      </w:r>
      <w:r w:rsidRPr="00A05D15">
        <w:rPr>
          <w:rStyle w:val="Emphasis"/>
        </w:rPr>
        <w:t>integration</w:t>
      </w:r>
      <w:r w:rsidRPr="00A05D15">
        <w:rPr>
          <w:rStyle w:val="StyleUnderline"/>
        </w:rPr>
        <w:t xml:space="preserve"> of Europe into global markets may be an additional </w:t>
      </w:r>
      <w:r w:rsidRPr="00A05D15">
        <w:rPr>
          <w:rStyle w:val="Emphasis"/>
        </w:rPr>
        <w:t>driver</w:t>
      </w:r>
      <w:r w:rsidRPr="00A05D15">
        <w:rPr>
          <w:rStyle w:val="StyleUnderline"/>
        </w:rPr>
        <w:t xml:space="preserve"> of the observed </w:t>
      </w:r>
      <w:r w:rsidRPr="00A05D15">
        <w:rPr>
          <w:rStyle w:val="Emphasis"/>
        </w:rPr>
        <w:t>comovements</w:t>
      </w:r>
      <w:r w:rsidRPr="00A05D15">
        <w:rPr>
          <w:rStyle w:val="StyleUnderline"/>
        </w:rPr>
        <w:t xml:space="preserve"> in financial markets</w:t>
      </w:r>
      <w:r w:rsidRPr="00A05D15">
        <w:rPr>
          <w:sz w:val="16"/>
        </w:rPr>
        <w:t xml:space="preserve"> in the latter part of the sample. This finding is further corroborated by the responses of individual stock markets, depicted in the bottom row of Fig. 5. Comparable to long-term bond yields, movements of stock markets can be interpreted as a proxy for investors’ sentiment regarding the state of the economy. Share prices in Italy and Spain fall during the pre-euro period, possibly driven by the perception of uncertainty induced by volatile price and exchange rate responses. During the euro period, these differences broadly level out as initial reactions become positive in all countries. The initial increase may partly be also induced by the short-term expansion of the US stock market. Spillover effects of that kind are more likely the higher the degree of financial markets integration. Following the line of argument brought forward by Galí (2014), the improvement of EA fundamentals induced through heightened trade activity may be another driver of the observed asset price responses. However, stock prices quickly turn negative in most countries before the effects return to the baseline. This is in line with the rather short-lived nature of the EA economic expansion and the leading role of the US.</w:t>
      </w:r>
    </w:p>
    <w:p w14:paraId="55169AF7" w14:textId="77777777" w:rsidR="00E55B94" w:rsidRPr="00A05D15" w:rsidRDefault="00E55B94" w:rsidP="00E55B94">
      <w:pPr>
        <w:rPr>
          <w:sz w:val="16"/>
        </w:rPr>
      </w:pPr>
      <w:r w:rsidRPr="00A05D15">
        <w:rPr>
          <w:sz w:val="16"/>
        </w:rPr>
        <w:t xml:space="preserve">As global financial markets become more deeply integrated, </w:t>
      </w:r>
      <w:r w:rsidRPr="00A05D15">
        <w:rPr>
          <w:rStyle w:val="StyleUnderline"/>
        </w:rPr>
        <w:t xml:space="preserve">the role of credit markets has attracted increased attention. The </w:t>
      </w:r>
      <w:r w:rsidRPr="004A6E04">
        <w:rPr>
          <w:rStyle w:val="StyleUnderline"/>
          <w:highlight w:val="cyan"/>
        </w:rPr>
        <w:t>build-up of</w:t>
      </w:r>
      <w:r w:rsidRPr="00A05D15">
        <w:rPr>
          <w:rStyle w:val="StyleUnderline"/>
        </w:rPr>
        <w:t xml:space="preserve"> large short-term, often US-</w:t>
      </w:r>
      <w:r w:rsidRPr="004A6E04">
        <w:rPr>
          <w:rStyle w:val="Emphasis"/>
          <w:highlight w:val="cyan"/>
        </w:rPr>
        <w:t>dollar denominated credit</w:t>
      </w:r>
      <w:r w:rsidRPr="00A05D15">
        <w:rPr>
          <w:rStyle w:val="StyleUnderline"/>
        </w:rPr>
        <w:t xml:space="preserve"> positions </w:t>
      </w:r>
      <w:r w:rsidRPr="004A6E04">
        <w:rPr>
          <w:rStyle w:val="StyleUnderline"/>
          <w:highlight w:val="cyan"/>
        </w:rPr>
        <w:t>and</w:t>
      </w:r>
      <w:r w:rsidRPr="00A05D15">
        <w:rPr>
          <w:rStyle w:val="StyleUnderline"/>
        </w:rPr>
        <w:t xml:space="preserve"> the </w:t>
      </w:r>
      <w:proofErr w:type="gramStart"/>
      <w:r w:rsidRPr="00A05D15">
        <w:rPr>
          <w:rStyle w:val="StyleUnderline"/>
        </w:rPr>
        <w:t xml:space="preserve">sometimes </w:t>
      </w:r>
      <w:r w:rsidRPr="004A6E04">
        <w:rPr>
          <w:rStyle w:val="Emphasis"/>
          <w:highlight w:val="cyan"/>
        </w:rPr>
        <w:t>abrupt</w:t>
      </w:r>
      <w:proofErr w:type="gramEnd"/>
      <w:r w:rsidRPr="004A6E04">
        <w:rPr>
          <w:rStyle w:val="Emphasis"/>
          <w:highlight w:val="cyan"/>
        </w:rPr>
        <w:t xml:space="preserve"> reversal</w:t>
      </w:r>
      <w:r w:rsidRPr="004A6E04">
        <w:rPr>
          <w:rStyle w:val="StyleUnderline"/>
          <w:highlight w:val="cyan"/>
        </w:rPr>
        <w:t xml:space="preserve"> of </w:t>
      </w:r>
      <w:r w:rsidRPr="004A6E04">
        <w:rPr>
          <w:rStyle w:val="Emphasis"/>
          <w:highlight w:val="cyan"/>
        </w:rPr>
        <w:t>cross-border credit</w:t>
      </w:r>
      <w:r w:rsidRPr="004A6E04">
        <w:rPr>
          <w:rStyle w:val="StyleUnderline"/>
          <w:highlight w:val="cyan"/>
        </w:rPr>
        <w:t xml:space="preserve"> flows threatens </w:t>
      </w:r>
      <w:r w:rsidRPr="004A6E04">
        <w:rPr>
          <w:rStyle w:val="Emphasis"/>
          <w:highlight w:val="cyan"/>
        </w:rPr>
        <w:t>financial stability</w:t>
      </w:r>
      <w:r w:rsidRPr="00A05D15">
        <w:rPr>
          <w:rStyle w:val="StyleUnderline"/>
        </w:rPr>
        <w:t xml:space="preserve"> in the affected countries</w:t>
      </w:r>
      <w:r w:rsidRPr="00A05D15">
        <w:rPr>
          <w:sz w:val="16"/>
        </w:rPr>
        <w:t xml:space="preserve"> (Rey, Bruno, Shin, 2015). For the EA, Gambetti and Musso (2017) identify </w:t>
      </w:r>
      <w:r w:rsidRPr="00A05D15">
        <w:rPr>
          <w:rStyle w:val="StyleUnderline"/>
        </w:rPr>
        <w:t>domestic loan supply</w:t>
      </w:r>
      <w:r w:rsidRPr="00A05D15">
        <w:rPr>
          <w:sz w:val="16"/>
        </w:rPr>
        <w:t xml:space="preserve"> to </w:t>
      </w:r>
      <w:r w:rsidRPr="00A05D15">
        <w:rPr>
          <w:rStyle w:val="StyleUnderline"/>
        </w:rPr>
        <w:t xml:space="preserve">have significant effects on economic activity, potentially causing </w:t>
      </w:r>
      <w:r w:rsidRPr="00A05D15">
        <w:rPr>
          <w:rStyle w:val="Emphasis"/>
        </w:rPr>
        <w:t>higher-order spillover</w:t>
      </w:r>
      <w:r w:rsidRPr="00A05D15">
        <w:rPr>
          <w:rStyle w:val="StyleUnderline"/>
        </w:rPr>
        <w:t xml:space="preserve"> effects on its own</w:t>
      </w:r>
      <w:r w:rsidRPr="00A05D15">
        <w:rPr>
          <w:sz w:val="16"/>
        </w:rPr>
        <w:t xml:space="preserve">. </w:t>
      </w:r>
      <w:proofErr w:type="gramStart"/>
      <w:r w:rsidRPr="00A05D15">
        <w:rPr>
          <w:sz w:val="16"/>
        </w:rPr>
        <w:t>In order to</w:t>
      </w:r>
      <w:proofErr w:type="gramEnd"/>
      <w:r w:rsidRPr="00A05D15">
        <w:rPr>
          <w:sz w:val="16"/>
        </w:rPr>
        <w:t xml:space="preserve"> analyze the susceptibility of individual EA member countries’ banking sectors to foreign shocks and the role of credit in this context, Fig. 6 presents the responses of credit markets.</w:t>
      </w:r>
    </w:p>
    <w:p w14:paraId="5F43DACF" w14:textId="77777777" w:rsidR="00E55B94" w:rsidRPr="00A64E65" w:rsidRDefault="00E55B94" w:rsidP="00E55B94">
      <w:pPr>
        <w:rPr>
          <w:sz w:val="16"/>
        </w:rPr>
      </w:pPr>
      <w:r w:rsidRPr="00A64E65">
        <w:rPr>
          <w:sz w:val="16"/>
        </w:rPr>
        <w:t>&lt;&lt;FIGURE OMITTED&gt;&gt;</w:t>
      </w:r>
    </w:p>
    <w:p w14:paraId="492E1250" w14:textId="77777777" w:rsidR="00E55B94" w:rsidRPr="00A64E65" w:rsidRDefault="00E55B94" w:rsidP="00E55B94">
      <w:pPr>
        <w:rPr>
          <w:sz w:val="16"/>
        </w:rPr>
      </w:pPr>
      <w:r w:rsidRPr="00A64E65">
        <w:rPr>
          <w:sz w:val="16"/>
        </w:rPr>
        <w:t>Cross-border credit inflows commonly decrease which Miranda-Agrippino and Rey (2015) associate with a deterioration in global credit conditions due to the tightening in US monetary policy. The responses of domestic credit in contrast are largely positive, although not exclusively so. While domestic credit increases in Germany in the pre-euro period, the response in France is negative and insignificant in the Netherlands and Italy. During the euro period, responses become positive in all countries but – comparable to stock markets – in varying strength. US monetary policy thus clearly constitutes a disruptive force for the EA banking sector. However, responses reveal its impact in the individual countries to be highly idiosyncratic, especially in the early part of the sample, with domestic factors playing a large role.</w:t>
      </w:r>
    </w:p>
    <w:p w14:paraId="07815C1C" w14:textId="77777777" w:rsidR="00E55B94" w:rsidRPr="00A64E65" w:rsidRDefault="00E55B94" w:rsidP="00E55B94">
      <w:pPr>
        <w:rPr>
          <w:sz w:val="16"/>
        </w:rPr>
      </w:pPr>
      <w:r w:rsidRPr="00A64E65">
        <w:rPr>
          <w:sz w:val="16"/>
        </w:rPr>
        <w:t>Responses of house prices are even more dispersed, as depicted in Fig. 7.</w:t>
      </w:r>
    </w:p>
    <w:p w14:paraId="08B757DF" w14:textId="77777777" w:rsidR="00E55B94" w:rsidRPr="00A64E65" w:rsidRDefault="00E55B94" w:rsidP="00E55B94">
      <w:pPr>
        <w:rPr>
          <w:sz w:val="16"/>
        </w:rPr>
      </w:pPr>
      <w:r w:rsidRPr="00A64E65">
        <w:rPr>
          <w:sz w:val="16"/>
        </w:rPr>
        <w:t>&lt;&lt;FIGURE OMITTED&gt;&gt;</w:t>
      </w:r>
    </w:p>
    <w:p w14:paraId="7CB2B43D" w14:textId="77777777" w:rsidR="00E55B94" w:rsidRPr="00A64E65" w:rsidRDefault="00E55B94" w:rsidP="00E55B94">
      <w:pPr>
        <w:rPr>
          <w:sz w:val="16"/>
        </w:rPr>
      </w:pPr>
      <w:r w:rsidRPr="00A64E65">
        <w:rPr>
          <w:sz w:val="16"/>
        </w:rPr>
        <w:t>In general, US monetary policy is found to have an impact on individual EA housing markets, a transmission channel also reported by Musso et al. (2011) and Dedola et al. (2017). On impact, responses are mainly positive in the pre-euro period but turn insignificant quickly. While this pattern is maintained in Germany and the Netherlands after 1999, initial responses turn negative in France, Italy and especially in Spain. The latter development can at least partially be attributed to the severe turmoil the Spanish housing market slipped into after 2008. House prices, comparable to credit markets, are thus sensitive to foreign shocks. However, strength and direction of individual responses appear to be strongly dependent on domestic economic conditions.</w:t>
      </w:r>
    </w:p>
    <w:p w14:paraId="6EB98B22" w14:textId="77777777" w:rsidR="00E55B94" w:rsidRDefault="00E55B94" w:rsidP="00E55B94">
      <w:pPr>
        <w:pStyle w:val="Heading4"/>
      </w:pPr>
      <w:r>
        <w:t xml:space="preserve">That forces Europe to </w:t>
      </w:r>
      <w:r w:rsidRPr="005A6AB2">
        <w:rPr>
          <w:u w:val="single"/>
        </w:rPr>
        <w:t>curb</w:t>
      </w:r>
      <w:r>
        <w:t xml:space="preserve"> defense spending.</w:t>
      </w:r>
    </w:p>
    <w:p w14:paraId="5F1B84AC" w14:textId="77777777" w:rsidR="00E55B94" w:rsidRDefault="00E55B94" w:rsidP="00E55B94">
      <w:r w:rsidRPr="005352D7">
        <w:rPr>
          <w:rStyle w:val="Style13ptBold"/>
        </w:rPr>
        <w:t>Colijn 25</w:t>
      </w:r>
      <w:r>
        <w:t xml:space="preserve"> [Bert Colijn (</w:t>
      </w:r>
      <w:r w:rsidRPr="005352D7">
        <w:t>Chief Economist</w:t>
      </w:r>
      <w:r>
        <w:t xml:space="preserve"> for </w:t>
      </w:r>
      <w:r w:rsidRPr="005352D7">
        <w:t>The Netherlands</w:t>
      </w:r>
      <w:r>
        <w:t xml:space="preserve">, </w:t>
      </w:r>
      <w:r w:rsidRPr="005352D7">
        <w:t>ING</w:t>
      </w:r>
      <w:r>
        <w:t>;</w:t>
      </w:r>
      <w:r w:rsidRPr="005352D7">
        <w:t xml:space="preserve"> Graduate degree in International Economics and Business</w:t>
      </w:r>
      <w:r>
        <w:t xml:space="preserve">, </w:t>
      </w:r>
      <w:r w:rsidRPr="005352D7">
        <w:t>University of Groningen</w:t>
      </w:r>
      <w:r>
        <w:t>) and Carsten Brzeski (</w:t>
      </w:r>
      <w:r w:rsidRPr="005352D7">
        <w:t>Global Head of Macro</w:t>
      </w:r>
      <w:r>
        <w:t xml:space="preserve">, </w:t>
      </w:r>
      <w:r w:rsidRPr="005352D7">
        <w:t>ING Research</w:t>
      </w:r>
      <w:r>
        <w:t>;</w:t>
      </w:r>
      <w:r w:rsidRPr="005352D7">
        <w:t xml:space="preserve"> JFK Memorial Policy Fellow</w:t>
      </w:r>
      <w:r>
        <w:t xml:space="preserve">, </w:t>
      </w:r>
      <w:r w:rsidRPr="005352D7">
        <w:t>Harvard University</w:t>
      </w:r>
      <w:r>
        <w:t>;</w:t>
      </w:r>
      <w:r w:rsidRPr="005352D7">
        <w:t xml:space="preserve"> Member of Advisory Council on International Affairs for Dutch government and Parliament</w:t>
      </w:r>
      <w:r>
        <w:t>), 3-7-25, “The economic and political risks of re-arming Europe,” ING, https://think.ing.com/articles/guns-n-growth-geopolitical-concerns-boost-european-spending-plans/, njn]</w:t>
      </w:r>
    </w:p>
    <w:p w14:paraId="3DBD94EC" w14:textId="77777777" w:rsidR="00E55B94" w:rsidRPr="005E6A05" w:rsidRDefault="00E55B94" w:rsidP="00E55B94">
      <w:pPr>
        <w:rPr>
          <w:rStyle w:val="StyleUnderline"/>
        </w:rPr>
      </w:pPr>
      <w:r w:rsidRPr="004A6E04">
        <w:rPr>
          <w:rStyle w:val="Emphasis"/>
          <w:highlight w:val="cyan"/>
        </w:rPr>
        <w:t>Financing</w:t>
      </w:r>
      <w:r w:rsidRPr="005E6A05">
        <w:rPr>
          <w:rStyle w:val="StyleUnderline"/>
        </w:rPr>
        <w:t xml:space="preserve"> higher </w:t>
      </w:r>
      <w:r w:rsidRPr="004A6E04">
        <w:rPr>
          <w:rStyle w:val="StyleUnderline"/>
          <w:highlight w:val="cyan"/>
        </w:rPr>
        <w:t xml:space="preserve">defence spending means </w:t>
      </w:r>
      <w:r w:rsidRPr="004A6E04">
        <w:rPr>
          <w:rStyle w:val="Emphasis"/>
          <w:highlight w:val="cyan"/>
        </w:rPr>
        <w:t>stretched budget</w:t>
      </w:r>
      <w:r w:rsidRPr="005E6A05">
        <w:rPr>
          <w:rStyle w:val="Emphasis"/>
        </w:rPr>
        <w:t xml:space="preserve"> balance</w:t>
      </w:r>
      <w:r w:rsidRPr="004A6E04">
        <w:rPr>
          <w:rStyle w:val="Emphasis"/>
          <w:highlight w:val="cyan"/>
        </w:rPr>
        <w:t>s</w:t>
      </w:r>
    </w:p>
    <w:p w14:paraId="2D0704CB" w14:textId="77777777" w:rsidR="00E55B94" w:rsidRPr="005E6A05" w:rsidRDefault="00E55B94" w:rsidP="00E55B94">
      <w:pPr>
        <w:rPr>
          <w:sz w:val="14"/>
        </w:rPr>
      </w:pPr>
      <w:r w:rsidRPr="005E6A05">
        <w:rPr>
          <w:sz w:val="14"/>
        </w:rPr>
        <w:t xml:space="preserve">While economically you could argue that more defence spending in the eurozone is welcome, from a public financing perspective, </w:t>
      </w:r>
      <w:r w:rsidRPr="005E6A05">
        <w:rPr>
          <w:rStyle w:val="StyleUnderline"/>
        </w:rPr>
        <w:t>this couldn’t come at a worse time.</w:t>
      </w:r>
      <w:r w:rsidRPr="005E6A05">
        <w:rPr>
          <w:sz w:val="14"/>
        </w:rPr>
        <w:t xml:space="preserve"> Many </w:t>
      </w:r>
      <w:r w:rsidRPr="005E6A05">
        <w:rPr>
          <w:rStyle w:val="StyleUnderline"/>
        </w:rPr>
        <w:t>eurozone countries are still struggling with budget deficits that are too high</w:t>
      </w:r>
      <w:r w:rsidRPr="005E6A05">
        <w:rPr>
          <w:sz w:val="14"/>
        </w:rPr>
        <w:t xml:space="preserve">. Countries such as </w:t>
      </w:r>
      <w:r w:rsidRPr="004A6E04">
        <w:rPr>
          <w:rStyle w:val="StyleUnderline"/>
          <w:highlight w:val="cyan"/>
        </w:rPr>
        <w:t>France, Belgium and Italy</w:t>
      </w:r>
      <w:r w:rsidRPr="005E6A05">
        <w:rPr>
          <w:sz w:val="14"/>
        </w:rPr>
        <w:t xml:space="preserve"> have entered the so-called Excessive Deficit Procedure and </w:t>
      </w:r>
      <w:r w:rsidRPr="004A6E04">
        <w:rPr>
          <w:rStyle w:val="StyleUnderline"/>
          <w:highlight w:val="cyan"/>
        </w:rPr>
        <w:t xml:space="preserve">are </w:t>
      </w:r>
      <w:r w:rsidRPr="004A6E04">
        <w:rPr>
          <w:rStyle w:val="Emphasis"/>
          <w:highlight w:val="cyan"/>
        </w:rPr>
        <w:t>struggling</w:t>
      </w:r>
      <w:r w:rsidRPr="004A6E04">
        <w:rPr>
          <w:rStyle w:val="StyleUnderline"/>
          <w:highlight w:val="cyan"/>
        </w:rPr>
        <w:t xml:space="preserve"> to bring </w:t>
      </w:r>
      <w:r w:rsidRPr="004A6E04">
        <w:rPr>
          <w:rStyle w:val="Emphasis"/>
          <w:highlight w:val="cyan"/>
        </w:rPr>
        <w:t>deficits down</w:t>
      </w:r>
      <w:r w:rsidRPr="005E6A05">
        <w:rPr>
          <w:rStyle w:val="StyleUnderline"/>
        </w:rPr>
        <w:t xml:space="preserve"> to 3% of GDP</w:t>
      </w:r>
      <w:r w:rsidRPr="005E6A05">
        <w:rPr>
          <w:sz w:val="14"/>
        </w:rPr>
        <w:t xml:space="preserve">. Increasing defence spending to a higher NATO target will therefore be a challenge, especially as quite a few of the </w:t>
      </w:r>
      <w:proofErr w:type="gramStart"/>
      <w:r w:rsidRPr="005E6A05">
        <w:rPr>
          <w:sz w:val="14"/>
        </w:rPr>
        <w:t>high deficit</w:t>
      </w:r>
      <w:proofErr w:type="gramEnd"/>
      <w:r w:rsidRPr="005E6A05">
        <w:rPr>
          <w:sz w:val="14"/>
        </w:rPr>
        <w:t xml:space="preserve"> countries already struggle to meet the current 2% target.</w:t>
      </w:r>
    </w:p>
    <w:p w14:paraId="014F982C" w14:textId="77777777" w:rsidR="00E55B94" w:rsidRPr="005E6A05" w:rsidRDefault="00E55B94" w:rsidP="00E55B94">
      <w:pPr>
        <w:rPr>
          <w:sz w:val="14"/>
        </w:rPr>
      </w:pPr>
      <w:r w:rsidRPr="005E6A05">
        <w:rPr>
          <w:sz w:val="14"/>
        </w:rPr>
        <w:t>We discussed the new need for Europe to step up its defence efforts immediately after first talks about a possible peace agreement between the US and Russia on Ukraine and US vice-president J.D. Vance’s presentation at the Munich Security Conference. Latest events in the Oval Office have only increased this sense of urgency. Back then, we delved into ways to finance additional defence spending. Today, we will focus on the possible implications for eurozone growth.</w:t>
      </w:r>
    </w:p>
    <w:p w14:paraId="658D7AD7" w14:textId="77777777" w:rsidR="00E55B94" w:rsidRPr="005E6A05" w:rsidRDefault="00E55B94" w:rsidP="00E55B94">
      <w:pPr>
        <w:rPr>
          <w:sz w:val="14"/>
        </w:rPr>
      </w:pPr>
      <w:proofErr w:type="gramStart"/>
      <w:r w:rsidRPr="005E6A05">
        <w:rPr>
          <w:sz w:val="14"/>
        </w:rPr>
        <w:t>Take a look</w:t>
      </w:r>
      <w:proofErr w:type="gramEnd"/>
      <w:r w:rsidRPr="005E6A05">
        <w:rPr>
          <w:sz w:val="14"/>
        </w:rPr>
        <w:t xml:space="preserve"> at the chart below. It shows the hypothetical situation in which countries increase defence spending immediately to a higher target of 3 or even 3.5% of GDP without changing any other government finances. This would result in a breach of the European Commission's 3% deficit rule for most eurozone economies. For France and Belgium, it would bring the deficit substantially even further away from that target. Hard political choices will need to be made as defence spending increases.</w:t>
      </w:r>
    </w:p>
    <w:p w14:paraId="7FAE8669" w14:textId="77777777" w:rsidR="00E55B94" w:rsidRPr="005E6A05" w:rsidRDefault="00E55B94" w:rsidP="00E55B94">
      <w:pPr>
        <w:rPr>
          <w:sz w:val="14"/>
        </w:rPr>
      </w:pPr>
      <w:r w:rsidRPr="005E6A05">
        <w:rPr>
          <w:rStyle w:val="StyleUnderline"/>
        </w:rPr>
        <w:t>Germany is a special case as this week’s proposals to create defence spending exceptions</w:t>
      </w:r>
      <w:r w:rsidRPr="005E6A05">
        <w:rPr>
          <w:sz w:val="14"/>
        </w:rPr>
        <w:t xml:space="preserve"> to the debt brake </w:t>
      </w:r>
      <w:r w:rsidRPr="005E6A05">
        <w:rPr>
          <w:rStyle w:val="StyleUnderline"/>
        </w:rPr>
        <w:t>are likely to result in a sizeable increase in defence spending</w:t>
      </w:r>
      <w:r w:rsidRPr="005E6A05">
        <w:rPr>
          <w:sz w:val="14"/>
        </w:rPr>
        <w:t xml:space="preserve">. Given its already low government deficit, </w:t>
      </w:r>
      <w:r w:rsidRPr="005E6A05">
        <w:rPr>
          <w:rStyle w:val="StyleUnderline"/>
        </w:rPr>
        <w:t>Germany could lead the way in</w:t>
      </w:r>
      <w:r w:rsidRPr="005E6A05">
        <w:rPr>
          <w:sz w:val="14"/>
        </w:rPr>
        <w:t xml:space="preserve"> terms of </w:t>
      </w:r>
      <w:r w:rsidRPr="005E6A05">
        <w:rPr>
          <w:rStyle w:val="StyleUnderline"/>
        </w:rPr>
        <w:t>additional spending</w:t>
      </w:r>
      <w:r w:rsidRPr="005E6A05">
        <w:rPr>
          <w:sz w:val="14"/>
        </w:rPr>
        <w:t>. The jump in German yields shows that markets are expecting a much higher demand for government borrowing from Berlin.</w:t>
      </w:r>
    </w:p>
    <w:p w14:paraId="65675C8F" w14:textId="77777777" w:rsidR="00E55B94" w:rsidRPr="005E6A05" w:rsidRDefault="00E55B94" w:rsidP="00E55B94">
      <w:pPr>
        <w:rPr>
          <w:sz w:val="14"/>
        </w:rPr>
      </w:pPr>
      <w:r w:rsidRPr="005E6A05">
        <w:rPr>
          <w:sz w:val="14"/>
        </w:rPr>
        <w:t>The Commission's plans help tackle but don't solve market concerns</w:t>
      </w:r>
    </w:p>
    <w:p w14:paraId="4956C1E0" w14:textId="77777777" w:rsidR="00E55B94" w:rsidRPr="005E6A05" w:rsidRDefault="00E55B94" w:rsidP="00E55B94">
      <w:pPr>
        <w:rPr>
          <w:sz w:val="14"/>
        </w:rPr>
      </w:pPr>
      <w:r w:rsidRPr="004A6E04">
        <w:rPr>
          <w:rStyle w:val="StyleUnderline"/>
          <w:highlight w:val="cyan"/>
        </w:rPr>
        <w:t>The</w:t>
      </w:r>
      <w:r w:rsidRPr="005E6A05">
        <w:rPr>
          <w:rStyle w:val="StyleUnderline"/>
        </w:rPr>
        <w:t xml:space="preserve"> Commission’s </w:t>
      </w:r>
      <w:r w:rsidRPr="004A6E04">
        <w:rPr>
          <w:rStyle w:val="StyleUnderline"/>
          <w:highlight w:val="cyan"/>
        </w:rPr>
        <w:t xml:space="preserve">plan to </w:t>
      </w:r>
      <w:r w:rsidRPr="004A6E04">
        <w:rPr>
          <w:rStyle w:val="Emphasis"/>
          <w:highlight w:val="cyan"/>
        </w:rPr>
        <w:t>‘rearm’</w:t>
      </w:r>
      <w:r w:rsidRPr="005E6A05">
        <w:rPr>
          <w:rStyle w:val="StyleUnderline"/>
        </w:rPr>
        <w:t xml:space="preserve"> Europe and to unlock extra defence spending</w:t>
      </w:r>
      <w:r w:rsidRPr="005E6A05">
        <w:rPr>
          <w:sz w:val="14"/>
        </w:rPr>
        <w:t xml:space="preserve"> largely hinges on invoking the national escape clause of the Stability and Growth Pact again. According to the plan, this </w:t>
      </w:r>
      <w:r w:rsidRPr="004A6E04">
        <w:rPr>
          <w:rStyle w:val="StyleUnderline"/>
          <w:highlight w:val="cyan"/>
        </w:rPr>
        <w:t>could</w:t>
      </w:r>
      <w:r w:rsidRPr="005E6A05">
        <w:rPr>
          <w:rStyle w:val="StyleUnderline"/>
        </w:rPr>
        <w:t xml:space="preserve"> potentially unlock €650 billion if countries</w:t>
      </w:r>
      <w:r w:rsidRPr="005E6A05">
        <w:rPr>
          <w:sz w:val="14"/>
        </w:rPr>
        <w:t xml:space="preserve"> allocate an extra 1.5% of GDP to defence, </w:t>
      </w:r>
      <w:r w:rsidRPr="004A6E04">
        <w:rPr>
          <w:rStyle w:val="Emphasis"/>
          <w:highlight w:val="cyan"/>
        </w:rPr>
        <w:t>rais</w:t>
      </w:r>
      <w:r w:rsidRPr="005E6A05">
        <w:rPr>
          <w:sz w:val="14"/>
        </w:rPr>
        <w:t xml:space="preserve">ing </w:t>
      </w:r>
      <w:r w:rsidRPr="005E6A05">
        <w:rPr>
          <w:rStyle w:val="StyleUnderline"/>
        </w:rPr>
        <w:t xml:space="preserve">average EU </w:t>
      </w:r>
      <w:r w:rsidRPr="004A6E04">
        <w:rPr>
          <w:rStyle w:val="StyleUnderline"/>
          <w:highlight w:val="cyan"/>
        </w:rPr>
        <w:t xml:space="preserve">defence spending to </w:t>
      </w:r>
      <w:r w:rsidRPr="004A6E04">
        <w:rPr>
          <w:rStyle w:val="Emphasis"/>
          <w:highlight w:val="cyan"/>
        </w:rPr>
        <w:t>3.5%</w:t>
      </w:r>
      <w:r w:rsidRPr="004A6E04">
        <w:rPr>
          <w:rStyle w:val="StyleUnderline"/>
          <w:highlight w:val="cyan"/>
        </w:rPr>
        <w:t xml:space="preserve"> of GDP</w:t>
      </w:r>
      <w:r w:rsidRPr="005E6A05">
        <w:rPr>
          <w:sz w:val="14"/>
        </w:rPr>
        <w:t>. This approach would enable countries to exceed the 3</w:t>
      </w:r>
      <w:proofErr w:type="gramStart"/>
      <w:r w:rsidRPr="005E6A05">
        <w:rPr>
          <w:sz w:val="14"/>
        </w:rPr>
        <w:t>% of</w:t>
      </w:r>
      <w:proofErr w:type="gramEnd"/>
      <w:r w:rsidRPr="005E6A05">
        <w:rPr>
          <w:sz w:val="14"/>
        </w:rPr>
        <w:t xml:space="preserve"> GDP deficit threshold </w:t>
      </w:r>
      <w:r w:rsidRPr="005E6A05">
        <w:rPr>
          <w:rStyle w:val="StyleUnderline"/>
        </w:rPr>
        <w:t>without triggering the Excessive Deficit Procedure</w:t>
      </w:r>
      <w:r w:rsidRPr="005E6A05">
        <w:rPr>
          <w:sz w:val="14"/>
        </w:rPr>
        <w:t>.</w:t>
      </w:r>
    </w:p>
    <w:p w14:paraId="205885BE" w14:textId="77777777" w:rsidR="00E55B94" w:rsidRPr="005E6A05" w:rsidRDefault="00E55B94" w:rsidP="00E55B94">
      <w:pPr>
        <w:rPr>
          <w:sz w:val="14"/>
        </w:rPr>
      </w:pPr>
      <w:r w:rsidRPr="005E6A05">
        <w:rPr>
          <w:sz w:val="14"/>
        </w:rPr>
        <w:t>The proposal includes creating a €150 billion fund from which countries can borrow specifically for defense purposes. This would be particularly beneficial for countries that face higher interest rates, as it would provide them with more favorable borrowing conditions compared to borrowing independently. However, borrowing from this fund would not be considered additional defence spending because it is intended to help countries meet the target of increasing defence spending by 1.5% of GDP.</w:t>
      </w:r>
    </w:p>
    <w:p w14:paraId="7F0F9BEB" w14:textId="77777777" w:rsidR="00E55B94" w:rsidRPr="005E6A05" w:rsidRDefault="00E55B94" w:rsidP="00E55B94">
      <w:pPr>
        <w:rPr>
          <w:sz w:val="14"/>
        </w:rPr>
      </w:pPr>
      <w:r w:rsidRPr="005E6A05">
        <w:rPr>
          <w:sz w:val="14"/>
        </w:rPr>
        <w:t>The plan also allows cohesion funds to be used for defence spending but it falls short of creating a shared fund for joint spending. The fact that the plan does not involve a hard target for spending, but more an estimate of what would happen if Europe used the escape clause to increase spending by 1.5% of GDP, makes it uncertain whether the €800bn mentioned by the Commission will be reached.</w:t>
      </w:r>
    </w:p>
    <w:p w14:paraId="14DD74AB" w14:textId="77777777" w:rsidR="00E55B94" w:rsidRPr="005E6A05" w:rsidRDefault="00E55B94" w:rsidP="00E55B94">
      <w:pPr>
        <w:rPr>
          <w:sz w:val="14"/>
        </w:rPr>
      </w:pPr>
      <w:r w:rsidRPr="005E6A05">
        <w:rPr>
          <w:rStyle w:val="StyleUnderline"/>
        </w:rPr>
        <w:t>While the Commission’s plans so far focus mainly on unlocking extra national spending</w:t>
      </w:r>
      <w:r w:rsidRPr="005E6A05">
        <w:rPr>
          <w:sz w:val="14"/>
        </w:rPr>
        <w:t xml:space="preserve"> and do not result in talk of a “Hamiltonian moment” like the NextGen EU announcement did, </w:t>
      </w:r>
      <w:r w:rsidRPr="005E6A05">
        <w:rPr>
          <w:rStyle w:val="StyleUnderline"/>
        </w:rPr>
        <w:t xml:space="preserve">markets do remain very relaxed on the matter. </w:t>
      </w:r>
      <w:r w:rsidRPr="005E6A05">
        <w:rPr>
          <w:rStyle w:val="Emphasis"/>
        </w:rPr>
        <w:t>Spreads</w:t>
      </w:r>
      <w:r w:rsidRPr="005E6A05">
        <w:rPr>
          <w:rStyle w:val="StyleUnderline"/>
        </w:rPr>
        <w:t xml:space="preserve"> have remained </w:t>
      </w:r>
      <w:r w:rsidRPr="005E6A05">
        <w:rPr>
          <w:rStyle w:val="Emphasis"/>
        </w:rPr>
        <w:t>benign</w:t>
      </w:r>
      <w:r w:rsidRPr="005E6A05">
        <w:rPr>
          <w:rStyle w:val="StyleUnderline"/>
        </w:rPr>
        <w:t xml:space="preserve"> so far, which means that</w:t>
      </w:r>
      <w:r w:rsidRPr="005E6A05">
        <w:rPr>
          <w:sz w:val="14"/>
        </w:rPr>
        <w:t xml:space="preserve"> while interest rates are up, </w:t>
      </w:r>
      <w:r w:rsidRPr="004A6E04">
        <w:rPr>
          <w:rStyle w:val="StyleUnderline"/>
          <w:highlight w:val="cyan"/>
        </w:rPr>
        <w:t xml:space="preserve">markets don't seem </w:t>
      </w:r>
      <w:r w:rsidRPr="004A6E04">
        <w:rPr>
          <w:rStyle w:val="Emphasis"/>
          <w:highlight w:val="cyan"/>
        </w:rPr>
        <w:t>concerned</w:t>
      </w:r>
      <w:r w:rsidRPr="004A6E04">
        <w:rPr>
          <w:rStyle w:val="StyleUnderline"/>
          <w:highlight w:val="cyan"/>
        </w:rPr>
        <w:t xml:space="preserve"> about more</w:t>
      </w:r>
      <w:r w:rsidRPr="005E6A05">
        <w:rPr>
          <w:rStyle w:val="StyleUnderline"/>
        </w:rPr>
        <w:t xml:space="preserve"> in</w:t>
      </w:r>
      <w:r w:rsidRPr="004A6E04">
        <w:rPr>
          <w:rStyle w:val="Emphasis"/>
          <w:highlight w:val="cyan"/>
        </w:rPr>
        <w:t>debt</w:t>
      </w:r>
      <w:r w:rsidRPr="005E6A05">
        <w:rPr>
          <w:rStyle w:val="StyleUnderline"/>
        </w:rPr>
        <w:t>ed countries</w:t>
      </w:r>
      <w:r w:rsidRPr="005E6A05">
        <w:rPr>
          <w:sz w:val="14"/>
        </w:rPr>
        <w:t xml:space="preserve">, at least not </w:t>
      </w:r>
      <w:r w:rsidRPr="004A6E04">
        <w:rPr>
          <w:rStyle w:val="StyleUnderline"/>
          <w:highlight w:val="cyan"/>
        </w:rPr>
        <w:t>yet</w:t>
      </w:r>
      <w:r w:rsidRPr="005E6A05">
        <w:rPr>
          <w:sz w:val="14"/>
        </w:rPr>
        <w:t xml:space="preserve">. To us, this implies that </w:t>
      </w:r>
      <w:r w:rsidRPr="004A6E04">
        <w:rPr>
          <w:rStyle w:val="StyleUnderline"/>
          <w:highlight w:val="cyan"/>
        </w:rPr>
        <w:t>investors are</w:t>
      </w:r>
      <w:r w:rsidRPr="005E6A05">
        <w:rPr>
          <w:rStyle w:val="StyleUnderline"/>
        </w:rPr>
        <w:t xml:space="preserve"> still </w:t>
      </w:r>
      <w:r w:rsidRPr="004A6E04">
        <w:rPr>
          <w:rStyle w:val="Emphasis"/>
          <w:highlight w:val="cyan"/>
        </w:rPr>
        <w:t>banking on</w:t>
      </w:r>
      <w:r w:rsidRPr="005E6A05">
        <w:rPr>
          <w:rStyle w:val="StyleUnderline"/>
        </w:rPr>
        <w:t xml:space="preserve"> more </w:t>
      </w:r>
      <w:r w:rsidRPr="004A6E04">
        <w:rPr>
          <w:rStyle w:val="StyleUnderline"/>
          <w:highlight w:val="cyan"/>
        </w:rPr>
        <w:t xml:space="preserve">European </w:t>
      </w:r>
      <w:r w:rsidRPr="004A6E04">
        <w:rPr>
          <w:rStyle w:val="Emphasis"/>
          <w:highlight w:val="cyan"/>
        </w:rPr>
        <w:t>unity</w:t>
      </w:r>
      <w:r w:rsidRPr="005E6A05">
        <w:rPr>
          <w:sz w:val="14"/>
        </w:rPr>
        <w:t xml:space="preserve"> in the face of geopolitical developments.</w:t>
      </w:r>
    </w:p>
    <w:p w14:paraId="0ED185FD" w14:textId="77777777" w:rsidR="00E55B94" w:rsidRPr="005E6A05" w:rsidRDefault="00E55B94" w:rsidP="00E55B94">
      <w:pPr>
        <w:rPr>
          <w:sz w:val="14"/>
        </w:rPr>
      </w:pPr>
      <w:r w:rsidRPr="005E6A05">
        <w:rPr>
          <w:rStyle w:val="StyleUnderline"/>
        </w:rPr>
        <w:t xml:space="preserve">With </w:t>
      </w:r>
      <w:r w:rsidRPr="004A6E04">
        <w:rPr>
          <w:rStyle w:val="Emphasis"/>
          <w:highlight w:val="cyan"/>
        </w:rPr>
        <w:t>spreads under control</w:t>
      </w:r>
      <w:r w:rsidRPr="005E6A05">
        <w:rPr>
          <w:rStyle w:val="StyleUnderline"/>
        </w:rPr>
        <w:t xml:space="preserve"> for the moment, that </w:t>
      </w:r>
      <w:r w:rsidRPr="004A6E04">
        <w:rPr>
          <w:rStyle w:val="StyleUnderline"/>
          <w:highlight w:val="cyan"/>
        </w:rPr>
        <w:t xml:space="preserve">is a </w:t>
      </w:r>
      <w:r w:rsidRPr="004A6E04">
        <w:rPr>
          <w:rStyle w:val="Emphasis"/>
          <w:highlight w:val="cyan"/>
        </w:rPr>
        <w:t>positive sign</w:t>
      </w:r>
      <w:r w:rsidRPr="004A6E04">
        <w:rPr>
          <w:rStyle w:val="StyleUnderline"/>
          <w:highlight w:val="cyan"/>
        </w:rPr>
        <w:t xml:space="preserve"> </w:t>
      </w:r>
      <w:proofErr w:type="gramStart"/>
      <w:r w:rsidRPr="004A6E04">
        <w:rPr>
          <w:rStyle w:val="StyleUnderline"/>
          <w:highlight w:val="cyan"/>
        </w:rPr>
        <w:t>for</w:t>
      </w:r>
      <w:proofErr w:type="gramEnd"/>
      <w:r w:rsidRPr="005E6A05">
        <w:rPr>
          <w:rStyle w:val="StyleUnderline"/>
        </w:rPr>
        <w:t xml:space="preserve"> extra </w:t>
      </w:r>
      <w:r w:rsidRPr="004A6E04">
        <w:rPr>
          <w:rStyle w:val="StyleUnderline"/>
          <w:highlight w:val="cyan"/>
        </w:rPr>
        <w:t>spending</w:t>
      </w:r>
      <w:r w:rsidRPr="005E6A05">
        <w:rPr>
          <w:sz w:val="14"/>
        </w:rPr>
        <w:t xml:space="preserve">. Then again, national governments will have to live with </w:t>
      </w:r>
      <w:r w:rsidRPr="004A6E04">
        <w:rPr>
          <w:rStyle w:val="Emphasis"/>
          <w:highlight w:val="cyan"/>
        </w:rPr>
        <w:t>uncertainty</w:t>
      </w:r>
      <w:r w:rsidRPr="004A6E04">
        <w:rPr>
          <w:rStyle w:val="StyleUnderline"/>
          <w:highlight w:val="cyan"/>
        </w:rPr>
        <w:t xml:space="preserve"> about the </w:t>
      </w:r>
      <w:r w:rsidRPr="004A6E04">
        <w:rPr>
          <w:rStyle w:val="Emphasis"/>
          <w:highlight w:val="cyan"/>
        </w:rPr>
        <w:t>market response</w:t>
      </w:r>
      <w:r w:rsidRPr="004A6E04">
        <w:rPr>
          <w:rStyle w:val="StyleUnderline"/>
          <w:highlight w:val="cyan"/>
        </w:rPr>
        <w:t xml:space="preserve"> to</w:t>
      </w:r>
      <w:r w:rsidRPr="005E6A05">
        <w:rPr>
          <w:rStyle w:val="StyleUnderline"/>
        </w:rPr>
        <w:t xml:space="preserve"> much </w:t>
      </w:r>
      <w:r w:rsidRPr="004A6E04">
        <w:rPr>
          <w:rStyle w:val="StyleUnderline"/>
          <w:highlight w:val="cyan"/>
        </w:rPr>
        <w:t xml:space="preserve">higher </w:t>
      </w:r>
      <w:r w:rsidRPr="004A6E04">
        <w:rPr>
          <w:rStyle w:val="Emphasis"/>
          <w:highlight w:val="cyan"/>
        </w:rPr>
        <w:t>defence spending</w:t>
      </w:r>
      <w:r w:rsidRPr="005E6A05">
        <w:rPr>
          <w:rStyle w:val="StyleUnderline"/>
        </w:rPr>
        <w:t xml:space="preserve"> without cuts</w:t>
      </w:r>
      <w:r w:rsidRPr="005E6A05">
        <w:rPr>
          <w:sz w:val="14"/>
        </w:rPr>
        <w:t xml:space="preserve"> elsewhere. For the high debt countries, in particular, this </w:t>
      </w:r>
      <w:r w:rsidRPr="004A6E04">
        <w:rPr>
          <w:rStyle w:val="StyleUnderline"/>
          <w:highlight w:val="cyan"/>
        </w:rPr>
        <w:t xml:space="preserve">will </w:t>
      </w:r>
      <w:r w:rsidRPr="004A6E04">
        <w:rPr>
          <w:rStyle w:val="Emphasis"/>
          <w:highlight w:val="cyan"/>
        </w:rPr>
        <w:t>add</w:t>
      </w:r>
      <w:r w:rsidRPr="005E6A05">
        <w:rPr>
          <w:rStyle w:val="StyleUnderline"/>
        </w:rPr>
        <w:t xml:space="preserve"> further </w:t>
      </w:r>
      <w:r w:rsidRPr="004A6E04">
        <w:rPr>
          <w:rStyle w:val="StyleUnderline"/>
          <w:highlight w:val="cyan"/>
        </w:rPr>
        <w:t xml:space="preserve">to </w:t>
      </w:r>
      <w:r w:rsidRPr="004A6E04">
        <w:rPr>
          <w:rStyle w:val="Emphasis"/>
          <w:highlight w:val="cyan"/>
        </w:rPr>
        <w:t>debt levels</w:t>
      </w:r>
      <w:r w:rsidRPr="004A6E04">
        <w:rPr>
          <w:rStyle w:val="StyleUnderline"/>
          <w:highlight w:val="cyan"/>
        </w:rPr>
        <w:t xml:space="preserve"> and could result in a </w:t>
      </w:r>
      <w:r w:rsidRPr="004A6E04">
        <w:rPr>
          <w:rStyle w:val="Emphasis"/>
          <w:highlight w:val="cyan"/>
        </w:rPr>
        <w:t>lack</w:t>
      </w:r>
      <w:r w:rsidRPr="004A6E04">
        <w:rPr>
          <w:rStyle w:val="StyleUnderline"/>
          <w:highlight w:val="cyan"/>
        </w:rPr>
        <w:t xml:space="preserve"> of </w:t>
      </w:r>
      <w:r w:rsidRPr="004A6E04">
        <w:rPr>
          <w:rStyle w:val="Emphasis"/>
          <w:highlight w:val="cyan"/>
        </w:rPr>
        <w:t>market trust</w:t>
      </w:r>
      <w:r w:rsidRPr="005E6A05">
        <w:rPr>
          <w:rStyle w:val="StyleUnderline"/>
        </w:rPr>
        <w:t xml:space="preserve"> at some point, </w:t>
      </w:r>
      <w:r w:rsidRPr="004A6E04">
        <w:rPr>
          <w:rStyle w:val="StyleUnderline"/>
          <w:highlight w:val="cyan"/>
        </w:rPr>
        <w:t xml:space="preserve">which could </w:t>
      </w:r>
      <w:r w:rsidRPr="004A6E04">
        <w:rPr>
          <w:rStyle w:val="Emphasis"/>
          <w:highlight w:val="cyan"/>
        </w:rPr>
        <w:t>curb defence</w:t>
      </w:r>
      <w:r w:rsidRPr="004A6E04">
        <w:rPr>
          <w:rStyle w:val="StyleUnderline"/>
          <w:highlight w:val="cyan"/>
        </w:rPr>
        <w:t xml:space="preserve"> spending</w:t>
      </w:r>
      <w:r w:rsidRPr="005E6A05">
        <w:rPr>
          <w:sz w:val="14"/>
        </w:rPr>
        <w:t xml:space="preserve"> or trigger budget cuts elsewhere even though the Commission is allowing it.</w:t>
      </w:r>
    </w:p>
    <w:p w14:paraId="170DE16D" w14:textId="77777777" w:rsidR="00E55B94" w:rsidRPr="005E6A05" w:rsidRDefault="00E55B94" w:rsidP="00E55B94">
      <w:pPr>
        <w:rPr>
          <w:sz w:val="14"/>
        </w:rPr>
      </w:pPr>
      <w:r w:rsidRPr="005E6A05">
        <w:rPr>
          <w:sz w:val="14"/>
        </w:rPr>
        <w:t>Don't expect economic miracles on increased defence spending</w:t>
      </w:r>
    </w:p>
    <w:p w14:paraId="0A8DD403" w14:textId="77777777" w:rsidR="00E55B94" w:rsidRPr="005E6A05" w:rsidRDefault="00E55B94" w:rsidP="00E55B94">
      <w:pPr>
        <w:rPr>
          <w:sz w:val="14"/>
        </w:rPr>
      </w:pPr>
      <w:r w:rsidRPr="005E6A05">
        <w:rPr>
          <w:sz w:val="14"/>
        </w:rPr>
        <w:t>We expect defence spending to increase materially in the coming years, and 2024 already saw a strong improvement in European spending. Stronger orders could already come in now, but depending on the type of spending, defence orders have long lead times before resulting in actual investment.</w:t>
      </w:r>
    </w:p>
    <w:p w14:paraId="7E0B4084" w14:textId="77777777" w:rsidR="00E55B94" w:rsidRPr="005E6A05" w:rsidRDefault="00E55B94" w:rsidP="00E55B94">
      <w:pPr>
        <w:rPr>
          <w:sz w:val="14"/>
        </w:rPr>
      </w:pPr>
      <w:r w:rsidRPr="005E6A05">
        <w:rPr>
          <w:sz w:val="14"/>
        </w:rPr>
        <w:t>The question is, what will this be spent on exactly? NATO estimates that about two thirds of additional eurozone defence spending last year went to equipment investment. Given Europe’s low defence production capacity, this generally means that a lot of spending will result in higher imports. The European Commission estimates equipment investments to comprise around 80% of imports, while others like Bruegel think it'll be lower. While we do expect the eurozone to increase its defence production capacity, we think the initial extra investments will result in a sizeable amount of imports which will fade modestly over time as domestic capacity increases.</w:t>
      </w:r>
    </w:p>
    <w:p w14:paraId="10B70875" w14:textId="77777777" w:rsidR="00E55B94" w:rsidRDefault="00E55B94" w:rsidP="00E55B94">
      <w:pPr>
        <w:rPr>
          <w:sz w:val="16"/>
        </w:rPr>
      </w:pPr>
      <w:r w:rsidRPr="008E2190">
        <w:rPr>
          <w:sz w:val="16"/>
        </w:rPr>
        <w:t xml:space="preserve">This means that while at face value rearming Europe sounds like a radical boost to eurozone fiscal spending and growth, the ultimate effect, at least in the first few years, is likely to be more moderate. We expect gains of 0.1% and 0.2% of GDP for the eurozone </w:t>
      </w:r>
      <w:proofErr w:type="gramStart"/>
      <w:r w:rsidRPr="008E2190">
        <w:rPr>
          <w:sz w:val="16"/>
        </w:rPr>
        <w:t>as a whole for</w:t>
      </w:r>
      <w:proofErr w:type="gramEnd"/>
      <w:r w:rsidRPr="008E2190">
        <w:rPr>
          <w:sz w:val="16"/>
        </w:rPr>
        <w:t xml:space="preserve"> 2026 and 2027. If more spending materialises and more domestic investment happens quickly, this could increase. We expect more upside risk given how quickly geopolitical concerns are mounting.</w:t>
      </w:r>
    </w:p>
    <w:p w14:paraId="58CC37C2" w14:textId="77777777" w:rsidR="00E55B94" w:rsidRDefault="00E55B94" w:rsidP="00E55B94">
      <w:pPr>
        <w:pStyle w:val="Heading4"/>
      </w:pPr>
      <w:r>
        <w:t xml:space="preserve">European defense spending </w:t>
      </w:r>
      <w:r w:rsidRPr="000E6E07">
        <w:rPr>
          <w:u w:val="single"/>
        </w:rPr>
        <w:t>wins Ukraine</w:t>
      </w:r>
      <w:r>
        <w:t xml:space="preserve"> the war and averts existential </w:t>
      </w:r>
      <w:r w:rsidRPr="000E6E07">
        <w:rPr>
          <w:u w:val="single"/>
        </w:rPr>
        <w:t>global crises</w:t>
      </w:r>
      <w:r>
        <w:t>.</w:t>
      </w:r>
    </w:p>
    <w:p w14:paraId="2D8403B7" w14:textId="77777777" w:rsidR="00E55B94" w:rsidRDefault="00E55B94" w:rsidP="00E55B94">
      <w:r w:rsidRPr="00266171">
        <w:rPr>
          <w:rStyle w:val="Style13ptBold"/>
        </w:rPr>
        <w:t>O’Hanlon 25</w:t>
      </w:r>
      <w:r>
        <w:t xml:space="preserve"> [Michael E. O’Hanlon (</w:t>
      </w:r>
      <w:r w:rsidRPr="00266171">
        <w:t>Philip H. Knight Chair in Defense and Strategy</w:t>
      </w:r>
      <w:r>
        <w:t xml:space="preserve"> and </w:t>
      </w:r>
      <w:r w:rsidRPr="00266171">
        <w:t>Director of Research in Foreign Policy program</w:t>
      </w:r>
      <w:r>
        <w:t xml:space="preserve">, </w:t>
      </w:r>
      <w:r w:rsidRPr="00266171">
        <w:t>Brookings Institution</w:t>
      </w:r>
      <w:r>
        <w:t xml:space="preserve">; </w:t>
      </w:r>
      <w:r w:rsidRPr="00266171">
        <w:t>Ph.D. in Public and International Affairs</w:t>
      </w:r>
      <w:r>
        <w:t xml:space="preserve">, </w:t>
      </w:r>
      <w:r w:rsidRPr="00266171">
        <w:t>Princeton</w:t>
      </w:r>
      <w:r>
        <w:t xml:space="preserve"> University) and Paul B. Stares (</w:t>
      </w:r>
      <w:r w:rsidRPr="00266171">
        <w:t>General John W. Vessey Senior Fellow for Conflict Prevention and Director of the Center for Preventive Action</w:t>
      </w:r>
      <w:r>
        <w:t xml:space="preserve">, </w:t>
      </w:r>
      <w:r w:rsidRPr="00266171">
        <w:t>Council on Foreign Relations</w:t>
      </w:r>
      <w:r>
        <w:t>;</w:t>
      </w:r>
      <w:r w:rsidRPr="00266171">
        <w:t xml:space="preserve"> Ph</w:t>
      </w:r>
      <w:r>
        <w:t>.</w:t>
      </w:r>
      <w:r w:rsidRPr="00266171">
        <w:t>D</w:t>
      </w:r>
      <w:r>
        <w:t xml:space="preserve">., </w:t>
      </w:r>
      <w:r w:rsidRPr="00266171">
        <w:t>Lancaster University</w:t>
      </w:r>
      <w:r>
        <w:t>), 3-18-2025, “The Once and Future Transatlantic Alliance,” Foreign Affairs, https://www.foreignaffairs.com/europe/once-and-future-transatlantic-alliance, njn]</w:t>
      </w:r>
    </w:p>
    <w:p w14:paraId="3C8F4F15" w14:textId="77777777" w:rsidR="00E55B94" w:rsidRPr="00590722" w:rsidRDefault="00E55B94" w:rsidP="00E55B94">
      <w:pPr>
        <w:rPr>
          <w:rStyle w:val="StyleUnderline"/>
        </w:rPr>
      </w:pPr>
      <w:r w:rsidRPr="00590722">
        <w:rPr>
          <w:rStyle w:val="StyleUnderline"/>
        </w:rPr>
        <w:t xml:space="preserve">The transatlantic alliance has weathered many </w:t>
      </w:r>
      <w:r w:rsidRPr="004A6E04">
        <w:rPr>
          <w:rStyle w:val="StyleUnderline"/>
          <w:highlight w:val="cyan"/>
        </w:rPr>
        <w:t>crises</w:t>
      </w:r>
      <w:r w:rsidRPr="00590722">
        <w:rPr>
          <w:sz w:val="16"/>
        </w:rPr>
        <w:t xml:space="preserve"> over the past 80 years, some of </w:t>
      </w:r>
      <w:r w:rsidRPr="00590722">
        <w:rPr>
          <w:rStyle w:val="StyleUnderline"/>
        </w:rPr>
        <w:t xml:space="preserve">which </w:t>
      </w:r>
      <w:r w:rsidRPr="004A6E04">
        <w:rPr>
          <w:rStyle w:val="StyleUnderline"/>
          <w:highlight w:val="cyan"/>
        </w:rPr>
        <w:t>seem</w:t>
      </w:r>
      <w:r w:rsidRPr="00590722">
        <w:rPr>
          <w:rStyle w:val="StyleUnderline"/>
        </w:rPr>
        <w:t xml:space="preserve">ed </w:t>
      </w:r>
      <w:r w:rsidRPr="004A6E04">
        <w:rPr>
          <w:rStyle w:val="Emphasis"/>
          <w:highlight w:val="cyan"/>
        </w:rPr>
        <w:t>existential</w:t>
      </w:r>
      <w:r w:rsidRPr="00590722">
        <w:rPr>
          <w:rStyle w:val="StyleUnderline"/>
        </w:rPr>
        <w:t xml:space="preserve"> at the time</w:t>
      </w:r>
      <w:r w:rsidRPr="00590722">
        <w:rPr>
          <w:sz w:val="16"/>
        </w:rPr>
        <w:t xml:space="preserve">. But </w:t>
      </w:r>
      <w:r w:rsidRPr="00590722">
        <w:rPr>
          <w:rStyle w:val="StyleUnderline"/>
        </w:rPr>
        <w:t xml:space="preserve">the one now roiling the alliance feels different </w:t>
      </w:r>
      <w:r w:rsidRPr="004A6E04">
        <w:rPr>
          <w:rStyle w:val="StyleUnderline"/>
          <w:highlight w:val="cyan"/>
        </w:rPr>
        <w:t xml:space="preserve">and much more </w:t>
      </w:r>
      <w:r w:rsidRPr="004A6E04">
        <w:rPr>
          <w:rStyle w:val="Emphasis"/>
          <w:highlight w:val="cyan"/>
        </w:rPr>
        <w:t>treacherous</w:t>
      </w:r>
      <w:r w:rsidRPr="00590722">
        <w:rPr>
          <w:sz w:val="16"/>
        </w:rPr>
        <w:t xml:space="preserve">. Unlike previous episodes of transatlantic discord, which mostly revolved around how the alliance should respond to an external threat of one kind or another, </w:t>
      </w:r>
      <w:r w:rsidRPr="00590722">
        <w:rPr>
          <w:rStyle w:val="StyleUnderline"/>
        </w:rPr>
        <w:t xml:space="preserve">the challenge today comes from within. European </w:t>
      </w:r>
      <w:r w:rsidRPr="004A6E04">
        <w:rPr>
          <w:rStyle w:val="StyleUnderline"/>
          <w:highlight w:val="cyan"/>
        </w:rPr>
        <w:t>leaders</w:t>
      </w:r>
      <w:r w:rsidRPr="00590722">
        <w:rPr>
          <w:rStyle w:val="StyleUnderline"/>
        </w:rPr>
        <w:t xml:space="preserve"> are </w:t>
      </w:r>
      <w:r w:rsidRPr="004A6E04">
        <w:rPr>
          <w:rStyle w:val="StyleUnderline"/>
          <w:highlight w:val="cyan"/>
        </w:rPr>
        <w:t>asking</w:t>
      </w:r>
      <w:r w:rsidRPr="00590722">
        <w:rPr>
          <w:rStyle w:val="StyleUnderline"/>
        </w:rPr>
        <w:t xml:space="preserve"> themselves </w:t>
      </w:r>
      <w:r w:rsidRPr="004A6E04">
        <w:rPr>
          <w:rStyle w:val="StyleUnderline"/>
          <w:highlight w:val="cyan"/>
        </w:rPr>
        <w:t xml:space="preserve">whether the </w:t>
      </w:r>
      <w:r w:rsidRPr="004A6E04">
        <w:rPr>
          <w:rStyle w:val="Emphasis"/>
          <w:highlight w:val="cyan"/>
        </w:rPr>
        <w:t>U</w:t>
      </w:r>
      <w:r w:rsidRPr="00590722">
        <w:rPr>
          <w:sz w:val="16"/>
        </w:rPr>
        <w:t xml:space="preserve">nited </w:t>
      </w:r>
      <w:r w:rsidRPr="004A6E04">
        <w:rPr>
          <w:rStyle w:val="Emphasis"/>
          <w:highlight w:val="cyan"/>
        </w:rPr>
        <w:t>S</w:t>
      </w:r>
      <w:r w:rsidRPr="00590722">
        <w:rPr>
          <w:sz w:val="16"/>
        </w:rPr>
        <w:t>tates—the alliance’s founder and steadfast champion for eight decades—</w:t>
      </w:r>
      <w:r w:rsidRPr="004A6E04">
        <w:rPr>
          <w:rStyle w:val="StyleUnderline"/>
          <w:highlight w:val="cyan"/>
        </w:rPr>
        <w:t>is</w:t>
      </w:r>
      <w:r w:rsidRPr="00590722">
        <w:rPr>
          <w:rStyle w:val="StyleUnderline"/>
        </w:rPr>
        <w:t xml:space="preserve"> still </w:t>
      </w:r>
      <w:r w:rsidRPr="004A6E04">
        <w:rPr>
          <w:rStyle w:val="Emphasis"/>
          <w:highlight w:val="cyan"/>
        </w:rPr>
        <w:t>committed</w:t>
      </w:r>
      <w:r w:rsidRPr="00590722">
        <w:rPr>
          <w:rStyle w:val="StyleUnderline"/>
        </w:rPr>
        <w:t xml:space="preserve"> to the security of Europe</w:t>
      </w:r>
      <w:r w:rsidRPr="00590722">
        <w:rPr>
          <w:sz w:val="16"/>
        </w:rPr>
        <w:t xml:space="preserve"> and the West more generally. </w:t>
      </w:r>
      <w:r w:rsidRPr="00590722">
        <w:rPr>
          <w:rStyle w:val="StyleUnderline"/>
        </w:rPr>
        <w:t xml:space="preserve">Recent statements by U.S. President Donald </w:t>
      </w:r>
      <w:r w:rsidRPr="00590722">
        <w:rPr>
          <w:rStyle w:val="Emphasis"/>
        </w:rPr>
        <w:t>Trump</w:t>
      </w:r>
      <w:r w:rsidRPr="00590722">
        <w:rPr>
          <w:sz w:val="16"/>
        </w:rPr>
        <w:t xml:space="preserve"> and his senior advisers </w:t>
      </w:r>
      <w:r w:rsidRPr="00590722">
        <w:rPr>
          <w:rStyle w:val="StyleUnderline"/>
        </w:rPr>
        <w:t xml:space="preserve">suggest that </w:t>
      </w:r>
      <w:r w:rsidRPr="004A6E04">
        <w:rPr>
          <w:rStyle w:val="StyleUnderline"/>
          <w:highlight w:val="cyan"/>
        </w:rPr>
        <w:t xml:space="preserve">the answer is </w:t>
      </w:r>
      <w:r w:rsidRPr="004A6E04">
        <w:rPr>
          <w:rStyle w:val="Emphasis"/>
          <w:highlight w:val="cyan"/>
        </w:rPr>
        <w:t>no</w:t>
      </w:r>
      <w:r w:rsidRPr="00590722">
        <w:rPr>
          <w:rStyle w:val="StyleUnderline"/>
        </w:rPr>
        <w:t>.</w:t>
      </w:r>
    </w:p>
    <w:p w14:paraId="60D9BD08" w14:textId="77777777" w:rsidR="00E55B94" w:rsidRPr="00590722" w:rsidRDefault="00E55B94" w:rsidP="00E55B94">
      <w:pPr>
        <w:rPr>
          <w:sz w:val="16"/>
        </w:rPr>
      </w:pPr>
      <w:r w:rsidRPr="00590722">
        <w:rPr>
          <w:sz w:val="16"/>
        </w:rPr>
        <w:t xml:space="preserve">Many European leaders now believe they have no choice but to declare strategic independence from the United States and launch a crash program to defend their continent alone. But they should not. Aside from the incredible expense of achieving a credible European defense posture without U.S. military support, even voicing such an </w:t>
      </w:r>
      <w:proofErr w:type="gramStart"/>
      <w:r w:rsidRPr="00590722">
        <w:rPr>
          <w:sz w:val="16"/>
        </w:rPr>
        <w:t>intent risks</w:t>
      </w:r>
      <w:proofErr w:type="gramEnd"/>
      <w:r w:rsidRPr="00590722">
        <w:rPr>
          <w:sz w:val="16"/>
        </w:rPr>
        <w:t xml:space="preserve"> hastening a total divorce that would threaten the security of both Europe and North America. Abandoning the alliance now would amount to “committing suicide out of fear of death,” as the nineteenth-century German statesman Otto von Bismarck described preventive war.</w:t>
      </w:r>
    </w:p>
    <w:p w14:paraId="1C35C508" w14:textId="77777777" w:rsidR="00E55B94" w:rsidRPr="00590722" w:rsidRDefault="00E55B94" w:rsidP="00E55B94">
      <w:pPr>
        <w:rPr>
          <w:sz w:val="16"/>
        </w:rPr>
      </w:pPr>
      <w:r w:rsidRPr="00590722">
        <w:rPr>
          <w:sz w:val="16"/>
        </w:rPr>
        <w:t xml:space="preserve">Instead, </w:t>
      </w:r>
      <w:r w:rsidRPr="004A6E04">
        <w:rPr>
          <w:rStyle w:val="Emphasis"/>
          <w:highlight w:val="cyan"/>
        </w:rPr>
        <w:t>Europe</w:t>
      </w:r>
      <w:r w:rsidRPr="00E23B46">
        <w:rPr>
          <w:rStyle w:val="StyleUnderline"/>
        </w:rPr>
        <w:t xml:space="preserve">ans </w:t>
      </w:r>
      <w:r w:rsidRPr="004A6E04">
        <w:rPr>
          <w:rStyle w:val="StyleUnderline"/>
          <w:highlight w:val="cyan"/>
        </w:rPr>
        <w:t>must</w:t>
      </w:r>
      <w:r w:rsidRPr="00590722">
        <w:rPr>
          <w:rStyle w:val="StyleUnderline"/>
        </w:rPr>
        <w:t xml:space="preserve"> try to </w:t>
      </w:r>
      <w:r w:rsidRPr="004A6E04">
        <w:rPr>
          <w:rStyle w:val="Emphasis"/>
          <w:highlight w:val="cyan"/>
        </w:rPr>
        <w:t>save</w:t>
      </w:r>
      <w:r w:rsidRPr="004A6E04">
        <w:rPr>
          <w:rStyle w:val="StyleUnderline"/>
          <w:highlight w:val="cyan"/>
        </w:rPr>
        <w:t xml:space="preserve"> the alliance. They</w:t>
      </w:r>
      <w:r w:rsidRPr="00590722">
        <w:rPr>
          <w:rStyle w:val="StyleUnderline"/>
        </w:rPr>
        <w:t xml:space="preserve"> can do more to defend their continent</w:t>
      </w:r>
      <w:r w:rsidRPr="00590722">
        <w:rPr>
          <w:sz w:val="16"/>
        </w:rPr>
        <w:t xml:space="preserve"> so that the burden does not fall disproportionately on the United States—an obligation that European leaders now widely acknowledge and accept. </w:t>
      </w:r>
      <w:proofErr w:type="gramStart"/>
      <w:r w:rsidRPr="00590722">
        <w:rPr>
          <w:sz w:val="16"/>
        </w:rPr>
        <w:t>Actually</w:t>
      </w:r>
      <w:proofErr w:type="gramEnd"/>
      <w:r w:rsidRPr="00590722">
        <w:rPr>
          <w:sz w:val="16"/>
        </w:rPr>
        <w:t xml:space="preserve"> </w:t>
      </w:r>
      <w:r w:rsidRPr="00590722">
        <w:rPr>
          <w:rStyle w:val="StyleUnderline"/>
        </w:rPr>
        <w:t xml:space="preserve">shouldering their part of the burden will </w:t>
      </w:r>
      <w:r w:rsidRPr="004A6E04">
        <w:rPr>
          <w:rStyle w:val="StyleUnderline"/>
          <w:highlight w:val="cyan"/>
        </w:rPr>
        <w:t>require</w:t>
      </w:r>
      <w:r w:rsidRPr="00590722">
        <w:rPr>
          <w:rStyle w:val="StyleUnderline"/>
        </w:rPr>
        <w:t xml:space="preserve"> demonstrating a clear commitment to </w:t>
      </w:r>
      <w:r w:rsidRPr="004A6E04">
        <w:rPr>
          <w:rStyle w:val="StyleUnderline"/>
          <w:highlight w:val="cyan"/>
        </w:rPr>
        <w:t xml:space="preserve">ensuring </w:t>
      </w:r>
      <w:r w:rsidRPr="004A6E04">
        <w:rPr>
          <w:rStyle w:val="Emphasis"/>
          <w:highlight w:val="cyan"/>
        </w:rPr>
        <w:t>Ukraine’s security</w:t>
      </w:r>
      <w:r w:rsidRPr="00590722">
        <w:rPr>
          <w:rStyle w:val="StyleUnderline"/>
        </w:rPr>
        <w:t xml:space="preserve"> and independence </w:t>
      </w:r>
      <w:r w:rsidRPr="004A6E04">
        <w:rPr>
          <w:rStyle w:val="StyleUnderline"/>
          <w:highlight w:val="cyan"/>
        </w:rPr>
        <w:t xml:space="preserve">after a </w:t>
      </w:r>
      <w:r w:rsidRPr="004A6E04">
        <w:rPr>
          <w:rStyle w:val="Emphasis"/>
          <w:highlight w:val="cyan"/>
        </w:rPr>
        <w:t>cease-fire</w:t>
      </w:r>
      <w:r w:rsidRPr="00590722">
        <w:rPr>
          <w:sz w:val="16"/>
        </w:rPr>
        <w:t xml:space="preserve">. The </w:t>
      </w:r>
      <w:r w:rsidRPr="004A6E04">
        <w:rPr>
          <w:rStyle w:val="StyleUnderline"/>
          <w:highlight w:val="cyan"/>
        </w:rPr>
        <w:t xml:space="preserve">signs are </w:t>
      </w:r>
      <w:r w:rsidRPr="004A6E04">
        <w:rPr>
          <w:rStyle w:val="Emphasis"/>
          <w:highlight w:val="cyan"/>
        </w:rPr>
        <w:t>promising</w:t>
      </w:r>
      <w:r w:rsidRPr="004A6E04">
        <w:rPr>
          <w:rStyle w:val="StyleUnderline"/>
          <w:highlight w:val="cyan"/>
        </w:rPr>
        <w:t xml:space="preserve"> that</w:t>
      </w:r>
      <w:r w:rsidRPr="00590722">
        <w:rPr>
          <w:rStyle w:val="StyleUnderline"/>
        </w:rPr>
        <w:t xml:space="preserve"> a broad-based “coalition of the willing” led by </w:t>
      </w:r>
      <w:r w:rsidRPr="004A6E04">
        <w:rPr>
          <w:rStyle w:val="Emphasis"/>
          <w:highlight w:val="cyan"/>
        </w:rPr>
        <w:t>Europe</w:t>
      </w:r>
      <w:r w:rsidRPr="00590722">
        <w:rPr>
          <w:rStyle w:val="StyleUnderline"/>
        </w:rPr>
        <w:t xml:space="preserve">ans </w:t>
      </w:r>
      <w:r w:rsidRPr="004A6E04">
        <w:rPr>
          <w:rStyle w:val="StyleUnderline"/>
          <w:highlight w:val="cyan"/>
        </w:rPr>
        <w:t xml:space="preserve">is </w:t>
      </w:r>
      <w:r w:rsidRPr="004A6E04">
        <w:rPr>
          <w:rStyle w:val="Emphasis"/>
          <w:highlight w:val="cyan"/>
        </w:rPr>
        <w:t>coalescing</w:t>
      </w:r>
      <w:r w:rsidRPr="00590722">
        <w:rPr>
          <w:sz w:val="16"/>
        </w:rPr>
        <w:t xml:space="preserve"> to do just that.</w:t>
      </w:r>
    </w:p>
    <w:p w14:paraId="55D497AD" w14:textId="77777777" w:rsidR="00E55B94" w:rsidRPr="00590722" w:rsidRDefault="00E55B94" w:rsidP="00E55B94">
      <w:pPr>
        <w:rPr>
          <w:sz w:val="16"/>
        </w:rPr>
      </w:pPr>
      <w:r w:rsidRPr="00590722">
        <w:rPr>
          <w:sz w:val="16"/>
        </w:rPr>
        <w:t>Beyond this immediate imperative, however, European countries have less clarity and consensus about how to safeguard the transatlantic alliance. This challenge cannot be approached as it often has been in the past—by setting broad defense-planning goals and defense-spending budgets toward which each alliance member must work independently. Nor can Europe simply try to substitute homegrown capabilities for U.S. ones where there are obvious shortcomings.</w:t>
      </w:r>
    </w:p>
    <w:p w14:paraId="57CBA488" w14:textId="77777777" w:rsidR="00E55B94" w:rsidRPr="00F07212" w:rsidRDefault="00E55B94" w:rsidP="00E55B94">
      <w:pPr>
        <w:rPr>
          <w:sz w:val="16"/>
        </w:rPr>
      </w:pPr>
      <w:r w:rsidRPr="00590722">
        <w:rPr>
          <w:rStyle w:val="StyleUnderline"/>
        </w:rPr>
        <w:t>In the years ahead</w:t>
      </w:r>
      <w:r w:rsidRPr="00F07212">
        <w:rPr>
          <w:sz w:val="16"/>
        </w:rPr>
        <w:t xml:space="preserve">, the United States and </w:t>
      </w:r>
      <w:r w:rsidRPr="004A6E04">
        <w:rPr>
          <w:rStyle w:val="StyleUnderline"/>
          <w:highlight w:val="cyan"/>
        </w:rPr>
        <w:t>Europe will face</w:t>
      </w:r>
      <w:r w:rsidRPr="00590722">
        <w:rPr>
          <w:rStyle w:val="StyleUnderline"/>
        </w:rPr>
        <w:t xml:space="preserve"> several </w:t>
      </w:r>
      <w:r w:rsidRPr="004A6E04">
        <w:rPr>
          <w:rStyle w:val="Emphasis"/>
          <w:highlight w:val="cyan"/>
        </w:rPr>
        <w:t>interconnected</w:t>
      </w:r>
      <w:r w:rsidRPr="004A6E04">
        <w:rPr>
          <w:rStyle w:val="StyleUnderline"/>
          <w:highlight w:val="cyan"/>
        </w:rPr>
        <w:t xml:space="preserve"> military challenges: </w:t>
      </w:r>
      <w:r w:rsidRPr="004A6E04">
        <w:rPr>
          <w:rStyle w:val="Emphasis"/>
          <w:highlight w:val="cyan"/>
        </w:rPr>
        <w:t>deterring Russia</w:t>
      </w:r>
      <w:r w:rsidRPr="004A6E04">
        <w:rPr>
          <w:rStyle w:val="StyleUnderline"/>
          <w:highlight w:val="cyan"/>
        </w:rPr>
        <w:t xml:space="preserve"> from</w:t>
      </w:r>
      <w:r w:rsidRPr="00590722">
        <w:rPr>
          <w:rStyle w:val="StyleUnderline"/>
        </w:rPr>
        <w:t xml:space="preserve"> attacking </w:t>
      </w:r>
      <w:r w:rsidRPr="004A6E04">
        <w:rPr>
          <w:rStyle w:val="Emphasis"/>
          <w:highlight w:val="cyan"/>
        </w:rPr>
        <w:t>NATO</w:t>
      </w:r>
      <w:r w:rsidRPr="00F07212">
        <w:rPr>
          <w:sz w:val="16"/>
        </w:rPr>
        <w:t xml:space="preserve"> members, </w:t>
      </w:r>
      <w:r w:rsidRPr="004A6E04">
        <w:rPr>
          <w:rStyle w:val="StyleUnderline"/>
          <w:highlight w:val="cyan"/>
        </w:rPr>
        <w:t>protecting</w:t>
      </w:r>
      <w:r w:rsidRPr="00590722">
        <w:rPr>
          <w:rStyle w:val="StyleUnderline"/>
        </w:rPr>
        <w:t xml:space="preserve"> Europe’s southern flank </w:t>
      </w:r>
      <w:r w:rsidRPr="004A6E04">
        <w:rPr>
          <w:rStyle w:val="StyleUnderline"/>
          <w:highlight w:val="cyan"/>
        </w:rPr>
        <w:t>from</w:t>
      </w:r>
      <w:r w:rsidRPr="00F07212">
        <w:rPr>
          <w:sz w:val="16"/>
        </w:rPr>
        <w:t xml:space="preserve"> the consequences of </w:t>
      </w:r>
      <w:r w:rsidRPr="004A6E04">
        <w:rPr>
          <w:rStyle w:val="StyleUnderline"/>
          <w:highlight w:val="cyan"/>
        </w:rPr>
        <w:t xml:space="preserve">instability in the </w:t>
      </w:r>
      <w:r w:rsidRPr="004A6E04">
        <w:rPr>
          <w:rStyle w:val="Emphasis"/>
          <w:highlight w:val="cyan"/>
        </w:rPr>
        <w:t>Middle East</w:t>
      </w:r>
      <w:r w:rsidRPr="00590722">
        <w:rPr>
          <w:rStyle w:val="StyleUnderline"/>
        </w:rPr>
        <w:t xml:space="preserve"> and </w:t>
      </w:r>
      <w:r w:rsidRPr="004A6E04">
        <w:rPr>
          <w:rStyle w:val="Emphasis"/>
          <w:highlight w:val="cyan"/>
        </w:rPr>
        <w:t>Africa</w:t>
      </w:r>
      <w:r w:rsidRPr="00590722">
        <w:rPr>
          <w:rStyle w:val="StyleUnderline"/>
        </w:rPr>
        <w:t xml:space="preserve">, defending the alliance’s interests in </w:t>
      </w:r>
      <w:r w:rsidRPr="004A6E04">
        <w:rPr>
          <w:rStyle w:val="StyleUnderline"/>
          <w:highlight w:val="cyan"/>
        </w:rPr>
        <w:t xml:space="preserve">the </w:t>
      </w:r>
      <w:r w:rsidRPr="004A6E04">
        <w:rPr>
          <w:rStyle w:val="Emphasis"/>
          <w:highlight w:val="cyan"/>
        </w:rPr>
        <w:t>Arctic</w:t>
      </w:r>
      <w:r w:rsidRPr="004A6E04">
        <w:rPr>
          <w:rStyle w:val="StyleUnderline"/>
          <w:highlight w:val="cyan"/>
        </w:rPr>
        <w:t>, and</w:t>
      </w:r>
      <w:r w:rsidRPr="00590722">
        <w:rPr>
          <w:rStyle w:val="StyleUnderline"/>
        </w:rPr>
        <w:t xml:space="preserve"> addressing the strategic challenge posed by </w:t>
      </w:r>
      <w:r w:rsidRPr="004A6E04">
        <w:rPr>
          <w:rStyle w:val="Emphasis"/>
          <w:highlight w:val="cyan"/>
        </w:rPr>
        <w:t>China</w:t>
      </w:r>
      <w:r w:rsidRPr="004A6E04">
        <w:rPr>
          <w:rStyle w:val="StyleUnderline"/>
          <w:highlight w:val="cyan"/>
        </w:rPr>
        <w:t xml:space="preserve">. The </w:t>
      </w:r>
      <w:r w:rsidRPr="004A6E04">
        <w:rPr>
          <w:rStyle w:val="Emphasis"/>
          <w:highlight w:val="cyan"/>
        </w:rPr>
        <w:t>common factor</w:t>
      </w:r>
      <w:r w:rsidRPr="004A6E04">
        <w:rPr>
          <w:rStyle w:val="StyleUnderline"/>
          <w:highlight w:val="cyan"/>
        </w:rPr>
        <w:t xml:space="preserve"> on which success</w:t>
      </w:r>
      <w:r w:rsidRPr="00590722">
        <w:rPr>
          <w:rStyle w:val="StyleUnderline"/>
        </w:rPr>
        <w:t xml:space="preserve"> in all these arenas most </w:t>
      </w:r>
      <w:r w:rsidRPr="004A6E04">
        <w:rPr>
          <w:rStyle w:val="Emphasis"/>
          <w:highlight w:val="cyan"/>
        </w:rPr>
        <w:t>depends</w:t>
      </w:r>
      <w:r w:rsidRPr="004A6E04">
        <w:rPr>
          <w:rStyle w:val="StyleUnderline"/>
          <w:highlight w:val="cyan"/>
        </w:rPr>
        <w:t xml:space="preserve"> is a strong</w:t>
      </w:r>
      <w:r w:rsidRPr="00590722">
        <w:rPr>
          <w:rStyle w:val="StyleUnderline"/>
        </w:rPr>
        <w:t xml:space="preserve"> </w:t>
      </w:r>
      <w:r w:rsidRPr="004A6E04">
        <w:rPr>
          <w:rStyle w:val="Emphasis"/>
          <w:highlight w:val="cyan"/>
        </w:rPr>
        <w:t>d</w:t>
      </w:r>
      <w:r w:rsidRPr="00F07212">
        <w:rPr>
          <w:sz w:val="16"/>
        </w:rPr>
        <w:t xml:space="preserve">efense </w:t>
      </w:r>
      <w:r w:rsidRPr="004A6E04">
        <w:rPr>
          <w:rStyle w:val="Emphasis"/>
          <w:highlight w:val="cyan"/>
        </w:rPr>
        <w:t>i</w:t>
      </w:r>
      <w:r w:rsidRPr="00F07212">
        <w:rPr>
          <w:sz w:val="16"/>
        </w:rPr>
        <w:t xml:space="preserve">ndustrial </w:t>
      </w:r>
      <w:r w:rsidRPr="004A6E04">
        <w:rPr>
          <w:rStyle w:val="Emphasis"/>
          <w:highlight w:val="cyan"/>
        </w:rPr>
        <w:t>b</w:t>
      </w:r>
      <w:r w:rsidRPr="00F07212">
        <w:rPr>
          <w:sz w:val="16"/>
        </w:rPr>
        <w:t xml:space="preserve">ase, and Europe must focus on that first. Ultimately, the alliance—Europe and the United States together—must determine what capabilities it must develop by working backward from a comprehensive assessment of the specific missions it will need to fulfill </w:t>
      </w:r>
      <w:r w:rsidRPr="004A6E04">
        <w:rPr>
          <w:rStyle w:val="StyleUnderline"/>
          <w:highlight w:val="cyan"/>
        </w:rPr>
        <w:t>to guarantee</w:t>
      </w:r>
      <w:r w:rsidRPr="00F07212">
        <w:rPr>
          <w:rStyle w:val="StyleUnderline"/>
        </w:rPr>
        <w:t xml:space="preserve"> the continent’s </w:t>
      </w:r>
      <w:r w:rsidRPr="004A6E04">
        <w:rPr>
          <w:rStyle w:val="Emphasis"/>
          <w:highlight w:val="cyan"/>
        </w:rPr>
        <w:t>long-term security</w:t>
      </w:r>
      <w:r w:rsidRPr="00F07212">
        <w:rPr>
          <w:sz w:val="16"/>
        </w:rPr>
        <w:t>.</w:t>
      </w:r>
    </w:p>
    <w:p w14:paraId="3A73E9B2" w14:textId="77777777" w:rsidR="00E55B94" w:rsidRPr="00F07212" w:rsidRDefault="00E55B94" w:rsidP="00E55B94">
      <w:pPr>
        <w:rPr>
          <w:sz w:val="16"/>
        </w:rPr>
      </w:pPr>
      <w:r w:rsidRPr="00F07212">
        <w:rPr>
          <w:sz w:val="16"/>
        </w:rPr>
        <w:t>SHARED THREATS</w:t>
      </w:r>
    </w:p>
    <w:p w14:paraId="0BD927E9" w14:textId="77777777" w:rsidR="00E55B94" w:rsidRPr="00F07212" w:rsidRDefault="00E55B94" w:rsidP="00E55B94">
      <w:pPr>
        <w:rPr>
          <w:sz w:val="16"/>
        </w:rPr>
      </w:pPr>
      <w:r w:rsidRPr="00F07212">
        <w:rPr>
          <w:sz w:val="16"/>
        </w:rPr>
        <w:t xml:space="preserve">At some point, the Kremlin’s politics and military posture may change in ways that make Russia less threatening. But </w:t>
      </w:r>
      <w:r w:rsidRPr="00F07212">
        <w:rPr>
          <w:rStyle w:val="StyleUnderline"/>
        </w:rPr>
        <w:t xml:space="preserve">for the foreseeable future, the alliance’s primary mission will be to </w:t>
      </w:r>
      <w:r w:rsidRPr="00F07212">
        <w:rPr>
          <w:rStyle w:val="Emphasis"/>
        </w:rPr>
        <w:t>deter Russian attacks</w:t>
      </w:r>
      <w:r w:rsidRPr="00F07212">
        <w:rPr>
          <w:rStyle w:val="StyleUnderline"/>
        </w:rPr>
        <w:t xml:space="preserve"> against its members</w:t>
      </w:r>
      <w:r w:rsidRPr="00F07212">
        <w:rPr>
          <w:sz w:val="16"/>
        </w:rPr>
        <w:t>. As long as the United States continues to ensure that NATO’s nuclear deterrent remains credible, European members should accept the burden of defending the alliance’s vulnerable eastern flank by conventional means. The idea that responsibilities should be divided this way has a long history in post–Cold War alliance thinking. In the 1990s, when NATO’s problems seemed much more modest, its European members aspired to create a force of 60,000 deployable troops, although it never quite got there. In more recent years, it has aimed lower, maintaining a ready-response force numbering in the low thousands; since 2017, it has also provided most of the 5,000 troops making up NATO’s Enhanced Foreign Presence in the Baltic states.</w:t>
      </w:r>
    </w:p>
    <w:p w14:paraId="24DCCBBF" w14:textId="77777777" w:rsidR="00E55B94" w:rsidRPr="00F07212" w:rsidRDefault="00E55B94" w:rsidP="00E55B94">
      <w:pPr>
        <w:rPr>
          <w:sz w:val="16"/>
        </w:rPr>
      </w:pPr>
      <w:r w:rsidRPr="00F07212">
        <w:rPr>
          <w:sz w:val="16"/>
        </w:rPr>
        <w:t xml:space="preserve">Unfortunately, Europe’s </w:t>
      </w:r>
      <w:proofErr w:type="gramStart"/>
      <w:r w:rsidRPr="00F07212">
        <w:rPr>
          <w:sz w:val="16"/>
        </w:rPr>
        <w:t>preparedness</w:t>
      </w:r>
      <w:proofErr w:type="gramEnd"/>
      <w:r w:rsidRPr="00F07212">
        <w:rPr>
          <w:sz w:val="16"/>
        </w:rPr>
        <w:t xml:space="preserve"> for an attack by Moscow on a member state remains inadequate. War games conducted by the RAND Corporation in 2014 and 2015 suggested that denying Moscow the ability to quickly occupy all three Baltic states would require no less than seven brigades. Right now, NATO can probably swiftly marshal about three brigades. Subsequent calculations by the Brookings Institution suggest that a viable Western defense of the Baltics might require as many as 150,000 deployable forces across ground, air, and maritime domains.</w:t>
      </w:r>
    </w:p>
    <w:p w14:paraId="45811768" w14:textId="77777777" w:rsidR="00E55B94" w:rsidRPr="00F07212" w:rsidRDefault="00E55B94" w:rsidP="00E55B94">
      <w:pPr>
        <w:rPr>
          <w:sz w:val="16"/>
        </w:rPr>
      </w:pPr>
      <w:r w:rsidRPr="00F07212">
        <w:rPr>
          <w:sz w:val="16"/>
        </w:rPr>
        <w:t xml:space="preserve">The key word is “deployable.” Collectively, Europe’s </w:t>
      </w:r>
      <w:proofErr w:type="gramStart"/>
      <w:r w:rsidRPr="00F07212">
        <w:rPr>
          <w:sz w:val="16"/>
        </w:rPr>
        <w:t>militaries</w:t>
      </w:r>
      <w:proofErr w:type="gramEnd"/>
      <w:r w:rsidRPr="00F07212">
        <w:rPr>
          <w:sz w:val="16"/>
        </w:rPr>
        <w:t xml:space="preserve"> currently have almost two million active-duty personnel. But only about 20,000 to 30,000 of them have the requisite logistical support and mobility to operate at a considerable distance from their home bases over sustained periods. Europe is right to increase defense spending, but fixating on defense budgets alone can obscure important decisions about how to best spend the money. To meet the challenge posed by a revanchist Russia, Europe must make smaller forces more deployable.</w:t>
      </w:r>
    </w:p>
    <w:p w14:paraId="046BD364" w14:textId="77777777" w:rsidR="00E55B94" w:rsidRPr="00F07212" w:rsidRDefault="00E55B94" w:rsidP="00E55B94">
      <w:pPr>
        <w:rPr>
          <w:sz w:val="16"/>
        </w:rPr>
      </w:pPr>
      <w:r w:rsidRPr="00F07212">
        <w:rPr>
          <w:rStyle w:val="StyleUnderline"/>
        </w:rPr>
        <w:t xml:space="preserve">For NATO’s southern European members, the primary </w:t>
      </w:r>
      <w:r w:rsidRPr="00F07212">
        <w:rPr>
          <w:rStyle w:val="Emphasis"/>
        </w:rPr>
        <w:t>security challenge</w:t>
      </w:r>
      <w:r w:rsidRPr="00F07212">
        <w:rPr>
          <w:sz w:val="16"/>
        </w:rPr>
        <w:t xml:space="preserve"> in recent years </w:t>
      </w:r>
      <w:r w:rsidRPr="00F07212">
        <w:rPr>
          <w:rStyle w:val="StyleUnderline"/>
        </w:rPr>
        <w:t xml:space="preserve">has been to restrict the flow of </w:t>
      </w:r>
      <w:r w:rsidRPr="00F07212">
        <w:rPr>
          <w:rStyle w:val="Emphasis"/>
        </w:rPr>
        <w:t>migrants</w:t>
      </w:r>
      <w:r w:rsidRPr="00F07212">
        <w:rPr>
          <w:rStyle w:val="StyleUnderline"/>
        </w:rPr>
        <w:t xml:space="preserve"> traveling across the Mediterranean or through Turkey</w:t>
      </w:r>
      <w:r w:rsidRPr="00F07212">
        <w:rPr>
          <w:sz w:val="16"/>
        </w:rPr>
        <w:t xml:space="preserve">. Countries such as Greece, Italy, and Spain have sought to deter and interdict illicit trafficking by building border fences and enhancing their coast guard and other maritime capabilities. But these defenses can easily be overwhelmed whenever a famine or major conflict in the Middle East and Africa prompts massive outflows of people. </w:t>
      </w:r>
      <w:r w:rsidRPr="00F07212">
        <w:rPr>
          <w:rStyle w:val="StyleUnderline"/>
        </w:rPr>
        <w:t>Given that the combined population</w:t>
      </w:r>
      <w:r w:rsidRPr="00F07212">
        <w:rPr>
          <w:sz w:val="16"/>
        </w:rPr>
        <w:t xml:space="preserve"> of Africa and the Middle East </w:t>
      </w:r>
      <w:r w:rsidRPr="00F07212">
        <w:rPr>
          <w:rStyle w:val="StyleUnderline"/>
        </w:rPr>
        <w:t>is expected to double</w:t>
      </w:r>
      <w:r w:rsidRPr="00F07212">
        <w:rPr>
          <w:sz w:val="16"/>
        </w:rPr>
        <w:t xml:space="preserve"> by the middle of this century </w:t>
      </w:r>
      <w:r w:rsidRPr="00F07212">
        <w:rPr>
          <w:rStyle w:val="StyleUnderline"/>
        </w:rPr>
        <w:t>and that climate change’s disruptions are likely to intensify, NATO must plan for potential military interventions that could stem migration</w:t>
      </w:r>
      <w:r w:rsidRPr="00F07212">
        <w:rPr>
          <w:sz w:val="16"/>
        </w:rPr>
        <w:t xml:space="preserve"> by responding to major outbreaks of conflict and humanitarian disasters at their source.</w:t>
      </w:r>
    </w:p>
    <w:p w14:paraId="3799584E" w14:textId="77777777" w:rsidR="00E55B94" w:rsidRPr="00F07212" w:rsidRDefault="00E55B94" w:rsidP="00E55B94">
      <w:pPr>
        <w:rPr>
          <w:sz w:val="16"/>
        </w:rPr>
      </w:pPr>
      <w:r w:rsidRPr="004A6E04">
        <w:rPr>
          <w:rStyle w:val="StyleUnderline"/>
          <w:highlight w:val="cyan"/>
        </w:rPr>
        <w:t xml:space="preserve">Europe needs to </w:t>
      </w:r>
      <w:proofErr w:type="gramStart"/>
      <w:r w:rsidRPr="004A6E04">
        <w:rPr>
          <w:rStyle w:val="Emphasis"/>
          <w:highlight w:val="cyan"/>
        </w:rPr>
        <w:t>invest</w:t>
      </w:r>
      <w:proofErr w:type="gramEnd"/>
      <w:r w:rsidRPr="00F07212">
        <w:rPr>
          <w:rStyle w:val="StyleUnderline"/>
        </w:rPr>
        <w:t xml:space="preserve"> the alliance</w:t>
      </w:r>
      <w:r w:rsidRPr="00F07212">
        <w:rPr>
          <w:sz w:val="16"/>
        </w:rPr>
        <w:t xml:space="preserve"> with a renewed sense of purpose.</w:t>
      </w:r>
    </w:p>
    <w:p w14:paraId="10DD6BED" w14:textId="77777777" w:rsidR="00E55B94" w:rsidRPr="00F07212" w:rsidRDefault="00E55B94" w:rsidP="00E55B94">
      <w:pPr>
        <w:rPr>
          <w:sz w:val="16"/>
        </w:rPr>
      </w:pPr>
      <w:r w:rsidRPr="00F07212">
        <w:rPr>
          <w:sz w:val="16"/>
        </w:rPr>
        <w:t xml:space="preserve">Currently, </w:t>
      </w:r>
      <w:r w:rsidRPr="00F07212">
        <w:rPr>
          <w:rStyle w:val="StyleUnderline"/>
        </w:rPr>
        <w:t xml:space="preserve">Europe’s peacekeeping capabilities are </w:t>
      </w:r>
      <w:r w:rsidRPr="00F07212">
        <w:rPr>
          <w:rStyle w:val="Emphasis"/>
        </w:rPr>
        <w:t>not substantial</w:t>
      </w:r>
      <w:r w:rsidRPr="00F07212">
        <w:rPr>
          <w:rStyle w:val="StyleUnderline"/>
        </w:rPr>
        <w:t xml:space="preserve"> enough to meet this mission</w:t>
      </w:r>
      <w:r w:rsidRPr="00F07212">
        <w:rPr>
          <w:sz w:val="16"/>
        </w:rPr>
        <w:t>. European nations collectively deploy more than 6,000 troops to various peacekeeping missions (largely in the Balkans, the Middle East, and Africa), and Britain and France maintain a particularly large presence in their former colonies, the broader Middle East, the Mediterranean Sea, and the Indo-Pacific. But observers’ estimates of how large a force would be needed to, for instance, curb a genocide in even a small African country often surpass 10,000 troops. European nations must develop at least ten more peacekeeping brigades (each with some 3,500 soldiers, plus support staff and equipment)—at an annual cost of perhaps $50 billion—and as many aircraft as currently operate on NATO’s eastern territory (about $30 billion annually). This sounds like a lot of money, but most of the cost could be raised by repurposing existing spending and reconfiguring existing force structures.</w:t>
      </w:r>
    </w:p>
    <w:p w14:paraId="1982106F" w14:textId="77777777" w:rsidR="00E55B94" w:rsidRPr="00F07212" w:rsidRDefault="00E55B94" w:rsidP="00E55B94">
      <w:pPr>
        <w:rPr>
          <w:sz w:val="16"/>
        </w:rPr>
      </w:pPr>
      <w:r w:rsidRPr="00F07212">
        <w:rPr>
          <w:sz w:val="16"/>
        </w:rPr>
        <w:t xml:space="preserve">European nations must move to secure their interests in the Arctic, too. An adequate European presence requires basing more infrastructure, rapid-reaction capabilities, reliable communications, and most urgently, icebreakers there. </w:t>
      </w:r>
      <w:proofErr w:type="gramStart"/>
      <w:r w:rsidRPr="00F07212">
        <w:rPr>
          <w:sz w:val="16"/>
        </w:rPr>
        <w:t>The Nordic</w:t>
      </w:r>
      <w:proofErr w:type="gramEnd"/>
      <w:r w:rsidRPr="00F07212">
        <w:rPr>
          <w:sz w:val="16"/>
        </w:rPr>
        <w:t xml:space="preserve"> countries </w:t>
      </w:r>
      <w:proofErr w:type="gramStart"/>
      <w:r w:rsidRPr="00F07212">
        <w:rPr>
          <w:sz w:val="16"/>
        </w:rPr>
        <w:t>in particular do</w:t>
      </w:r>
      <w:proofErr w:type="gramEnd"/>
      <w:r w:rsidRPr="00F07212">
        <w:rPr>
          <w:sz w:val="16"/>
        </w:rPr>
        <w:t xml:space="preserve"> have considerable icebreaking capability, but it is focused on assisting commercial shipping in the Baltic Sea. Nordic countries must keep the Baltic open in winter, but NATO also needs a stronger military presence in the Arctic to make clear to Moscow that it cannot simply do as it pleases in the region. The United States long neglected the Arctic but now plans to build up to nine icebreakers with polar capability. And European nations—notably Finland, which has considerable shipbuilding capability—are well positioned to build even more.</w:t>
      </w:r>
    </w:p>
    <w:p w14:paraId="2DBD21AE" w14:textId="77777777" w:rsidR="00E55B94" w:rsidRPr="000E6E07" w:rsidRDefault="00E55B94" w:rsidP="00E55B94">
      <w:pPr>
        <w:rPr>
          <w:sz w:val="16"/>
        </w:rPr>
      </w:pPr>
      <w:r w:rsidRPr="000E6E07">
        <w:rPr>
          <w:rStyle w:val="StyleUnderline"/>
        </w:rPr>
        <w:t>The U.S. Defense Department considers China’s military development its so-called pacing challenge</w:t>
      </w:r>
      <w:r w:rsidRPr="000E6E07">
        <w:rPr>
          <w:sz w:val="16"/>
        </w:rPr>
        <w:t xml:space="preserve">. In the case of an outright conflict in Asia, European nations are not likely to deploy large-scale forces. But should war break out, </w:t>
      </w:r>
      <w:r w:rsidRPr="000E6E07">
        <w:rPr>
          <w:rStyle w:val="StyleUnderline"/>
        </w:rPr>
        <w:t>the Europeans could still back the United States</w:t>
      </w:r>
      <w:r w:rsidRPr="000E6E07">
        <w:rPr>
          <w:sz w:val="16"/>
        </w:rPr>
        <w:t xml:space="preserve"> and its other Asian allies </w:t>
      </w:r>
      <w:r w:rsidRPr="000E6E07">
        <w:rPr>
          <w:rStyle w:val="StyleUnderline"/>
        </w:rPr>
        <w:t>by</w:t>
      </w:r>
      <w:r w:rsidRPr="000E6E07">
        <w:rPr>
          <w:sz w:val="16"/>
        </w:rPr>
        <w:t xml:space="preserve">, for instance, </w:t>
      </w:r>
      <w:r w:rsidRPr="000E6E07">
        <w:rPr>
          <w:rStyle w:val="StyleUnderline"/>
        </w:rPr>
        <w:t>helping the U.S. military block the shipment of Middle Eastern oil</w:t>
      </w:r>
      <w:r w:rsidRPr="000E6E07">
        <w:rPr>
          <w:sz w:val="16"/>
        </w:rPr>
        <w:t xml:space="preserve"> to China. European countries already deploy naval assets to the Red Sea and the Gulf of Aden to counter threats emanating from Yemen; these assets can be used in any U.S.-led confrontation with China. </w:t>
      </w:r>
      <w:r w:rsidRPr="004A6E04">
        <w:rPr>
          <w:rStyle w:val="Emphasis"/>
          <w:highlight w:val="cyan"/>
        </w:rPr>
        <w:t>None</w:t>
      </w:r>
      <w:r w:rsidRPr="004A6E04">
        <w:rPr>
          <w:rStyle w:val="StyleUnderline"/>
          <w:highlight w:val="cyan"/>
        </w:rPr>
        <w:t xml:space="preserve"> of these</w:t>
      </w:r>
      <w:r w:rsidRPr="000E6E07">
        <w:rPr>
          <w:rStyle w:val="StyleUnderline"/>
        </w:rPr>
        <w:t xml:space="preserve"> aims </w:t>
      </w:r>
      <w:r w:rsidRPr="004A6E04">
        <w:rPr>
          <w:rStyle w:val="StyleUnderline"/>
          <w:highlight w:val="cyan"/>
        </w:rPr>
        <w:t xml:space="preserve">can be accomplished without </w:t>
      </w:r>
      <w:r w:rsidRPr="004A6E04">
        <w:rPr>
          <w:rStyle w:val="Emphasis"/>
          <w:highlight w:val="cyan"/>
        </w:rPr>
        <w:t>strengthening</w:t>
      </w:r>
      <w:r w:rsidRPr="004A6E04">
        <w:rPr>
          <w:rStyle w:val="StyleUnderline"/>
          <w:highlight w:val="cyan"/>
        </w:rPr>
        <w:t xml:space="preserve"> the</w:t>
      </w:r>
      <w:r w:rsidRPr="000E6E07">
        <w:rPr>
          <w:rStyle w:val="StyleUnderline"/>
        </w:rPr>
        <w:t xml:space="preserve"> alliance’s </w:t>
      </w:r>
      <w:r w:rsidRPr="004A6E04">
        <w:rPr>
          <w:rStyle w:val="Emphasis"/>
          <w:highlight w:val="cyan"/>
        </w:rPr>
        <w:t>industrial base</w:t>
      </w:r>
      <w:r w:rsidRPr="000E6E07">
        <w:rPr>
          <w:rStyle w:val="StyleUnderline"/>
        </w:rPr>
        <w:t>. Europe’s strenuous efforts to support Ukraine have revealed serious limitations</w:t>
      </w:r>
      <w:r w:rsidRPr="000E6E07">
        <w:rPr>
          <w:sz w:val="16"/>
        </w:rPr>
        <w:t xml:space="preserve"> to the continent’s defense industry: </w:t>
      </w:r>
      <w:r w:rsidRPr="000E6E07">
        <w:rPr>
          <w:rStyle w:val="StyleUnderline"/>
        </w:rPr>
        <w:t xml:space="preserve">it is too </w:t>
      </w:r>
      <w:r w:rsidRPr="000E6E07">
        <w:rPr>
          <w:rStyle w:val="Emphasis"/>
        </w:rPr>
        <w:t>fragmented</w:t>
      </w:r>
      <w:r w:rsidRPr="000E6E07">
        <w:rPr>
          <w:sz w:val="16"/>
        </w:rPr>
        <w:t>.</w:t>
      </w:r>
    </w:p>
    <w:p w14:paraId="4BC1E242" w14:textId="77777777" w:rsidR="00E55B94" w:rsidRPr="00F07212" w:rsidRDefault="00E55B94" w:rsidP="00E55B94">
      <w:pPr>
        <w:rPr>
          <w:sz w:val="16"/>
        </w:rPr>
      </w:pPr>
      <w:r w:rsidRPr="00F07212">
        <w:rPr>
          <w:sz w:val="16"/>
        </w:rPr>
        <w:t xml:space="preserve">Expanding Europe’s defense industrial capacity will require subsidizing producers, facilitating </w:t>
      </w:r>
      <w:proofErr w:type="gramStart"/>
      <w:r w:rsidRPr="00F07212">
        <w:rPr>
          <w:sz w:val="16"/>
        </w:rPr>
        <w:t>multiyear</w:t>
      </w:r>
      <w:proofErr w:type="gramEnd"/>
      <w:r w:rsidRPr="00F07212">
        <w:rPr>
          <w:sz w:val="16"/>
        </w:rPr>
        <w:t xml:space="preserve"> procurement contracts, expanding dual-use manufacturing, and purchasing ordnance up front to deepen munitions stocks. These are the same tools that the United States is starting to use to address its own defense industry weaknesses.</w:t>
      </w:r>
    </w:p>
    <w:p w14:paraId="6811D3D8" w14:textId="77777777" w:rsidR="00E55B94" w:rsidRPr="00F07212" w:rsidRDefault="00E55B94" w:rsidP="00E55B94">
      <w:pPr>
        <w:rPr>
          <w:sz w:val="16"/>
        </w:rPr>
      </w:pPr>
      <w:r w:rsidRPr="00F07212">
        <w:rPr>
          <w:sz w:val="16"/>
        </w:rPr>
        <w:t>COLLECTIVE STRENGTH</w:t>
      </w:r>
    </w:p>
    <w:p w14:paraId="0EF8E575" w14:textId="77777777" w:rsidR="00E55B94" w:rsidRPr="000E6E07" w:rsidRDefault="00E55B94" w:rsidP="00E55B94">
      <w:pPr>
        <w:rPr>
          <w:sz w:val="16"/>
        </w:rPr>
      </w:pPr>
      <w:r w:rsidRPr="000E6E07">
        <w:rPr>
          <w:rStyle w:val="StyleUnderline"/>
        </w:rPr>
        <w:t xml:space="preserve">The total cost of the initiatives Europe should take to revamp the transatlantic alliance would run to more than $100 billion yearly. This means that on average, </w:t>
      </w:r>
      <w:r w:rsidRPr="004A6E04">
        <w:rPr>
          <w:rStyle w:val="StyleUnderline"/>
          <w:highlight w:val="cyan"/>
        </w:rPr>
        <w:t>European</w:t>
      </w:r>
      <w:r w:rsidRPr="000E6E07">
        <w:rPr>
          <w:rStyle w:val="StyleUnderline"/>
        </w:rPr>
        <w:t xml:space="preserve"> countries’ </w:t>
      </w:r>
      <w:r w:rsidRPr="004A6E04">
        <w:rPr>
          <w:rStyle w:val="Emphasis"/>
          <w:highlight w:val="cyan"/>
        </w:rPr>
        <w:t>military</w:t>
      </w:r>
      <w:r w:rsidRPr="004A6E04">
        <w:rPr>
          <w:rStyle w:val="StyleUnderline"/>
          <w:highlight w:val="cyan"/>
        </w:rPr>
        <w:t xml:space="preserve"> budgets</w:t>
      </w:r>
      <w:r w:rsidRPr="000E6E07">
        <w:rPr>
          <w:rStyle w:val="StyleUnderline"/>
        </w:rPr>
        <w:t xml:space="preserve"> might </w:t>
      </w:r>
      <w:r w:rsidRPr="004A6E04">
        <w:rPr>
          <w:rStyle w:val="StyleUnderline"/>
          <w:highlight w:val="cyan"/>
        </w:rPr>
        <w:t xml:space="preserve">have to reach </w:t>
      </w:r>
      <w:r w:rsidRPr="004A6E04">
        <w:rPr>
          <w:rStyle w:val="Emphasis"/>
          <w:highlight w:val="cyan"/>
        </w:rPr>
        <w:t>2.5 percent</w:t>
      </w:r>
      <w:r w:rsidRPr="000E6E07">
        <w:rPr>
          <w:rStyle w:val="StyleUnderline"/>
        </w:rPr>
        <w:t xml:space="preserve"> of GDP</w:t>
      </w:r>
      <w:r w:rsidRPr="000E6E07">
        <w:rPr>
          <w:sz w:val="16"/>
        </w:rPr>
        <w:t xml:space="preserve">. But it is dangerously reductive to adjudicate defense investments merely by examining the percentage of GDP a country spends on defense. If Europe refined its military priorities and reoriented some of the existing force </w:t>
      </w:r>
      <w:proofErr w:type="gramStart"/>
      <w:r w:rsidRPr="000E6E07">
        <w:rPr>
          <w:sz w:val="16"/>
        </w:rPr>
        <w:t>structure</w:t>
      </w:r>
      <w:proofErr w:type="gramEnd"/>
      <w:r w:rsidRPr="000E6E07">
        <w:rPr>
          <w:sz w:val="16"/>
        </w:rPr>
        <w:t xml:space="preserve"> it has anchored to home territories, it might afford all of what we propose at 2.2 percent of GDP. Pressure from the Trump administration has already spurred European allies to inch toward that figure.</w:t>
      </w:r>
    </w:p>
    <w:p w14:paraId="7D8760C3" w14:textId="77777777" w:rsidR="00E55B94" w:rsidRPr="001365BD" w:rsidRDefault="00E55B94" w:rsidP="00E55B94">
      <w:pPr>
        <w:rPr>
          <w:sz w:val="16"/>
        </w:rPr>
      </w:pPr>
      <w:r w:rsidRPr="00F07212">
        <w:rPr>
          <w:sz w:val="16"/>
        </w:rPr>
        <w:t>Washington, too, must revitalize its commitment to the transatlantic alliance. The United States currently maintains about 100,000 troops in Europe. Their host countries partly offset the cost of supporting these troops, and the United States should maintain them—and be prepared to send reinforcements if necessary. Most of all, Washington must make clear that the U.S. nuclear umbrella—a crucial and time-tested deterrent to Russian aggression—remains in place. The United States cannot be secure if Europe is insecure. But at such an isolationist moment in U.S. politics, Washington may need Europe to show the enduring value of this partnership. Beyond acquiring more material resources, Europe needs to invest the alliance with a renewed sense of purpose, clarity about its core strategic objectives, and a determination to fulfill them. European nations should embrace this challenge not only because they fear abandonment by the United States but also because more collective strength would boost their own leverage on the world stage.</w:t>
      </w:r>
    </w:p>
    <w:bookmarkEnd w:id="0"/>
    <w:bookmarkEnd w:id="1"/>
    <w:p w14:paraId="4D981FEF" w14:textId="77777777" w:rsidR="00E55B94" w:rsidRDefault="00E55B94" w:rsidP="00E55B94">
      <w:pPr>
        <w:pStyle w:val="Heading3"/>
      </w:pPr>
      <w:r>
        <w:t>T---1NC</w:t>
      </w:r>
    </w:p>
    <w:p w14:paraId="600E00D8" w14:textId="77777777" w:rsidR="00E55B94" w:rsidRPr="00936EA6" w:rsidRDefault="00E55B94" w:rsidP="00E55B94">
      <w:pPr>
        <w:rPr>
          <w:rStyle w:val="Style13ptBold"/>
        </w:rPr>
      </w:pPr>
      <w:r w:rsidRPr="00936EA6">
        <w:rPr>
          <w:rStyle w:val="Style13ptBold"/>
          <w:u w:val="single"/>
        </w:rPr>
        <w:t>T-</w:t>
      </w:r>
      <w:r>
        <w:rPr>
          <w:rStyle w:val="Style13ptBold"/>
          <w:u w:val="single"/>
        </w:rPr>
        <w:t>Pre-Existence</w:t>
      </w:r>
      <w:r>
        <w:rPr>
          <w:rStyle w:val="Style13ptBold"/>
        </w:rPr>
        <w:t>:</w:t>
      </w:r>
    </w:p>
    <w:p w14:paraId="14434353" w14:textId="77777777" w:rsidR="00E55B94" w:rsidRPr="00EF057E" w:rsidRDefault="00E55B94" w:rsidP="00E55B94">
      <w:pPr>
        <w:pStyle w:val="Heading4"/>
      </w:pPr>
      <w:proofErr w:type="gramStart"/>
      <w:r>
        <w:t>‘</w:t>
      </w:r>
      <w:r w:rsidRPr="00EF057E">
        <w:rPr>
          <w:u w:val="single"/>
        </w:rPr>
        <w:t>Strengthen</w:t>
      </w:r>
      <w:r>
        <w:t>’</w:t>
      </w:r>
      <w:proofErr w:type="gramEnd"/>
      <w:r>
        <w:t xml:space="preserve"> requires improvement of an </w:t>
      </w:r>
      <w:r w:rsidRPr="002E0A0B">
        <w:rPr>
          <w:u w:val="single"/>
        </w:rPr>
        <w:t>existing</w:t>
      </w:r>
      <w:r>
        <w:t xml:space="preserve"> right, which is </w:t>
      </w:r>
      <w:r w:rsidRPr="002E0A0B">
        <w:rPr>
          <w:u w:val="single"/>
        </w:rPr>
        <w:t>distinct</w:t>
      </w:r>
      <w:r>
        <w:t xml:space="preserve"> from the creation of new rights for currently </w:t>
      </w:r>
      <w:r w:rsidRPr="002E0A0B">
        <w:rPr>
          <w:u w:val="single"/>
        </w:rPr>
        <w:t>unprotected</w:t>
      </w:r>
      <w:r>
        <w:t xml:space="preserve"> workers.</w:t>
      </w:r>
    </w:p>
    <w:p w14:paraId="737A8D5B" w14:textId="77777777" w:rsidR="00E55B94" w:rsidRPr="00E4170B" w:rsidRDefault="00E55B94" w:rsidP="00E55B94">
      <w:r w:rsidRPr="00E4170B">
        <w:rPr>
          <w:rStyle w:val="Style13ptBold"/>
        </w:rPr>
        <w:t>Morris ’19</w:t>
      </w:r>
      <w:r>
        <w:t xml:space="preserve"> [David Morris, </w:t>
      </w:r>
      <w:r w:rsidRPr="00E4170B">
        <w:t>Professor of Business Education at Coventry University</w:t>
      </w:r>
      <w:r>
        <w:t>; PhD, economics, University of Warwick. July 27</w:t>
      </w:r>
      <w:proofErr w:type="gramStart"/>
      <w:r>
        <w:t xml:space="preserve"> 2019</w:t>
      </w:r>
      <w:proofErr w:type="gramEnd"/>
      <w:r>
        <w:t xml:space="preserve">. Palgrave Macmillan, </w:t>
      </w:r>
      <w:r>
        <w:rPr>
          <w:i/>
          <w:iCs/>
        </w:rPr>
        <w:t>Revival of a City, Coventry in a Globalising World</w:t>
      </w:r>
      <w:r>
        <w:t>, pp. 234-235 “</w:t>
      </w:r>
      <w:r w:rsidRPr="00E4170B">
        <w:t>Toward a New Knowledge Economy?</w:t>
      </w:r>
      <w:r>
        <w:t xml:space="preserve">” // </w:t>
      </w:r>
      <w:r>
        <w:rPr>
          <w:i/>
        </w:rPr>
        <w:t>q.c.</w:t>
      </w:r>
      <w:r>
        <w:t>]</w:t>
      </w:r>
    </w:p>
    <w:p w14:paraId="3F8DE3D4" w14:textId="77777777" w:rsidR="00E55B94" w:rsidRPr="00E60304" w:rsidRDefault="00E55B94" w:rsidP="00E55B94">
      <w:pPr>
        <w:rPr>
          <w:sz w:val="12"/>
        </w:rPr>
      </w:pPr>
      <w:r w:rsidRPr="00E4170B">
        <w:rPr>
          <w:sz w:val="12"/>
        </w:rPr>
        <w:t xml:space="preserve">Can government policy interventions intentionally create clusters? The alternate views (to intentional creation) suggest that, </w:t>
      </w:r>
      <w:proofErr w:type="gramStart"/>
      <w:r w:rsidRPr="00E4170B">
        <w:rPr>
          <w:sz w:val="12"/>
        </w:rPr>
        <w:t>either,</w:t>
      </w:r>
      <w:proofErr w:type="gramEnd"/>
      <w:r w:rsidRPr="00E4170B">
        <w:rPr>
          <w:sz w:val="12"/>
        </w:rPr>
        <w:t xml:space="preserve">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w:t>
      </w:r>
      <w:proofErr w:type="gramStart"/>
      <w:r w:rsidRPr="00E4170B">
        <w:rPr>
          <w:sz w:val="12"/>
        </w:rPr>
        <w:t>a number of</w:t>
      </w:r>
      <w:proofErr w:type="gramEnd"/>
      <w:r w:rsidRPr="00E4170B">
        <w:rPr>
          <w:sz w:val="12"/>
        </w:rPr>
        <w:t xml:space="preserve">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w:t>
      </w:r>
      <w:proofErr w:type="gramStart"/>
      <w:r w:rsidRPr="00E4170B">
        <w:rPr>
          <w:sz w:val="12"/>
        </w:rPr>
        <w:t>development, but</w:t>
      </w:r>
      <w:proofErr w:type="gramEnd"/>
      <w:r w:rsidRPr="00E4170B">
        <w:rPr>
          <w:sz w:val="12"/>
        </w:rPr>
        <w:t xml:space="preserve"> do require the co-operation of multiple organisations along the value chain. Cluster initiatives are public-private actions designed and </w:t>
      </w:r>
      <w:proofErr w:type="gramStart"/>
      <w:r w:rsidRPr="00E4170B">
        <w:rPr>
          <w:sz w:val="12"/>
        </w:rPr>
        <w:t>resourced</w:t>
      </w:r>
      <w:proofErr w:type="gramEnd"/>
      <w:r w:rsidRPr="00E4170B">
        <w:rPr>
          <w:sz w:val="12"/>
        </w:rPr>
        <w:t xml:space="preserve"> to strengthen clusters. </w:t>
      </w:r>
      <w:r w:rsidRPr="009E6042">
        <w:rPr>
          <w:rStyle w:val="StyleUnderline"/>
        </w:rPr>
        <w:t xml:space="preserve">Note </w:t>
      </w:r>
      <w:r w:rsidRPr="004A6E04">
        <w:rPr>
          <w:rStyle w:val="StyleUnderline"/>
          <w:highlight w:val="cyan"/>
        </w:rPr>
        <w:t xml:space="preserve">the word </w:t>
      </w:r>
      <w:r w:rsidRPr="004A6E04">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4A6E04">
        <w:rPr>
          <w:rStyle w:val="StyleUnderline"/>
          <w:highlight w:val="cyan"/>
        </w:rPr>
        <w:t>impli</w:t>
      </w:r>
      <w:r w:rsidRPr="00E4170B">
        <w:rPr>
          <w:rStyle w:val="StyleUnderline"/>
        </w:rPr>
        <w:t xml:space="preserve">cation is </w:t>
      </w:r>
      <w:r w:rsidRPr="004A6E04">
        <w:rPr>
          <w:rStyle w:val="StyleUnderline"/>
          <w:highlight w:val="cyan"/>
        </w:rPr>
        <w:t xml:space="preserve">that initiatives can </w:t>
      </w:r>
      <w:r w:rsidRPr="004A6E04">
        <w:rPr>
          <w:rStyle w:val="Emphasis"/>
          <w:highlight w:val="cyan"/>
        </w:rPr>
        <w:t>only</w:t>
      </w:r>
      <w:r w:rsidRPr="004A6E04">
        <w:rPr>
          <w:rStyle w:val="StyleUnderline"/>
          <w:highlight w:val="cyan"/>
        </w:rPr>
        <w:t xml:space="preserve"> develop something which has </w:t>
      </w:r>
      <w:r w:rsidRPr="004A6E04">
        <w:rPr>
          <w:rStyle w:val="Emphasis"/>
          <w:highlight w:val="cyan"/>
        </w:rPr>
        <w:t>already begun</w:t>
      </w:r>
      <w:r w:rsidRPr="00E4170B">
        <w:rPr>
          <w:rStyle w:val="StyleUnderline"/>
        </w:rPr>
        <w:t xml:space="preserve"> to emerge </w:t>
      </w:r>
      <w:r w:rsidRPr="004A6E04">
        <w:rPr>
          <w:rStyle w:val="StyleUnderline"/>
          <w:highlight w:val="cyan"/>
        </w:rPr>
        <w:t>rather than</w:t>
      </w:r>
      <w:r w:rsidRPr="00E4170B">
        <w:rPr>
          <w:rStyle w:val="StyleUnderline"/>
        </w:rPr>
        <w:t xml:space="preserve"> build </w:t>
      </w:r>
      <w:r w:rsidRPr="004A6E04">
        <w:rPr>
          <w:rStyle w:val="StyleUnderline"/>
          <w:highlight w:val="cyan"/>
        </w:rPr>
        <w:t xml:space="preserve">something </w:t>
      </w:r>
      <w:r w:rsidRPr="004A6E04">
        <w:rPr>
          <w:rStyle w:val="Emphasis"/>
          <w:highlight w:val="cyan"/>
        </w:rPr>
        <w:t>new</w:t>
      </w:r>
      <w:r w:rsidRPr="004A6E04">
        <w:rPr>
          <w:rStyle w:val="StyleUnderline"/>
          <w:highlight w:val="cyan"/>
        </w:rPr>
        <w:t xml:space="preserve"> where there was </w:t>
      </w:r>
      <w:r w:rsidRPr="004A6E04">
        <w:rPr>
          <w:rStyle w:val="Emphasis"/>
          <w:highlight w:val="cyan"/>
        </w:rPr>
        <w:t>previously a gap</w:t>
      </w:r>
      <w:r w:rsidRPr="00E4170B">
        <w:rPr>
          <w:sz w:val="12"/>
        </w:rPr>
        <w:t xml:space="preserve">. Cluster initiatives concentrate on </w:t>
      </w:r>
      <w:proofErr w:type="gramStart"/>
      <w:r w:rsidRPr="00E4170B">
        <w:rPr>
          <w:sz w:val="12"/>
        </w:rPr>
        <w:t>particular aspects</w:t>
      </w:r>
      <w:proofErr w:type="gramEnd"/>
      <w:r w:rsidRPr="00E4170B">
        <w:rPr>
          <w:sz w:val="12"/>
        </w:rPr>
        <w:t xml:space="preserve"> of cluster policy, for example developing commercial and research collaboration. Upgrading human resources and the business environment are also important.</w:t>
      </w:r>
    </w:p>
    <w:p w14:paraId="416A1AF3" w14:textId="77777777" w:rsidR="00E55B94" w:rsidRPr="0052136C" w:rsidRDefault="00E55B94" w:rsidP="00E55B94">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w:t>
      </w:r>
      <w:r w:rsidRPr="00E60304">
        <w:rPr>
          <w:u w:val="single"/>
        </w:rPr>
        <w:t>none exist</w:t>
      </w:r>
      <w:r>
        <w:t xml:space="preserve"> now.</w:t>
      </w:r>
    </w:p>
    <w:p w14:paraId="1E98BB70" w14:textId="77777777" w:rsidR="00E55B94" w:rsidRPr="00037EC8" w:rsidRDefault="00E55B94" w:rsidP="00E55B94">
      <w:pPr>
        <w:pStyle w:val="Heading4"/>
      </w:pPr>
      <w:r>
        <w:t xml:space="preserve">Vote </w:t>
      </w:r>
      <w:r w:rsidRPr="00E60304">
        <w:t>NEG</w:t>
      </w:r>
      <w:r>
        <w:t xml:space="preserve"> for </w:t>
      </w:r>
      <w:r w:rsidRPr="00E60304">
        <w:rPr>
          <w:u w:val="single"/>
        </w:rPr>
        <w:t>limits</w:t>
      </w:r>
      <w:r w:rsidRPr="00E60304">
        <w:t xml:space="preserve"> and </w:t>
      </w:r>
      <w:r w:rsidRPr="00E60304">
        <w:rPr>
          <w:u w:val="single"/>
        </w:rPr>
        <w:t>ground</w:t>
      </w:r>
      <w:r>
        <w:t xml:space="preserve">---their interp allows </w:t>
      </w:r>
      <w:r w:rsidRPr="00E60304">
        <w:rPr>
          <w:u w:val="single"/>
        </w:rPr>
        <w:t>miniscule</w:t>
      </w:r>
      <w:r>
        <w:t xml:space="preserve"> AFFs that create rights for </w:t>
      </w:r>
      <w:r w:rsidRPr="00E60304">
        <w:rPr>
          <w:u w:val="single"/>
        </w:rPr>
        <w:t>infinite</w:t>
      </w:r>
      <w:r>
        <w:t xml:space="preserve"> subsets of </w:t>
      </w:r>
      <w:r w:rsidRPr="00E60304">
        <w:rPr>
          <w:u w:val="single"/>
        </w:rPr>
        <w:t>unprotected</w:t>
      </w:r>
      <w:r>
        <w:t xml:space="preserve"> workers, creating an </w:t>
      </w:r>
      <w:r w:rsidRPr="00E60304">
        <w:rPr>
          <w:u w:val="single"/>
        </w:rPr>
        <w:t>impossible</w:t>
      </w:r>
      <w:r>
        <w:t xml:space="preserve"> NEG prep burden.</w:t>
      </w:r>
    </w:p>
    <w:p w14:paraId="645B8563" w14:textId="77777777" w:rsidR="00E55B94" w:rsidRDefault="00E55B94" w:rsidP="00E55B94">
      <w:pPr>
        <w:pStyle w:val="Heading3"/>
      </w:pPr>
      <w:r>
        <w:t>CP---1NC</w:t>
      </w:r>
    </w:p>
    <w:p w14:paraId="26190EAB" w14:textId="77777777" w:rsidR="00E55B94" w:rsidRPr="00FA7EAB" w:rsidRDefault="00E55B94" w:rsidP="00E55B94">
      <w:pPr>
        <w:rPr>
          <w:rStyle w:val="Style13ptBold"/>
        </w:rPr>
      </w:pPr>
      <w:r w:rsidRPr="00FA7EAB">
        <w:rPr>
          <w:rStyle w:val="Style13ptBold"/>
          <w:u w:val="single"/>
        </w:rPr>
        <w:t>U.S. Code CP</w:t>
      </w:r>
      <w:r w:rsidRPr="00FA7EAB">
        <w:rPr>
          <w:rStyle w:val="Style13ptBold"/>
        </w:rPr>
        <w:t>:</w:t>
      </w:r>
    </w:p>
    <w:p w14:paraId="2A547896" w14:textId="77777777" w:rsidR="00E55B94" w:rsidRDefault="00E55B94" w:rsidP="00E55B94">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29</w:t>
      </w:r>
      <w:r w:rsidRPr="003B7D92">
        <w:t xml:space="preserve"> U.S.C. clarifying that the '</w:t>
      </w:r>
      <w:r w:rsidRPr="00FA7EAB">
        <w:t>National Labor Relations Act</w:t>
      </w:r>
      <w:r w:rsidRPr="003B7D92">
        <w:t xml:space="preserve">' obligates </w:t>
      </w:r>
      <w:r>
        <w:t xml:space="preserve">requiring </w:t>
      </w:r>
      <w:r w:rsidRPr="00CC25F5">
        <w:t>the approval of sector-wide bargaining units</w:t>
      </w:r>
      <w:r>
        <w:t xml:space="preserve">. </w:t>
      </w:r>
      <w:r w:rsidRPr="003B7D92">
        <w:t>The executive and judiciary should refrain from challenging OLRC interpretations of United States Code.</w:t>
      </w:r>
    </w:p>
    <w:p w14:paraId="05A2CA65" w14:textId="77777777" w:rsidR="00E55B94" w:rsidRDefault="00E55B94" w:rsidP="00E55B94">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513B2522" w14:textId="77777777" w:rsidR="00E55B94" w:rsidRDefault="00E55B94" w:rsidP="00E55B94">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650C7C24" w14:textId="77777777" w:rsidR="00E55B94" w:rsidRPr="00F55C4A" w:rsidRDefault="00E55B94" w:rsidP="00E55B94">
      <w:pPr>
        <w:rPr>
          <w:sz w:val="16"/>
        </w:rPr>
      </w:pPr>
      <w:r w:rsidRPr="00F55C4A">
        <w:rPr>
          <w:sz w:val="16"/>
        </w:rPr>
        <w:t>C. Office of the Law Revision Counsel</w:t>
      </w:r>
    </w:p>
    <w:p w14:paraId="2B035569" w14:textId="77777777" w:rsidR="00E55B94" w:rsidRPr="00CD5E79" w:rsidRDefault="00E55B94" w:rsidP="00E55B94">
      <w:pPr>
        <w:rPr>
          <w:sz w:val="16"/>
        </w:rPr>
      </w:pPr>
      <w:r w:rsidRPr="00CD5E79">
        <w:rPr>
          <w:sz w:val="16"/>
        </w:rPr>
        <w:t>“The bulk of the revision done is done by lawyers in the executive branch.”</w:t>
      </w:r>
    </w:p>
    <w:p w14:paraId="39F058F0" w14:textId="77777777" w:rsidR="00E55B94" w:rsidRPr="00CD5E79" w:rsidRDefault="00E55B94" w:rsidP="00E55B94">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5490C714" w14:textId="77777777" w:rsidR="00E55B94" w:rsidRPr="00237A20" w:rsidRDefault="00E55B94" w:rsidP="00E55B94">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51322694" w14:textId="77777777" w:rsidR="00E55B94" w:rsidRPr="00237A20" w:rsidRDefault="00E55B94" w:rsidP="00E55B94">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0BFECD37" w14:textId="77777777" w:rsidR="00E55B94" w:rsidRPr="00237A20" w:rsidRDefault="00E55B94" w:rsidP="00E55B94">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49137B77" w14:textId="77777777" w:rsidR="00E55B94" w:rsidRPr="00237A20" w:rsidRDefault="00E55B94" w:rsidP="00E55B94">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0B745ED3" w14:textId="77777777" w:rsidR="00E55B94" w:rsidRPr="00237A20" w:rsidRDefault="00E55B94" w:rsidP="00E55B94">
      <w:pPr>
        <w:rPr>
          <w:sz w:val="16"/>
        </w:rPr>
      </w:pPr>
      <w:r w:rsidRPr="00237A20">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0A6668EC" w14:textId="77777777" w:rsidR="00E55B94" w:rsidRPr="00237A20" w:rsidRDefault="00E55B94" w:rsidP="00E55B94">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15D3D5EB" w14:textId="77777777" w:rsidR="00E55B94" w:rsidRPr="00237A20" w:rsidRDefault="00E55B94" w:rsidP="00E55B94">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7AC243FA" w14:textId="77777777" w:rsidR="00E55B94" w:rsidRPr="001F6862" w:rsidRDefault="00E55B94" w:rsidP="00E55B94">
      <w:pPr>
        <w:rPr>
          <w:sz w:val="16"/>
        </w:rPr>
      </w:pPr>
      <w:r w:rsidRPr="004A6E04">
        <w:rPr>
          <w:rStyle w:val="StyleUnderline"/>
          <w:highlight w:val="cyan"/>
        </w:rPr>
        <w:t>In</w:t>
      </w:r>
      <w:r w:rsidRPr="00DB53C8">
        <w:rPr>
          <w:rStyle w:val="StyleUnderline"/>
        </w:rPr>
        <w:t xml:space="preserve"> preparing a </w:t>
      </w:r>
      <w:r w:rsidRPr="004A6E04">
        <w:rPr>
          <w:rStyle w:val="Emphasis"/>
          <w:highlight w:val="cyan"/>
        </w:rPr>
        <w:t>codification</w:t>
      </w:r>
      <w:r w:rsidRPr="00DB53C8">
        <w:rPr>
          <w:rStyle w:val="StyleUnderline"/>
        </w:rPr>
        <w:t xml:space="preserve"> bill, </w:t>
      </w:r>
      <w:r w:rsidRPr="004A6E04">
        <w:rPr>
          <w:rStyle w:val="StyleUnderline"/>
          <w:highlight w:val="cyan"/>
        </w:rPr>
        <w:t>OLRC may make</w:t>
      </w:r>
      <w:r w:rsidRPr="00DB53C8">
        <w:rPr>
          <w:rStyle w:val="StyleUnderline"/>
        </w:rPr>
        <w:t xml:space="preserve"> </w:t>
      </w:r>
      <w:r w:rsidRPr="00DB53C8">
        <w:rPr>
          <w:rStyle w:val="Emphasis"/>
        </w:rPr>
        <w:t xml:space="preserve">editorial </w:t>
      </w:r>
      <w:r w:rsidRPr="004A6E04">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4A6E04">
        <w:rPr>
          <w:rStyle w:val="StyleUnderline"/>
          <w:highlight w:val="cyan"/>
        </w:rPr>
        <w:t>or</w:t>
      </w:r>
      <w:r w:rsidRPr="00FC0579">
        <w:rPr>
          <w:rStyle w:val="StyleUnderline"/>
        </w:rPr>
        <w:t xml:space="preserve"> even</w:t>
      </w:r>
      <w:r w:rsidRPr="001F6862">
        <w:rPr>
          <w:sz w:val="16"/>
        </w:rPr>
        <w:t xml:space="preserve"> the </w:t>
      </w:r>
      <w:r w:rsidRPr="004A6E04">
        <w:rPr>
          <w:rStyle w:val="Emphasis"/>
          <w:highlight w:val="cyan"/>
        </w:rPr>
        <w:t>insert</w:t>
      </w:r>
      <w:r w:rsidRPr="001F6862">
        <w:rPr>
          <w:sz w:val="16"/>
        </w:rPr>
        <w:t xml:space="preserve">ion </w:t>
      </w:r>
      <w:r w:rsidRPr="00DB53C8">
        <w:rPr>
          <w:rStyle w:val="StyleUnderline"/>
        </w:rPr>
        <w:t xml:space="preserve">of </w:t>
      </w:r>
      <w:r w:rsidRPr="004A6E04">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09B6C316" w14:textId="77777777" w:rsidR="00E55B94" w:rsidRPr="00B15728" w:rsidRDefault="00E55B94" w:rsidP="00E55B94">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4A6E04">
        <w:rPr>
          <w:rStyle w:val="StyleUnderline"/>
          <w:highlight w:val="cyan"/>
        </w:rPr>
        <w:t>that</w:t>
      </w:r>
      <w:r w:rsidRPr="00FE12FE">
        <w:rPr>
          <w:rStyle w:val="StyleUnderline"/>
        </w:rPr>
        <w:t xml:space="preserve"> most </w:t>
      </w:r>
      <w:r w:rsidRPr="004A6E04">
        <w:rPr>
          <w:rStyle w:val="StyleUnderline"/>
          <w:highlight w:val="cyan"/>
        </w:rPr>
        <w:t xml:space="preserve">lawyers perceive as </w:t>
      </w:r>
      <w:r w:rsidRPr="004A6E04">
        <w:rPr>
          <w:rStyle w:val="Emphasis"/>
          <w:highlight w:val="cyan"/>
        </w:rPr>
        <w:t>indistinguishable</w:t>
      </w:r>
      <w:r w:rsidRPr="004A6E04">
        <w:rPr>
          <w:rStyle w:val="StyleUnderline"/>
          <w:highlight w:val="cyan"/>
        </w:rPr>
        <w:t xml:space="preserve"> from</w:t>
      </w:r>
      <w:r w:rsidRPr="00FE12FE">
        <w:rPr>
          <w:rStyle w:val="StyleUnderline"/>
        </w:rPr>
        <w:t xml:space="preserve"> the </w:t>
      </w:r>
      <w:r w:rsidRPr="004A6E04">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4A6E04">
        <w:rPr>
          <w:rStyle w:val="StyleUnderline"/>
          <w:highlight w:val="cyan"/>
        </w:rPr>
        <w:t>But</w:t>
      </w:r>
      <w:r w:rsidRPr="00760475">
        <w:rPr>
          <w:rStyle w:val="StyleUnderline"/>
        </w:rPr>
        <w:t xml:space="preserve"> those</w:t>
      </w:r>
      <w:r w:rsidRPr="008D2DAF">
        <w:rPr>
          <w:rStyle w:val="StyleUnderline"/>
        </w:rPr>
        <w:t xml:space="preserve"> titles have </w:t>
      </w:r>
      <w:r w:rsidRPr="004A6E04">
        <w:rPr>
          <w:rStyle w:val="StyleUnderline"/>
          <w:highlight w:val="cyan"/>
        </w:rPr>
        <w:t>not</w:t>
      </w:r>
      <w:r w:rsidRPr="008D2DAF">
        <w:rPr>
          <w:rStyle w:val="StyleUnderline"/>
        </w:rPr>
        <w:t xml:space="preserve"> been </w:t>
      </w:r>
      <w:r w:rsidRPr="00E51C01">
        <w:rPr>
          <w:rStyle w:val="Emphasis"/>
        </w:rPr>
        <w:t xml:space="preserve">formally </w:t>
      </w:r>
      <w:r w:rsidRPr="004A6E04">
        <w:rPr>
          <w:rStyle w:val="Emphasis"/>
          <w:highlight w:val="cyan"/>
        </w:rPr>
        <w:t>enacted</w:t>
      </w:r>
      <w:r w:rsidRPr="004A6E04">
        <w:rPr>
          <w:rStyle w:val="StyleUnderline"/>
          <w:highlight w:val="cyan"/>
        </w:rPr>
        <w:t xml:space="preserve"> as</w:t>
      </w:r>
      <w:r w:rsidRPr="008D2DAF">
        <w:rPr>
          <w:rStyle w:val="StyleUnderline"/>
        </w:rPr>
        <w:t xml:space="preserve"> codified </w:t>
      </w:r>
      <w:r w:rsidRPr="004A6E04">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4A6E04">
        <w:rPr>
          <w:rStyle w:val="Emphasis"/>
          <w:highlight w:val="cyan"/>
        </w:rPr>
        <w:t>Congress</w:t>
      </w:r>
      <w:r w:rsidRPr="004A6E04">
        <w:rPr>
          <w:rStyle w:val="StyleUnderline"/>
          <w:highlight w:val="cyan"/>
        </w:rPr>
        <w:t xml:space="preserve"> has </w:t>
      </w:r>
      <w:r w:rsidRPr="004A6E04">
        <w:rPr>
          <w:rStyle w:val="Emphasis"/>
          <w:highlight w:val="cyan"/>
        </w:rPr>
        <w:t>not voted</w:t>
      </w:r>
      <w:r w:rsidRPr="004A6E04">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4A6E04">
        <w:rPr>
          <w:rStyle w:val="StyleUnderline"/>
          <w:highlight w:val="cyan"/>
        </w:rPr>
        <w:t xml:space="preserve">and has </w:t>
      </w:r>
      <w:r w:rsidRPr="004A6E04">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w:t>
      </w:r>
      <w:proofErr w:type="gramStart"/>
      <w:r w:rsidRPr="00E51C01">
        <w:rPr>
          <w:rStyle w:val="StyleUnderline"/>
        </w:rPr>
        <w:t>originally-enacted</w:t>
      </w:r>
      <w:proofErr w:type="gramEnd"/>
      <w:r w:rsidRPr="00E51C01">
        <w:rPr>
          <w:rStyle w:val="StyleUnderline"/>
        </w:rPr>
        <w:t xml:space="preserve"> </w:t>
      </w:r>
      <w:r w:rsidRPr="00E51C01">
        <w:rPr>
          <w:rStyle w:val="Emphasis"/>
        </w:rPr>
        <w:t>public laws</w:t>
      </w:r>
      <w:r w:rsidRPr="00E51C01">
        <w:rPr>
          <w:rStyle w:val="StyleUnderline"/>
        </w:rPr>
        <w:t xml:space="preserve"> not the title of the Code</w:t>
      </w:r>
      <w:r w:rsidRPr="00B15728">
        <w:rPr>
          <w:sz w:val="16"/>
        </w:rPr>
        <w:t>).</w:t>
      </w:r>
    </w:p>
    <w:p w14:paraId="4366E0CF" w14:textId="77777777" w:rsidR="00E55B94" w:rsidRPr="00B60892" w:rsidRDefault="00E55B94" w:rsidP="00E55B94">
      <w:pPr>
        <w:rPr>
          <w:sz w:val="16"/>
        </w:rPr>
      </w:pPr>
      <w:r w:rsidRPr="00B60892">
        <w:rPr>
          <w:sz w:val="16"/>
        </w:rPr>
        <w:t xml:space="preserve">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w:t>
      </w:r>
      <w:proofErr w:type="gramStart"/>
      <w:r w:rsidRPr="00B60892">
        <w:rPr>
          <w:sz w:val="16"/>
        </w:rPr>
        <w:t>says</w:t>
      </w:r>
      <w:proofErr w:type="gramEnd"/>
      <w:r w:rsidRPr="00B60892">
        <w:rPr>
          <w:sz w:val="16"/>
        </w:rPr>
        <w:t xml:space="preserve"> “the Judiciary Act of 1789 is amended,” that amendment becomes something of a </w:t>
      </w:r>
      <w:proofErr w:type="gramStart"/>
      <w:r w:rsidRPr="00B60892">
        <w:rPr>
          <w:sz w:val="16"/>
        </w:rPr>
        <w:t>free floating</w:t>
      </w:r>
      <w:proofErr w:type="gramEnd"/>
      <w:r w:rsidRPr="00B60892">
        <w:rPr>
          <w:sz w:val="16"/>
        </w:rPr>
        <w:t xml:space="preserve">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5CCB396B" w14:textId="77777777" w:rsidR="00E55B94" w:rsidRPr="00B60892" w:rsidRDefault="00E55B94" w:rsidP="00E55B94">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7B669E00" w14:textId="77777777" w:rsidR="00E55B94" w:rsidRDefault="00E55B94" w:rsidP="00E55B94">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w:t>
      </w:r>
      <w:proofErr w:type="gramStart"/>
      <w:r w:rsidRPr="0084548E">
        <w:rPr>
          <w:sz w:val="16"/>
        </w:rPr>
        <w:t>in order to</w:t>
      </w:r>
      <w:proofErr w:type="gramEnd"/>
      <w:r w:rsidRPr="0084548E">
        <w:rPr>
          <w:sz w:val="16"/>
        </w:rPr>
        <w:t xml:space="preserve">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4A6E04">
        <w:rPr>
          <w:rStyle w:val="Emphasis"/>
          <w:highlight w:val="cyan"/>
        </w:rPr>
        <w:t>the statute</w:t>
      </w:r>
      <w:r w:rsidRPr="0084548E">
        <w:rPr>
          <w:rStyle w:val="StyleUnderline"/>
        </w:rPr>
        <w:t xml:space="preserve"> as </w:t>
      </w:r>
      <w:r w:rsidRPr="004A6E04">
        <w:rPr>
          <w:rStyle w:val="StyleUnderline"/>
          <w:highlight w:val="cyan"/>
        </w:rPr>
        <w:t>encountered by the</w:t>
      </w:r>
      <w:r w:rsidRPr="0084548E">
        <w:rPr>
          <w:rStyle w:val="StyleUnderline"/>
        </w:rPr>
        <w:t xml:space="preserve"> general </w:t>
      </w:r>
      <w:r w:rsidRPr="004A6E04">
        <w:rPr>
          <w:rStyle w:val="Emphasis"/>
          <w:highlight w:val="cyan"/>
        </w:rPr>
        <w:t>public</w:t>
      </w:r>
      <w:r w:rsidRPr="004A6E04">
        <w:rPr>
          <w:rStyle w:val="StyleUnderline"/>
          <w:highlight w:val="cyan"/>
        </w:rPr>
        <w:t xml:space="preserve"> appears </w:t>
      </w:r>
      <w:r w:rsidRPr="004A6E04">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2AC867ED" w14:textId="77777777" w:rsidR="00E55B94" w:rsidRPr="0084548E" w:rsidRDefault="00E55B94" w:rsidP="00E55B94">
      <w:r>
        <w:t>&lt;&lt;TEXT CONDENSED, NONE OMITTED&gt;&gt;</w:t>
      </w:r>
    </w:p>
    <w:p w14:paraId="6547C7BC" w14:textId="77777777" w:rsidR="00E55B94" w:rsidRPr="00205FD6" w:rsidRDefault="00E55B94" w:rsidP="00E55B94">
      <w:pPr>
        <w:rPr>
          <w:sz w:val="4"/>
          <w:szCs w:val="4"/>
        </w:rPr>
      </w:pPr>
      <w:r w:rsidRPr="00566D38">
        <w:rPr>
          <w:sz w:val="4"/>
          <w:szCs w:val="4"/>
        </w:rPr>
        <w:t xml:space="preserve">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w:t>
      </w:r>
      <w:proofErr w:type="gramStart"/>
      <w:r w:rsidRPr="00566D38">
        <w:rPr>
          <w:sz w:val="4"/>
          <w:szCs w:val="4"/>
        </w:rPr>
        <w:t>conducts</w:t>
      </w:r>
      <w:proofErr w:type="gramEnd"/>
      <w:r w:rsidRPr="00566D38">
        <w:rPr>
          <w:sz w:val="4"/>
          <w:szCs w:val="4"/>
        </w:rPr>
        <w:t xml:space="preserve">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w:t>
      </w:r>
      <w:proofErr w:type="gramStart"/>
      <w:r w:rsidRPr="00566D38">
        <w:rPr>
          <w:sz w:val="4"/>
          <w:szCs w:val="4"/>
        </w:rPr>
        <w:t>a number of</w:t>
      </w:r>
      <w:proofErr w:type="gramEnd"/>
      <w:r w:rsidRPr="00566D38">
        <w:rPr>
          <w:sz w:val="4"/>
          <w:szCs w:val="4"/>
        </w:rPr>
        <w:t xml:space="preserve"> materials related to chamber rules and precedents.241 The Parliamentarians make procedural recommendations on consequential matters. First, they make committee referral decisions for each *1586 introduced </w:t>
      </w:r>
      <w:proofErr w:type="gramStart"/>
      <w:r w:rsidRPr="00566D38">
        <w:rPr>
          <w:sz w:val="4"/>
          <w:szCs w:val="4"/>
        </w:rPr>
        <w:t>bill--referrals</w:t>
      </w:r>
      <w:proofErr w:type="gramEnd"/>
      <w:r w:rsidRPr="00566D38">
        <w:rPr>
          <w:sz w:val="4"/>
          <w:szCs w:val="4"/>
        </w:rPr>
        <w:t xml:space="preserve">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w:t>
      </w:r>
      <w:proofErr w:type="gramStart"/>
      <w:r w:rsidRPr="00566D38">
        <w:rPr>
          <w:sz w:val="4"/>
          <w:szCs w:val="4"/>
        </w:rPr>
        <w:t>staffs</w:t>
      </w:r>
      <w:proofErr w:type="gramEnd"/>
      <w:r w:rsidRPr="00566D38">
        <w:rPr>
          <w:sz w:val="4"/>
          <w:szCs w:val="4"/>
        </w:rPr>
        <w:t xml:space="preserve">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w:t>
      </w:r>
      <w:proofErr w:type="gramStart"/>
      <w:r w:rsidRPr="00566D38">
        <w:rPr>
          <w:sz w:val="4"/>
          <w:szCs w:val="4"/>
        </w:rPr>
        <w:t>to</w:t>
      </w:r>
      <w:proofErr w:type="gramEnd"/>
      <w:r w:rsidRPr="00566D38">
        <w:rPr>
          <w:sz w:val="4"/>
          <w:szCs w:val="4"/>
        </w:rPr>
        <w:t xml:space="preserve"> the executive. Representative Good again explained: We believe that the Committee on Appropriations and the committees on expenditures and on revenue that are investigating matters under their jurisdiction should </w:t>
      </w:r>
      <w:proofErr w:type="gramStart"/>
      <w:r w:rsidRPr="00566D38">
        <w:rPr>
          <w:sz w:val="4"/>
          <w:szCs w:val="4"/>
        </w:rPr>
        <w:t>have at all times</w:t>
      </w:r>
      <w:proofErr w:type="gramEnd"/>
      <w:r w:rsidRPr="00566D38">
        <w:rPr>
          <w:sz w:val="4"/>
          <w:szCs w:val="4"/>
        </w:rPr>
        <w:t xml:space="preserve"> something more than an ex parte statement </w:t>
      </w:r>
      <w:proofErr w:type="gramStart"/>
      <w:r w:rsidRPr="00566D38">
        <w:rPr>
          <w:sz w:val="4"/>
          <w:szCs w:val="4"/>
        </w:rPr>
        <w:t>with regard to</w:t>
      </w:r>
      <w:proofErr w:type="gramEnd"/>
      <w:r w:rsidRPr="00566D38">
        <w:rPr>
          <w:sz w:val="4"/>
          <w:szCs w:val="4"/>
        </w:rPr>
        <w:t xml:space="preserve">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w:t>
      </w:r>
      <w:proofErr w:type="gramStart"/>
      <w:r w:rsidRPr="00566D38">
        <w:rPr>
          <w:sz w:val="4"/>
          <w:szCs w:val="4"/>
        </w:rPr>
        <w:t>over power</w:t>
      </w:r>
      <w:proofErr w:type="gramEnd"/>
      <w:r w:rsidRPr="00566D38">
        <w:rPr>
          <w:sz w:val="4"/>
          <w:szCs w:val="4"/>
        </w:rPr>
        <w:t xml:space="preserve">,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w:t>
      </w:r>
      <w:proofErr w:type="gramStart"/>
      <w:r w:rsidRPr="00566D38">
        <w:rPr>
          <w:sz w:val="4"/>
          <w:szCs w:val="4"/>
        </w:rPr>
        <w:t>all of</w:t>
      </w:r>
      <w:proofErr w:type="gramEnd"/>
      <w:r w:rsidRPr="00566D38">
        <w:rPr>
          <w:sz w:val="4"/>
          <w:szCs w:val="4"/>
        </w:rPr>
        <w:t xml:space="preserve">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w:t>
      </w:r>
      <w:proofErr w:type="gramStart"/>
      <w:r w:rsidRPr="00566D38">
        <w:rPr>
          <w:sz w:val="4"/>
          <w:szCs w:val="4"/>
        </w:rPr>
        <w:t>particular policy</w:t>
      </w:r>
      <w:proofErr w:type="gramEnd"/>
      <w:r w:rsidRPr="00566D38">
        <w:rPr>
          <w:sz w:val="4"/>
          <w:szCs w:val="4"/>
        </w:rPr>
        <w:t xml:space="preserve">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w:t>
      </w:r>
      <w:proofErr w:type="gramStart"/>
      <w:r w:rsidRPr="00566D38">
        <w:rPr>
          <w:sz w:val="4"/>
          <w:szCs w:val="4"/>
        </w:rPr>
        <w:t>part, but</w:t>
      </w:r>
      <w:proofErr w:type="gramEnd"/>
      <w:r w:rsidRPr="00566D38">
        <w:rPr>
          <w:sz w:val="4"/>
          <w:szCs w:val="4"/>
        </w:rPr>
        <w:t xml:space="preserve">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0DC672EF" w14:textId="77777777" w:rsidR="00E55B94" w:rsidRDefault="00E55B94" w:rsidP="00E55B94">
      <w:r>
        <w:t>&lt;&lt;PARAGRAPH INTEGRITY RESUMES&gt;&gt;</w:t>
      </w:r>
    </w:p>
    <w:p w14:paraId="1133E310" w14:textId="77777777" w:rsidR="00E55B94" w:rsidRPr="0030569C" w:rsidRDefault="00E55B94" w:rsidP="00E55B94">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6E04">
        <w:rPr>
          <w:rStyle w:val="StyleUnderline"/>
          <w:highlight w:val="cyan"/>
        </w:rPr>
        <w:t xml:space="preserve">the </w:t>
      </w:r>
      <w:r w:rsidRPr="004A6E04">
        <w:rPr>
          <w:rStyle w:val="Emphasis"/>
          <w:highlight w:val="cyan"/>
        </w:rPr>
        <w:t>reason why</w:t>
      </w:r>
      <w:r w:rsidRPr="004A58C4">
        <w:rPr>
          <w:rStyle w:val="StyleUnderline"/>
        </w:rPr>
        <w:t xml:space="preserve"> Congress turns to agencies</w:t>
      </w:r>
      <w:r w:rsidRPr="0030569C">
        <w:rPr>
          <w:sz w:val="16"/>
        </w:rPr>
        <w:t>--</w:t>
      </w:r>
      <w:r w:rsidRPr="004A6E04">
        <w:rPr>
          <w:rStyle w:val="Emphasis"/>
          <w:highlight w:val="cyan"/>
        </w:rPr>
        <w:t>includ</w:t>
      </w:r>
      <w:r w:rsidRPr="0030569C">
        <w:rPr>
          <w:sz w:val="16"/>
        </w:rPr>
        <w:t xml:space="preserve">ing </w:t>
      </w:r>
      <w:r w:rsidRPr="004A58C4">
        <w:rPr>
          <w:rStyle w:val="StyleUnderline"/>
        </w:rPr>
        <w:t xml:space="preserve">limited </w:t>
      </w:r>
      <w:r w:rsidRPr="004A6E04">
        <w:rPr>
          <w:rStyle w:val="Emphasis"/>
          <w:highlight w:val="cyan"/>
        </w:rPr>
        <w:t>time</w:t>
      </w:r>
      <w:r w:rsidRPr="0030569C">
        <w:rPr>
          <w:sz w:val="16"/>
        </w:rPr>
        <w:t xml:space="preserve">,338 </w:t>
      </w:r>
      <w:r w:rsidRPr="004A58C4">
        <w:rPr>
          <w:rStyle w:val="StyleUnderline"/>
        </w:rPr>
        <w:t xml:space="preserve">lack of </w:t>
      </w:r>
      <w:r w:rsidRPr="004A6E04">
        <w:rPr>
          <w:rStyle w:val="Emphasis"/>
          <w:highlight w:val="cyan"/>
        </w:rPr>
        <w:t>expertise</w:t>
      </w:r>
      <w:r w:rsidRPr="0030569C">
        <w:rPr>
          <w:sz w:val="16"/>
        </w:rPr>
        <w:t xml:space="preserve">,339 </w:t>
      </w:r>
      <w:r w:rsidRPr="004A6E04">
        <w:rPr>
          <w:rStyle w:val="StyleUnderline"/>
          <w:highlight w:val="cyan"/>
        </w:rPr>
        <w:t>and</w:t>
      </w:r>
      <w:r w:rsidRPr="004A58C4">
        <w:rPr>
          <w:rStyle w:val="StyleUnderline"/>
        </w:rPr>
        <w:t xml:space="preserve"> desire to avoid </w:t>
      </w:r>
      <w:r w:rsidRPr="004A6E0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0E9AA50C" w14:textId="77777777" w:rsidR="00E55B94" w:rsidRPr="00773E76" w:rsidRDefault="00E55B94" w:rsidP="00E55B94">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5DBA74BB" w14:textId="77777777" w:rsidR="00E55B94" w:rsidRPr="00773E76" w:rsidRDefault="00E55B94" w:rsidP="00E55B94">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551D0CB0" w14:textId="77777777" w:rsidR="00E55B94" w:rsidRPr="00773E76" w:rsidRDefault="00E55B94" w:rsidP="00E55B94">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567CA536" w14:textId="77777777" w:rsidR="00E55B94" w:rsidRPr="00773E76" w:rsidRDefault="00E55B94" w:rsidP="00E55B94">
      <w:pPr>
        <w:rPr>
          <w:sz w:val="16"/>
        </w:rPr>
      </w:pPr>
      <w:r w:rsidRPr="00773E76">
        <w:rPr>
          <w:sz w:val="16"/>
        </w:rPr>
        <w:t>B. How the Congressional Bureaucracy Intervenes in This Account</w:t>
      </w:r>
    </w:p>
    <w:p w14:paraId="06DAEA54" w14:textId="77777777" w:rsidR="00E55B94" w:rsidRDefault="00E55B94" w:rsidP="00E55B94">
      <w:pPr>
        <w:rPr>
          <w:sz w:val="16"/>
        </w:rPr>
      </w:pPr>
      <w:proofErr w:type="gramStart"/>
      <w:r w:rsidRPr="004A6E04">
        <w:rPr>
          <w:rStyle w:val="StyleUnderline"/>
          <w:highlight w:val="cyan"/>
        </w:rPr>
        <w:t>The</w:t>
      </w:r>
      <w:r w:rsidRPr="00084141">
        <w:rPr>
          <w:rStyle w:val="StyleUnderline"/>
        </w:rPr>
        <w:t xml:space="preserve"> congressional</w:t>
      </w:r>
      <w:proofErr w:type="gramEnd"/>
      <w:r w:rsidRPr="00084141">
        <w:rPr>
          <w:rStyle w:val="StyleUnderline"/>
        </w:rPr>
        <w:t xml:space="preserve"> </w:t>
      </w:r>
      <w:r w:rsidRPr="004A6E04">
        <w:rPr>
          <w:rStyle w:val="Emphasis"/>
          <w:highlight w:val="cyan"/>
        </w:rPr>
        <w:t>bureaucracy</w:t>
      </w:r>
      <w:r w:rsidRPr="00D71CA1">
        <w:rPr>
          <w:sz w:val="16"/>
        </w:rPr>
        <w:t xml:space="preserve">, in many ways, reflects Weber's description of what an ideal bureaucracy looks like. Congress' internal institutions, too, </w:t>
      </w:r>
      <w:r w:rsidRPr="004A6E04">
        <w:rPr>
          <w:rStyle w:val="StyleUnderline"/>
          <w:highlight w:val="cyan"/>
        </w:rPr>
        <w:t>share a</w:t>
      </w:r>
      <w:r w:rsidRPr="00084141">
        <w:rPr>
          <w:rStyle w:val="StyleUnderline"/>
        </w:rPr>
        <w:t xml:space="preserve"> </w:t>
      </w:r>
      <w:r w:rsidRPr="00084141">
        <w:rPr>
          <w:rStyle w:val="Emphasis"/>
        </w:rPr>
        <w:t xml:space="preserve">fierce </w:t>
      </w:r>
      <w:r w:rsidRPr="004A6E04">
        <w:rPr>
          <w:rStyle w:val="Emphasis"/>
          <w:highlight w:val="cyan"/>
        </w:rPr>
        <w:t>commitment</w:t>
      </w:r>
      <w:r w:rsidRPr="004A6E04">
        <w:rPr>
          <w:rStyle w:val="StyleUnderline"/>
          <w:highlight w:val="cyan"/>
        </w:rPr>
        <w:t xml:space="preserve"> to</w:t>
      </w:r>
      <w:r w:rsidRPr="00084141">
        <w:rPr>
          <w:rStyle w:val="StyleUnderline"/>
        </w:rPr>
        <w:t xml:space="preserve"> objectivity and </w:t>
      </w:r>
      <w:r w:rsidRPr="004A6E04">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A6E04">
        <w:rPr>
          <w:rStyle w:val="StyleUnderline"/>
          <w:highlight w:val="cyan"/>
        </w:rPr>
        <w:t>the</w:t>
      </w:r>
      <w:r w:rsidRPr="00421D43">
        <w:rPr>
          <w:rStyle w:val="StyleUnderline"/>
        </w:rPr>
        <w:t xml:space="preserve"> c</w:t>
      </w:r>
      <w:r w:rsidRPr="00577192">
        <w:rPr>
          <w:rStyle w:val="StyleUnderline"/>
        </w:rPr>
        <w:t xml:space="preserve">ool </w:t>
      </w:r>
      <w:r w:rsidRPr="004A6E04">
        <w:rPr>
          <w:rStyle w:val="Emphasis"/>
          <w:highlight w:val="cyan"/>
        </w:rPr>
        <w:t>rationality</w:t>
      </w:r>
      <w:r w:rsidRPr="00D71CA1">
        <w:rPr>
          <w:rStyle w:val="StyleUnderline"/>
        </w:rPr>
        <w:t xml:space="preserve"> that </w:t>
      </w:r>
      <w:r w:rsidRPr="004A6E04">
        <w:rPr>
          <w:rStyle w:val="StyleUnderline"/>
          <w:highlight w:val="cyan"/>
        </w:rPr>
        <w:t>these</w:t>
      </w:r>
      <w:r w:rsidRPr="00D71CA1">
        <w:rPr>
          <w:rStyle w:val="StyleUnderline"/>
        </w:rPr>
        <w:t xml:space="preserve"> auxiliary </w:t>
      </w:r>
      <w:r w:rsidRPr="00D71CA1">
        <w:rPr>
          <w:rStyle w:val="Emphasis"/>
        </w:rPr>
        <w:t xml:space="preserve">legislative </w:t>
      </w:r>
      <w:r w:rsidRPr="004A6E04">
        <w:rPr>
          <w:rStyle w:val="Emphasis"/>
          <w:highlight w:val="cyan"/>
        </w:rPr>
        <w:t>institutions</w:t>
      </w:r>
      <w:r w:rsidRPr="004A6E04">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4A6E04">
        <w:rPr>
          <w:rStyle w:val="StyleUnderline"/>
          <w:highlight w:val="cyan"/>
        </w:rPr>
        <w:t xml:space="preserve">produces a </w:t>
      </w:r>
      <w:r w:rsidRPr="004A6E04">
        <w:rPr>
          <w:rStyle w:val="Emphasis"/>
          <w:highlight w:val="cyan"/>
        </w:rPr>
        <w:t>stronger</w:t>
      </w:r>
      <w:r w:rsidRPr="00577192">
        <w:rPr>
          <w:rStyle w:val="StyleUnderline"/>
        </w:rPr>
        <w:t xml:space="preserve">, more durable democratic </w:t>
      </w:r>
      <w:r w:rsidRPr="004A6E04">
        <w:rPr>
          <w:rStyle w:val="Emphasis"/>
          <w:highlight w:val="cyan"/>
        </w:rPr>
        <w:t>system</w:t>
      </w:r>
      <w:r w:rsidRPr="00D71CA1">
        <w:rPr>
          <w:sz w:val="16"/>
        </w:rPr>
        <w:t>.” 358</w:t>
      </w:r>
    </w:p>
    <w:p w14:paraId="175C4699" w14:textId="77777777" w:rsidR="00E55B94" w:rsidRPr="00D71CA1" w:rsidRDefault="00E55B94" w:rsidP="00E55B94">
      <w:r>
        <w:t>&lt;&lt;TEXT CONDENSED, NONE OMITTED&gt;&gt;</w:t>
      </w:r>
    </w:p>
    <w:p w14:paraId="4A0D2A42" w14:textId="77777777" w:rsidR="00E55B94" w:rsidRPr="0082689E" w:rsidRDefault="00E55B94" w:rsidP="00E55B94">
      <w:pPr>
        <w:rPr>
          <w:sz w:val="8"/>
          <w:szCs w:val="18"/>
        </w:rPr>
      </w:pPr>
      <w:proofErr w:type="gramStart"/>
      <w:r w:rsidRPr="0082689E">
        <w:rPr>
          <w:sz w:val="8"/>
          <w:szCs w:val="18"/>
        </w:rPr>
        <w:t>Congress's</w:t>
      </w:r>
      <w:proofErr w:type="gramEnd"/>
      <w:r w:rsidRPr="0082689E">
        <w:rPr>
          <w:sz w:val="8"/>
          <w:szCs w:val="18"/>
        </w:rPr>
        <w:t xml:space="preserve">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w:t>
      </w:r>
      <w:proofErr w:type="gramStart"/>
      <w:r w:rsidRPr="0082689E">
        <w:rPr>
          <w:sz w:val="8"/>
          <w:szCs w:val="18"/>
        </w:rPr>
        <w:t>staffs</w:t>
      </w:r>
      <w:proofErr w:type="gramEnd"/>
      <w:r w:rsidRPr="0082689E">
        <w:rPr>
          <w:sz w:val="8"/>
          <w:szCs w:val="18"/>
        </w:rPr>
        <w:t xml:space="preserve">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w:t>
      </w:r>
      <w:proofErr w:type="gramStart"/>
      <w:r w:rsidRPr="0082689E">
        <w:rPr>
          <w:sz w:val="8"/>
          <w:szCs w:val="18"/>
        </w:rPr>
        <w:t>), but</w:t>
      </w:r>
      <w:proofErr w:type="gramEnd"/>
      <w:r w:rsidRPr="0082689E">
        <w:rPr>
          <w:sz w:val="8"/>
          <w:szCs w:val="18"/>
        </w:rPr>
        <w:t xml:space="preserve">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w:t>
      </w:r>
      <w:proofErr w:type="gramStart"/>
      <w:r w:rsidRPr="0082689E">
        <w:rPr>
          <w:sz w:val="8"/>
          <w:szCs w:val="18"/>
        </w:rPr>
        <w:t>The congressional</w:t>
      </w:r>
      <w:proofErr w:type="gramEnd"/>
      <w:r w:rsidRPr="0082689E">
        <w:rPr>
          <w:sz w:val="8"/>
          <w:szCs w:val="18"/>
        </w:rPr>
        <w:t xml:space="preserve">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w:t>
      </w:r>
      <w:proofErr w:type="gramStart"/>
      <w:r w:rsidRPr="0082689E">
        <w:rPr>
          <w:sz w:val="8"/>
          <w:szCs w:val="18"/>
        </w:rPr>
        <w:t>many different ways</w:t>
      </w:r>
      <w:proofErr w:type="gramEnd"/>
      <w:r w:rsidRPr="0082689E">
        <w:rPr>
          <w:sz w:val="8"/>
          <w:szCs w:val="18"/>
        </w:rPr>
        <w:t xml:space="preserve"> to provide nonpartisan legislative support. 1. Internal Separation of Powers Part I of this Article offered a new account of how </w:t>
      </w:r>
      <w:proofErr w:type="gramStart"/>
      <w:r w:rsidRPr="0082689E">
        <w:rPr>
          <w:sz w:val="8"/>
          <w:szCs w:val="18"/>
        </w:rPr>
        <w:t>the congressional</w:t>
      </w:r>
      <w:proofErr w:type="gramEnd"/>
      <w:r w:rsidRPr="0082689E">
        <w:rPr>
          <w:sz w:val="8"/>
          <w:szCs w:val="18"/>
        </w:rPr>
        <w:t xml:space="preserve">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761AF52C" w14:textId="77777777" w:rsidR="00E55B94" w:rsidRPr="0083207F" w:rsidRDefault="00E55B94" w:rsidP="00E55B94">
      <w:r>
        <w:t>&lt;&lt;PARAGRAPH INTEGRITY RESUMES&gt;&gt;</w:t>
      </w:r>
    </w:p>
    <w:p w14:paraId="033C98F7" w14:textId="77777777" w:rsidR="00E55B94" w:rsidRPr="006E2E9D" w:rsidRDefault="00E55B94" w:rsidP="00E55B94">
      <w:pPr>
        <w:rPr>
          <w:sz w:val="16"/>
        </w:rPr>
      </w:pPr>
      <w:r w:rsidRPr="006E2E9D">
        <w:rPr>
          <w:sz w:val="16"/>
        </w:rPr>
        <w:t xml:space="preserve">But Congress's internal institutions disperse lawmaking power within Congress even more, by removing swaths of it from members </w:t>
      </w:r>
      <w:r w:rsidRPr="004A6E04">
        <w:rPr>
          <w:rStyle w:val="StyleUnderline"/>
          <w:highlight w:val="cyan"/>
        </w:rPr>
        <w:t>and</w:t>
      </w:r>
      <w:r w:rsidRPr="006E2E9D">
        <w:rPr>
          <w:sz w:val="16"/>
        </w:rPr>
        <w:t xml:space="preserve"> political staff entirely. </w:t>
      </w:r>
      <w:r w:rsidRPr="0023678F">
        <w:rPr>
          <w:rStyle w:val="StyleUnderline"/>
        </w:rPr>
        <w:t xml:space="preserve">Simultaneously, </w:t>
      </w:r>
      <w:proofErr w:type="gramStart"/>
      <w:r w:rsidRPr="0023678F">
        <w:rPr>
          <w:rStyle w:val="StyleUnderline"/>
        </w:rPr>
        <w:t>the</w:t>
      </w:r>
      <w:r w:rsidRPr="00815A32">
        <w:rPr>
          <w:rStyle w:val="StyleUnderline"/>
        </w:rPr>
        <w:t xml:space="preserve"> congressional</w:t>
      </w:r>
      <w:proofErr w:type="gramEnd"/>
      <w:r w:rsidRPr="00815A32">
        <w:rPr>
          <w:rStyle w:val="StyleUnderline"/>
        </w:rPr>
        <w:t xml:space="preserve"> </w:t>
      </w:r>
      <w:r w:rsidRPr="00815A32">
        <w:rPr>
          <w:rStyle w:val="Emphasis"/>
        </w:rPr>
        <w:t>bureaucracy</w:t>
      </w:r>
      <w:r w:rsidRPr="00815A32">
        <w:rPr>
          <w:rStyle w:val="StyleUnderline"/>
        </w:rPr>
        <w:t xml:space="preserve"> </w:t>
      </w:r>
      <w:r w:rsidRPr="004A6E04">
        <w:rPr>
          <w:rStyle w:val="StyleUnderline"/>
          <w:highlight w:val="cyan"/>
        </w:rPr>
        <w:t>prevents</w:t>
      </w:r>
      <w:r w:rsidRPr="00815A32">
        <w:rPr>
          <w:rStyle w:val="StyleUnderline"/>
        </w:rPr>
        <w:t xml:space="preserve"> that </w:t>
      </w:r>
      <w:r w:rsidRPr="004A6E04">
        <w:rPr>
          <w:rStyle w:val="Emphasis"/>
          <w:highlight w:val="cyan"/>
        </w:rPr>
        <w:t>power</w:t>
      </w:r>
      <w:r w:rsidRPr="004A6E04">
        <w:rPr>
          <w:rStyle w:val="StyleUnderline"/>
          <w:highlight w:val="cyan"/>
        </w:rPr>
        <w:t xml:space="preserve"> from being </w:t>
      </w:r>
      <w:r w:rsidRPr="004A6E04">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46C4F87F" w14:textId="77777777" w:rsidR="00E55B94" w:rsidRPr="00A301C5" w:rsidRDefault="00E55B94" w:rsidP="00E55B94">
      <w:pPr>
        <w:rPr>
          <w:sz w:val="16"/>
        </w:rPr>
      </w:pPr>
      <w:r w:rsidRPr="00A301C5">
        <w:rPr>
          <w:sz w:val="16"/>
        </w:rPr>
        <w:t xml:space="preserve">Consider </w:t>
      </w:r>
      <w:proofErr w:type="gramStart"/>
      <w:r w:rsidRPr="00A301C5">
        <w:rPr>
          <w:sz w:val="16"/>
        </w:rPr>
        <w:t>the alternatives</w:t>
      </w:r>
      <w:proofErr w:type="gramEnd"/>
      <w:r w:rsidRPr="00A301C5">
        <w:rPr>
          <w:sz w:val="16"/>
        </w:rPr>
        <w:t xml:space="preserve">.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w:t>
      </w:r>
      <w:proofErr w:type="gramStart"/>
      <w:r w:rsidRPr="00A301C5">
        <w:rPr>
          <w:sz w:val="16"/>
        </w:rPr>
        <w:t>staffs</w:t>
      </w:r>
      <w:proofErr w:type="gramEnd"/>
      <w:r w:rsidRPr="00A301C5">
        <w:rPr>
          <w:sz w:val="16"/>
        </w:rPr>
        <w:t xml:space="preserve">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0D7E05E5" w14:textId="77777777" w:rsidR="00E55B94" w:rsidRPr="007230B0" w:rsidRDefault="00E55B94" w:rsidP="00E55B94">
      <w:pPr>
        <w:rPr>
          <w:sz w:val="16"/>
        </w:rPr>
      </w:pPr>
      <w:r w:rsidRPr="007230B0">
        <w:rPr>
          <w:sz w:val="16"/>
        </w:rPr>
        <w:t xml:space="preserve">Instead, </w:t>
      </w:r>
      <w:r w:rsidRPr="0082761F">
        <w:rPr>
          <w:rStyle w:val="StyleUnderline"/>
        </w:rPr>
        <w:t xml:space="preserve">Congress dispersed these </w:t>
      </w:r>
      <w:r w:rsidRPr="004A6E04">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 xml:space="preserve">to serve the </w:t>
      </w:r>
      <w:proofErr w:type="gramStart"/>
      <w:r w:rsidRPr="0082761F">
        <w:rPr>
          <w:rStyle w:val="StyleUnderline"/>
        </w:rPr>
        <w:t>institution as a whole</w:t>
      </w:r>
      <w:r w:rsidRPr="007230B0">
        <w:rPr>
          <w:sz w:val="16"/>
        </w:rPr>
        <w:t>, including</w:t>
      </w:r>
      <w:proofErr w:type="gramEnd"/>
      <w:r w:rsidRPr="007230B0">
        <w:rPr>
          <w:sz w:val="16"/>
        </w:rPr>
        <w:t xml:space="preserve">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4A6E04">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4A6E04">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36B4DFEF" w14:textId="77777777" w:rsidR="00E55B94" w:rsidRPr="003C4A21" w:rsidRDefault="00E55B94" w:rsidP="00E55B94">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4A6E04">
        <w:rPr>
          <w:rStyle w:val="StyleUnderline"/>
          <w:highlight w:val="cyan"/>
        </w:rPr>
        <w:t>as a</w:t>
      </w:r>
      <w:r w:rsidRPr="00621B1E">
        <w:rPr>
          <w:rStyle w:val="StyleUnderline"/>
        </w:rPr>
        <w:t xml:space="preserve"> natural </w:t>
      </w:r>
      <w:r w:rsidRPr="004A6E04">
        <w:rPr>
          <w:rStyle w:val="Emphasis"/>
          <w:highlight w:val="cyan"/>
        </w:rPr>
        <w:t>conflict-resolution</w:t>
      </w:r>
      <w:r w:rsidRPr="004A6E04">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53FFA113" w14:textId="77777777" w:rsidR="00E55B94" w:rsidRPr="00434B06" w:rsidRDefault="00E55B94" w:rsidP="00E55B94">
      <w:pPr>
        <w:rPr>
          <w:sz w:val="16"/>
        </w:rPr>
      </w:pPr>
      <w:r w:rsidRPr="00434B06">
        <w:rPr>
          <w:sz w:val="16"/>
        </w:rPr>
        <w:t xml:space="preserve">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w:t>
      </w:r>
      <w:proofErr w:type="gramStart"/>
      <w:r w:rsidRPr="00434B06">
        <w:rPr>
          <w:sz w:val="16"/>
        </w:rPr>
        <w:t>outcomes, but</w:t>
      </w:r>
      <w:proofErr w:type="gramEnd"/>
      <w:r w:rsidRPr="00434B06">
        <w:rPr>
          <w:sz w:val="16"/>
        </w:rPr>
        <w:t xml:space="preserve">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10D33A29" w14:textId="77777777" w:rsidR="00E55B94" w:rsidRPr="00434B06" w:rsidRDefault="00E55B94" w:rsidP="00E55B94">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126AEBB9" w14:textId="77777777" w:rsidR="00E55B94" w:rsidRDefault="00E55B94" w:rsidP="00E55B94">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proofErr w:type="gramStart"/>
      <w:r w:rsidRPr="004A6E04">
        <w:rPr>
          <w:rStyle w:val="StyleUnderline"/>
          <w:highlight w:val="cyan"/>
        </w:rPr>
        <w:t xml:space="preserve">a </w:t>
      </w:r>
      <w:r w:rsidRPr="004A6E04">
        <w:rPr>
          <w:rStyle w:val="Emphasis"/>
          <w:highlight w:val="cyan"/>
        </w:rPr>
        <w:t>counterweight</w:t>
      </w:r>
      <w:proofErr w:type="gramEnd"/>
      <w:r w:rsidRPr="004A6E04">
        <w:rPr>
          <w:rStyle w:val="StyleUnderline"/>
          <w:highlight w:val="cyan"/>
        </w:rPr>
        <w:t xml:space="preserve"> to </w:t>
      </w:r>
      <w:r w:rsidRPr="004A6E04">
        <w:rPr>
          <w:rStyle w:val="Emphasis"/>
          <w:highlight w:val="cyan"/>
        </w:rPr>
        <w:t>hyper-partisanship</w:t>
      </w:r>
      <w:r w:rsidRPr="00FB7CD4">
        <w:rPr>
          <w:sz w:val="16"/>
        </w:rPr>
        <w:t xml:space="preserve">. </w:t>
      </w:r>
      <w:r w:rsidRPr="00FB46B9">
        <w:rPr>
          <w:rStyle w:val="StyleUnderline"/>
        </w:rPr>
        <w:t xml:space="preserve">It </w:t>
      </w:r>
      <w:r w:rsidRPr="004A6E04">
        <w:rPr>
          <w:rStyle w:val="StyleUnderline"/>
          <w:highlight w:val="cyan"/>
        </w:rPr>
        <w:t>provides</w:t>
      </w:r>
      <w:r w:rsidRPr="00FB7CD4">
        <w:rPr>
          <w:sz w:val="16"/>
        </w:rPr>
        <w:t xml:space="preserve"> some </w:t>
      </w:r>
      <w:r w:rsidRPr="004A6E04">
        <w:rPr>
          <w:rStyle w:val="Emphasis"/>
          <w:highlight w:val="cyan"/>
        </w:rPr>
        <w:t>optimism</w:t>
      </w:r>
      <w:r w:rsidRPr="004A6E04">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4A6E04">
        <w:rPr>
          <w:rStyle w:val="StyleUnderline"/>
          <w:highlight w:val="cyan"/>
        </w:rPr>
        <w:t xml:space="preserve">still </w:t>
      </w:r>
      <w:r w:rsidRPr="004A6E04">
        <w:rPr>
          <w:rStyle w:val="Emphasis"/>
          <w:highlight w:val="cyan"/>
        </w:rPr>
        <w:t>preserves</w:t>
      </w:r>
      <w:r w:rsidRPr="00FB46B9">
        <w:rPr>
          <w:rStyle w:val="StyleUnderline"/>
        </w:rPr>
        <w:t xml:space="preserve"> aspects of </w:t>
      </w:r>
      <w:r w:rsidRPr="004A6E04">
        <w:rPr>
          <w:rStyle w:val="StyleUnderline"/>
          <w:highlight w:val="cyan"/>
        </w:rPr>
        <w:t xml:space="preserve">its </w:t>
      </w:r>
      <w:r w:rsidRPr="004A6E04">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2AE1CDDB" w14:textId="77777777" w:rsidR="00E55B94" w:rsidRPr="00FB7CD4" w:rsidRDefault="00E55B94" w:rsidP="00E55B94">
      <w:r>
        <w:t>&lt;&lt;TEXT CONDENSED, NONE OMITTED&gt;&gt;</w:t>
      </w:r>
    </w:p>
    <w:p w14:paraId="33A3267F" w14:textId="77777777" w:rsidR="00E55B94" w:rsidRPr="0082689E" w:rsidRDefault="00E55B94" w:rsidP="00E55B94">
      <w:pPr>
        <w:rPr>
          <w:sz w:val="4"/>
          <w:szCs w:val="4"/>
        </w:rPr>
      </w:pPr>
      <w:r w:rsidRPr="0082689E">
        <w:rPr>
          <w:sz w:val="4"/>
          <w:szCs w:val="4"/>
        </w:rPr>
        <w:t xml:space="preserve">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w:t>
      </w:r>
      <w:proofErr w:type="gramStart"/>
      <w:r w:rsidRPr="0082689E">
        <w:rPr>
          <w:sz w:val="4"/>
          <w:szCs w:val="4"/>
        </w:rPr>
        <w:t>staffers we</w:t>
      </w:r>
      <w:proofErr w:type="gramEnd"/>
      <w:r w:rsidRPr="0082689E">
        <w:rPr>
          <w:sz w:val="4"/>
          <w:szCs w:val="4"/>
        </w:rPr>
        <w:t xml:space="preserv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w:t>
      </w:r>
      <w:proofErr w:type="gramStart"/>
      <w:r w:rsidRPr="0082689E">
        <w:rPr>
          <w:sz w:val="4"/>
          <w:szCs w:val="4"/>
        </w:rPr>
        <w:t>all of</w:t>
      </w:r>
      <w:proofErr w:type="gramEnd"/>
      <w:r w:rsidRPr="0082689E">
        <w:rPr>
          <w:sz w:val="4"/>
          <w:szCs w:val="4"/>
        </w:rPr>
        <w:t xml:space="preserve">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w:t>
      </w:r>
      <w:proofErr w:type="gramStart"/>
      <w:r w:rsidRPr="0082689E">
        <w:rPr>
          <w:sz w:val="4"/>
          <w:szCs w:val="4"/>
        </w:rPr>
        <w:t>the bureaucracy</w:t>
      </w:r>
      <w:proofErr w:type="gramEnd"/>
      <w:r w:rsidRPr="0082689E">
        <w:rPr>
          <w:sz w:val="4"/>
          <w:szCs w:val="4"/>
        </w:rPr>
        <w:t xml:space="preserve">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w:t>
      </w:r>
      <w:proofErr w:type="gramStart"/>
      <w:r w:rsidRPr="0082689E">
        <w:rPr>
          <w:sz w:val="4"/>
          <w:szCs w:val="4"/>
        </w:rPr>
        <w:t>All of</w:t>
      </w:r>
      <w:proofErr w:type="gramEnd"/>
      <w:r w:rsidRPr="0082689E">
        <w:rPr>
          <w:sz w:val="4"/>
          <w:szCs w:val="4"/>
        </w:rPr>
        <w:t xml:space="preserve">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w:t>
      </w:r>
      <w:proofErr w:type="gramStart"/>
      <w:r w:rsidRPr="0082689E">
        <w:rPr>
          <w:sz w:val="4"/>
          <w:szCs w:val="4"/>
        </w:rPr>
        <w:t>all of</w:t>
      </w:r>
      <w:proofErr w:type="gramEnd"/>
      <w:r w:rsidRPr="0082689E">
        <w:rPr>
          <w:sz w:val="4"/>
          <w:szCs w:val="4"/>
        </w:rPr>
        <w:t xml:space="preserve"> the members on </w:t>
      </w:r>
      <w:proofErr w:type="gramStart"/>
      <w:r w:rsidRPr="0082689E">
        <w:rPr>
          <w:sz w:val="4"/>
          <w:szCs w:val="4"/>
        </w:rPr>
        <w:t>all of</w:t>
      </w:r>
      <w:proofErr w:type="gramEnd"/>
      <w:r w:rsidRPr="0082689E">
        <w:rPr>
          <w:sz w:val="4"/>
          <w:szCs w:val="4"/>
        </w:rPr>
        <w:t xml:space="preserve">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w:t>
      </w:r>
      <w:proofErr w:type="gramStart"/>
      <w:r w:rsidRPr="0082689E">
        <w:rPr>
          <w:sz w:val="4"/>
          <w:szCs w:val="4"/>
        </w:rPr>
        <w:t>[So]</w:t>
      </w:r>
      <w:proofErr w:type="gramEnd"/>
      <w:r w:rsidRPr="0082689E">
        <w:rPr>
          <w:sz w:val="4"/>
          <w:szCs w:val="4"/>
        </w:rPr>
        <w:t xml:space="preserve">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w:t>
      </w:r>
      <w:proofErr w:type="gramStart"/>
      <w:r w:rsidRPr="0082689E">
        <w:rPr>
          <w:sz w:val="4"/>
          <w:szCs w:val="4"/>
        </w:rPr>
        <w:t>accountants</w:t>
      </w:r>
      <w:proofErr w:type="gramEnd"/>
      <w:r w:rsidRPr="0082689E">
        <w:rPr>
          <w:sz w:val="4"/>
          <w:szCs w:val="4"/>
        </w:rPr>
        <w:t xml:space="preserve">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w:t>
      </w:r>
      <w:proofErr w:type="gramStart"/>
      <w:r w:rsidRPr="0082689E">
        <w:rPr>
          <w:sz w:val="4"/>
          <w:szCs w:val="4"/>
        </w:rPr>
        <w:t>process,</w:t>
      </w:r>
      <w:proofErr w:type="gramEnd"/>
      <w:r w:rsidRPr="0082689E">
        <w:rPr>
          <w:sz w:val="4"/>
          <w:szCs w:val="4"/>
        </w:rPr>
        <w:t xml:space="preserve">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w:t>
      </w:r>
      <w:proofErr w:type="gramStart"/>
      <w:r w:rsidRPr="0082689E">
        <w:rPr>
          <w:sz w:val="4"/>
          <w:szCs w:val="4"/>
        </w:rPr>
        <w:t>“all</w:t>
      </w:r>
      <w:proofErr w:type="gramEnd"/>
      <w:r w:rsidRPr="0082689E">
        <w:rPr>
          <w:sz w:val="4"/>
          <w:szCs w:val="4"/>
        </w:rPr>
        <w:t xml:space="preserve">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w:t>
      </w:r>
      <w:proofErr w:type="gramStart"/>
      <w:r w:rsidRPr="0082689E">
        <w:rPr>
          <w:sz w:val="4"/>
          <w:szCs w:val="4"/>
        </w:rPr>
        <w:t>an Administration</w:t>
      </w:r>
      <w:proofErr w:type="gramEnd"/>
      <w:r w:rsidRPr="0082689E">
        <w:rPr>
          <w:sz w:val="4"/>
          <w:szCs w:val="4"/>
        </w:rPr>
        <w:t xml:space="preserve"> from the CBO director's own party. CRS likewise told us: We are not the decision </w:t>
      </w:r>
      <w:proofErr w:type="gramStart"/>
      <w:r w:rsidRPr="0082689E">
        <w:rPr>
          <w:sz w:val="4"/>
          <w:szCs w:val="4"/>
        </w:rPr>
        <w:t>maker</w:t>
      </w:r>
      <w:proofErr w:type="gramEnd"/>
      <w:r w:rsidRPr="0082689E">
        <w:rPr>
          <w:sz w:val="4"/>
          <w:szCs w:val="4"/>
        </w:rPr>
        <w:t xml:space="preserve">.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w:t>
      </w:r>
      <w:proofErr w:type="gramStart"/>
      <w:r w:rsidRPr="0082689E">
        <w:rPr>
          <w:sz w:val="4"/>
          <w:szCs w:val="4"/>
        </w:rPr>
        <w:t>staffs</w:t>
      </w:r>
      <w:proofErr w:type="gramEnd"/>
      <w:r w:rsidRPr="0082689E">
        <w:rPr>
          <w:sz w:val="4"/>
          <w:szCs w:val="4"/>
        </w:rPr>
        <w:t xml:space="preserve">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w:t>
      </w:r>
      <w:proofErr w:type="gramStart"/>
      <w:r w:rsidRPr="0082689E">
        <w:rPr>
          <w:sz w:val="4"/>
          <w:szCs w:val="4"/>
        </w:rPr>
        <w:t>staff who</w:t>
      </w:r>
      <w:proofErr w:type="gramEnd"/>
      <w:r w:rsidRPr="0082689E">
        <w:rPr>
          <w:sz w:val="4"/>
          <w:szCs w:val="4"/>
        </w:rPr>
        <w:t xml:space="preserve">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w:t>
      </w:r>
      <w:proofErr w:type="gramStart"/>
      <w:r w:rsidRPr="0082689E">
        <w:rPr>
          <w:sz w:val="4"/>
          <w:szCs w:val="4"/>
        </w:rPr>
        <w:t>puts</w:t>
      </w:r>
      <w:proofErr w:type="gramEnd"/>
      <w:r w:rsidRPr="0082689E">
        <w:rPr>
          <w:sz w:val="4"/>
          <w:szCs w:val="4"/>
        </w:rPr>
        <w:t xml:space="preserve">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w:t>
      </w:r>
      <w:proofErr w:type="gramStart"/>
      <w:r w:rsidRPr="0082689E">
        <w:rPr>
          <w:sz w:val="4"/>
          <w:szCs w:val="4"/>
        </w:rPr>
        <w:t>have to</w:t>
      </w:r>
      <w:proofErr w:type="gramEnd"/>
      <w:r w:rsidRPr="0082689E">
        <w:rPr>
          <w:sz w:val="4"/>
          <w:szCs w:val="4"/>
        </w:rPr>
        <w:t xml:space="preserve"> have someone who isn't going to </w:t>
      </w:r>
      <w:proofErr w:type="gramStart"/>
      <w:r w:rsidRPr="0082689E">
        <w:rPr>
          <w:sz w:val="4"/>
          <w:szCs w:val="4"/>
        </w:rPr>
        <w:t>slip something</w:t>
      </w:r>
      <w:proofErr w:type="gramEnd"/>
      <w:r w:rsidRPr="0082689E">
        <w:rPr>
          <w:sz w:val="4"/>
          <w:szCs w:val="4"/>
        </w:rPr>
        <w:t xml:space="preserve">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w:t>
      </w:r>
      <w:proofErr w:type="gramStart"/>
      <w:r w:rsidRPr="0082689E">
        <w:rPr>
          <w:sz w:val="4"/>
          <w:szCs w:val="4"/>
        </w:rPr>
        <w:t>Timing Finally</w:t>
      </w:r>
      <w:proofErr w:type="gramEnd"/>
      <w:r w:rsidRPr="0082689E">
        <w:rPr>
          <w:sz w:val="4"/>
          <w:szCs w:val="4"/>
        </w:rPr>
        <w:t xml:space="preserve">,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w:t>
      </w:r>
      <w:proofErr w:type="gramStart"/>
      <w:r w:rsidRPr="0082689E">
        <w:rPr>
          <w:sz w:val="4"/>
          <w:szCs w:val="4"/>
        </w:rPr>
        <w:t>plan, but</w:t>
      </w:r>
      <w:proofErr w:type="gramEnd"/>
      <w:r w:rsidRPr="0082689E">
        <w:rPr>
          <w:sz w:val="4"/>
          <w:szCs w:val="4"/>
        </w:rPr>
        <w:t xml:space="preserve"> told us they then work </w:t>
      </w:r>
      <w:proofErr w:type="gramStart"/>
      <w:r w:rsidRPr="0082689E">
        <w:rPr>
          <w:sz w:val="4"/>
          <w:szCs w:val="4"/>
        </w:rPr>
        <w:t>hand-in-hand</w:t>
      </w:r>
      <w:proofErr w:type="gramEnd"/>
      <w:r w:rsidRPr="0082689E">
        <w:rPr>
          <w:sz w:val="4"/>
          <w:szCs w:val="4"/>
        </w:rPr>
        <w:t xml:space="preserve">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w:t>
      </w:r>
      <w:proofErr w:type="gramStart"/>
      <w:r w:rsidRPr="0082689E">
        <w:rPr>
          <w:sz w:val="4"/>
          <w:szCs w:val="4"/>
        </w:rPr>
        <w:t>judicially-developed</w:t>
      </w:r>
      <w:proofErr w:type="gramEnd"/>
      <w:r w:rsidRPr="0082689E">
        <w:rPr>
          <w:sz w:val="4"/>
          <w:szCs w:val="4"/>
        </w:rPr>
        <w:t xml:space="preserve">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w:t>
      </w:r>
      <w:proofErr w:type="gramStart"/>
      <w:r w:rsidRPr="0082689E">
        <w:rPr>
          <w:sz w:val="4"/>
          <w:szCs w:val="4"/>
        </w:rPr>
        <w:t>all of</w:t>
      </w:r>
      <w:proofErr w:type="gramEnd"/>
      <w:r w:rsidRPr="0082689E">
        <w:rPr>
          <w:sz w:val="4"/>
          <w:szCs w:val="4"/>
        </w:rPr>
        <w:t xml:space="preserve">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w:t>
      </w:r>
      <w:proofErr w:type="gramStart"/>
      <w:r w:rsidRPr="0082689E">
        <w:rPr>
          <w:sz w:val="4"/>
          <w:szCs w:val="4"/>
        </w:rPr>
        <w:t>actually would</w:t>
      </w:r>
      <w:proofErr w:type="gramEnd"/>
      <w:r w:rsidRPr="0082689E">
        <w:rPr>
          <w:sz w:val="4"/>
          <w:szCs w:val="4"/>
        </w:rPr>
        <w:t xml:space="preserve">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w:t>
      </w:r>
      <w:proofErr w:type="gramStart"/>
      <w:r w:rsidRPr="0082689E">
        <w:rPr>
          <w:sz w:val="4"/>
          <w:szCs w:val="4"/>
        </w:rPr>
        <w:t>aimed</w:t>
      </w:r>
      <w:proofErr w:type="gramEnd"/>
      <w:r w:rsidRPr="0082689E">
        <w:rPr>
          <w:sz w:val="4"/>
          <w:szCs w:val="4"/>
        </w:rPr>
        <w:t xml:space="preserve"> the legal text to convey, not what any single member might have sneakily thought to herself. Just because legislators sometimes act individually, does not mean Congress does not act collectively.522 Second, we are part of a new movement in the field that has a </w:t>
      </w:r>
      <w:proofErr w:type="gramStart"/>
      <w:r w:rsidRPr="0082689E">
        <w:rPr>
          <w:sz w:val="4"/>
          <w:szCs w:val="4"/>
        </w:rPr>
        <w:t>civic-education</w:t>
      </w:r>
      <w:proofErr w:type="gramEnd"/>
      <w:r w:rsidRPr="0082689E">
        <w:rPr>
          <w:sz w:val="4"/>
          <w:szCs w:val="4"/>
        </w:rPr>
        <w:t xml:space="preserve">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w:t>
      </w:r>
      <w:proofErr w:type="gramStart"/>
      <w:r w:rsidRPr="0082689E">
        <w:rPr>
          <w:sz w:val="4"/>
          <w:szCs w:val="4"/>
        </w:rPr>
        <w:t>have to</w:t>
      </w:r>
      <w:proofErr w:type="gramEnd"/>
      <w:r w:rsidRPr="0082689E">
        <w:rPr>
          <w:sz w:val="4"/>
          <w:szCs w:val="4"/>
        </w:rPr>
        <w:t xml:space="preserve">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w:t>
      </w:r>
      <w:proofErr w:type="gramStart"/>
      <w:r w:rsidRPr="0082689E">
        <w:rPr>
          <w:sz w:val="4"/>
          <w:szCs w:val="4"/>
        </w:rPr>
        <w:t>has to</w:t>
      </w:r>
      <w:proofErr w:type="gramEnd"/>
      <w:r w:rsidRPr="0082689E">
        <w:rPr>
          <w:sz w:val="4"/>
          <w:szCs w:val="4"/>
        </w:rPr>
        <w:t xml:space="preserve">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w:t>
      </w:r>
      <w:proofErr w:type="gramStart"/>
      <w:r w:rsidRPr="0082689E">
        <w:rPr>
          <w:sz w:val="4"/>
          <w:szCs w:val="4"/>
        </w:rPr>
        <w:t>the congressional</w:t>
      </w:r>
      <w:proofErr w:type="gramEnd"/>
      <w:r w:rsidRPr="0082689E">
        <w:rPr>
          <w:sz w:val="4"/>
          <w:szCs w:val="4"/>
        </w:rPr>
        <w:t xml:space="preserve"> bureaucracy contributes to ongoing debates about the nature of the legislature, including modern changes and deviations from the textbook process that theory and doctrine rarely </w:t>
      </w:r>
      <w:proofErr w:type="gramStart"/>
      <w:r w:rsidRPr="0082689E">
        <w:rPr>
          <w:sz w:val="4"/>
          <w:szCs w:val="4"/>
        </w:rPr>
        <w:t>take into account</w:t>
      </w:r>
      <w:proofErr w:type="gramEnd"/>
      <w:r w:rsidRPr="0082689E">
        <w:rPr>
          <w:sz w:val="4"/>
          <w:szCs w:val="4"/>
        </w:rPr>
        <w:t xml:space="preserve">.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w:t>
      </w:r>
      <w:proofErr w:type="gramStart"/>
      <w:r w:rsidRPr="0082689E">
        <w:rPr>
          <w:sz w:val="4"/>
          <w:szCs w:val="4"/>
        </w:rPr>
        <w:t>Key Ways</w:t>
      </w:r>
      <w:proofErr w:type="gramEnd"/>
      <w:r w:rsidRPr="0082689E">
        <w:rPr>
          <w:sz w:val="4"/>
          <w:szCs w:val="4"/>
        </w:rPr>
        <w:t xml:space="preserve"> On the one hand, the experience of </w:t>
      </w:r>
      <w:proofErr w:type="gramStart"/>
      <w:r w:rsidRPr="0082689E">
        <w:rPr>
          <w:sz w:val="4"/>
          <w:szCs w:val="4"/>
        </w:rPr>
        <w:t>the congressional</w:t>
      </w:r>
      <w:proofErr w:type="gramEnd"/>
      <w:r w:rsidRPr="0082689E">
        <w:rPr>
          <w:sz w:val="4"/>
          <w:szCs w:val="4"/>
        </w:rPr>
        <w:t xml:space="preserve">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t>
      </w:r>
      <w:proofErr w:type="gramStart"/>
      <w:r w:rsidRPr="0082689E">
        <w:rPr>
          <w:sz w:val="4"/>
          <w:szCs w:val="4"/>
        </w:rPr>
        <w:t>was the complexity of the tax code</w:t>
      </w:r>
      <w:proofErr w:type="gramEnd"/>
      <w:r w:rsidRPr="0082689E">
        <w:rPr>
          <w:sz w:val="4"/>
          <w:szCs w:val="4"/>
        </w:rPr>
        <w:t xml:space="preserv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w:t>
      </w:r>
      <w:proofErr w:type="gramStart"/>
      <w:r w:rsidRPr="0082689E">
        <w:rPr>
          <w:sz w:val="4"/>
          <w:szCs w:val="4"/>
        </w:rPr>
        <w:t>core</w:t>
      </w:r>
      <w:proofErr w:type="gramEnd"/>
      <w:r w:rsidRPr="0082689E">
        <w:rPr>
          <w:sz w:val="4"/>
          <w:szCs w:val="4"/>
        </w:rPr>
        <w:t xml:space="preserve"> legislative work. At the same time, however, Congress has remade these old orthodox steps into opportunities for external communication with constituents--and a great deal of deliberation and refinement now occur largely off the radar behind closed doors. But they do occur, and </w:t>
      </w:r>
      <w:proofErr w:type="gramStart"/>
      <w:r w:rsidRPr="0082689E">
        <w:rPr>
          <w:sz w:val="4"/>
          <w:szCs w:val="4"/>
        </w:rPr>
        <w:t>to a great extent they still rely</w:t>
      </w:r>
      <w:proofErr w:type="gramEnd"/>
      <w:r w:rsidRPr="0082689E">
        <w:rPr>
          <w:sz w:val="4"/>
          <w:szCs w:val="4"/>
        </w:rPr>
        <w:t xml:space="preserve"> on </w:t>
      </w:r>
      <w:proofErr w:type="gramStart"/>
      <w:r w:rsidRPr="0082689E">
        <w:rPr>
          <w:sz w:val="4"/>
          <w:szCs w:val="4"/>
        </w:rPr>
        <w:t>the bureaucracy</w:t>
      </w:r>
      <w:proofErr w:type="gramEnd"/>
      <w:r w:rsidRPr="0082689E">
        <w:rPr>
          <w:sz w:val="4"/>
          <w:szCs w:val="4"/>
        </w:rPr>
        <w:t xml:space="preserve">.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w:t>
      </w:r>
      <w:proofErr w:type="gramStart"/>
      <w:r w:rsidRPr="0082689E">
        <w:rPr>
          <w:sz w:val="4"/>
          <w:szCs w:val="4"/>
        </w:rPr>
        <w:t>particular relevance</w:t>
      </w:r>
      <w:proofErr w:type="gramEnd"/>
      <w:r w:rsidRPr="0082689E">
        <w:rPr>
          <w:sz w:val="4"/>
          <w:szCs w:val="4"/>
        </w:rPr>
        <w:t xml:space="preserv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w:t>
      </w:r>
      <w:proofErr w:type="gramStart"/>
      <w:r w:rsidRPr="0082689E">
        <w:rPr>
          <w:sz w:val="4"/>
          <w:szCs w:val="4"/>
        </w:rPr>
        <w:t>longer, and</w:t>
      </w:r>
      <w:proofErr w:type="gramEnd"/>
      <w:r w:rsidRPr="0082689E">
        <w:rPr>
          <w:sz w:val="4"/>
          <w:szCs w:val="4"/>
        </w:rPr>
        <w:t xml:space="preserve">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w:t>
      </w:r>
      <w:proofErr w:type="gramStart"/>
      <w:r w:rsidRPr="0082689E">
        <w:rPr>
          <w:sz w:val="4"/>
          <w:szCs w:val="4"/>
        </w:rPr>
        <w:t>in</w:t>
      </w:r>
      <w:proofErr w:type="gramEnd"/>
      <w:r w:rsidRPr="0082689E">
        <w:rPr>
          <w:sz w:val="4"/>
          <w:szCs w:val="4"/>
        </w:rPr>
        <w:t xml:space="preserve"> committees. Today, with most vetting, changing, and </w:t>
      </w:r>
      <w:proofErr w:type="gramStart"/>
      <w:r w:rsidRPr="0082689E">
        <w:rPr>
          <w:sz w:val="4"/>
          <w:szCs w:val="4"/>
        </w:rPr>
        <w:t>analyzing of</w:t>
      </w:r>
      <w:proofErr w:type="gramEnd"/>
      <w:r w:rsidRPr="0082689E">
        <w:rPr>
          <w:sz w:val="4"/>
          <w:szCs w:val="4"/>
        </w:rPr>
        <w:t xml:space="preserve"> legislation now happening before a bill hits the floor, there is less opportunity for outsiders to see Congress </w:t>
      </w:r>
      <w:proofErr w:type="gramStart"/>
      <w:r w:rsidRPr="0082689E">
        <w:rPr>
          <w:sz w:val="4"/>
          <w:szCs w:val="4"/>
        </w:rPr>
        <w:t>actually grappling</w:t>
      </w:r>
      <w:proofErr w:type="gramEnd"/>
      <w:r w:rsidRPr="0082689E">
        <w:rPr>
          <w:sz w:val="4"/>
          <w:szCs w:val="4"/>
        </w:rPr>
        <w:t xml:space="preserve">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w:t>
      </w:r>
      <w:proofErr w:type="gramStart"/>
      <w:r w:rsidRPr="0082689E">
        <w:rPr>
          <w:sz w:val="4"/>
          <w:szCs w:val="4"/>
        </w:rPr>
        <w:t>has</w:t>
      </w:r>
      <w:proofErr w:type="gramEnd"/>
      <w:r w:rsidRPr="0082689E">
        <w:rPr>
          <w:sz w:val="4"/>
          <w:szCs w:val="4"/>
        </w:rPr>
        <w:t xml:space="preserve">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w:t>
      </w:r>
      <w:proofErr w:type="gramStart"/>
      <w:r w:rsidRPr="0082689E">
        <w:rPr>
          <w:sz w:val="4"/>
          <w:szCs w:val="4"/>
        </w:rPr>
        <w:t>ago</w:t>
      </w:r>
      <w:proofErr w:type="gramEnd"/>
      <w:r w:rsidRPr="0082689E">
        <w:rPr>
          <w:sz w:val="4"/>
          <w:szCs w:val="4"/>
        </w:rPr>
        <w:t xml:space="preserve">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w:t>
      </w:r>
      <w:proofErr w:type="gramStart"/>
      <w:r w:rsidRPr="0082689E">
        <w:rPr>
          <w:sz w:val="4"/>
          <w:szCs w:val="4"/>
        </w:rPr>
        <w:t>previously-written</w:t>
      </w:r>
      <w:proofErr w:type="gramEnd"/>
      <w:r w:rsidRPr="0082689E">
        <w:rPr>
          <w:sz w:val="4"/>
          <w:szCs w:val="4"/>
        </w:rPr>
        <w:t>, separate bills with legislative history that may be old and outdated. JCT noted that</w:t>
      </w:r>
      <w:proofErr w:type="gramStart"/>
      <w:r w:rsidRPr="0082689E">
        <w:rPr>
          <w:sz w:val="4"/>
          <w:szCs w:val="4"/>
        </w:rPr>
        <w:t>, in particular, without</w:t>
      </w:r>
      <w:proofErr w:type="gramEnd"/>
      <w:r w:rsidRPr="0082689E">
        <w:rPr>
          <w:sz w:val="4"/>
          <w:szCs w:val="4"/>
        </w:rPr>
        <w:t xml:space="preserve">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w:t>
      </w:r>
      <w:proofErr w:type="gramStart"/>
      <w:r w:rsidRPr="0082689E">
        <w:rPr>
          <w:sz w:val="4"/>
          <w:szCs w:val="4"/>
        </w:rPr>
        <w:t>actually elevated</w:t>
      </w:r>
      <w:proofErr w:type="gramEnd"/>
      <w:r w:rsidRPr="0082689E">
        <w:rPr>
          <w:sz w:val="4"/>
          <w:szCs w:val="4"/>
        </w:rPr>
        <w:t xml:space="preserve"> the visibility of some of the nonpartisan institutions-- as we have noted, not always in ways that are beneficial. For the Senate Parliamentarian, </w:t>
      </w:r>
      <w:proofErr w:type="gramStart"/>
      <w:r w:rsidRPr="0082689E">
        <w:rPr>
          <w:sz w:val="4"/>
          <w:szCs w:val="4"/>
        </w:rPr>
        <w:t>resort</w:t>
      </w:r>
      <w:proofErr w:type="gramEnd"/>
      <w:r w:rsidRPr="0082689E">
        <w:rPr>
          <w:sz w:val="4"/>
          <w:szCs w:val="4"/>
        </w:rPr>
        <w:t xml:space="preserve">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w:t>
      </w:r>
      <w:proofErr w:type="gramStart"/>
      <w:r w:rsidRPr="0082689E">
        <w:rPr>
          <w:sz w:val="4"/>
          <w:szCs w:val="4"/>
        </w:rPr>
        <w:t>C. What</w:t>
      </w:r>
      <w:proofErr w:type="gramEnd"/>
      <w:r w:rsidRPr="0082689E">
        <w:rPr>
          <w:sz w:val="4"/>
          <w:szCs w:val="4"/>
        </w:rPr>
        <w:t xml:space="preserve"> Does the Supreme Court Think About Unorthodox Lawmaking? Congress is routinely </w:t>
      </w:r>
      <w:proofErr w:type="gramStart"/>
      <w:r w:rsidRPr="0082689E">
        <w:rPr>
          <w:sz w:val="4"/>
          <w:szCs w:val="4"/>
        </w:rPr>
        <w:t>disparaged</w:t>
      </w:r>
      <w:proofErr w:type="gramEnd"/>
      <w:r w:rsidRPr="0082689E">
        <w:rPr>
          <w:sz w:val="4"/>
          <w:szCs w:val="4"/>
        </w:rPr>
        <w:t xml:space="preserve"> and unorthodox lawmaking makes Congress appear even less </w:t>
      </w:r>
      <w:proofErr w:type="gramStart"/>
      <w:r w:rsidRPr="0082689E">
        <w:rPr>
          <w:sz w:val="4"/>
          <w:szCs w:val="4"/>
        </w:rPr>
        <w:t>deliberative</w:t>
      </w:r>
      <w:proofErr w:type="gramEnd"/>
      <w:r w:rsidRPr="0082689E">
        <w:rPr>
          <w:sz w:val="4"/>
          <w:szCs w:val="4"/>
        </w:rPr>
        <w:t xml:space="preser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w:t>
      </w:r>
      <w:proofErr w:type="gramStart"/>
      <w:r w:rsidRPr="0082689E">
        <w:rPr>
          <w:sz w:val="4"/>
          <w:szCs w:val="4"/>
        </w:rPr>
        <w:t>issues, but</w:t>
      </w:r>
      <w:proofErr w:type="gramEnd"/>
      <w:r w:rsidRPr="0082689E">
        <w:rPr>
          <w:sz w:val="4"/>
          <w:szCs w:val="4"/>
        </w:rPr>
        <w:t xml:space="preserve">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w:t>
      </w:r>
      <w:proofErr w:type="gramStart"/>
      <w:r w:rsidRPr="0082689E">
        <w:rPr>
          <w:sz w:val="4"/>
          <w:szCs w:val="4"/>
        </w:rPr>
        <w:t>on</w:t>
      </w:r>
      <w:proofErr w:type="gramEnd"/>
      <w:r w:rsidRPr="0082689E">
        <w:rPr>
          <w:sz w:val="4"/>
          <w:szCs w:val="4"/>
        </w:rPr>
        <w:t xml:space="preserve"> scoring and estimating. CRS and MedPAC wrote numerous reports.574 It </w:t>
      </w:r>
      <w:proofErr w:type="gramStart"/>
      <w:r w:rsidRPr="0082689E">
        <w:rPr>
          <w:sz w:val="4"/>
          <w:szCs w:val="4"/>
        </w:rPr>
        <w:t>is</w:t>
      </w:r>
      <w:proofErr w:type="gramEnd"/>
      <w:r w:rsidRPr="0082689E">
        <w:rPr>
          <w:sz w:val="4"/>
          <w:szCs w:val="4"/>
        </w:rPr>
        <w:t xml:space="preserve">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w:t>
      </w:r>
      <w:proofErr w:type="gramStart"/>
      <w:r w:rsidRPr="0082689E">
        <w:rPr>
          <w:sz w:val="4"/>
          <w:szCs w:val="4"/>
        </w:rPr>
        <w:t>has to</w:t>
      </w:r>
      <w:proofErr w:type="gramEnd"/>
      <w:r w:rsidRPr="0082689E">
        <w:rPr>
          <w:sz w:val="4"/>
          <w:szCs w:val="4"/>
        </w:rPr>
        <w:t xml:space="preserve"> be part of the project in statutory interpretation if the field is to have a democratic link to Congress. Finally, we note </w:t>
      </w:r>
      <w:proofErr w:type="gramStart"/>
      <w:r w:rsidRPr="0082689E">
        <w:rPr>
          <w:sz w:val="4"/>
          <w:szCs w:val="4"/>
        </w:rPr>
        <w:t>that,</w:t>
      </w:r>
      <w:proofErr w:type="gramEnd"/>
      <w:r w:rsidRPr="0082689E">
        <w:rPr>
          <w:sz w:val="4"/>
          <w:szCs w:val="4"/>
        </w:rPr>
        <w:t xml:space="preserve"> we did not hear from anyone that </w:t>
      </w:r>
      <w:proofErr w:type="gramStart"/>
      <w:r w:rsidRPr="0082689E">
        <w:rPr>
          <w:sz w:val="4"/>
          <w:szCs w:val="4"/>
        </w:rPr>
        <w:t>Congress</w:t>
      </w:r>
      <w:proofErr w:type="gramEnd"/>
      <w:r w:rsidRPr="0082689E">
        <w:rPr>
          <w:sz w:val="4"/>
          <w:szCs w:val="4"/>
        </w:rPr>
        <w:t xml:space="preserve">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w:t>
      </w:r>
      <w:proofErr w:type="gramStart"/>
      <w:r w:rsidRPr="0082689E">
        <w:rPr>
          <w:sz w:val="4"/>
          <w:szCs w:val="4"/>
        </w:rPr>
        <w:t>advocate for</w:t>
      </w:r>
      <w:proofErr w:type="gramEnd"/>
      <w:r w:rsidRPr="0082689E">
        <w:rPr>
          <w:sz w:val="4"/>
          <w:szCs w:val="4"/>
        </w:rPr>
        <w:t xml:space="preserve">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w:t>
      </w:r>
      <w:proofErr w:type="gramStart"/>
      <w:r w:rsidRPr="0082689E">
        <w:rPr>
          <w:sz w:val="4"/>
          <w:szCs w:val="4"/>
        </w:rPr>
        <w:t>to</w:t>
      </w:r>
      <w:proofErr w:type="gramEnd"/>
      <w:r w:rsidRPr="0082689E">
        <w:rPr>
          <w:sz w:val="4"/>
          <w:szCs w:val="4"/>
        </w:rPr>
        <w:t xml:space="preserve"> the JCT's report or revenue score, or considering Legislative Counsel's established drafting conventions, or the Parliamentarian's jurisdictional or procedural rulings, or the CBO score, or GAO Red </w:t>
      </w:r>
      <w:proofErr w:type="gramStart"/>
      <w:r w:rsidRPr="0082689E">
        <w:rPr>
          <w:sz w:val="4"/>
          <w:szCs w:val="4"/>
        </w:rPr>
        <w:t>Book or its report</w:t>
      </w:r>
      <w:proofErr w:type="gramEnd"/>
      <w:r w:rsidRPr="0082689E">
        <w:rPr>
          <w:sz w:val="4"/>
          <w:szCs w:val="4"/>
        </w:rPr>
        <w:t xml:space="preserve">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w:t>
      </w:r>
      <w:proofErr w:type="gramStart"/>
      <w:r w:rsidRPr="0082689E">
        <w:rPr>
          <w:sz w:val="4"/>
          <w:szCs w:val="4"/>
        </w:rPr>
        <w:t>the justification</w:t>
      </w:r>
      <w:proofErr w:type="gramEnd"/>
      <w:r w:rsidRPr="0082689E">
        <w:rPr>
          <w:sz w:val="4"/>
          <w:szCs w:val="4"/>
        </w:rPr>
        <w:t xml:space="preserve">--including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w:t>
      </w:r>
      <w:proofErr w:type="gramStart"/>
      <w:r w:rsidRPr="0082689E">
        <w:rPr>
          <w:sz w:val="4"/>
          <w:szCs w:val="4"/>
        </w:rPr>
        <w:t>outputs</w:t>
      </w:r>
      <w:proofErr w:type="gramEnd"/>
      <w:r w:rsidRPr="0082689E">
        <w:rPr>
          <w:sz w:val="4"/>
          <w:szCs w:val="4"/>
        </w:rPr>
        <w:t xml:space="preserve"> may have more credibility than legislative history because they are nonpartisan and ex </w:t>
      </w:r>
      <w:proofErr w:type="gramStart"/>
      <w:r w:rsidRPr="0082689E">
        <w:rPr>
          <w:sz w:val="4"/>
          <w:szCs w:val="4"/>
        </w:rPr>
        <w:t>ante</w:t>
      </w:r>
      <w:proofErr w:type="gramEnd"/>
      <w:r w:rsidRPr="0082689E">
        <w:rPr>
          <w:sz w:val="4"/>
          <w:szCs w:val="4"/>
        </w:rPr>
        <w:t xml:space="preserv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w:t>
      </w:r>
      <w:proofErr w:type="gramStart"/>
      <w:r w:rsidRPr="0082689E">
        <w:rPr>
          <w:sz w:val="4"/>
          <w:szCs w:val="4"/>
        </w:rPr>
        <w:t>a functional</w:t>
      </w:r>
      <w:proofErr w:type="gramEnd"/>
      <w:r w:rsidRPr="0082689E">
        <w:rPr>
          <w:sz w:val="4"/>
          <w:szCs w:val="4"/>
        </w:rPr>
        <w:t xml:space="preserve">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w:t>
      </w:r>
      <w:proofErr w:type="gramStart"/>
      <w:r w:rsidRPr="0082689E">
        <w:rPr>
          <w:sz w:val="4"/>
          <w:szCs w:val="4"/>
        </w:rPr>
        <w:t>statute actually</w:t>
      </w:r>
      <w:proofErr w:type="gramEnd"/>
      <w:r w:rsidRPr="0082689E">
        <w:rPr>
          <w:sz w:val="4"/>
          <w:szCs w:val="4"/>
        </w:rPr>
        <w:t xml:space="preserve">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w:t>
      </w:r>
      <w:proofErr w:type="gramStart"/>
      <w:r w:rsidRPr="0082689E">
        <w:rPr>
          <w:sz w:val="4"/>
          <w:szCs w:val="4"/>
        </w:rPr>
        <w:t>The bureaucracy</w:t>
      </w:r>
      <w:proofErr w:type="gramEnd"/>
      <w:r w:rsidRPr="0082689E">
        <w:rPr>
          <w:sz w:val="4"/>
          <w:szCs w:val="4"/>
        </w:rPr>
        <w:t xml:space="preserve">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w:t>
      </w:r>
      <w:proofErr w:type="gramStart"/>
      <w:r w:rsidRPr="0082689E">
        <w:rPr>
          <w:sz w:val="4"/>
          <w:szCs w:val="4"/>
        </w:rPr>
        <w:t>inputs</w:t>
      </w:r>
      <w:proofErr w:type="gramEnd"/>
      <w:r w:rsidRPr="0082689E">
        <w:rPr>
          <w:sz w:val="4"/>
          <w:szCs w:val="4"/>
        </w:rPr>
        <w:t xml:space="preserve"> from </w:t>
      </w:r>
      <w:proofErr w:type="gramStart"/>
      <w:r w:rsidRPr="0082689E">
        <w:rPr>
          <w:sz w:val="4"/>
          <w:szCs w:val="4"/>
        </w:rPr>
        <w:t>all of</w:t>
      </w:r>
      <w:proofErr w:type="gramEnd"/>
      <w:r w:rsidRPr="0082689E">
        <w:rPr>
          <w:sz w:val="4"/>
          <w:szCs w:val="4"/>
        </w:rPr>
        <w:t xml:space="preserve">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w:t>
      </w:r>
      <w:proofErr w:type="gramStart"/>
      <w:r w:rsidRPr="0082689E">
        <w:rPr>
          <w:sz w:val="4"/>
          <w:szCs w:val="4"/>
        </w:rPr>
        <w:t>cheer</w:t>
      </w:r>
      <w:proofErr w:type="gramEnd"/>
      <w:r w:rsidRPr="0082689E">
        <w:rPr>
          <w:sz w:val="4"/>
          <w:szCs w:val="4"/>
        </w:rPr>
        <w:t xml:space="preserve"> to the Court for reverting to strict hyper-textualism in cases immediately afterward.584</w:t>
      </w:r>
    </w:p>
    <w:p w14:paraId="1508AB1C" w14:textId="77777777" w:rsidR="00E55B94" w:rsidRDefault="00E55B94" w:rsidP="00E55B94">
      <w:r>
        <w:t>&lt;&lt;PARAGRAPH INTEGRITY RESUMES&gt;&gt;</w:t>
      </w:r>
    </w:p>
    <w:p w14:paraId="089903E7" w14:textId="77777777" w:rsidR="00E55B94" w:rsidRPr="001B509F" w:rsidRDefault="00E55B94" w:rsidP="00E55B94">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w:t>
      </w:r>
      <w:proofErr w:type="gramStart"/>
      <w:r w:rsidRPr="001B509F">
        <w:rPr>
          <w:sz w:val="16"/>
        </w:rPr>
        <w:t>thirty-six page</w:t>
      </w:r>
      <w:proofErr w:type="gramEnd"/>
      <w:r w:rsidRPr="001B509F">
        <w:rPr>
          <w:sz w:val="16"/>
        </w:rPr>
        <w:t xml:space="preserve"> Medicare statute enacted in 1965,585 along with the thousands of laws amending this original </w:t>
      </w:r>
      <w:proofErr w:type="gramStart"/>
      <w:r w:rsidRPr="001B509F">
        <w:rPr>
          <w:sz w:val="16"/>
        </w:rPr>
        <w:t>statute, and</w:t>
      </w:r>
      <w:proofErr w:type="gramEnd"/>
      <w:r w:rsidRPr="001B509F">
        <w:rPr>
          <w:sz w:val="16"/>
        </w:rPr>
        <w:t xml:space="preserve"> transform them into a single </w:t>
      </w:r>
      <w:proofErr w:type="gramStart"/>
      <w:r w:rsidRPr="001B509F">
        <w:rPr>
          <w:sz w:val="16"/>
        </w:rPr>
        <w:t>1,183 page</w:t>
      </w:r>
      <w:proofErr w:type="gramEnd"/>
      <w:r w:rsidRPr="001B509F">
        <w:rPr>
          <w:sz w:val="16"/>
        </w:rPr>
        <w:t xml:space="preserv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71376744" w14:textId="77777777" w:rsidR="00E55B94" w:rsidRPr="00B64FF2" w:rsidRDefault="00E55B94" w:rsidP="00E55B94">
      <w:pPr>
        <w:rPr>
          <w:sz w:val="16"/>
        </w:rPr>
      </w:pPr>
      <w:r w:rsidRPr="006A0DE4">
        <w:rPr>
          <w:rStyle w:val="StyleUnderline"/>
        </w:rPr>
        <w:t xml:space="preserve">Statutory law's </w:t>
      </w:r>
      <w:r w:rsidRPr="006A0DE4">
        <w:rPr>
          <w:rStyle w:val="Emphasis"/>
        </w:rPr>
        <w:t>complexity</w:t>
      </w:r>
      <w:r w:rsidRPr="00B64FF2">
        <w:rPr>
          <w:sz w:val="16"/>
        </w:rPr>
        <w:t>--</w:t>
      </w:r>
      <w:proofErr w:type="gramStart"/>
      <w:r w:rsidRPr="00B64FF2">
        <w:rPr>
          <w:sz w:val="16"/>
        </w:rPr>
        <w:t>all of</w:t>
      </w:r>
      <w:proofErr w:type="gramEnd"/>
      <w:r w:rsidRPr="00B64FF2">
        <w:rPr>
          <w:sz w:val="16"/>
        </w:rPr>
        <w:t xml:space="preserve">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4A6E04">
        <w:rPr>
          <w:rStyle w:val="StyleUnderline"/>
          <w:highlight w:val="cyan"/>
        </w:rPr>
        <w:t xml:space="preserve">courts place </w:t>
      </w:r>
      <w:r w:rsidRPr="004A6E04">
        <w:rPr>
          <w:rStyle w:val="Emphasis"/>
          <w:highlight w:val="cyan"/>
        </w:rPr>
        <w:t>great weight</w:t>
      </w:r>
      <w:r w:rsidRPr="004A6E04">
        <w:rPr>
          <w:rStyle w:val="StyleUnderline"/>
          <w:highlight w:val="cyan"/>
        </w:rPr>
        <w:t xml:space="preserve"> on</w:t>
      </w:r>
      <w:r w:rsidRPr="006A0DE4">
        <w:rPr>
          <w:rStyle w:val="StyleUnderline"/>
        </w:rPr>
        <w:t xml:space="preserve"> the structure of those “</w:t>
      </w:r>
      <w:r w:rsidRPr="004A6E04">
        <w:rPr>
          <w:rStyle w:val="Emphasis"/>
          <w:highlight w:val="cyan"/>
        </w:rPr>
        <w:t>laws</w:t>
      </w:r>
      <w:r w:rsidRPr="006A0DE4">
        <w:rPr>
          <w:rStyle w:val="StyleUnderline"/>
        </w:rPr>
        <w:t xml:space="preserve">” </w:t>
      </w:r>
      <w:r w:rsidRPr="004A6E04">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4A6E04">
        <w:rPr>
          <w:rStyle w:val="StyleUnderline"/>
          <w:highlight w:val="cyan"/>
        </w:rPr>
        <w:t xml:space="preserve">in the </w:t>
      </w:r>
      <w:r w:rsidRPr="004A6E04">
        <w:rPr>
          <w:rStyle w:val="Emphasis"/>
          <w:highlight w:val="cyan"/>
        </w:rPr>
        <w:t>U.S. Code</w:t>
      </w:r>
      <w:r w:rsidRPr="00B64FF2">
        <w:rPr>
          <w:sz w:val="16"/>
        </w:rPr>
        <w:t xml:space="preserve">, as if each law was birthed with its final structure. Not so. Understanding </w:t>
      </w:r>
      <w:proofErr w:type="gramStart"/>
      <w:r w:rsidRPr="00B64FF2">
        <w:rPr>
          <w:sz w:val="16"/>
        </w:rPr>
        <w:t>the bureaucracy</w:t>
      </w:r>
      <w:proofErr w:type="gramEnd"/>
      <w:r w:rsidRPr="00B64FF2">
        <w:rPr>
          <w:sz w:val="16"/>
        </w:rPr>
        <w:t xml:space="preserve"> helps to reveal this.</w:t>
      </w:r>
    </w:p>
    <w:p w14:paraId="75819E4D" w14:textId="77777777" w:rsidR="00E55B94" w:rsidRPr="000C7AF4" w:rsidRDefault="00E55B94" w:rsidP="00E55B94">
      <w:pPr>
        <w:rPr>
          <w:sz w:val="16"/>
        </w:rPr>
      </w:pPr>
      <w:r w:rsidRPr="000C7AF4">
        <w:rPr>
          <w:sz w:val="16"/>
        </w:rPr>
        <w:t xml:space="preserve">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w:t>
      </w:r>
      <w:proofErr w:type="gramStart"/>
      <w:r w:rsidRPr="000C7AF4">
        <w:rPr>
          <w:sz w:val="16"/>
        </w:rPr>
        <w:t>actually enacted</w:t>
      </w:r>
      <w:proofErr w:type="gramEnd"/>
      <w:r w:rsidRPr="000C7AF4">
        <w:rPr>
          <w:sz w:val="16"/>
        </w:rPr>
        <w:t xml:space="preserve"> purpose into statutory text in the first place. Should textualist courts ignore this?</w:t>
      </w:r>
    </w:p>
    <w:p w14:paraId="08A2E0E5" w14:textId="77777777" w:rsidR="00E55B94" w:rsidRPr="000C7AF4" w:rsidRDefault="00E55B94" w:rsidP="00E55B94">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6B9A5A79" w14:textId="77777777" w:rsidR="00E55B94" w:rsidRPr="000C7AF4" w:rsidRDefault="00E55B94" w:rsidP="00E55B94">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1B8DD762" w14:textId="77777777" w:rsidR="00E55B94" w:rsidRPr="000C7AF4" w:rsidRDefault="00E55B94" w:rsidP="00E55B94">
      <w:pPr>
        <w:rPr>
          <w:sz w:val="16"/>
        </w:rPr>
      </w:pPr>
      <w:r w:rsidRPr="000C7AF4">
        <w:rPr>
          <w:sz w:val="16"/>
        </w:rPr>
        <w:t xml:space="preserve">This is complicated, and one </w:t>
      </w:r>
      <w:proofErr w:type="gramStart"/>
      <w:r w:rsidRPr="000C7AF4">
        <w:rPr>
          <w:sz w:val="16"/>
        </w:rPr>
        <w:t>has to</w:t>
      </w:r>
      <w:proofErr w:type="gramEnd"/>
      <w:r w:rsidRPr="000C7AF4">
        <w:rPr>
          <w:sz w:val="16"/>
        </w:rPr>
        <w:t xml:space="preserve">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2B8C9528" w14:textId="77777777" w:rsidR="00E55B94" w:rsidRPr="000C7AF4" w:rsidRDefault="00E55B94" w:rsidP="00E55B94">
      <w:pPr>
        <w:rPr>
          <w:sz w:val="16"/>
        </w:rPr>
      </w:pPr>
      <w:r w:rsidRPr="000C7AF4">
        <w:rPr>
          <w:sz w:val="16"/>
        </w:rPr>
        <w:t>B. What You Think Is the “Statute” Is Not; OLRC As a Deeper Example</w:t>
      </w:r>
    </w:p>
    <w:p w14:paraId="4B42EF1B" w14:textId="77777777" w:rsidR="00E55B94" w:rsidRDefault="00E55B94" w:rsidP="00E55B94">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4A6E04">
        <w:rPr>
          <w:rStyle w:val="Emphasis"/>
          <w:highlight w:val="cyan"/>
        </w:rPr>
        <w:t>OLRC</w:t>
      </w:r>
      <w:r w:rsidRPr="004A6E04">
        <w:rPr>
          <w:rStyle w:val="StyleUnderline"/>
          <w:highlight w:val="cyan"/>
        </w:rPr>
        <w:t xml:space="preserve"> has </w:t>
      </w:r>
      <w:r w:rsidRPr="004A6E04">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4A6E04">
        <w:rPr>
          <w:rStyle w:val="StyleUnderline"/>
          <w:highlight w:val="cyan"/>
        </w:rPr>
        <w:t xml:space="preserve">mandates to </w:t>
      </w:r>
      <w:r w:rsidRPr="004A6E04">
        <w:rPr>
          <w:rStyle w:val="Emphasis"/>
          <w:highlight w:val="cyan"/>
        </w:rPr>
        <w:t>rearrange</w:t>
      </w:r>
      <w:r w:rsidRPr="003D3541">
        <w:rPr>
          <w:rStyle w:val="StyleUnderline"/>
        </w:rPr>
        <w:t xml:space="preserve"> federal </w:t>
      </w:r>
      <w:r w:rsidRPr="004A6E04">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61DBB4E6" w14:textId="77777777" w:rsidR="00E55B94" w:rsidRPr="003D3541" w:rsidRDefault="00E55B94" w:rsidP="00E55B94">
      <w:r>
        <w:t>&lt;&lt;TEXT CONDENSED, NONE OMITTED&gt;&gt;</w:t>
      </w:r>
    </w:p>
    <w:p w14:paraId="44B7D071" w14:textId="77777777" w:rsidR="00E55B94" w:rsidRPr="00514A72" w:rsidRDefault="00E55B94" w:rsidP="00E55B94">
      <w:pPr>
        <w:rPr>
          <w:sz w:val="8"/>
          <w:szCs w:val="20"/>
        </w:rPr>
      </w:pPr>
      <w:r w:rsidRPr="00514A72">
        <w:rPr>
          <w:sz w:val="8"/>
          <w:szCs w:val="20"/>
        </w:rPr>
        <w:t xml:space="preserve">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w:t>
      </w:r>
      <w:proofErr w:type="gramStart"/>
      <w:r w:rsidRPr="00514A72">
        <w:rPr>
          <w:sz w:val="8"/>
          <w:szCs w:val="20"/>
        </w:rPr>
        <w:t>notes or</w:t>
      </w:r>
      <w:proofErr w:type="gramEnd"/>
      <w:r w:rsidRPr="00514A72">
        <w:rPr>
          <w:sz w:val="8"/>
          <w:szCs w:val="20"/>
        </w:rPr>
        <w:t xml:space="preserve"> omitted from the Code as temporary are still law. Our point is that lawyers often </w:t>
      </w:r>
      <w:proofErr w:type="gramStart"/>
      <w:r w:rsidRPr="00514A72">
        <w:rPr>
          <w:sz w:val="8"/>
          <w:szCs w:val="20"/>
        </w:rPr>
        <w:t>miss, or</w:t>
      </w:r>
      <w:proofErr w:type="gramEnd"/>
      <w:r w:rsidRPr="00514A72">
        <w:rPr>
          <w:sz w:val="8"/>
          <w:szCs w:val="20"/>
        </w:rPr>
        <w:t xml:space="preserve">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w:t>
      </w:r>
      <w:proofErr w:type="gramStart"/>
      <w:r w:rsidRPr="00514A72">
        <w:rPr>
          <w:sz w:val="8"/>
          <w:szCs w:val="20"/>
        </w:rPr>
        <w:t>has to</w:t>
      </w:r>
      <w:proofErr w:type="gramEnd"/>
      <w:r w:rsidRPr="00514A72">
        <w:rPr>
          <w:sz w:val="8"/>
          <w:szCs w:val="20"/>
        </w:rPr>
        <w:t xml:space="preserve">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w:t>
      </w:r>
      <w:proofErr w:type="gramStart"/>
      <w:r w:rsidRPr="00514A72">
        <w:rPr>
          <w:sz w:val="8"/>
          <w:szCs w:val="20"/>
        </w:rPr>
        <w:t>much of enacted</w:t>
      </w:r>
      <w:proofErr w:type="gramEnd"/>
      <w:r w:rsidRPr="00514A72">
        <w:rPr>
          <w:sz w:val="8"/>
          <w:szCs w:val="20"/>
        </w:rPr>
        <w:t xml:space="preserve">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w:t>
      </w:r>
      <w:proofErr w:type="gramStart"/>
      <w:r w:rsidRPr="00514A72">
        <w:rPr>
          <w:sz w:val="8"/>
          <w:szCs w:val="20"/>
        </w:rPr>
        <w:t>particular hospital's</w:t>
      </w:r>
      <w:proofErr w:type="gramEnd"/>
      <w:r w:rsidRPr="00514A72">
        <w:rPr>
          <w:sz w:val="8"/>
          <w:szCs w:val="20"/>
        </w:rPr>
        <w:t xml:space="preserve">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w:t>
      </w:r>
      <w:proofErr w:type="gramStart"/>
      <w:r w:rsidRPr="00514A72">
        <w:rPr>
          <w:sz w:val="8"/>
          <w:szCs w:val="20"/>
        </w:rPr>
        <w:t>Code, and</w:t>
      </w:r>
      <w:proofErr w:type="gramEnd"/>
      <w:r w:rsidRPr="00514A72">
        <w:rPr>
          <w:sz w:val="8"/>
          <w:szCs w:val="20"/>
        </w:rPr>
        <w:t xml:space="preserve">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5AC466AD" w14:textId="77777777" w:rsidR="00E55B94" w:rsidRDefault="00E55B94" w:rsidP="00E55B94">
      <w:r>
        <w:t>&lt;&lt;PARAGRAPH BREAKS RESUME&gt;&gt;</w:t>
      </w:r>
    </w:p>
    <w:p w14:paraId="3BA3DCB4" w14:textId="77777777" w:rsidR="00E55B94" w:rsidRPr="00E85E75" w:rsidRDefault="00E55B94" w:rsidP="00E55B94">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1856C7C6" w14:textId="77777777" w:rsidR="00E55B94" w:rsidRPr="00E85E75" w:rsidRDefault="00E55B94" w:rsidP="00E55B94">
      <w:pPr>
        <w:rPr>
          <w:sz w:val="16"/>
        </w:rPr>
      </w:pPr>
      <w:r w:rsidRPr="00E85E75">
        <w:rPr>
          <w:sz w:val="16"/>
        </w:rPr>
        <w:t xml:space="preserve">For example, </w:t>
      </w:r>
      <w:r w:rsidRPr="004A6E04">
        <w:rPr>
          <w:rStyle w:val="StyleUnderline"/>
          <w:highlight w:val="cyan"/>
        </w:rPr>
        <w:t xml:space="preserve">OLRC may </w:t>
      </w:r>
      <w:r w:rsidRPr="004A6E04">
        <w:rPr>
          <w:rStyle w:val="Emphasis"/>
          <w:highlight w:val="cyan"/>
        </w:rPr>
        <w:t>insert</w:t>
      </w:r>
      <w:r w:rsidRPr="00E85E75">
        <w:rPr>
          <w:sz w:val="16"/>
        </w:rPr>
        <w:t xml:space="preserve"> what it calls </w:t>
      </w:r>
      <w:r w:rsidRPr="004A6E04">
        <w:rPr>
          <w:rStyle w:val="StyleUnderline"/>
          <w:highlight w:val="cyan"/>
        </w:rPr>
        <w:t>a “</w:t>
      </w:r>
      <w:r w:rsidRPr="004A6E04">
        <w:rPr>
          <w:rStyle w:val="Emphasis"/>
          <w:highlight w:val="cyan"/>
        </w:rPr>
        <w:t>no source</w:t>
      </w:r>
      <w:r w:rsidRPr="004A6E04">
        <w:rPr>
          <w:rStyle w:val="StyleUnderline"/>
          <w:highlight w:val="cyan"/>
        </w:rPr>
        <w:t>” provision</w:t>
      </w:r>
      <w:r w:rsidRPr="00E85E75">
        <w:rPr>
          <w:sz w:val="16"/>
        </w:rPr>
        <w:t xml:space="preserve"> into a new positive title that it is preparing for Congress. A “no source” provision is one </w:t>
      </w:r>
      <w:r w:rsidRPr="004A6E04">
        <w:rPr>
          <w:rStyle w:val="StyleUnderline"/>
          <w:highlight w:val="cyan"/>
        </w:rPr>
        <w:t xml:space="preserve">that </w:t>
      </w:r>
      <w:r w:rsidRPr="004A6E04">
        <w:rPr>
          <w:rStyle w:val="Emphasis"/>
          <w:highlight w:val="cyan"/>
        </w:rPr>
        <w:t>did not exist</w:t>
      </w:r>
      <w:r w:rsidRPr="004A6E04">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4A6E04">
        <w:rPr>
          <w:rStyle w:val="Emphasis"/>
          <w:highlight w:val="cyan"/>
        </w:rPr>
        <w:t>law</w:t>
      </w:r>
      <w:r w:rsidRPr="004A6E04">
        <w:rPr>
          <w:rStyle w:val="StyleUnderline"/>
          <w:highlight w:val="cyan"/>
        </w:rPr>
        <w:t>, but</w:t>
      </w:r>
      <w:r w:rsidRPr="00F57BFA">
        <w:rPr>
          <w:rStyle w:val="StyleUnderline"/>
        </w:rPr>
        <w:t xml:space="preserve"> that </w:t>
      </w:r>
      <w:r w:rsidRPr="004A6E04">
        <w:rPr>
          <w:rStyle w:val="StyleUnderline"/>
          <w:highlight w:val="cyan"/>
        </w:rPr>
        <w:t xml:space="preserve">OLRC </w:t>
      </w:r>
      <w:r w:rsidRPr="004A6E04">
        <w:rPr>
          <w:rStyle w:val="Emphasis"/>
          <w:highlight w:val="cyan"/>
        </w:rPr>
        <w:t>creates</w:t>
      </w:r>
      <w:r w:rsidRPr="00F57BFA">
        <w:rPr>
          <w:rStyle w:val="StyleUnderline"/>
        </w:rPr>
        <w:t xml:space="preserve"> out </w:t>
      </w:r>
      <w:r w:rsidRPr="004A6E04">
        <w:rPr>
          <w:rStyle w:val="StyleUnderline"/>
          <w:highlight w:val="cyan"/>
        </w:rPr>
        <w:t xml:space="preserve">of </w:t>
      </w:r>
      <w:r w:rsidRPr="004A6E04">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543ABD5D" w14:textId="77777777" w:rsidR="00E55B94" w:rsidRPr="00983A37" w:rsidRDefault="00E55B94" w:rsidP="00E55B94">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6C7F68BB" w14:textId="77777777" w:rsidR="00E55B94" w:rsidRPr="00983A37" w:rsidRDefault="00E55B94" w:rsidP="00E55B94">
      <w:pPr>
        <w:rPr>
          <w:sz w:val="16"/>
        </w:rPr>
      </w:pPr>
      <w:r w:rsidRPr="00983A37">
        <w:rPr>
          <w:sz w:val="16"/>
        </w:rPr>
        <w:t>&lt;&lt;FIGURES 4 AND 5 OMITTED&gt;&gt;</w:t>
      </w:r>
    </w:p>
    <w:p w14:paraId="6EE1C6DE" w14:textId="77777777" w:rsidR="00E55B94" w:rsidRPr="00983A37" w:rsidRDefault="00E55B94" w:rsidP="00E55B94">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66971314" w14:textId="77777777" w:rsidR="00E55B94" w:rsidRDefault="00E55B94" w:rsidP="00E55B94">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4A6E04">
        <w:rPr>
          <w:rStyle w:val="StyleUnderline"/>
          <w:highlight w:val="cyan"/>
        </w:rPr>
        <w:t xml:space="preserve">it is </w:t>
      </w:r>
      <w:r w:rsidRPr="004A6E04">
        <w:rPr>
          <w:rStyle w:val="Emphasis"/>
          <w:highlight w:val="cyan"/>
        </w:rPr>
        <w:t>difficult</w:t>
      </w:r>
      <w:r w:rsidRPr="004A6E04">
        <w:rPr>
          <w:rStyle w:val="StyleUnderline"/>
          <w:highlight w:val="cyan"/>
        </w:rPr>
        <w:t xml:space="preserve"> to find </w:t>
      </w:r>
      <w:r w:rsidRPr="004A6E04">
        <w:rPr>
          <w:rStyle w:val="Emphasis"/>
          <w:highlight w:val="cyan"/>
        </w:rPr>
        <w:t>ev</w:t>
      </w:r>
      <w:r w:rsidRPr="008A2A11">
        <w:rPr>
          <w:rStyle w:val="Emphasis"/>
        </w:rPr>
        <w:t>idence</w:t>
      </w:r>
      <w:r w:rsidRPr="008A2A69">
        <w:rPr>
          <w:rStyle w:val="StyleUnderline"/>
        </w:rPr>
        <w:t xml:space="preserve"> </w:t>
      </w:r>
      <w:r w:rsidRPr="004A6E04">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4A6E04">
        <w:rPr>
          <w:rStyle w:val="Emphasis"/>
          <w:highlight w:val="cyan"/>
        </w:rPr>
        <w:t>staff</w:t>
      </w:r>
      <w:r w:rsidRPr="004A6E04">
        <w:rPr>
          <w:rStyle w:val="StyleUnderline"/>
          <w:highlight w:val="cyan"/>
        </w:rPr>
        <w:t xml:space="preserve"> pay</w:t>
      </w:r>
      <w:r w:rsidRPr="008A2A69">
        <w:rPr>
          <w:rStyle w:val="StyleUnderline"/>
        </w:rPr>
        <w:t xml:space="preserve"> much </w:t>
      </w:r>
      <w:r w:rsidRPr="004A6E04">
        <w:rPr>
          <w:rStyle w:val="Emphasis"/>
          <w:highlight w:val="cyan"/>
        </w:rPr>
        <w:t>attention</w:t>
      </w:r>
      <w:r w:rsidRPr="008A2A69">
        <w:rPr>
          <w:rStyle w:val="StyleUnderline"/>
        </w:rPr>
        <w:t xml:space="preserve"> to them.</w:t>
      </w:r>
    </w:p>
    <w:p w14:paraId="4CC3DDC7" w14:textId="77777777" w:rsidR="00E55B94" w:rsidRDefault="00E55B94" w:rsidP="00E55B94">
      <w:pPr>
        <w:pStyle w:val="Heading4"/>
      </w:pPr>
      <w:r>
        <w:t xml:space="preserve">Polarization causes </w:t>
      </w:r>
      <w:r w:rsidRPr="000D1832">
        <w:rPr>
          <w:u w:val="single"/>
        </w:rPr>
        <w:t>extinction</w:t>
      </w:r>
      <w:r>
        <w:t>.</w:t>
      </w:r>
    </w:p>
    <w:p w14:paraId="111FEA45" w14:textId="77777777" w:rsidR="00E55B94" w:rsidRDefault="00E55B94" w:rsidP="00E55B94">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106B1DC7" w14:textId="77777777" w:rsidR="00E55B94" w:rsidRPr="00775466" w:rsidRDefault="00E55B94" w:rsidP="00E55B94">
      <w:pPr>
        <w:rPr>
          <w:sz w:val="16"/>
        </w:rPr>
      </w:pPr>
      <w:r w:rsidRPr="00775466">
        <w:rPr>
          <w:sz w:val="16"/>
        </w:rPr>
        <w:t>Polarization</w:t>
      </w:r>
    </w:p>
    <w:p w14:paraId="7862246B" w14:textId="77777777" w:rsidR="00E55B94" w:rsidRPr="00775466" w:rsidRDefault="00E55B94" w:rsidP="00E55B94">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w:t>
      </w:r>
      <w:proofErr w:type="gramStart"/>
      <w:r w:rsidRPr="00DA7B72">
        <w:rPr>
          <w:sz w:val="16"/>
        </w:rPr>
        <w:t>the others</w:t>
      </w:r>
      <w:proofErr w:type="gramEnd"/>
      <w:r w:rsidRPr="00DA7B72">
        <w:rPr>
          <w:sz w:val="16"/>
        </w:rPr>
        <w:t xml:space="preserve">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w:t>
      </w:r>
      <w:proofErr w:type="gramStart"/>
      <w:r w:rsidRPr="00775466">
        <w:rPr>
          <w:sz w:val="16"/>
        </w:rPr>
        <w:t>a constant</w:t>
      </w:r>
      <w:proofErr w:type="gramEnd"/>
      <w:r w:rsidRPr="00775466">
        <w:rPr>
          <w:sz w:val="16"/>
        </w:rPr>
        <w:t xml:space="preserve"> interaction between multiple </w:t>
      </w:r>
      <w:proofErr w:type="gramStart"/>
      <w:r w:rsidRPr="00775466">
        <w:rPr>
          <w:sz w:val="16"/>
        </w:rPr>
        <w:t>identities</w:t>
      </w:r>
      <w:proofErr w:type="gramEnd"/>
      <w:r w:rsidRPr="00775466">
        <w:rPr>
          <w:sz w:val="16"/>
        </w:rPr>
        <w:t xml:space="preserve">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w:t>
      </w:r>
      <w:proofErr w:type="gramStart"/>
      <w:r w:rsidRPr="00775466">
        <w:rPr>
          <w:sz w:val="16"/>
        </w:rPr>
        <w:t>essence</w:t>
      </w:r>
      <w:proofErr w:type="gramEnd"/>
      <w:r w:rsidRPr="00775466">
        <w:rPr>
          <w:sz w:val="16"/>
        </w:rPr>
        <w:t xml:space="preserv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w:t>
      </w:r>
      <w:proofErr w:type="gramStart"/>
      <w:r w:rsidRPr="00775466">
        <w:rPr>
          <w:rStyle w:val="StyleUnderline"/>
        </w:rPr>
        <w:t>are tend</w:t>
      </w:r>
      <w:proofErr w:type="gramEnd"/>
      <w:r w:rsidRPr="00775466">
        <w:rPr>
          <w:rStyle w:val="StyleUnderline"/>
        </w:rPr>
        <w:t xml:space="preserve">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proofErr w:type="gramStart"/>
      <w:r w:rsidRPr="00775466">
        <w:rPr>
          <w:rStyle w:val="Emphasis"/>
        </w:rPr>
        <w:t>impoverishes</w:t>
      </w:r>
      <w:proofErr w:type="gramEnd"/>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4A6E04">
        <w:rPr>
          <w:rStyle w:val="Emphasis"/>
          <w:highlight w:val="cyan"/>
        </w:rPr>
        <w:t>Polarization</w:t>
      </w:r>
      <w:r w:rsidRPr="004A6E04">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4A6E04">
        <w:rPr>
          <w:rStyle w:val="Emphasis"/>
          <w:highlight w:val="cyan"/>
        </w:rPr>
        <w:t>dangerous</w:t>
      </w:r>
      <w:r w:rsidRPr="00775466">
        <w:rPr>
          <w:rStyle w:val="StyleUnderline"/>
        </w:rPr>
        <w:t xml:space="preserve"> of all </w:t>
      </w:r>
      <w:r w:rsidRPr="004A6E04">
        <w:rPr>
          <w:rStyle w:val="StyleUnderline"/>
          <w:highlight w:val="cyan"/>
        </w:rPr>
        <w:t>fractures</w:t>
      </w:r>
      <w:r w:rsidRPr="00775466">
        <w:rPr>
          <w:sz w:val="16"/>
        </w:rPr>
        <w:t xml:space="preserve">. Humans have managed to create a formidable enemy—Mother Gaia—and we need protection against her devastating anger. </w:t>
      </w:r>
      <w:r w:rsidRPr="004A6E04">
        <w:rPr>
          <w:rStyle w:val="StyleUnderline"/>
          <w:highlight w:val="cyan"/>
        </w:rPr>
        <w:t xml:space="preserve">A </w:t>
      </w:r>
      <w:r w:rsidRPr="004A6E04">
        <w:rPr>
          <w:rStyle w:val="Emphasis"/>
          <w:highlight w:val="cyan"/>
        </w:rPr>
        <w:t>deeply polarized</w:t>
      </w:r>
      <w:r w:rsidRPr="00775466">
        <w:rPr>
          <w:rStyle w:val="StyleUnderline"/>
        </w:rPr>
        <w:t xml:space="preserve"> human </w:t>
      </w:r>
      <w:r w:rsidRPr="004A6E04">
        <w:rPr>
          <w:rStyle w:val="StyleUnderline"/>
          <w:highlight w:val="cyan"/>
        </w:rPr>
        <w:t xml:space="preserve">species is </w:t>
      </w:r>
      <w:r w:rsidRPr="004A6E04">
        <w:rPr>
          <w:rStyle w:val="Emphasis"/>
          <w:highlight w:val="cyan"/>
        </w:rPr>
        <w:t>unable</w:t>
      </w:r>
      <w:r w:rsidRPr="004A6E04">
        <w:rPr>
          <w:rStyle w:val="StyleUnderline"/>
          <w:highlight w:val="cyan"/>
        </w:rPr>
        <w:t xml:space="preserve"> to provide</w:t>
      </w:r>
      <w:r w:rsidRPr="00775466">
        <w:rPr>
          <w:sz w:val="16"/>
        </w:rPr>
        <w:t xml:space="preserve"> this </w:t>
      </w:r>
      <w:r w:rsidRPr="004A6E04">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681C27DC" w14:textId="77777777" w:rsidR="00E55B94" w:rsidRPr="00775466" w:rsidRDefault="00E55B94" w:rsidP="00E55B94">
      <w:pPr>
        <w:rPr>
          <w:sz w:val="16"/>
        </w:rPr>
      </w:pPr>
      <w:r w:rsidRPr="00775466">
        <w:rPr>
          <w:sz w:val="16"/>
        </w:rPr>
        <w:t>Existential Risk</w:t>
      </w:r>
    </w:p>
    <w:p w14:paraId="1B322107" w14:textId="77777777" w:rsidR="00E55B94" w:rsidRPr="00A278B8" w:rsidRDefault="00E55B94" w:rsidP="00E55B94">
      <w:pPr>
        <w:rPr>
          <w:sz w:val="16"/>
        </w:rPr>
      </w:pPr>
      <w:r w:rsidRPr="00775466">
        <w:rPr>
          <w:rStyle w:val="StyleUnderline"/>
        </w:rPr>
        <w:t>The accumulation of</w:t>
      </w:r>
      <w:r w:rsidRPr="00A278B8">
        <w:rPr>
          <w:sz w:val="16"/>
        </w:rPr>
        <w:t xml:space="preserve"> the fractures into </w:t>
      </w:r>
      <w:r w:rsidRPr="004A6E04">
        <w:rPr>
          <w:rStyle w:val="Emphasis"/>
          <w:highlight w:val="cyan"/>
        </w:rPr>
        <w:t>polarization</w:t>
      </w:r>
      <w:r w:rsidRPr="004A6E04">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4A6E04">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w:t>
      </w:r>
      <w:proofErr w:type="gramStart"/>
      <w:r w:rsidRPr="00775466">
        <w:rPr>
          <w:rStyle w:val="StyleUnderline"/>
        </w:rPr>
        <w:t>as a whole is</w:t>
      </w:r>
      <w:proofErr w:type="gramEnd"/>
      <w:r w:rsidRPr="00775466">
        <w:rPr>
          <w:rStyle w:val="StyleUnderline"/>
        </w:rPr>
        <w:t xml:space="preserve">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4A6E04">
        <w:rPr>
          <w:rStyle w:val="Emphasis"/>
          <w:highlight w:val="cyan"/>
        </w:rPr>
        <w:t>(cyber-)crime</w:t>
      </w:r>
      <w:r w:rsidRPr="004A6E04">
        <w:rPr>
          <w:rStyle w:val="StyleUnderline"/>
          <w:highlight w:val="cyan"/>
        </w:rPr>
        <w:t xml:space="preserve">, </w:t>
      </w:r>
      <w:r w:rsidRPr="004A6E04">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4A6E04">
        <w:rPr>
          <w:rStyle w:val="Emphasis"/>
          <w:highlight w:val="cyan"/>
        </w:rPr>
        <w:t>disasters</w:t>
      </w:r>
      <w:r w:rsidRPr="00A278B8">
        <w:rPr>
          <w:sz w:val="16"/>
        </w:rPr>
        <w:t xml:space="preserve"> (asteroids, comets, volcanoes), </w:t>
      </w:r>
      <w:r w:rsidRPr="00DA7B72">
        <w:rPr>
          <w:rStyle w:val="StyleUnderline"/>
        </w:rPr>
        <w:t xml:space="preserve">genetic experiments, </w:t>
      </w:r>
      <w:r w:rsidRPr="004A6E04">
        <w:rPr>
          <w:rStyle w:val="Emphasis"/>
          <w:highlight w:val="cyan"/>
        </w:rPr>
        <w:t>collapse</w:t>
      </w:r>
      <w:r w:rsidRPr="004A6E04">
        <w:rPr>
          <w:rStyle w:val="StyleUnderline"/>
          <w:highlight w:val="cyan"/>
        </w:rPr>
        <w:t xml:space="preserve"> of</w:t>
      </w:r>
      <w:r w:rsidRPr="00DA7B72">
        <w:rPr>
          <w:rStyle w:val="StyleUnderline"/>
        </w:rPr>
        <w:t xml:space="preserve"> financial </w:t>
      </w:r>
      <w:r w:rsidRPr="004A6E04">
        <w:rPr>
          <w:rStyle w:val="StyleUnderline"/>
          <w:highlight w:val="cyan"/>
        </w:rPr>
        <w:t>markets</w:t>
      </w:r>
      <w:r w:rsidRPr="00DA7B72">
        <w:rPr>
          <w:rStyle w:val="StyleUnderline"/>
        </w:rPr>
        <w:t xml:space="preserve">, the </w:t>
      </w:r>
      <w:r w:rsidRPr="004A6E04">
        <w:rPr>
          <w:rStyle w:val="Emphasis"/>
          <w:highlight w:val="cyan"/>
        </w:rPr>
        <w:t>scarcity</w:t>
      </w:r>
      <w:r w:rsidRPr="004A6E04">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4A6E04">
        <w:rPr>
          <w:rStyle w:val="Emphasis"/>
          <w:highlight w:val="cyan"/>
        </w:rPr>
        <w:t>diseases</w:t>
      </w:r>
      <w:r w:rsidRPr="00A278B8">
        <w:rPr>
          <w:sz w:val="16"/>
        </w:rPr>
        <w:t xml:space="preserve">, the consequences of </w:t>
      </w:r>
      <w:r w:rsidRPr="00DA7B72">
        <w:rPr>
          <w:rStyle w:val="StyleUnderline"/>
        </w:rPr>
        <w:t xml:space="preserve">genetic engineering, </w:t>
      </w:r>
      <w:r w:rsidRPr="004A6E04">
        <w:rPr>
          <w:rStyle w:val="Emphasis"/>
          <w:highlight w:val="cyan"/>
        </w:rPr>
        <w:t>a</w:t>
      </w:r>
      <w:r w:rsidRPr="00A278B8">
        <w:rPr>
          <w:sz w:val="16"/>
        </w:rPr>
        <w:t xml:space="preserve">rtificial </w:t>
      </w:r>
      <w:r w:rsidRPr="004A6E04">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4A6E04">
        <w:rPr>
          <w:rStyle w:val="StyleUnderline"/>
          <w:highlight w:val="cyan"/>
        </w:rPr>
        <w:t xml:space="preserve">global </w:t>
      </w:r>
      <w:r w:rsidRPr="004A6E04">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4A6E04">
        <w:rPr>
          <w:rStyle w:val="StyleUnderline"/>
          <w:highlight w:val="cyan"/>
        </w:rPr>
        <w:t xml:space="preserve">nuclear, </w:t>
      </w:r>
      <w:r w:rsidRPr="004A6E04">
        <w:rPr>
          <w:rStyle w:val="Emphasis"/>
          <w:highlight w:val="cyan"/>
        </w:rPr>
        <w:t>chem</w:t>
      </w:r>
      <w:r w:rsidRPr="007E640A">
        <w:rPr>
          <w:rStyle w:val="StyleUnderline"/>
        </w:rPr>
        <w:t xml:space="preserve">ical </w:t>
      </w:r>
      <w:r w:rsidRPr="004A6E04">
        <w:rPr>
          <w:rStyle w:val="StyleUnderline"/>
          <w:highlight w:val="cyan"/>
        </w:rPr>
        <w:t xml:space="preserve">and </w:t>
      </w:r>
      <w:r w:rsidRPr="004A6E04">
        <w:rPr>
          <w:rStyle w:val="Emphasis"/>
          <w:highlight w:val="cyan"/>
        </w:rPr>
        <w:t>bio</w:t>
      </w:r>
      <w:r w:rsidRPr="007E640A">
        <w:rPr>
          <w:rStyle w:val="StyleUnderline"/>
        </w:rPr>
        <w:t xml:space="preserve">logical </w:t>
      </w:r>
      <w:r w:rsidRPr="004A6E04">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4A6E04">
        <w:rPr>
          <w:rStyle w:val="Emphasis"/>
          <w:highlight w:val="cyan"/>
        </w:rPr>
        <w:t>climate</w:t>
      </w:r>
      <w:r w:rsidRPr="004A6E04">
        <w:rPr>
          <w:rStyle w:val="StyleUnderline"/>
          <w:highlight w:val="cyan"/>
        </w:rPr>
        <w:t xml:space="preserve"> change</w:t>
      </w:r>
      <w:r w:rsidRPr="00DA7B72">
        <w:rPr>
          <w:rStyle w:val="StyleUnderline"/>
        </w:rPr>
        <w:t xml:space="preserve">, the </w:t>
      </w:r>
      <w:r w:rsidRPr="004A6E04">
        <w:rPr>
          <w:rStyle w:val="StyleUnderline"/>
          <w:highlight w:val="cyan"/>
        </w:rPr>
        <w:t>loss of</w:t>
      </w:r>
      <w:r w:rsidRPr="004A6E04">
        <w:rPr>
          <w:sz w:val="16"/>
          <w:highlight w:val="cyan"/>
        </w:rPr>
        <w:t xml:space="preserve"> </w:t>
      </w:r>
      <w:r w:rsidRPr="004A6E04">
        <w:rPr>
          <w:rStyle w:val="Emphasis"/>
          <w:highlight w:val="cyan"/>
        </w:rPr>
        <w:t>bio</w:t>
      </w:r>
      <w:r w:rsidRPr="00351D7B">
        <w:rPr>
          <w:rStyle w:val="StyleUnderline"/>
        </w:rPr>
        <w:t xml:space="preserve">logical </w:t>
      </w:r>
      <w:r w:rsidRPr="004A6E04">
        <w:rPr>
          <w:rStyle w:val="Emphasis"/>
          <w:highlight w:val="cyan"/>
        </w:rPr>
        <w:t>d</w:t>
      </w:r>
      <w:r w:rsidRPr="00351D7B">
        <w:rPr>
          <w:rStyle w:val="StyleUnderline"/>
        </w:rPr>
        <w:t xml:space="preserve">iversity </w:t>
      </w:r>
      <w:r w:rsidRPr="004A6E04">
        <w:rPr>
          <w:rStyle w:val="StyleUnderline"/>
          <w:highlight w:val="cyan"/>
        </w:rPr>
        <w:t>and</w:t>
      </w:r>
      <w:r w:rsidRPr="00DA7B72">
        <w:rPr>
          <w:rStyle w:val="StyleUnderline"/>
        </w:rPr>
        <w:t xml:space="preserve"> the largely underrated issue of</w:t>
      </w:r>
      <w:r w:rsidRPr="00A278B8">
        <w:rPr>
          <w:sz w:val="16"/>
        </w:rPr>
        <w:t xml:space="preserve"> </w:t>
      </w:r>
      <w:r w:rsidRPr="004A6E04">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w:t>
      </w:r>
      <w:proofErr w:type="gramStart"/>
      <w:r w:rsidRPr="00A278B8">
        <w:rPr>
          <w:sz w:val="16"/>
        </w:rPr>
        <w:t>is</w:t>
      </w:r>
      <w:proofErr w:type="gramEnd"/>
      <w:r w:rsidRPr="00A278B8">
        <w:rPr>
          <w:sz w:val="16"/>
        </w:rPr>
        <w:t xml:space="preserve">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w:t>
      </w:r>
      <w:proofErr w:type="gramStart"/>
      <w:r w:rsidRPr="00A278B8">
        <w:rPr>
          <w:sz w:val="16"/>
        </w:rPr>
        <w:t>Interestingly enough the</w:t>
      </w:r>
      <w:proofErr w:type="gramEnd"/>
      <w:r w:rsidRPr="00A278B8">
        <w:rPr>
          <w:sz w:val="16"/>
        </w:rPr>
        <w:t xml:space="preserv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w:t>
      </w:r>
      <w:proofErr w:type="gramStart"/>
      <w:r w:rsidRPr="00A278B8">
        <w:rPr>
          <w:sz w:val="16"/>
        </w:rPr>
        <w:t>more or less disturbed</w:t>
      </w:r>
      <w:proofErr w:type="gramEnd"/>
      <w:r w:rsidRPr="00A278B8">
        <w:rPr>
          <w:sz w:val="16"/>
        </w:rPr>
        <w:t xml:space="preserve">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w:t>
      </w:r>
      <w:proofErr w:type="gramStart"/>
      <w:r w:rsidRPr="00A278B8">
        <w:rPr>
          <w:sz w:val="16"/>
        </w:rPr>
        <w:t>have to</w:t>
      </w:r>
      <w:proofErr w:type="gramEnd"/>
      <w:r w:rsidRPr="00A278B8">
        <w:rPr>
          <w:sz w:val="16"/>
        </w:rPr>
        <w:t xml:space="preserve"> save </w:t>
      </w:r>
      <w:proofErr w:type="gramStart"/>
      <w:r w:rsidRPr="00A278B8">
        <w:rPr>
          <w:sz w:val="16"/>
        </w:rPr>
        <w:t>nature</w:t>
      </w:r>
      <w:proofErr w:type="gramEnd"/>
      <w:r w:rsidRPr="00A278B8">
        <w:rPr>
          <w:sz w:val="16"/>
        </w:rPr>
        <w:t xml:space="preserv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w:t>
      </w:r>
      <w:proofErr w:type="gramStart"/>
      <w:r w:rsidRPr="00A278B8">
        <w:rPr>
          <w:sz w:val="16"/>
        </w:rPr>
        <w:t>any longer</w:t>
      </w:r>
      <w:proofErr w:type="gramEnd"/>
      <w:r w:rsidRPr="00A278B8">
        <w:rPr>
          <w:sz w:val="16"/>
        </w:rPr>
        <w:t xml:space="preserve"> free to treat the Earth as we please. Our enormous power comes with an unsettling moral responsibility: we no longer can choose between dominion and stewardship. We </w:t>
      </w:r>
      <w:proofErr w:type="gramStart"/>
      <w:r w:rsidRPr="00A278B8">
        <w:rPr>
          <w:sz w:val="16"/>
        </w:rPr>
        <w:t>have to</w:t>
      </w:r>
      <w:proofErr w:type="gramEnd"/>
      <w:r w:rsidRPr="00A278B8">
        <w:rPr>
          <w:sz w:val="16"/>
        </w:rPr>
        <w:t xml:space="preserve">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w:t>
      </w:r>
      <w:proofErr w:type="gramStart"/>
      <w:r w:rsidRPr="00A278B8">
        <w:rPr>
          <w:sz w:val="16"/>
        </w:rPr>
        <w:t>is capable of dealing</w:t>
      </w:r>
      <w:proofErr w:type="gramEnd"/>
      <w:r w:rsidRPr="00A278B8">
        <w:rPr>
          <w:sz w:val="16"/>
        </w:rPr>
        <w:t xml:space="preserve"> with the existential risk of extinction. Can we constitute a global resilient community that can avoid this?</w:t>
      </w:r>
    </w:p>
    <w:p w14:paraId="6D29D7EA" w14:textId="77777777" w:rsidR="00E55B94" w:rsidRPr="0000094D" w:rsidRDefault="00E55B94" w:rsidP="00E55B94">
      <w:pPr>
        <w:rPr>
          <w:sz w:val="16"/>
        </w:rPr>
      </w:pPr>
      <w:r w:rsidRPr="0000094D">
        <w:rPr>
          <w:sz w:val="16"/>
        </w:rPr>
        <w:t>Conclusion</w:t>
      </w:r>
    </w:p>
    <w:p w14:paraId="794D2C0F" w14:textId="77777777" w:rsidR="00E55B94" w:rsidRPr="0000094D" w:rsidRDefault="00E55B94" w:rsidP="00E55B94">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4A6E04">
        <w:rPr>
          <w:rStyle w:val="StyleUnderline"/>
          <w:highlight w:val="cyan"/>
        </w:rPr>
        <w:t>to deal</w:t>
      </w:r>
      <w:r w:rsidRPr="0000094D">
        <w:rPr>
          <w:rStyle w:val="StyleUnderline"/>
        </w:rPr>
        <w:t xml:space="preserve"> effectively </w:t>
      </w:r>
      <w:r w:rsidRPr="004A6E04">
        <w:rPr>
          <w:rStyle w:val="StyleUnderline"/>
          <w:highlight w:val="cyan"/>
        </w:rPr>
        <w:t>with</w:t>
      </w:r>
      <w:r w:rsidRPr="0000094D">
        <w:rPr>
          <w:rStyle w:val="StyleUnderline"/>
        </w:rPr>
        <w:t xml:space="preserve"> a formidable </w:t>
      </w:r>
      <w:r w:rsidRPr="004A6E04">
        <w:rPr>
          <w:rStyle w:val="Emphasis"/>
          <w:highlight w:val="cyan"/>
        </w:rPr>
        <w:t>existential risk</w:t>
      </w:r>
      <w:r w:rsidRPr="004A6E04">
        <w:rPr>
          <w:rStyle w:val="StyleUnderline"/>
          <w:highlight w:val="cyan"/>
        </w:rPr>
        <w:t xml:space="preserve">, we must develop </w:t>
      </w:r>
      <w:r w:rsidRPr="004A6E04">
        <w:rPr>
          <w:rStyle w:val="Emphasis"/>
          <w:highlight w:val="cyan"/>
        </w:rPr>
        <w:t>communal resilience</w:t>
      </w:r>
      <w:r w:rsidRPr="0000094D">
        <w:rPr>
          <w:sz w:val="16"/>
        </w:rPr>
        <w:t xml:space="preserve">. This involves the difficulty of accepting genuine dissimilarities. It implies recognizing the other as responsible agent. It demands the </w:t>
      </w:r>
      <w:proofErr w:type="gramStart"/>
      <w:r w:rsidRPr="0000094D">
        <w:rPr>
          <w:sz w:val="16"/>
        </w:rPr>
        <w:t>critically</w:t>
      </w:r>
      <w:proofErr w:type="gramEnd"/>
      <w:r w:rsidRPr="0000094D">
        <w:rPr>
          <w:sz w:val="16"/>
        </w:rPr>
        <w:t xml:space="preserve">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20A025A0" w14:textId="77777777" w:rsidR="00E55B94" w:rsidRPr="00E16D38" w:rsidRDefault="00E55B94" w:rsidP="00E55B94">
      <w:pPr>
        <w:rPr>
          <w:sz w:val="16"/>
        </w:rPr>
      </w:pPr>
      <w:r w:rsidRPr="00E16D38">
        <w:rPr>
          <w:sz w:val="16"/>
        </w:rPr>
        <w:t xml:space="preserve">If peace is conceptualized as “celebrating moments of sheer human togetherness” </w:t>
      </w:r>
      <w:r w:rsidRPr="004A6E04">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4A6E04">
        <w:rPr>
          <w:rStyle w:val="Emphasis"/>
          <w:highlight w:val="cyan"/>
        </w:rPr>
        <w:t>overcome</w:t>
      </w:r>
      <w:r w:rsidRPr="00E16D38">
        <w:rPr>
          <w:rStyle w:val="StyleUnderline"/>
        </w:rPr>
        <w:t xml:space="preserve"> the great obstacle of </w:t>
      </w:r>
      <w:r w:rsidRPr="004A6E04">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3AD02D70" w14:textId="77777777" w:rsidR="00E55B94" w:rsidRPr="00BB2910" w:rsidRDefault="00E55B94" w:rsidP="00E55B94">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processes that relate the healing of fractures to political and cultural factors and available resources in the forms of social, cultural and information capital. Communal resilience recognizes that </w:t>
      </w:r>
      <w:r w:rsidRPr="00E16D38">
        <w:rPr>
          <w:rStyle w:val="StyleUnderline"/>
        </w:rPr>
        <w:t xml:space="preserve">the ability </w:t>
      </w:r>
      <w:r w:rsidRPr="004A6E04">
        <w:rPr>
          <w:rStyle w:val="StyleUnderline"/>
          <w:highlight w:val="cyan"/>
        </w:rPr>
        <w:t xml:space="preserve">to meet </w:t>
      </w:r>
      <w:r w:rsidRPr="004A6E04">
        <w:rPr>
          <w:rStyle w:val="Emphasis"/>
          <w:highlight w:val="cyan"/>
        </w:rPr>
        <w:t>existential risk</w:t>
      </w:r>
      <w:r w:rsidRPr="00E16D38">
        <w:rPr>
          <w:rStyle w:val="StyleUnderline"/>
        </w:rPr>
        <w:t xml:space="preserve"> goes </w:t>
      </w:r>
      <w:r w:rsidRPr="00E16D38">
        <w:rPr>
          <w:rStyle w:val="Emphasis"/>
        </w:rPr>
        <w:t>beyond the individual</w:t>
      </w:r>
      <w:r w:rsidRPr="00E16D38">
        <w:rPr>
          <w:rStyle w:val="StyleUnderline"/>
        </w:rPr>
        <w:t xml:space="preserve"> and </w:t>
      </w:r>
      <w:r w:rsidRPr="004A6E04">
        <w:rPr>
          <w:rStyle w:val="StyleUnderline"/>
          <w:highlight w:val="cyan"/>
        </w:rPr>
        <w:t>needs</w:t>
      </w:r>
      <w:r w:rsidRPr="00E16D38">
        <w:rPr>
          <w:sz w:val="16"/>
        </w:rPr>
        <w:t xml:space="preserve"> the involvement of the family, the local community, </w:t>
      </w:r>
      <w:r w:rsidRPr="004A6E04">
        <w:rPr>
          <w:rStyle w:val="StyleUnderline"/>
          <w:highlight w:val="cyan"/>
        </w:rPr>
        <w:t xml:space="preserve">the </w:t>
      </w:r>
      <w:r w:rsidRPr="004A6E04">
        <w:rPr>
          <w:rStyle w:val="Emphasis"/>
          <w:highlight w:val="cyan"/>
        </w:rPr>
        <w:t>nation</w:t>
      </w:r>
      <w:r w:rsidRPr="004A6E04">
        <w:rPr>
          <w:rStyle w:val="StyleUnderline"/>
          <w:highlight w:val="cyan"/>
        </w:rPr>
        <w:t xml:space="preserve"> and the global </w:t>
      </w:r>
      <w:r w:rsidRPr="004A6E04">
        <w:rPr>
          <w:rStyle w:val="Emphasis"/>
          <w:highlight w:val="cyan"/>
        </w:rPr>
        <w:t>polity</w:t>
      </w:r>
      <w:r w:rsidRPr="00E16D38">
        <w:rPr>
          <w:rStyle w:val="StyleUnderline"/>
        </w:rPr>
        <w:t xml:space="preserve">. Communal </w:t>
      </w:r>
      <w:r w:rsidRPr="00E16D38">
        <w:rPr>
          <w:rStyle w:val="Emphasis"/>
        </w:rPr>
        <w:t>resilience</w:t>
      </w:r>
      <w:r w:rsidRPr="00E16D38">
        <w:rPr>
          <w:rStyle w:val="StyleUnderline"/>
        </w:rPr>
        <w:t xml:space="preserve"> requires</w:t>
      </w:r>
      <w:r w:rsidRPr="00E16D38">
        <w:rPr>
          <w:sz w:val="16"/>
        </w:rPr>
        <w:t xml:space="preserve"> at all those levels </w:t>
      </w:r>
      <w:r w:rsidRPr="00E16D38">
        <w:rPr>
          <w:rStyle w:val="StyleUnderline"/>
        </w:rPr>
        <w:t xml:space="preserve">a readiness to </w:t>
      </w:r>
      <w:r w:rsidRPr="00E16D38">
        <w:rPr>
          <w:rStyle w:val="Emphasis"/>
        </w:rPr>
        <w:t>cooperate</w:t>
      </w:r>
      <w:r w:rsidRPr="00E16D38">
        <w:rPr>
          <w:sz w:val="16"/>
        </w:rPr>
        <w:t xml:space="preserve">, to </w:t>
      </w:r>
      <w:r w:rsidRPr="00E16D38">
        <w:rPr>
          <w:rStyle w:val="StyleUnderline"/>
        </w:rPr>
        <w:t xml:space="preserve">accept </w:t>
      </w:r>
      <w:r w:rsidRPr="00E16D38">
        <w:rPr>
          <w:rStyle w:val="Emphasis"/>
        </w:rPr>
        <w:t>diversity</w:t>
      </w:r>
      <w:r w:rsidRPr="00E16D38">
        <w:rPr>
          <w:sz w:val="16"/>
        </w:rPr>
        <w:t xml:space="preserve">, to </w:t>
      </w:r>
      <w:r w:rsidRPr="00E16D38">
        <w:rPr>
          <w:rStyle w:val="StyleUnderline"/>
        </w:rPr>
        <w:t xml:space="preserve">think </w:t>
      </w:r>
      <w:r w:rsidRPr="00E16D38">
        <w:rPr>
          <w:rStyle w:val="Emphasis"/>
        </w:rPr>
        <w:t>inclusively</w:t>
      </w:r>
      <w:r w:rsidRPr="00E16D38">
        <w:rPr>
          <w:rStyle w:val="StyleUnderline"/>
        </w:rPr>
        <w:t xml:space="preserve">, the ability to </w:t>
      </w:r>
      <w:r w:rsidRPr="00E16D38">
        <w:rPr>
          <w:rStyle w:val="Emphasis"/>
        </w:rPr>
        <w:t>act autonomously</w:t>
      </w:r>
      <w:r w:rsidRPr="00E16D38">
        <w:rPr>
          <w:sz w:val="16"/>
        </w:rPr>
        <w:t xml:space="preserve">—as empowered agents—and to engage in critical reflection. </w:t>
      </w:r>
      <w:proofErr w:type="gramStart"/>
      <w:r w:rsidRPr="00E16D38">
        <w:rPr>
          <w:sz w:val="16"/>
        </w:rPr>
        <w:t>In order to</w:t>
      </w:r>
      <w:proofErr w:type="gramEnd"/>
      <w:r w:rsidRPr="00E16D38">
        <w:rPr>
          <w:sz w:val="16"/>
        </w:rPr>
        <w:t xml:space="preserve">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5F6BF202" w14:textId="77777777" w:rsidR="00E55B94" w:rsidRDefault="00E55B94" w:rsidP="00E55B94">
      <w:pPr>
        <w:pStyle w:val="Heading2"/>
      </w:pPr>
      <w:r>
        <w:t>Adv---Democracy</w:t>
      </w:r>
    </w:p>
    <w:p w14:paraId="4B302C24" w14:textId="77777777" w:rsidR="00E55B94" w:rsidRDefault="00E55B94" w:rsidP="00E55B94">
      <w:pPr>
        <w:pStyle w:val="Heading3"/>
      </w:pPr>
      <w:r>
        <w:t>Turn---1NC</w:t>
      </w:r>
    </w:p>
    <w:p w14:paraId="121A2CC2" w14:textId="77777777" w:rsidR="00E55B94" w:rsidRDefault="00E55B94" w:rsidP="00E55B94">
      <w:pPr>
        <w:pStyle w:val="Heading4"/>
      </w:pPr>
      <w:r>
        <w:t xml:space="preserve">1. </w:t>
      </w:r>
      <w:r>
        <w:rPr>
          <w:u w:val="single"/>
        </w:rPr>
        <w:t>Existential</w:t>
      </w:r>
      <w:r>
        <w:t xml:space="preserve"> warming is </w:t>
      </w:r>
      <w:r>
        <w:rPr>
          <w:u w:val="single"/>
        </w:rPr>
        <w:t>inevitable</w:t>
      </w:r>
      <w:r>
        <w:t xml:space="preserve"> AND causes a </w:t>
      </w:r>
      <w:r>
        <w:rPr>
          <w:u w:val="single"/>
        </w:rPr>
        <w:t>collapse</w:t>
      </w:r>
      <w:r>
        <w:t xml:space="preserve"> into </w:t>
      </w:r>
      <w:r>
        <w:rPr>
          <w:u w:val="single"/>
        </w:rPr>
        <w:t>extreme</w:t>
      </w:r>
      <w:r>
        <w:t xml:space="preserve"> authoritarianism---only </w:t>
      </w:r>
      <w:r>
        <w:rPr>
          <w:u w:val="single"/>
        </w:rPr>
        <w:t>allowing</w:t>
      </w:r>
      <w:r>
        <w:t xml:space="preserve"> democracy to </w:t>
      </w:r>
      <w:r>
        <w:rPr>
          <w:u w:val="single"/>
        </w:rPr>
        <w:t>decline</w:t>
      </w:r>
      <w:r>
        <w:t xml:space="preserve"> solves</w:t>
      </w:r>
    </w:p>
    <w:p w14:paraId="1133D37D" w14:textId="77777777" w:rsidR="00E55B94" w:rsidRPr="0065296F" w:rsidRDefault="00E55B94" w:rsidP="00E55B94">
      <w:r>
        <w:rPr>
          <w:rStyle w:val="Style13ptBold"/>
        </w:rPr>
        <w:t xml:space="preserve">Lu 21 </w:t>
      </w:r>
      <w:r w:rsidRPr="0065296F">
        <w:t>[Chien-Yi</w:t>
      </w:r>
      <w:r>
        <w:t xml:space="preserve"> Lu (</w:t>
      </w:r>
      <w:r w:rsidRPr="0065296F">
        <w:t>PhD and MA in Government from the University of Texas, Austin, Visiting Scholar at Harvard University, Associate Research Fellow at the Institute of European and American Studies of Academia Sinica</w:t>
      </w:r>
      <w:r>
        <w:t>),</w:t>
      </w:r>
      <w:r w:rsidRPr="0065296F">
        <w:t xml:space="preserve"> </w:t>
      </w:r>
      <w:r>
        <w:t>12-23-2021, “</w:t>
      </w:r>
      <w:r w:rsidRPr="0065296F">
        <w:t>Surviving Democracy: Mitigating Climate Change in a Neoliberalized World</w:t>
      </w:r>
      <w:r>
        <w:t>”</w:t>
      </w:r>
      <w:r w:rsidRPr="0065296F">
        <w:t>, p. 1-2</w:t>
      </w:r>
      <w:r>
        <w:t>, ashtar</w:t>
      </w:r>
      <w:r w:rsidRPr="0065296F">
        <w:t>]</w:t>
      </w:r>
    </w:p>
    <w:p w14:paraId="0C45210E" w14:textId="77777777" w:rsidR="00E55B94" w:rsidRPr="00D9252C" w:rsidRDefault="00E55B94" w:rsidP="00E55B94">
      <w:pPr>
        <w:rPr>
          <w:sz w:val="16"/>
        </w:rPr>
      </w:pPr>
      <w:r w:rsidRPr="00D9252C">
        <w:rPr>
          <w:sz w:val="16"/>
        </w:rPr>
        <w:t xml:space="preserve">The fact that the scientific knowledge on the human contribution to climate change entered human society through the most advanced democratic societies should have been a cause for celebration. Given the congruence of climate mitigation and public interests, the problem of climate change should have been considered solved decades ago. </w:t>
      </w:r>
      <w:r w:rsidRPr="00FD1913">
        <w:rPr>
          <w:rStyle w:val="StyleUnderline"/>
        </w:rPr>
        <w:t xml:space="preserve">Several </w:t>
      </w:r>
      <w:r w:rsidRPr="004A6E04">
        <w:rPr>
          <w:rStyle w:val="StyleUnderline"/>
          <w:highlight w:val="cyan"/>
        </w:rPr>
        <w:t>decades</w:t>
      </w:r>
      <w:r w:rsidRPr="00FD1913">
        <w:rPr>
          <w:rStyle w:val="StyleUnderline"/>
        </w:rPr>
        <w:t xml:space="preserve"> of inaction </w:t>
      </w:r>
      <w:r w:rsidRPr="004A6E04">
        <w:rPr>
          <w:rStyle w:val="StyleUnderline"/>
          <w:highlight w:val="cyan"/>
        </w:rPr>
        <w:t>later</w:t>
      </w:r>
      <w:r w:rsidRPr="00D9252C">
        <w:rPr>
          <w:sz w:val="16"/>
        </w:rPr>
        <w:t xml:space="preserve">, however, arguments are proliferating that </w:t>
      </w:r>
      <w:r w:rsidRPr="004A6E04">
        <w:rPr>
          <w:rStyle w:val="Emphasis"/>
          <w:highlight w:val="cyan"/>
        </w:rPr>
        <w:t>democracy</w:t>
      </w:r>
      <w:r w:rsidRPr="004A6E04">
        <w:rPr>
          <w:rStyle w:val="StyleUnderline"/>
          <w:highlight w:val="cyan"/>
        </w:rPr>
        <w:t xml:space="preserve"> is</w:t>
      </w:r>
      <w:r w:rsidRPr="00FD1913">
        <w:rPr>
          <w:rStyle w:val="StyleUnderline"/>
        </w:rPr>
        <w:t xml:space="preserve"> exactly </w:t>
      </w:r>
      <w:r w:rsidRPr="004A6E04">
        <w:rPr>
          <w:rStyle w:val="StyleUnderline"/>
          <w:highlight w:val="cyan"/>
        </w:rPr>
        <w:t xml:space="preserve">the </w:t>
      </w:r>
      <w:r w:rsidRPr="004A6E04">
        <w:rPr>
          <w:rStyle w:val="Emphasis"/>
          <w:highlight w:val="cyan"/>
        </w:rPr>
        <w:t>reason for inaction</w:t>
      </w:r>
      <w:r w:rsidRPr="00D9252C">
        <w:rPr>
          <w:sz w:val="16"/>
        </w:rPr>
        <w:t>.</w:t>
      </w:r>
    </w:p>
    <w:p w14:paraId="5311C3DE" w14:textId="77777777" w:rsidR="00E55B94" w:rsidRPr="00D9252C" w:rsidRDefault="00E55B94" w:rsidP="00E55B94">
      <w:pPr>
        <w:rPr>
          <w:sz w:val="16"/>
        </w:rPr>
      </w:pPr>
      <w:r w:rsidRPr="00D9252C">
        <w:rPr>
          <w:sz w:val="16"/>
        </w:rPr>
        <w:t xml:space="preserve">In The Collapse of Western Civilization, historians Naomi Oreskes and Erik Conway travel to the future to look back and offer a forensic analysis on the climate-induced Great Collapse of Western Civilization of 2074 (2014: 63). The future historians’ forensic report states </w:t>
      </w:r>
      <w:r w:rsidRPr="002A60AA">
        <w:rPr>
          <w:sz w:val="16"/>
        </w:rPr>
        <w:t>that “</w:t>
      </w:r>
      <w:r w:rsidRPr="002A60AA">
        <w:rPr>
          <w:rStyle w:val="StyleUnderline"/>
        </w:rPr>
        <w:t>[a]s the devastating effects of the Great Collapse began to appear</w:t>
      </w:r>
      <w:r w:rsidRPr="002A60AA">
        <w:rPr>
          <w:sz w:val="16"/>
        </w:rPr>
        <w:t xml:space="preserve">, the nation-states with </w:t>
      </w:r>
      <w:r w:rsidRPr="004A6E04">
        <w:rPr>
          <w:rStyle w:val="StyleUnderline"/>
          <w:highlight w:val="cyan"/>
        </w:rPr>
        <w:t>democratic governments</w:t>
      </w:r>
      <w:r w:rsidRPr="002A60AA">
        <w:rPr>
          <w:sz w:val="16"/>
        </w:rPr>
        <w:t xml:space="preserve">… </w:t>
      </w:r>
      <w:r w:rsidRPr="00CF1CD5">
        <w:rPr>
          <w:rStyle w:val="StyleUnderline"/>
        </w:rPr>
        <w:t>were</w:t>
      </w:r>
      <w:r w:rsidRPr="00CF1CD5">
        <w:rPr>
          <w:sz w:val="16"/>
        </w:rPr>
        <w:t xml:space="preserve"> at first unwilling and then </w:t>
      </w:r>
      <w:r w:rsidRPr="00CF1CD5">
        <w:rPr>
          <w:rStyle w:val="StyleUnderline"/>
        </w:rPr>
        <w:t>unable” to deal with the crisis</w:t>
      </w:r>
      <w:r w:rsidRPr="00CF1CD5">
        <w:rPr>
          <w:sz w:val="16"/>
        </w:rPr>
        <w:t>.</w:t>
      </w:r>
      <w:r w:rsidRPr="002A60AA">
        <w:rPr>
          <w:sz w:val="16"/>
        </w:rPr>
        <w:t xml:space="preserve"> The</w:t>
      </w:r>
      <w:r w:rsidRPr="00D9252C">
        <w:rPr>
          <w:sz w:val="16"/>
        </w:rPr>
        <w:t xml:space="preserve">se democratic governments realized that </w:t>
      </w:r>
      <w:r w:rsidRPr="00FD1913">
        <w:rPr>
          <w:rStyle w:val="StyleUnderline"/>
        </w:rPr>
        <w:t xml:space="preserve">they </w:t>
      </w:r>
      <w:r w:rsidRPr="004A6E04">
        <w:rPr>
          <w:rStyle w:val="StyleUnderline"/>
          <w:highlight w:val="cyan"/>
        </w:rPr>
        <w:t>had no “infrastructure and organization</w:t>
      </w:r>
      <w:r w:rsidRPr="00CF1CD5">
        <w:rPr>
          <w:sz w:val="16"/>
        </w:rPr>
        <w:t xml:space="preserve">al ability </w:t>
      </w:r>
      <w:r w:rsidRPr="004A6E04">
        <w:rPr>
          <w:rStyle w:val="StyleUnderline"/>
          <w:highlight w:val="cyan"/>
        </w:rPr>
        <w:t xml:space="preserve">to </w:t>
      </w:r>
      <w:r w:rsidRPr="004A6E04">
        <w:rPr>
          <w:rStyle w:val="Emphasis"/>
          <w:highlight w:val="cyan"/>
        </w:rPr>
        <w:t>quarantine</w:t>
      </w:r>
      <w:r w:rsidRPr="004A6E04">
        <w:rPr>
          <w:rStyle w:val="StyleUnderline"/>
          <w:highlight w:val="cyan"/>
        </w:rPr>
        <w:t xml:space="preserve"> and </w:t>
      </w:r>
      <w:r w:rsidRPr="004A6E04">
        <w:rPr>
          <w:rStyle w:val="Emphasis"/>
          <w:highlight w:val="cyan"/>
        </w:rPr>
        <w:t>relocate</w:t>
      </w:r>
      <w:r w:rsidRPr="00D9252C">
        <w:rPr>
          <w:sz w:val="16"/>
        </w:rPr>
        <w:t xml:space="preserve"> people” </w:t>
      </w:r>
      <w:r w:rsidRPr="004A6E04">
        <w:rPr>
          <w:rStyle w:val="StyleUnderline"/>
          <w:highlight w:val="cyan"/>
        </w:rPr>
        <w:t>as</w:t>
      </w:r>
      <w:r w:rsidRPr="00CF1CD5">
        <w:rPr>
          <w:rStyle w:val="StyleUnderline"/>
        </w:rPr>
        <w:t xml:space="preserve"> </w:t>
      </w:r>
      <w:r w:rsidRPr="00FD1913">
        <w:rPr>
          <w:rStyle w:val="StyleUnderline"/>
        </w:rPr>
        <w:t xml:space="preserve">“food </w:t>
      </w:r>
      <w:r w:rsidRPr="004A6E04">
        <w:rPr>
          <w:rStyle w:val="StyleUnderline"/>
          <w:highlight w:val="cyan"/>
        </w:rPr>
        <w:t>shortages and</w:t>
      </w:r>
      <w:r w:rsidRPr="00FD1913">
        <w:rPr>
          <w:rStyle w:val="StyleUnderline"/>
        </w:rPr>
        <w:t xml:space="preserve"> disease </w:t>
      </w:r>
      <w:r w:rsidRPr="004A6E04">
        <w:rPr>
          <w:rStyle w:val="StyleUnderline"/>
          <w:highlight w:val="cyan"/>
        </w:rPr>
        <w:t xml:space="preserve">outbreaks </w:t>
      </w:r>
      <w:proofErr w:type="gramStart"/>
      <w:r w:rsidRPr="004A6E04">
        <w:rPr>
          <w:rStyle w:val="StyleUnderline"/>
          <w:highlight w:val="cyan"/>
        </w:rPr>
        <w:t>spread</w:t>
      </w:r>
      <w:proofErr w:type="gramEnd"/>
      <w:r w:rsidRPr="004A6E04">
        <w:rPr>
          <w:rStyle w:val="StyleUnderline"/>
          <w:highlight w:val="cyan"/>
        </w:rPr>
        <w:t xml:space="preserve"> and sea level[s] rose.</w:t>
      </w:r>
      <w:r w:rsidRPr="00D9252C">
        <w:rPr>
          <w:sz w:val="16"/>
        </w:rPr>
        <w:t xml:space="preserve">” In China, </w:t>
      </w:r>
      <w:r w:rsidRPr="003E523D">
        <w:rPr>
          <w:rStyle w:val="StyleUnderline"/>
        </w:rPr>
        <w:t xml:space="preserve">where there </w:t>
      </w:r>
      <w:r w:rsidRPr="00CF1CD5">
        <w:rPr>
          <w:rStyle w:val="StyleUnderline"/>
        </w:rPr>
        <w:t xml:space="preserve">was </w:t>
      </w:r>
      <w:r w:rsidRPr="004A6E04">
        <w:rPr>
          <w:rStyle w:val="Emphasis"/>
          <w:highlight w:val="cyan"/>
        </w:rPr>
        <w:t>centralized government</w:t>
      </w:r>
      <w:r w:rsidRPr="00CF1CD5">
        <w:rPr>
          <w:sz w:val="16"/>
        </w:rPr>
        <w:t xml:space="preserve">, the </w:t>
      </w:r>
      <w:r w:rsidRPr="00CF1CD5">
        <w:rPr>
          <w:rStyle w:val="StyleUnderline"/>
        </w:rPr>
        <w:t xml:space="preserve">crisis was </w:t>
      </w:r>
      <w:r w:rsidRPr="004A6E04">
        <w:rPr>
          <w:rStyle w:val="StyleUnderline"/>
          <w:highlight w:val="cyan"/>
        </w:rPr>
        <w:t>handled</w:t>
      </w:r>
      <w:r w:rsidRPr="00CF1CD5">
        <w:rPr>
          <w:sz w:val="16"/>
        </w:rPr>
        <w:t xml:space="preserve"> much </w:t>
      </w:r>
      <w:r w:rsidRPr="004A6E04">
        <w:rPr>
          <w:rStyle w:val="StyleUnderline"/>
          <w:highlight w:val="cyan"/>
        </w:rPr>
        <w:t>more adequately</w:t>
      </w:r>
      <w:r w:rsidRPr="00D9252C">
        <w:rPr>
          <w:sz w:val="16"/>
        </w:rPr>
        <w:t xml:space="preserve">, leading to survival rates exceeding 80%, a development that “vindicated the necessity of centralized government” (2014: 51–2). The gist of The Collapse of Western Civilization is not about critiquing democracy per se but a warning against the </w:t>
      </w:r>
      <w:r w:rsidRPr="00627AD0">
        <w:rPr>
          <w:rStyle w:val="Emphasis"/>
        </w:rPr>
        <w:t>stubborn inaction</w:t>
      </w:r>
      <w:r w:rsidRPr="00D9252C">
        <w:rPr>
          <w:sz w:val="16"/>
        </w:rPr>
        <w:t xml:space="preserve"> mandated by market fundamentalism that has </w:t>
      </w:r>
      <w:r w:rsidRPr="00627AD0">
        <w:rPr>
          <w:rStyle w:val="Emphasis"/>
        </w:rPr>
        <w:t>hijacked</w:t>
      </w:r>
      <w:r w:rsidRPr="00627AD0">
        <w:rPr>
          <w:rStyle w:val="StyleUnderline"/>
        </w:rPr>
        <w:t xml:space="preserve"> Western democracies</w:t>
      </w:r>
      <w:r w:rsidRPr="00D9252C">
        <w:rPr>
          <w:sz w:val="16"/>
        </w:rPr>
        <w:t xml:space="preserve">.1 In their previous book, Merchants of Doubt, Oreskes and Conway documented the way that </w:t>
      </w:r>
      <w:r w:rsidRPr="003E523D">
        <w:rPr>
          <w:rStyle w:val="StyleUnderline"/>
        </w:rPr>
        <w:t xml:space="preserve">climate </w:t>
      </w:r>
      <w:r w:rsidRPr="004A6E04">
        <w:rPr>
          <w:rStyle w:val="StyleUnderline"/>
          <w:highlight w:val="cyan"/>
        </w:rPr>
        <w:t>deniers</w:t>
      </w:r>
      <w:r w:rsidRPr="00FA1489">
        <w:rPr>
          <w:rStyle w:val="StyleUnderline"/>
        </w:rPr>
        <w:t xml:space="preserve"> sowed</w:t>
      </w:r>
      <w:r w:rsidRPr="00FA1489">
        <w:rPr>
          <w:sz w:val="16"/>
        </w:rPr>
        <w:t xml:space="preserve"> the seeds of </w:t>
      </w:r>
      <w:r w:rsidRPr="00FA1489">
        <w:rPr>
          <w:rStyle w:val="StyleUnderline"/>
        </w:rPr>
        <w:t>doubt</w:t>
      </w:r>
      <w:r w:rsidRPr="00FA1489">
        <w:rPr>
          <w:sz w:val="16"/>
        </w:rPr>
        <w:t xml:space="preserve"> about climate</w:t>
      </w:r>
      <w:r w:rsidRPr="00D9252C">
        <w:rPr>
          <w:sz w:val="16"/>
        </w:rPr>
        <w:t xml:space="preserve"> change </w:t>
      </w:r>
      <w:r w:rsidRPr="003E523D">
        <w:rPr>
          <w:rStyle w:val="StyleUnderline"/>
        </w:rPr>
        <w:t xml:space="preserve">and successfully </w:t>
      </w:r>
      <w:r w:rsidRPr="004A6E04">
        <w:rPr>
          <w:rStyle w:val="Emphasis"/>
          <w:highlight w:val="cyan"/>
        </w:rPr>
        <w:t>staved off</w:t>
      </w:r>
      <w:r w:rsidRPr="00D9252C">
        <w:rPr>
          <w:sz w:val="16"/>
        </w:rPr>
        <w:t xml:space="preserve"> implementations of </w:t>
      </w:r>
      <w:r w:rsidRPr="004A6E04">
        <w:rPr>
          <w:rStyle w:val="StyleUnderline"/>
          <w:highlight w:val="cyan"/>
        </w:rPr>
        <w:t>mitigation</w:t>
      </w:r>
      <w:r w:rsidRPr="003E523D">
        <w:rPr>
          <w:rStyle w:val="StyleUnderline"/>
        </w:rPr>
        <w:t xml:space="preserve"> measures</w:t>
      </w:r>
      <w:r w:rsidRPr="00D9252C">
        <w:rPr>
          <w:sz w:val="16"/>
        </w:rPr>
        <w:t xml:space="preserve">. For the authors, the anticommunist ideology that had kept actors vigilant about government encroachment in the marketplace occupied a central place in climate denial (2014: 69). Ironically, this sort of ideology-informed calculation meant that </w:t>
      </w:r>
      <w:r w:rsidRPr="00FA1489">
        <w:rPr>
          <w:rStyle w:val="StyleUnderline"/>
        </w:rPr>
        <w:t xml:space="preserve">preventative </w:t>
      </w:r>
      <w:r w:rsidRPr="00FA1489">
        <w:rPr>
          <w:rStyle w:val="Emphasis"/>
        </w:rPr>
        <w:t>action was blocked</w:t>
      </w:r>
      <w:r w:rsidRPr="00FA1489">
        <w:rPr>
          <w:rStyle w:val="StyleUnderline"/>
        </w:rPr>
        <w:t xml:space="preserve">, </w:t>
      </w:r>
      <w:r w:rsidRPr="004A6E04">
        <w:rPr>
          <w:rStyle w:val="StyleUnderline"/>
          <w:highlight w:val="cyan"/>
        </w:rPr>
        <w:t>increasing</w:t>
      </w:r>
      <w:r w:rsidRPr="00286454">
        <w:rPr>
          <w:rStyle w:val="StyleUnderline"/>
        </w:rPr>
        <w:t xml:space="preserve"> the </w:t>
      </w:r>
      <w:r w:rsidRPr="004A6E04">
        <w:rPr>
          <w:rStyle w:val="StyleUnderline"/>
          <w:highlight w:val="cyan"/>
        </w:rPr>
        <w:t xml:space="preserve">risk that </w:t>
      </w:r>
      <w:r w:rsidRPr="00FA1489">
        <w:rPr>
          <w:rStyle w:val="StyleUnderline"/>
        </w:rPr>
        <w:t>disruptive</w:t>
      </w:r>
      <w:r w:rsidRPr="00D9252C">
        <w:rPr>
          <w:sz w:val="16"/>
        </w:rPr>
        <w:t xml:space="preserve"> climate </w:t>
      </w:r>
      <w:r w:rsidRPr="004A6E04">
        <w:rPr>
          <w:rStyle w:val="StyleUnderline"/>
          <w:highlight w:val="cyan"/>
        </w:rPr>
        <w:t>disasters</w:t>
      </w:r>
      <w:r w:rsidRPr="00286454">
        <w:rPr>
          <w:rStyle w:val="StyleUnderline"/>
        </w:rPr>
        <w:t xml:space="preserve"> would</w:t>
      </w:r>
      <w:r w:rsidRPr="00D9252C">
        <w:rPr>
          <w:sz w:val="16"/>
        </w:rPr>
        <w:t xml:space="preserve"> eventually </w:t>
      </w:r>
      <w:r w:rsidRPr="004A6E04">
        <w:rPr>
          <w:rStyle w:val="StyleUnderline"/>
          <w:highlight w:val="cyan"/>
        </w:rPr>
        <w:t>necessitate</w:t>
      </w:r>
      <w:r w:rsidRPr="00FA1489">
        <w:rPr>
          <w:rStyle w:val="StyleUnderline"/>
        </w:rPr>
        <w:t xml:space="preserve"> the </w:t>
      </w:r>
      <w:r w:rsidRPr="004A6E04">
        <w:rPr>
          <w:rStyle w:val="Emphasis"/>
          <w:highlight w:val="cyan"/>
        </w:rPr>
        <w:t>suspension of democracy</w:t>
      </w:r>
      <w:r w:rsidRPr="00286454">
        <w:rPr>
          <w:rStyle w:val="StyleUnderline"/>
        </w:rPr>
        <w:t xml:space="preserve"> and </w:t>
      </w:r>
      <w:r w:rsidRPr="004A6E04">
        <w:rPr>
          <w:rStyle w:val="StyleUnderline"/>
          <w:highlight w:val="cyan"/>
        </w:rPr>
        <w:t>legitimating</w:t>
      </w:r>
      <w:r w:rsidRPr="00286454">
        <w:rPr>
          <w:rStyle w:val="StyleUnderline"/>
        </w:rPr>
        <w:t xml:space="preserve"> the </w:t>
      </w:r>
      <w:r w:rsidRPr="000F3E9A">
        <w:rPr>
          <w:rStyle w:val="StyleUnderline"/>
        </w:rPr>
        <w:t>sort of heavy-handed</w:t>
      </w:r>
      <w:r w:rsidRPr="00286454">
        <w:rPr>
          <w:rStyle w:val="StyleUnderline"/>
        </w:rPr>
        <w:t xml:space="preserve"> </w:t>
      </w:r>
      <w:r w:rsidRPr="004A6E04">
        <w:rPr>
          <w:rStyle w:val="StyleUnderline"/>
          <w:highlight w:val="cyan"/>
        </w:rPr>
        <w:t xml:space="preserve">authoritarian </w:t>
      </w:r>
      <w:r w:rsidRPr="004A6E04">
        <w:rPr>
          <w:rStyle w:val="Emphasis"/>
          <w:highlight w:val="cyan"/>
        </w:rPr>
        <w:t>interventions</w:t>
      </w:r>
      <w:r w:rsidRPr="00286454">
        <w:rPr>
          <w:rStyle w:val="StyleUnderline"/>
        </w:rPr>
        <w:t xml:space="preserve"> that</w:t>
      </w:r>
      <w:r w:rsidRPr="00D9252C">
        <w:rPr>
          <w:sz w:val="16"/>
        </w:rPr>
        <w:t xml:space="preserve"> the </w:t>
      </w:r>
      <w:r w:rsidRPr="00286454">
        <w:rPr>
          <w:rStyle w:val="StyleUnderline"/>
        </w:rPr>
        <w:t>conservatives most abhorred</w:t>
      </w:r>
      <w:r w:rsidRPr="00D9252C">
        <w:rPr>
          <w:sz w:val="16"/>
        </w:rPr>
        <w:t xml:space="preserve"> (2014: 52; 69).</w:t>
      </w:r>
    </w:p>
    <w:p w14:paraId="6B93F4D0" w14:textId="77777777" w:rsidR="00E55B94" w:rsidRPr="00E53315" w:rsidRDefault="00E55B94" w:rsidP="00E55B94">
      <w:pPr>
        <w:rPr>
          <w:sz w:val="16"/>
        </w:rPr>
      </w:pPr>
      <w:r w:rsidRPr="00286454">
        <w:rPr>
          <w:rStyle w:val="StyleUnderline"/>
        </w:rPr>
        <w:t xml:space="preserve">An appeal </w:t>
      </w:r>
      <w:r w:rsidRPr="003D6849">
        <w:rPr>
          <w:rStyle w:val="StyleUnderline"/>
        </w:rPr>
        <w:t xml:space="preserve">to suspend democracy for the </w:t>
      </w:r>
      <w:r w:rsidRPr="003D6849">
        <w:rPr>
          <w:rStyle w:val="Emphasis"/>
        </w:rPr>
        <w:t>sake of survival</w:t>
      </w:r>
      <w:r w:rsidRPr="003D6849">
        <w:rPr>
          <w:rStyle w:val="StyleUnderline"/>
        </w:rPr>
        <w:t xml:space="preserve"> can</w:t>
      </w:r>
      <w:r w:rsidRPr="00286454">
        <w:rPr>
          <w:rStyle w:val="StyleUnderline"/>
        </w:rPr>
        <w:t xml:space="preserve"> be found</w:t>
      </w:r>
      <w:r w:rsidRPr="00D9252C">
        <w:rPr>
          <w:sz w:val="16"/>
        </w:rPr>
        <w:t xml:space="preserve"> in The Climate Change Challenge and the Failure of Democracy, where </w:t>
      </w:r>
      <w:proofErr w:type="gramStart"/>
      <w:r w:rsidRPr="00D9252C">
        <w:rPr>
          <w:sz w:val="16"/>
        </w:rPr>
        <w:t>Shearman and</w:t>
      </w:r>
      <w:proofErr w:type="gramEnd"/>
      <w:r w:rsidRPr="00D9252C">
        <w:rPr>
          <w:sz w:val="16"/>
        </w:rPr>
        <w:t xml:space="preserve"> Smith argue that </w:t>
      </w:r>
      <w:r w:rsidRPr="00286454">
        <w:rPr>
          <w:rStyle w:val="StyleUnderline"/>
        </w:rPr>
        <w:t xml:space="preserve">liberal </w:t>
      </w:r>
      <w:r w:rsidRPr="004A6E04">
        <w:rPr>
          <w:rStyle w:val="StyleUnderline"/>
          <w:highlight w:val="cyan"/>
        </w:rPr>
        <w:t>democracy</w:t>
      </w:r>
      <w:r w:rsidRPr="003D6849">
        <w:rPr>
          <w:rStyle w:val="StyleUnderline"/>
        </w:rPr>
        <w:t xml:space="preserve"> is </w:t>
      </w:r>
      <w:r w:rsidRPr="004A6E04">
        <w:rPr>
          <w:rStyle w:val="Emphasis"/>
          <w:highlight w:val="cyan"/>
        </w:rPr>
        <w:t>incompatible</w:t>
      </w:r>
      <w:r w:rsidRPr="004A6E04">
        <w:rPr>
          <w:rStyle w:val="StyleUnderline"/>
          <w:highlight w:val="cyan"/>
        </w:rPr>
        <w:t xml:space="preserve"> with</w:t>
      </w:r>
      <w:r w:rsidRPr="00286454">
        <w:rPr>
          <w:rStyle w:val="StyleUnderline"/>
        </w:rPr>
        <w:t xml:space="preserve"> the </w:t>
      </w:r>
      <w:r w:rsidRPr="003D6849">
        <w:rPr>
          <w:rStyle w:val="StyleUnderline"/>
        </w:rPr>
        <w:t xml:space="preserve">urgent </w:t>
      </w:r>
      <w:r w:rsidRPr="004A6E04">
        <w:rPr>
          <w:rStyle w:val="StyleUnderline"/>
          <w:highlight w:val="cyan"/>
        </w:rPr>
        <w:t xml:space="preserve">necessity to prevent </w:t>
      </w:r>
      <w:r w:rsidRPr="004A6E04">
        <w:rPr>
          <w:rStyle w:val="Emphasis"/>
          <w:highlight w:val="cyan"/>
        </w:rPr>
        <w:t>catastrophic</w:t>
      </w:r>
      <w:r w:rsidRPr="00286454">
        <w:rPr>
          <w:rStyle w:val="StyleUnderline"/>
        </w:rPr>
        <w:t xml:space="preserve"> climate </w:t>
      </w:r>
      <w:r w:rsidRPr="004A6E04">
        <w:rPr>
          <w:rStyle w:val="StyleUnderline"/>
          <w:highlight w:val="cyan"/>
        </w:rPr>
        <w:t>change</w:t>
      </w:r>
      <w:r w:rsidRPr="00D9252C">
        <w:rPr>
          <w:sz w:val="16"/>
        </w:rPr>
        <w:t xml:space="preserve">. The vested interests of politicians, corporations, and media lie in continuing with business as usual and in keeping the public ignorant. Instead of bottom-up reforms to improve democracy and bring about sensible climate policies, Shearman and Smith see </w:t>
      </w:r>
      <w:r w:rsidRPr="003D6849">
        <w:rPr>
          <w:rStyle w:val="StyleUnderline"/>
        </w:rPr>
        <w:t xml:space="preserve">a </w:t>
      </w:r>
      <w:r w:rsidRPr="003D6849">
        <w:rPr>
          <w:rStyle w:val="Emphasis"/>
        </w:rPr>
        <w:t>transformation</w:t>
      </w:r>
      <w:r w:rsidRPr="003D6849">
        <w:rPr>
          <w:rStyle w:val="StyleUnderline"/>
        </w:rPr>
        <w:t xml:space="preserve"> into </w:t>
      </w:r>
      <w:r w:rsidRPr="004A6E04">
        <w:rPr>
          <w:rStyle w:val="Emphasis"/>
          <w:highlight w:val="cyan"/>
        </w:rPr>
        <w:t>authoritarian</w:t>
      </w:r>
      <w:r w:rsidRPr="004A6E04">
        <w:rPr>
          <w:rStyle w:val="StyleUnderline"/>
          <w:highlight w:val="cyan"/>
        </w:rPr>
        <w:t xml:space="preserve"> regimes</w:t>
      </w:r>
      <w:r w:rsidRPr="003D6849">
        <w:rPr>
          <w:rStyle w:val="StyleUnderline"/>
        </w:rPr>
        <w:t xml:space="preserve"> as </w:t>
      </w:r>
      <w:r w:rsidRPr="004A6E04">
        <w:rPr>
          <w:rStyle w:val="StyleUnderline"/>
          <w:highlight w:val="cyan"/>
        </w:rPr>
        <w:t>the only</w:t>
      </w:r>
      <w:r w:rsidRPr="003D6849">
        <w:rPr>
          <w:rStyle w:val="StyleUnderline"/>
        </w:rPr>
        <w:t xml:space="preserve"> responsible </w:t>
      </w:r>
      <w:r w:rsidRPr="004A6E04">
        <w:rPr>
          <w:rStyle w:val="StyleUnderline"/>
          <w:highlight w:val="cyan"/>
        </w:rPr>
        <w:t>way forward</w:t>
      </w:r>
      <w:r w:rsidRPr="003D6849">
        <w:rPr>
          <w:rStyle w:val="StyleUnderline"/>
        </w:rPr>
        <w:t xml:space="preserve"> when</w:t>
      </w:r>
      <w:r w:rsidRPr="00A95062">
        <w:rPr>
          <w:rStyle w:val="StyleUnderline"/>
        </w:rPr>
        <w:t xml:space="preserve"> faced with</w:t>
      </w:r>
      <w:r w:rsidRPr="00D9252C">
        <w:rPr>
          <w:sz w:val="16"/>
        </w:rPr>
        <w:t xml:space="preserve"> the extreme ecological stress of </w:t>
      </w:r>
      <w:r w:rsidRPr="00A95062">
        <w:rPr>
          <w:rStyle w:val="Emphasis"/>
        </w:rPr>
        <w:t>climate change</w:t>
      </w:r>
      <w:r w:rsidRPr="00D9252C">
        <w:rPr>
          <w:sz w:val="16"/>
        </w:rPr>
        <w:t xml:space="preserve">. They point out that, as Plato foresaw, those in power in a </w:t>
      </w:r>
      <w:r w:rsidRPr="004A6E04">
        <w:rPr>
          <w:rStyle w:val="Emphasis"/>
          <w:highlight w:val="cyan"/>
        </w:rPr>
        <w:t>democracy</w:t>
      </w:r>
      <w:r w:rsidRPr="00D9252C">
        <w:rPr>
          <w:sz w:val="16"/>
        </w:rPr>
        <w:t xml:space="preserve"> are </w:t>
      </w:r>
      <w:r w:rsidRPr="004A6E04">
        <w:rPr>
          <w:rStyle w:val="StyleUnderline"/>
          <w:highlight w:val="cyan"/>
        </w:rPr>
        <w:t>seldom</w:t>
      </w:r>
      <w:r w:rsidRPr="00627AD0">
        <w:rPr>
          <w:rStyle w:val="StyleUnderline"/>
        </w:rPr>
        <w:t xml:space="preserve"> able to </w:t>
      </w:r>
      <w:r w:rsidRPr="004A6E04">
        <w:rPr>
          <w:rStyle w:val="StyleUnderline"/>
          <w:highlight w:val="cyan"/>
        </w:rPr>
        <w:t>resist</w:t>
      </w:r>
      <w:r w:rsidRPr="00627AD0">
        <w:rPr>
          <w:rStyle w:val="StyleUnderline"/>
        </w:rPr>
        <w:t xml:space="preserve"> the demands of </w:t>
      </w:r>
      <w:r w:rsidRPr="004A6E04">
        <w:rPr>
          <w:rStyle w:val="StyleUnderline"/>
          <w:highlight w:val="cyan"/>
        </w:rPr>
        <w:t>the populace</w:t>
      </w:r>
      <w:r w:rsidRPr="00D9252C">
        <w:rPr>
          <w:sz w:val="16"/>
        </w:rPr>
        <w:t xml:space="preserve"> for long, </w:t>
      </w:r>
      <w:r w:rsidRPr="004A6E04">
        <w:rPr>
          <w:rStyle w:val="StyleUnderline"/>
          <w:highlight w:val="cyan"/>
        </w:rPr>
        <w:t>but</w:t>
      </w:r>
      <w:r w:rsidRPr="00D9252C">
        <w:rPr>
          <w:sz w:val="16"/>
        </w:rPr>
        <w:t xml:space="preserve"> as a mass, </w:t>
      </w:r>
      <w:r w:rsidRPr="00627AD0">
        <w:rPr>
          <w:rStyle w:val="StyleUnderline"/>
        </w:rPr>
        <w:t xml:space="preserve">the </w:t>
      </w:r>
      <w:r w:rsidRPr="004A6E04">
        <w:rPr>
          <w:rStyle w:val="Emphasis"/>
          <w:highlight w:val="cyan"/>
        </w:rPr>
        <w:t>populace</w:t>
      </w:r>
      <w:r w:rsidRPr="00627AD0">
        <w:rPr>
          <w:rStyle w:val="StyleUnderline"/>
        </w:rPr>
        <w:t xml:space="preserve"> is </w:t>
      </w:r>
      <w:r w:rsidRPr="004A6E04">
        <w:rPr>
          <w:rStyle w:val="StyleUnderline"/>
          <w:highlight w:val="cyan"/>
        </w:rPr>
        <w:t>seldom</w:t>
      </w:r>
      <w:r w:rsidRPr="00627AD0">
        <w:rPr>
          <w:rStyle w:val="StyleUnderline"/>
        </w:rPr>
        <w:t xml:space="preserve"> able to </w:t>
      </w:r>
      <w:r w:rsidRPr="004A6E04">
        <w:rPr>
          <w:rStyle w:val="StyleUnderline"/>
          <w:highlight w:val="cyan"/>
        </w:rPr>
        <w:t>focus on</w:t>
      </w:r>
      <w:r w:rsidRPr="003D6849">
        <w:rPr>
          <w:rStyle w:val="StyleUnderline"/>
        </w:rPr>
        <w:t xml:space="preserve"> complex problems and</w:t>
      </w:r>
      <w:r w:rsidRPr="00627AD0">
        <w:rPr>
          <w:rStyle w:val="StyleUnderline"/>
        </w:rPr>
        <w:t xml:space="preserve"> to perceive </w:t>
      </w:r>
      <w:r w:rsidRPr="004A6E04">
        <w:rPr>
          <w:rStyle w:val="StyleUnderline"/>
          <w:highlight w:val="cyan"/>
        </w:rPr>
        <w:t>threats</w:t>
      </w:r>
      <w:r w:rsidRPr="00627AD0">
        <w:rPr>
          <w:rStyle w:val="StyleUnderline"/>
        </w:rPr>
        <w:t xml:space="preserve"> that lie </w:t>
      </w:r>
      <w:r w:rsidRPr="004A6E04">
        <w:rPr>
          <w:rStyle w:val="Emphasis"/>
          <w:highlight w:val="cyan"/>
        </w:rPr>
        <w:t>over the horizon</w:t>
      </w:r>
      <w:r w:rsidRPr="00D9252C">
        <w:rPr>
          <w:sz w:val="16"/>
        </w:rPr>
        <w:t>. Hence, those able to see further—scientists, experts, and the knowledgeable— should be entrusted with steering the course while there is still time to avoid disaster. It is only under a benign authoritarian rule of the knowledgeable that a saner, fairer, and more rational means of weighing social goods against evils can be introduced (Shearman and Smith, 2007).</w:t>
      </w:r>
    </w:p>
    <w:p w14:paraId="2623AF3F" w14:textId="77777777" w:rsidR="00E55B94" w:rsidRDefault="00E55B94" w:rsidP="00E55B94">
      <w:pPr>
        <w:pStyle w:val="Heading4"/>
      </w:pPr>
      <w:r>
        <w:t xml:space="preserve">2. Democratic peace is </w:t>
      </w:r>
      <w:r>
        <w:rPr>
          <w:u w:val="single"/>
        </w:rPr>
        <w:t>statistically disproven</w:t>
      </w:r>
      <w:r>
        <w:t xml:space="preserve">---it’s conflict </w:t>
      </w:r>
      <w:r>
        <w:rPr>
          <w:u w:val="single"/>
        </w:rPr>
        <w:t>driving</w:t>
      </w:r>
    </w:p>
    <w:p w14:paraId="4206DC14" w14:textId="77777777" w:rsidR="00E55B94" w:rsidRDefault="00E55B94" w:rsidP="00E55B94">
      <w:r>
        <w:rPr>
          <w:rStyle w:val="Style13ptBold"/>
        </w:rPr>
        <w:t xml:space="preserve">Chiba &amp; Gartzke 21 </w:t>
      </w:r>
      <w:r w:rsidRPr="00F72AB8">
        <w:t>[Daina</w:t>
      </w:r>
      <w:r>
        <w:t xml:space="preserve"> Chiba</w:t>
      </w:r>
      <w:r w:rsidRPr="00F72AB8">
        <w:t xml:space="preserve"> </w:t>
      </w:r>
      <w:r>
        <w:t>(</w:t>
      </w:r>
      <w:r w:rsidRPr="00F72AB8">
        <w:t>Professor of Political Science at the University of California, San Diego, PhD in Political Science from the University of Iowa</w:t>
      </w:r>
      <w:r>
        <w:t xml:space="preserve">) </w:t>
      </w:r>
      <w:r w:rsidRPr="00F72AB8">
        <w:t>and Erik Gartzke</w:t>
      </w:r>
      <w:r>
        <w:t xml:space="preserve"> (</w:t>
      </w:r>
      <w:r w:rsidRPr="00F72AB8">
        <w:t>Associate Professor of Political Science in the Department of Government and Public Administration at the University of Macau, Ph.D in Political Science from Rice University, LL.M in Jurisprudence and International Relations from Hitotsubashi University</w:t>
      </w:r>
      <w:r>
        <w:t>), 2-</w:t>
      </w:r>
      <w:r w:rsidRPr="00F72AB8">
        <w:t>19</w:t>
      </w:r>
      <w:r>
        <w:t>-2021,</w:t>
      </w:r>
      <w:r w:rsidRPr="00F72AB8">
        <w:t xml:space="preserve"> “Make Two Democracies and Call Me in the Morning: Endogenous Regime Type and the Democratic Peace,” Office of Naval Research, p. 1-44</w:t>
      </w:r>
      <w:r>
        <w:t>, ashtar</w:t>
      </w:r>
      <w:r w:rsidRPr="00F72AB8">
        <w:t>]</w:t>
      </w:r>
    </w:p>
    <w:p w14:paraId="1C35BD17" w14:textId="77777777" w:rsidR="00E55B94" w:rsidRPr="0088167D" w:rsidRDefault="00E55B94" w:rsidP="00E55B94">
      <w:pPr>
        <w:rPr>
          <w:sz w:val="16"/>
        </w:rPr>
      </w:pPr>
      <w:r w:rsidRPr="0088167D">
        <w:rPr>
          <w:sz w:val="16"/>
        </w:rPr>
        <w:t xml:space="preserve">The </w:t>
      </w:r>
      <w:r w:rsidRPr="004A6E04">
        <w:rPr>
          <w:rStyle w:val="Emphasis"/>
          <w:highlight w:val="cyan"/>
        </w:rPr>
        <w:t>democratic peace</w:t>
      </w:r>
      <w:r w:rsidRPr="0088167D">
        <w:rPr>
          <w:sz w:val="16"/>
        </w:rPr>
        <w:t>—the observation that democracies are less likely to fight each other than are other pairings of states—</w:t>
      </w:r>
      <w:r w:rsidRPr="00F209F1">
        <w:rPr>
          <w:rStyle w:val="StyleUnderline"/>
        </w:rPr>
        <w:t>is</w:t>
      </w:r>
      <w:r w:rsidRPr="0088167D">
        <w:rPr>
          <w:sz w:val="16"/>
        </w:rPr>
        <w:t xml:space="preserve"> one of the most widely acknowledged empirical regularities in international relations. Prominent scholars have even </w:t>
      </w:r>
      <w:r w:rsidRPr="004A6E04">
        <w:rPr>
          <w:rStyle w:val="StyleUnderline"/>
          <w:highlight w:val="cyan"/>
        </w:rPr>
        <w:t>characterized</w:t>
      </w:r>
      <w:r w:rsidRPr="0088167D">
        <w:rPr>
          <w:sz w:val="16"/>
        </w:rPr>
        <w:t xml:space="preserve"> the relationship </w:t>
      </w:r>
      <w:r w:rsidRPr="004A6E04">
        <w:rPr>
          <w:rStyle w:val="StyleUnderline"/>
          <w:highlight w:val="cyan"/>
        </w:rPr>
        <w:t>as</w:t>
      </w:r>
      <w:r w:rsidRPr="00F209F1">
        <w:rPr>
          <w:rStyle w:val="StyleUnderline"/>
        </w:rPr>
        <w:t xml:space="preserve"> an </w:t>
      </w:r>
      <w:r w:rsidRPr="004A6E04">
        <w:rPr>
          <w:rStyle w:val="Emphasis"/>
          <w:highlight w:val="cyan"/>
        </w:rPr>
        <w:t>empirical law</w:t>
      </w:r>
      <w:r w:rsidRPr="0088167D">
        <w:rPr>
          <w:sz w:val="16"/>
        </w:rPr>
        <w:t xml:space="preserve"> (Levy 1988; Gleditsch 1992). The discovery of a special peace in liberal </w:t>
      </w:r>
      <w:proofErr w:type="gramStart"/>
      <w:r w:rsidRPr="0088167D">
        <w:rPr>
          <w:sz w:val="16"/>
        </w:rPr>
        <w:t>dyads</w:t>
      </w:r>
      <w:proofErr w:type="gramEnd"/>
      <w:r w:rsidRPr="0088167D">
        <w:rPr>
          <w:sz w:val="16"/>
        </w:rPr>
        <w:t xml:space="preserve"> stimulated enormous scholarly debate and led to, or reinforced, </w:t>
      </w:r>
      <w:proofErr w:type="gramStart"/>
      <w:r w:rsidRPr="0088167D">
        <w:rPr>
          <w:sz w:val="16"/>
        </w:rPr>
        <w:t>a number of</w:t>
      </w:r>
      <w:proofErr w:type="gramEnd"/>
      <w:r w:rsidRPr="0088167D">
        <w:rPr>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54A3DC51" w14:textId="77777777" w:rsidR="00E55B94" w:rsidRPr="0088167D" w:rsidRDefault="00E55B94" w:rsidP="00E55B94">
      <w:pPr>
        <w:rPr>
          <w:sz w:val="16"/>
        </w:rPr>
      </w:pPr>
      <w:r w:rsidRPr="004A6E04">
        <w:rPr>
          <w:rStyle w:val="StyleUnderline"/>
          <w:highlight w:val="cyan"/>
        </w:rPr>
        <w:t xml:space="preserve">At the same time, </w:t>
      </w:r>
      <w:r w:rsidRPr="004A6E04">
        <w:rPr>
          <w:rStyle w:val="Emphasis"/>
          <w:highlight w:val="cyan"/>
        </w:rPr>
        <w:t>peace</w:t>
      </w:r>
      <w:r w:rsidRPr="00D6768F">
        <w:rPr>
          <w:rStyle w:val="StyleUnderline"/>
        </w:rPr>
        <w:t xml:space="preserve"> appears</w:t>
      </w:r>
      <w:r w:rsidRPr="0088167D">
        <w:rPr>
          <w:sz w:val="16"/>
        </w:rPr>
        <w:t xml:space="preserve"> likely </w:t>
      </w:r>
      <w:r w:rsidRPr="00D6768F">
        <w:rPr>
          <w:rStyle w:val="StyleUnderline"/>
        </w:rPr>
        <w:t xml:space="preserve">to </w:t>
      </w:r>
      <w:r w:rsidRPr="004A6E04">
        <w:rPr>
          <w:rStyle w:val="Emphasis"/>
          <w:highlight w:val="cyan"/>
        </w:rPr>
        <w:t>foster</w:t>
      </w:r>
      <w:r w:rsidRPr="00D6768F">
        <w:rPr>
          <w:rStyle w:val="StyleUnderline"/>
        </w:rPr>
        <w:t xml:space="preserve"> or </w:t>
      </w:r>
      <w:r w:rsidRPr="00D6768F">
        <w:rPr>
          <w:rStyle w:val="Emphasis"/>
        </w:rPr>
        <w:t>maintain</w:t>
      </w:r>
      <w:r w:rsidRPr="00D6768F">
        <w:rPr>
          <w:rStyle w:val="StyleUnderline"/>
        </w:rPr>
        <w:t xml:space="preserve"> </w:t>
      </w:r>
      <w:r w:rsidRPr="004A6E04">
        <w:rPr>
          <w:rStyle w:val="StyleUnderline"/>
          <w:highlight w:val="cyan"/>
        </w:rPr>
        <w:t>democracy</w:t>
      </w:r>
      <w:r w:rsidRPr="0088167D">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88167D">
        <w:rPr>
          <w:rStyle w:val="StyleUnderline"/>
        </w:rPr>
        <w:t>Each of these</w:t>
      </w:r>
      <w:r w:rsidRPr="0088167D">
        <w:rPr>
          <w:sz w:val="16"/>
        </w:rPr>
        <w:t xml:space="preserve"> putative </w:t>
      </w:r>
      <w:r w:rsidRPr="0088167D">
        <w:rPr>
          <w:rStyle w:val="Emphasis"/>
        </w:rPr>
        <w:t>causes of democracy</w:t>
      </w:r>
      <w:r w:rsidRPr="0088167D">
        <w:rPr>
          <w:rStyle w:val="StyleUnderline"/>
        </w:rPr>
        <w:t xml:space="preserve"> is</w:t>
      </w:r>
      <w:r w:rsidRPr="0088167D">
        <w:rPr>
          <w:sz w:val="16"/>
        </w:rPr>
        <w:t xml:space="preserve"> also </w:t>
      </w:r>
      <w:r w:rsidRPr="0088167D">
        <w:rPr>
          <w:rStyle w:val="StyleUnderline"/>
        </w:rPr>
        <w:t xml:space="preserve">associated with various explanations for </w:t>
      </w:r>
      <w:r w:rsidRPr="0088167D">
        <w:rPr>
          <w:rStyle w:val="Emphasis"/>
        </w:rPr>
        <w:t>international conflict</w:t>
      </w:r>
      <w:r w:rsidRPr="0088167D">
        <w:rPr>
          <w:sz w:val="16"/>
        </w:rPr>
        <w:t xml:space="preserve">. Indeed, some </w:t>
      </w:r>
      <w:proofErr w:type="gramStart"/>
      <w:r w:rsidRPr="0088167D">
        <w:rPr>
          <w:sz w:val="16"/>
        </w:rPr>
        <w:t>as yet</w:t>
      </w:r>
      <w:proofErr w:type="gramEnd"/>
      <w:r w:rsidRPr="0088167D">
        <w:rPr>
          <w:sz w:val="16"/>
        </w:rPr>
        <w:t xml:space="preserve"> poorly defined set of canonical factors may contribute both to democracy and to peace, </w:t>
      </w:r>
      <w:r w:rsidRPr="004A6E04">
        <w:rPr>
          <w:rStyle w:val="StyleUnderline"/>
          <w:highlight w:val="cyan"/>
        </w:rPr>
        <w:t>making it look as if</w:t>
      </w:r>
      <w:r w:rsidRPr="00D6768F">
        <w:rPr>
          <w:rStyle w:val="StyleUnderline"/>
        </w:rPr>
        <w:t xml:space="preserve"> the two </w:t>
      </w:r>
      <w:r w:rsidRPr="004A6E04">
        <w:rPr>
          <w:rStyle w:val="StyleUnderline"/>
          <w:highlight w:val="cyan"/>
        </w:rPr>
        <w:t>variables are</w:t>
      </w:r>
      <w:r w:rsidRPr="00D6768F">
        <w:rPr>
          <w:rStyle w:val="StyleUnderline"/>
        </w:rPr>
        <w:t xml:space="preserve"> directly </w:t>
      </w:r>
      <w:r w:rsidRPr="004A6E04">
        <w:rPr>
          <w:rStyle w:val="StyleUnderline"/>
          <w:highlight w:val="cyan"/>
        </w:rPr>
        <w:t>related</w:t>
      </w:r>
      <w:r w:rsidRPr="00D6768F">
        <w:rPr>
          <w:rStyle w:val="StyleUnderline"/>
        </w:rPr>
        <w:t xml:space="preserve">, </w:t>
      </w:r>
      <w:r w:rsidRPr="004A6E04">
        <w:rPr>
          <w:rStyle w:val="StyleUnderline"/>
          <w:highlight w:val="cyan"/>
        </w:rPr>
        <w:t>even if</w:t>
      </w:r>
      <w:r w:rsidRPr="0088167D">
        <w:rPr>
          <w:sz w:val="16"/>
        </w:rPr>
        <w:t xml:space="preserve"> possibly </w:t>
      </w:r>
      <w:r w:rsidRPr="00D6768F">
        <w:rPr>
          <w:rStyle w:val="StyleUnderline"/>
        </w:rPr>
        <w:t xml:space="preserve">they are </w:t>
      </w:r>
      <w:r w:rsidRPr="004A6E04">
        <w:rPr>
          <w:rStyle w:val="StyleUnderline"/>
          <w:highlight w:val="cyan"/>
        </w:rPr>
        <w:t>not</w:t>
      </w:r>
      <w:r w:rsidRPr="0088167D">
        <w:rPr>
          <w:sz w:val="16"/>
        </w:rPr>
        <w:t>.</w:t>
      </w:r>
    </w:p>
    <w:p w14:paraId="2D47FBC6" w14:textId="77777777" w:rsidR="00E55B94" w:rsidRDefault="00E55B94" w:rsidP="00E55B94">
      <w:pPr>
        <w:rPr>
          <w:sz w:val="16"/>
        </w:rPr>
      </w:pPr>
      <w:r w:rsidRPr="0088167D">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some of the </w:t>
      </w:r>
      <w:r w:rsidRPr="004A6E04">
        <w:rPr>
          <w:rStyle w:val="StyleUnderline"/>
          <w:highlight w:val="cyan"/>
        </w:rPr>
        <w:t>common causes</w:t>
      </w:r>
      <w:r w:rsidRPr="00D6768F">
        <w:rPr>
          <w:rStyle w:val="StyleUnderline"/>
        </w:rPr>
        <w:t xml:space="preserve"> of democracy and peace </w:t>
      </w:r>
      <w:r w:rsidRPr="004A6E04">
        <w:rPr>
          <w:rStyle w:val="StyleUnderline"/>
          <w:highlight w:val="cyan"/>
        </w:rPr>
        <w:t>may be unobservable</w:t>
      </w:r>
      <w:r w:rsidRPr="00D6768F">
        <w:rPr>
          <w:rStyle w:val="StyleUnderline"/>
        </w:rPr>
        <w:t xml:space="preserve">, </w:t>
      </w:r>
      <w:r w:rsidRPr="004A6E04">
        <w:rPr>
          <w:rStyle w:val="StyleUnderline"/>
          <w:highlight w:val="cyan"/>
        </w:rPr>
        <w:t>generating</w:t>
      </w:r>
      <w:r w:rsidRPr="00D6768F">
        <w:rPr>
          <w:rStyle w:val="StyleUnderline"/>
        </w:rPr>
        <w:t xml:space="preserve"> an </w:t>
      </w:r>
      <w:r w:rsidRPr="004A6E04">
        <w:rPr>
          <w:rStyle w:val="StyleUnderline"/>
          <w:highlight w:val="cyan"/>
        </w:rPr>
        <w:t>endogenous relations</w:t>
      </w:r>
      <w:r w:rsidRPr="00D6768F">
        <w:rPr>
          <w:rStyle w:val="StyleUnderline"/>
        </w:rPr>
        <w:t>hip</w:t>
      </w:r>
      <w:r w:rsidRPr="0088167D">
        <w:rPr>
          <w:sz w:val="16"/>
        </w:rPr>
        <w:t xml:space="preserve"> between the two. Theories of democracy and explanations for peace are at a formative state; it is not possible to utilize detailed, validated and widely accepted models of each of these processes to assess their interaction. Indeed, to a remarkable degree democracy and </w:t>
      </w:r>
      <w:proofErr w:type="gramStart"/>
      <w:r w:rsidRPr="0088167D">
        <w:rPr>
          <w:sz w:val="16"/>
        </w:rPr>
        <w:t xml:space="preserve">peace </w:t>
      </w:r>
      <w:r w:rsidRPr="004A6E04">
        <w:rPr>
          <w:rStyle w:val="StyleUnderline"/>
          <w:highlight w:val="cyan"/>
        </w:rPr>
        <w:t>each</w:t>
      </w:r>
      <w:proofErr w:type="gramEnd"/>
      <w:r w:rsidRPr="004A6E04">
        <w:rPr>
          <w:rStyle w:val="StyleUnderline"/>
          <w:highlight w:val="cyan"/>
        </w:rPr>
        <w:t xml:space="preserve"> remain </w:t>
      </w:r>
      <w:r w:rsidRPr="004A6E04">
        <w:rPr>
          <w:rStyle w:val="Emphasis"/>
          <w:highlight w:val="cyan"/>
        </w:rPr>
        <w:t>poorly understood</w:t>
      </w:r>
      <w:r w:rsidRPr="00D6768F">
        <w:rPr>
          <w:rStyle w:val="StyleUnderline"/>
        </w:rPr>
        <w:t xml:space="preserve"> and weakly accounted for </w:t>
      </w:r>
      <w:r w:rsidRPr="004A6E04">
        <w:rPr>
          <w:rStyle w:val="Emphasis"/>
          <w:highlight w:val="cyan"/>
        </w:rPr>
        <w:t>empirically</w:t>
      </w:r>
      <w:r w:rsidRPr="0088167D">
        <w:rPr>
          <w:sz w:val="16"/>
        </w:rPr>
        <w:t xml:space="preserve">, despite their central roles in international politics. </w:t>
      </w:r>
      <w:r w:rsidRPr="00D6768F">
        <w:rPr>
          <w:rStyle w:val="StyleUnderline"/>
        </w:rPr>
        <w:t xml:space="preserve">We </w:t>
      </w:r>
      <w:r w:rsidRPr="004A6E04">
        <w:rPr>
          <w:rStyle w:val="StyleUnderline"/>
          <w:highlight w:val="cyan"/>
        </w:rPr>
        <w:t>address</w:t>
      </w:r>
      <w:r w:rsidRPr="00D6768F">
        <w:rPr>
          <w:rStyle w:val="StyleUnderline"/>
        </w:rPr>
        <w:t xml:space="preserve"> the risk of </w:t>
      </w:r>
      <w:r w:rsidRPr="004A6E04">
        <w:rPr>
          <w:rStyle w:val="Emphasis"/>
          <w:highlight w:val="cyan"/>
        </w:rPr>
        <w:t>spurious correlation</w:t>
      </w:r>
      <w:r w:rsidRPr="004A6E04">
        <w:rPr>
          <w:rStyle w:val="StyleUnderline"/>
          <w:highlight w:val="cyan"/>
        </w:rPr>
        <w:t xml:space="preserve"> by applying</w:t>
      </w:r>
      <w:r w:rsidRPr="00D6768F">
        <w:rPr>
          <w:rStyle w:val="StyleUnderline"/>
        </w:rPr>
        <w:t xml:space="preserve"> an </w:t>
      </w:r>
      <w:r w:rsidRPr="004A6E04">
        <w:rPr>
          <w:rStyle w:val="Emphasis"/>
          <w:highlight w:val="cyan"/>
        </w:rPr>
        <w:t>i</w:t>
      </w:r>
      <w:r w:rsidRPr="0088167D">
        <w:rPr>
          <w:sz w:val="16"/>
        </w:rPr>
        <w:t xml:space="preserve">nstrumental </w:t>
      </w:r>
      <w:r w:rsidRPr="004A6E04">
        <w:rPr>
          <w:rStyle w:val="Emphasis"/>
          <w:highlight w:val="cyan"/>
        </w:rPr>
        <w:t>v</w:t>
      </w:r>
      <w:r w:rsidRPr="0088167D">
        <w:rPr>
          <w:sz w:val="16"/>
        </w:rPr>
        <w:t xml:space="preserve">ariables </w:t>
      </w:r>
      <w:r w:rsidRPr="004A6E04">
        <w:rPr>
          <w:rStyle w:val="Emphasis"/>
          <w:highlight w:val="cyan"/>
        </w:rPr>
        <w:t>a</w:t>
      </w:r>
      <w:r w:rsidRPr="0088167D">
        <w:rPr>
          <w:sz w:val="16"/>
        </w:rPr>
        <w:t xml:space="preserve">pproach. </w:t>
      </w:r>
      <w:r w:rsidRPr="004A6E04">
        <w:rPr>
          <w:rStyle w:val="StyleUnderline"/>
          <w:highlight w:val="cyan"/>
        </w:rPr>
        <w:t xml:space="preserve">Having </w:t>
      </w:r>
      <w:proofErr w:type="gramStart"/>
      <w:r w:rsidRPr="004A6E04">
        <w:rPr>
          <w:rStyle w:val="StyleUnderline"/>
          <w:highlight w:val="cyan"/>
        </w:rPr>
        <w:t>taken into account</w:t>
      </w:r>
      <w:proofErr w:type="gramEnd"/>
      <w:r w:rsidRPr="0088167D">
        <w:rPr>
          <w:sz w:val="16"/>
        </w:rPr>
        <w:t xml:space="preserve"> possible </w:t>
      </w:r>
      <w:r w:rsidRPr="004A6E04">
        <w:rPr>
          <w:rStyle w:val="Emphasis"/>
          <w:highlight w:val="cyan"/>
        </w:rPr>
        <w:t>endogeneity</w:t>
      </w:r>
      <w:r w:rsidRPr="00D6768F">
        <w:rPr>
          <w:rStyle w:val="StyleUnderline"/>
        </w:rPr>
        <w:t xml:space="preserve"> between democracy and peace</w:t>
      </w:r>
      <w:r w:rsidRPr="0088167D">
        <w:rPr>
          <w:sz w:val="16"/>
        </w:rPr>
        <w:t xml:space="preserve">, </w:t>
      </w:r>
      <w:r w:rsidRPr="004A6E04">
        <w:rPr>
          <w:rStyle w:val="StyleUnderline"/>
          <w:highlight w:val="cyan"/>
        </w:rPr>
        <w:t>we find</w:t>
      </w:r>
      <w:r w:rsidRPr="0088167D">
        <w:rPr>
          <w:sz w:val="16"/>
        </w:rPr>
        <w:t xml:space="preserve"> that </w:t>
      </w:r>
      <w:r w:rsidRPr="00D6768F">
        <w:rPr>
          <w:rStyle w:val="StyleUnderline"/>
        </w:rPr>
        <w:t xml:space="preserve">joint </w:t>
      </w:r>
      <w:r w:rsidRPr="004A6E04">
        <w:rPr>
          <w:rStyle w:val="StyleUnderline"/>
          <w:highlight w:val="cyan"/>
        </w:rPr>
        <w:t xml:space="preserve">democracy </w:t>
      </w:r>
      <w:r w:rsidRPr="004A6E04">
        <w:rPr>
          <w:rStyle w:val="Emphasis"/>
          <w:highlight w:val="cyan"/>
        </w:rPr>
        <w:t>does not</w:t>
      </w:r>
      <w:r w:rsidRPr="004A6E04">
        <w:rPr>
          <w:rStyle w:val="StyleUnderline"/>
          <w:highlight w:val="cyan"/>
        </w:rPr>
        <w:t xml:space="preserve"> have</w:t>
      </w:r>
      <w:r w:rsidRPr="00D6768F">
        <w:rPr>
          <w:rStyle w:val="StyleUnderline"/>
        </w:rPr>
        <w:t xml:space="preserve"> a</w:t>
      </w:r>
      <w:r w:rsidRPr="0088167D">
        <w:rPr>
          <w:sz w:val="16"/>
        </w:rPr>
        <w:t xml:space="preserve">n independent </w:t>
      </w:r>
      <w:r w:rsidRPr="004A6E04">
        <w:rPr>
          <w:rStyle w:val="Emphasis"/>
          <w:highlight w:val="cyan"/>
        </w:rPr>
        <w:t>pacifying effect</w:t>
      </w:r>
      <w:r w:rsidRPr="00D6768F">
        <w:rPr>
          <w:rStyle w:val="StyleUnderline"/>
        </w:rPr>
        <w:t xml:space="preserve"> on interstate </w:t>
      </w:r>
      <w:r w:rsidRPr="00D6768F">
        <w:rPr>
          <w:rStyle w:val="Emphasis"/>
        </w:rPr>
        <w:t>conflict</w:t>
      </w:r>
      <w:r w:rsidRPr="0088167D">
        <w:rPr>
          <w:sz w:val="16"/>
        </w:rPr>
        <w:t xml:space="preserve">. Instead, </w:t>
      </w:r>
      <w:r w:rsidRPr="00D6768F">
        <w:rPr>
          <w:rStyle w:val="StyleUnderline"/>
        </w:rPr>
        <w:t xml:space="preserve">our findings show that </w:t>
      </w:r>
      <w:r w:rsidRPr="004A6E04">
        <w:rPr>
          <w:rStyle w:val="StyleUnderline"/>
          <w:highlight w:val="cyan"/>
        </w:rPr>
        <w:t>democratic countries</w:t>
      </w:r>
      <w:r w:rsidRPr="00D6768F">
        <w:rPr>
          <w:rStyle w:val="StyleUnderline"/>
        </w:rPr>
        <w:t xml:space="preserve"> are </w:t>
      </w:r>
      <w:r w:rsidRPr="004A6E04">
        <w:rPr>
          <w:rStyle w:val="Emphasis"/>
          <w:highlight w:val="cyan"/>
        </w:rPr>
        <w:t>more likely</w:t>
      </w:r>
      <w:r w:rsidRPr="004A6E04">
        <w:rPr>
          <w:rStyle w:val="StyleUnderline"/>
          <w:highlight w:val="cyan"/>
        </w:rPr>
        <w:t xml:space="preserve"> to </w:t>
      </w:r>
      <w:r w:rsidRPr="004A6E04">
        <w:rPr>
          <w:rStyle w:val="Emphasis"/>
          <w:highlight w:val="cyan"/>
        </w:rPr>
        <w:t>attack</w:t>
      </w:r>
      <w:r w:rsidRPr="0088167D">
        <w:rPr>
          <w:sz w:val="16"/>
        </w:rPr>
        <w:t xml:space="preserve"> other </w:t>
      </w:r>
      <w:r w:rsidRPr="00D6768F">
        <w:rPr>
          <w:rStyle w:val="StyleUnderline"/>
        </w:rPr>
        <w:t>democracies than</w:t>
      </w:r>
      <w:r w:rsidRPr="0088167D">
        <w:rPr>
          <w:sz w:val="16"/>
        </w:rPr>
        <w:t xml:space="preserve"> are </w:t>
      </w:r>
      <w:r w:rsidRPr="00D6768F">
        <w:rPr>
          <w:rStyle w:val="StyleUnderline"/>
        </w:rPr>
        <w:t>non-democracies</w:t>
      </w:r>
      <w:r w:rsidRPr="0088167D">
        <w:rPr>
          <w:sz w:val="16"/>
        </w:rPr>
        <w:t xml:space="preserve">. </w:t>
      </w:r>
      <w:r w:rsidRPr="00D6768F">
        <w:rPr>
          <w:rStyle w:val="StyleUnderline"/>
        </w:rPr>
        <w:t>Our results call into question</w:t>
      </w:r>
      <w:r w:rsidRPr="0088167D">
        <w:rPr>
          <w:sz w:val="16"/>
        </w:rPr>
        <w:t xml:space="preserve"> the large body of theory that has been proposed to account for </w:t>
      </w:r>
      <w:r w:rsidRPr="00F209F1">
        <w:rPr>
          <w:rStyle w:val="StyleUnderline"/>
        </w:rPr>
        <w:t xml:space="preserve">the </w:t>
      </w:r>
      <w:r w:rsidRPr="0088167D">
        <w:rPr>
          <w:rStyle w:val="Emphasis"/>
        </w:rPr>
        <w:t>apparent pacifism</w:t>
      </w:r>
      <w:r w:rsidRPr="00F209F1">
        <w:rPr>
          <w:rStyle w:val="StyleUnderline"/>
        </w:rPr>
        <w:t xml:space="preserve"> of </w:t>
      </w:r>
      <w:r w:rsidRPr="0088167D">
        <w:rPr>
          <w:rStyle w:val="Emphasis"/>
        </w:rPr>
        <w:t>democratic dyads</w:t>
      </w:r>
      <w:r w:rsidRPr="0088167D">
        <w:rPr>
          <w:sz w:val="16"/>
        </w:rPr>
        <w:t>.</w:t>
      </w:r>
    </w:p>
    <w:p w14:paraId="3D92A76F" w14:textId="77777777" w:rsidR="00E55B94" w:rsidRDefault="00E55B94" w:rsidP="00E55B94">
      <w:pPr>
        <w:pStyle w:val="Heading3"/>
      </w:pPr>
      <w:r>
        <w:t>Circumvention---1NC</w:t>
      </w:r>
    </w:p>
    <w:p w14:paraId="3E2E1242" w14:textId="77777777" w:rsidR="00E55B94" w:rsidRDefault="00E55B94" w:rsidP="00E55B94">
      <w:pPr>
        <w:pStyle w:val="Heading4"/>
      </w:pPr>
      <w:r>
        <w:t xml:space="preserve">3. The plan solves </w:t>
      </w:r>
      <w:r w:rsidRPr="00710648">
        <w:rPr>
          <w:u w:val="single"/>
        </w:rPr>
        <w:t>nothing</w:t>
      </w:r>
      <w:r>
        <w:t>.</w:t>
      </w:r>
    </w:p>
    <w:p w14:paraId="087F4C04" w14:textId="77777777" w:rsidR="00E55B94" w:rsidRDefault="00E55B94" w:rsidP="00E55B94">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1693E75C" w14:textId="77777777" w:rsidR="00E55B94" w:rsidRPr="00CD772A" w:rsidRDefault="00E55B94" w:rsidP="00E55B94">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B60249">
        <w:rPr>
          <w:rStyle w:val="Emphasis"/>
          <w:highlight w:val="cyan"/>
        </w:rPr>
        <w:t>violator</w:t>
      </w:r>
      <w:r w:rsidRPr="00B60249">
        <w:rPr>
          <w:rStyle w:val="StyleUnderline"/>
          <w:highlight w:val="cyan"/>
        </w:rPr>
        <w:t xml:space="preserve"> would have to </w:t>
      </w:r>
      <w:r w:rsidRPr="001C152D">
        <w:rPr>
          <w:rStyle w:val="StyleUnderline"/>
          <w:highlight w:val="cyan"/>
        </w:rPr>
        <w:t>expect</w:t>
      </w:r>
      <w:r w:rsidRPr="00CD772A">
        <w:rPr>
          <w:rStyle w:val="StyleUnderline"/>
        </w:rPr>
        <w:t xml:space="preserve"> a</w:t>
      </w:r>
      <w:r w:rsidRPr="00CD772A">
        <w:rPr>
          <w:sz w:val="16"/>
        </w:rPr>
        <w:t xml:space="preserve"> 48% to </w:t>
      </w:r>
      <w:r w:rsidRPr="00B60249">
        <w:rPr>
          <w:rStyle w:val="Emphasis"/>
        </w:rPr>
        <w:t xml:space="preserve">83% probability of </w:t>
      </w:r>
      <w:r w:rsidRPr="001C152D">
        <w:rPr>
          <w:rStyle w:val="Emphasis"/>
          <w:highlight w:val="cyan"/>
        </w:rPr>
        <w:t>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to</w:t>
      </w:r>
      <w:r w:rsidRPr="00B60249">
        <w:rPr>
          <w:rStyle w:val="StyleUnderline"/>
        </w:rPr>
        <w:t xml:space="preserve"> have an </w:t>
      </w:r>
      <w:r w:rsidRPr="00B60249">
        <w:rPr>
          <w:rStyle w:val="Emphasis"/>
        </w:rPr>
        <w:t xml:space="preserve">incentive to </w:t>
      </w:r>
      <w:r w:rsidRPr="001C152D">
        <w:rPr>
          <w:rStyle w:val="Emphasis"/>
          <w:highlight w:val="cyan"/>
        </w:rPr>
        <w:t>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w:t>
      </w:r>
      <w:r w:rsidRPr="00B60249">
        <w:rPr>
          <w:rStyle w:val="StyleUnderline"/>
        </w:rPr>
        <w:t xml:space="preserve">they face </w:t>
      </w:r>
      <w:r w:rsidRPr="00B60249">
        <w:rPr>
          <w:rStyle w:val="Emphasis"/>
        </w:rPr>
        <w:t>in practice</w:t>
      </w:r>
      <w:r w:rsidRPr="00B60249">
        <w:rPr>
          <w:sz w:val="16"/>
        </w:rPr>
        <w:t>?</w:t>
      </w:r>
      <w:r w:rsidRPr="00CD772A">
        <w:rPr>
          <w:sz w:val="16"/>
        </w:rPr>
        <w:t xml:space="preserve"> </w:t>
      </w:r>
      <w:r w:rsidRPr="001C152D">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w:t>
      </w:r>
      <w:r w:rsidRPr="00B60249">
        <w:rPr>
          <w:rStyle w:val="StyleUnderline"/>
        </w:rPr>
        <w:t xml:space="preserve">inspected by the DOL is </w:t>
      </w:r>
      <w:r w:rsidRPr="00B60249">
        <w:rPr>
          <w:rStyle w:val="Emphasis"/>
        </w:rPr>
        <w:t>relatively low</w:t>
      </w:r>
      <w:r w:rsidRPr="00B60249">
        <w:rPr>
          <w:sz w:val="16"/>
        </w:rPr>
        <w:t xml:space="preserve">. Galvin (2016) estimated that even </w:t>
      </w:r>
      <w:r w:rsidRPr="00B60249">
        <w:rPr>
          <w:rStyle w:val="StyleUnderline"/>
        </w:rPr>
        <w:t xml:space="preserve">in the </w:t>
      </w:r>
      <w:r w:rsidRPr="00B60249">
        <w:rPr>
          <w:rStyle w:val="Emphasis"/>
        </w:rPr>
        <w:t>most heavily targeted industries</w:t>
      </w:r>
      <w:r w:rsidRPr="00B60249">
        <w:rPr>
          <w:sz w:val="16"/>
        </w:rPr>
        <w:t xml:space="preserve"> (</w:t>
      </w:r>
      <w:r w:rsidRPr="00B60249">
        <w:rPr>
          <w:rStyle w:val="StyleUnderline"/>
        </w:rPr>
        <w:t>retail</w:t>
      </w:r>
      <w:r w:rsidRPr="00B60249">
        <w:rPr>
          <w:sz w:val="16"/>
        </w:rPr>
        <w:t xml:space="preserve">, </w:t>
      </w:r>
      <w:r w:rsidRPr="00B60249">
        <w:rPr>
          <w:rStyle w:val="StyleUnderline"/>
        </w:rPr>
        <w:t>fast food</w:t>
      </w:r>
      <w:r w:rsidRPr="00B60249">
        <w:rPr>
          <w:sz w:val="16"/>
        </w:rPr>
        <w:t xml:space="preserve">, </w:t>
      </w:r>
      <w:r w:rsidRPr="00B60249">
        <w:rPr>
          <w:rStyle w:val="StyleUnderline"/>
        </w:rPr>
        <w:t xml:space="preserve">and </w:t>
      </w:r>
      <w:r w:rsidRPr="00B60249">
        <w:rPr>
          <w:rStyle w:val="Emphasis"/>
        </w:rPr>
        <w:t>janitorial services</w:t>
      </w:r>
      <w:r w:rsidRPr="00B60249">
        <w:rPr>
          <w:sz w:val="16"/>
        </w:rPr>
        <w:t xml:space="preserve">), </w:t>
      </w:r>
      <w:r w:rsidRPr="00B60249">
        <w:rPr>
          <w:rStyle w:val="StyleUnderline"/>
        </w:rPr>
        <w:t xml:space="preserve">the probability a </w:t>
      </w:r>
      <w:r w:rsidRPr="00B60249">
        <w:rPr>
          <w:rStyle w:val="Emphasis"/>
        </w:rPr>
        <w:t>covered establishment</w:t>
      </w:r>
      <w:r w:rsidRPr="00B60249">
        <w:rPr>
          <w:rStyle w:val="StyleUnderline"/>
        </w:rPr>
        <w:t xml:space="preserve"> w</w:t>
      </w:r>
      <w:r w:rsidRPr="00CD772A">
        <w:rPr>
          <w:rStyle w:val="StyleUnderline"/>
        </w:rPr>
        <w:t>as investigated by the DOL</w:t>
      </w:r>
      <w:r w:rsidRPr="00CD772A">
        <w:rPr>
          <w:sz w:val="16"/>
        </w:rPr>
        <w:t xml:space="preserve"> WHD in 2012 </w:t>
      </w:r>
      <w:r w:rsidRPr="00B60249">
        <w:rPr>
          <w:rStyle w:val="StyleUnderline"/>
          <w:highlight w:val="cyan"/>
        </w:rPr>
        <w:t xml:space="preserve">was </w:t>
      </w:r>
      <w:r w:rsidRPr="00B60249">
        <w:rPr>
          <w:rStyle w:val="Emphasis"/>
          <w:sz w:val="30"/>
          <w:szCs w:val="30"/>
        </w:rPr>
        <w:t xml:space="preserve">less than </w:t>
      </w:r>
      <w:r w:rsidRPr="001C152D">
        <w:rPr>
          <w:rStyle w:val="Emphasis"/>
          <w:sz w:val="30"/>
          <w:szCs w:val="30"/>
          <w:highlight w:val="cyan"/>
        </w:rPr>
        <w:t>1%</w:t>
      </w:r>
      <w:r w:rsidRPr="00CD772A">
        <w:rPr>
          <w:sz w:val="16"/>
        </w:rPr>
        <w:t>.</w:t>
      </w:r>
    </w:p>
    <w:p w14:paraId="431F66D9" w14:textId="77777777" w:rsidR="00E55B94" w:rsidRPr="00CD772A" w:rsidRDefault="00E55B94" w:rsidP="00E55B94">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w:t>
      </w:r>
      <w:proofErr w:type="gramStart"/>
      <w:r w:rsidRPr="00CD772A">
        <w:rPr>
          <w:sz w:val="16"/>
        </w:rPr>
        <w:t>to</w:t>
      </w:r>
      <w:proofErr w:type="gramEnd"/>
      <w:r w:rsidRPr="00CD772A">
        <w:rPr>
          <w:sz w:val="16"/>
        </w:rPr>
        <w:t xml:space="preserve">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w:t>
      </w:r>
      <w:r w:rsidRPr="00B60249">
        <w:rPr>
          <w:sz w:val="16"/>
        </w:rPr>
        <w:t xml:space="preserve">violations, this suggests that </w:t>
      </w:r>
      <w:r w:rsidRPr="00B60249">
        <w:rPr>
          <w:rStyle w:val="Emphasis"/>
        </w:rPr>
        <w:t>each violating firm</w:t>
      </w:r>
      <w:r w:rsidRPr="00B60249">
        <w:rPr>
          <w:rStyle w:val="StyleUnderline"/>
        </w:rPr>
        <w:t xml:space="preserve"> has a </w:t>
      </w:r>
      <w:r w:rsidRPr="00B60249">
        <w:rPr>
          <w:rStyle w:val="Emphasis"/>
        </w:rPr>
        <w:t>1.4% chance</w:t>
      </w:r>
      <w:r w:rsidRPr="00B60249">
        <w:rPr>
          <w:rStyle w:val="StyleUnderline"/>
        </w:rPr>
        <w:t xml:space="preserve"> of being detected through a </w:t>
      </w:r>
      <w:r w:rsidRPr="00B60249">
        <w:rPr>
          <w:rStyle w:val="Emphasis"/>
        </w:rPr>
        <w:t>targeted inspection</w:t>
      </w:r>
      <w:r w:rsidRPr="00B60249">
        <w:rPr>
          <w:rStyle w:val="StyleUnderline"/>
        </w:rPr>
        <w:t xml:space="preserve"> </w:t>
      </w:r>
      <w:proofErr w:type="gramStart"/>
      <w:r w:rsidRPr="00B60249">
        <w:rPr>
          <w:rStyle w:val="StyleUnderline"/>
        </w:rPr>
        <w:t>in a given year</w:t>
      </w:r>
      <w:proofErr w:type="gramEnd"/>
      <w:r w:rsidRPr="00B60249">
        <w:rPr>
          <w:sz w:val="16"/>
        </w:rPr>
        <w:t xml:space="preserve"> (or a 4.2% chance over </w:t>
      </w:r>
      <w:r w:rsidRPr="00B60249">
        <w:rPr>
          <w:rStyle w:val="StyleUnderline"/>
        </w:rPr>
        <w:t>three years</w:t>
      </w:r>
      <w:r w:rsidRPr="00B60249">
        <w:rPr>
          <w:sz w:val="16"/>
        </w:rPr>
        <w:t xml:space="preserve">, </w:t>
      </w:r>
      <w:r w:rsidRPr="00B60249">
        <w:rPr>
          <w:rStyle w:val="StyleUnderline"/>
        </w:rPr>
        <w:t xml:space="preserve">the </w:t>
      </w:r>
      <w:r w:rsidRPr="00B60249">
        <w:rPr>
          <w:rStyle w:val="Emphasis"/>
        </w:rPr>
        <w:t>maximum length</w:t>
      </w:r>
      <w:r w:rsidRPr="00B60249">
        <w:rPr>
          <w:rStyle w:val="StyleUnderline"/>
        </w:rPr>
        <w:t xml:space="preserve"> for which </w:t>
      </w:r>
      <w:r w:rsidRPr="00B60249">
        <w:rPr>
          <w:rStyle w:val="Emphasis"/>
        </w:rPr>
        <w:t>back wages</w:t>
      </w:r>
      <w:r w:rsidRPr="00B60249">
        <w:rPr>
          <w:rStyle w:val="StyleUnderline"/>
        </w:rPr>
        <w:t xml:space="preserve"> can be claimed</w:t>
      </w:r>
      <w:r w:rsidRPr="00B60249">
        <w:rPr>
          <w:sz w:val="16"/>
        </w:rPr>
        <w:t xml:space="preserve">). This finding illustrates that </w:t>
      </w:r>
      <w:r w:rsidRPr="00B60249">
        <w:rPr>
          <w:rStyle w:val="StyleUnderline"/>
        </w:rPr>
        <w:t>even under</w:t>
      </w:r>
      <w:r w:rsidRPr="00B60249">
        <w:rPr>
          <w:sz w:val="16"/>
        </w:rPr>
        <w:t xml:space="preserve"> relatively </w:t>
      </w:r>
      <w:r w:rsidRPr="00B60249">
        <w:rPr>
          <w:rStyle w:val="Emphasis"/>
        </w:rPr>
        <w:t>effective targeting</w:t>
      </w:r>
      <w:r w:rsidRPr="00B60249">
        <w:rPr>
          <w:sz w:val="16"/>
        </w:rPr>
        <w:t xml:space="preserve">, </w:t>
      </w:r>
      <w:r w:rsidRPr="00B60249">
        <w:rPr>
          <w:rStyle w:val="StyleUnderline"/>
        </w:rPr>
        <w:t xml:space="preserve">detection probabilities would need to increase by </w:t>
      </w:r>
      <w:r w:rsidRPr="00B60249">
        <w:rPr>
          <w:rStyle w:val="Emphasis"/>
          <w:sz w:val="30"/>
          <w:szCs w:val="30"/>
        </w:rPr>
        <w:t>more than an order of magnitude</w:t>
      </w:r>
      <w:r w:rsidRPr="00B60249">
        <w:rPr>
          <w:rStyle w:val="StyleUnderline"/>
        </w:rPr>
        <w:t xml:space="preserve"> to reach the range</w:t>
      </w:r>
      <w:r w:rsidRPr="00CD772A">
        <w:rPr>
          <w:rStyle w:val="StyleUnderline"/>
        </w:rPr>
        <w:t xml:space="preserve"> of</w:t>
      </w:r>
      <w:r w:rsidRPr="00CD772A">
        <w:rPr>
          <w:sz w:val="16"/>
        </w:rPr>
        <w:t xml:space="preserve"> 48% to </w:t>
      </w:r>
      <w:r w:rsidRPr="00CD772A">
        <w:rPr>
          <w:rStyle w:val="StyleUnderline"/>
        </w:rPr>
        <w:t>83%</w:t>
      </w:r>
      <w:r w:rsidRPr="00CD772A">
        <w:rPr>
          <w:sz w:val="16"/>
        </w:rPr>
        <w:t xml:space="preserve"> that the estimates in this article suggest </w:t>
      </w:r>
      <w:proofErr w:type="gramStart"/>
      <w:r w:rsidRPr="00CD772A">
        <w:rPr>
          <w:sz w:val="16"/>
        </w:rPr>
        <w:t>is</w:t>
      </w:r>
      <w:proofErr w:type="gramEnd"/>
      <w:r w:rsidRPr="00CD772A">
        <w:rPr>
          <w:sz w:val="16"/>
        </w:rPr>
        <w:t xml:space="preserve"> </w:t>
      </w:r>
      <w:r w:rsidRPr="00CD772A">
        <w:rPr>
          <w:rStyle w:val="Emphasis"/>
        </w:rPr>
        <w:t>required</w:t>
      </w:r>
      <w:r w:rsidRPr="00CD772A">
        <w:rPr>
          <w:rStyle w:val="StyleUnderline"/>
        </w:rPr>
        <w:t xml:space="preserve"> to incentivize compliance</w:t>
      </w:r>
      <w:r w:rsidRPr="00CD772A">
        <w:rPr>
          <w:sz w:val="16"/>
        </w:rPr>
        <w:t>.</w:t>
      </w:r>
    </w:p>
    <w:p w14:paraId="26B9760A" w14:textId="77777777" w:rsidR="00E55B94" w:rsidRPr="00CD772A" w:rsidRDefault="00E55B94" w:rsidP="00E55B94">
      <w:pPr>
        <w:rPr>
          <w:sz w:val="16"/>
        </w:rPr>
      </w:pPr>
      <w:r w:rsidRPr="001C152D">
        <w:rPr>
          <w:rStyle w:val="StyleUnderline"/>
          <w:highlight w:val="cyan"/>
        </w:rPr>
        <w:t>Given</w:t>
      </w:r>
      <w:r w:rsidRPr="00B60249">
        <w:rPr>
          <w:rStyle w:val="StyleUnderline"/>
        </w:rPr>
        <w:t xml:space="preserve"> the</w:t>
      </w:r>
      <w:r w:rsidRPr="00B60249">
        <w:rPr>
          <w:sz w:val="16"/>
        </w:rPr>
        <w:t xml:space="preserve"> relative </w:t>
      </w:r>
      <w:r w:rsidRPr="00B60249">
        <w:rPr>
          <w:rStyle w:val="StyleUnderline"/>
        </w:rPr>
        <w:t>scarcity of</w:t>
      </w:r>
      <w:r w:rsidRPr="00CD772A">
        <w:rPr>
          <w:rStyle w:val="StyleUnderline"/>
        </w:rPr>
        <w:t xml:space="preserve"> </w:t>
      </w:r>
      <w:r w:rsidRPr="00CD772A">
        <w:rPr>
          <w:rStyle w:val="Emphasis"/>
        </w:rPr>
        <w:t xml:space="preserve">inspection </w:t>
      </w:r>
      <w:r w:rsidRPr="001C152D">
        <w:rPr>
          <w:rStyle w:val="Emphasis"/>
          <w:highlight w:val="cyan"/>
        </w:rPr>
        <w:t>resources</w:t>
      </w:r>
      <w:r w:rsidRPr="00CD772A">
        <w:rPr>
          <w:sz w:val="16"/>
        </w:rPr>
        <w:t xml:space="preserve">, </w:t>
      </w:r>
      <w:r w:rsidRPr="001C152D">
        <w:rPr>
          <w:rStyle w:val="StyleUnderline"/>
          <w:highlight w:val="cyan"/>
        </w:rPr>
        <w:t>worker</w:t>
      </w:r>
      <w:r w:rsidRPr="00B60249">
        <w:rPr>
          <w:rStyle w:val="StyleUnderline"/>
        </w:rPr>
        <w:t xml:space="preserve">-initiated </w:t>
      </w:r>
      <w:r w:rsidRPr="001C152D">
        <w:rPr>
          <w:rStyle w:val="StyleUnderline"/>
          <w:highlight w:val="cyan"/>
        </w:rPr>
        <w:t>actions are</w:t>
      </w:r>
      <w:r w:rsidRPr="00CD772A">
        <w:rPr>
          <w:rStyle w:val="StyleUnderline"/>
        </w:rPr>
        <w:t xml:space="preserve"> a </w:t>
      </w:r>
      <w:r w:rsidRPr="001C152D">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w:t>
      </w:r>
      <w:proofErr w:type="gramStart"/>
      <w:r w:rsidRPr="00CD772A">
        <w:rPr>
          <w:sz w:val="16"/>
        </w:rPr>
        <w:t>are</w:t>
      </w:r>
      <w:proofErr w:type="gramEnd"/>
      <w:r w:rsidRPr="00CD772A">
        <w:rPr>
          <w:sz w:val="16"/>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B60249">
        <w:rPr>
          <w:rStyle w:val="StyleUnderline"/>
        </w:rPr>
        <w:t xml:space="preserve"> make complaints or </w:t>
      </w:r>
      <w:r w:rsidRPr="001C152D">
        <w:rPr>
          <w:rStyle w:val="StyleUnderline"/>
          <w:highlight w:val="cyan"/>
        </w:rPr>
        <w:t>bring suits</w:t>
      </w:r>
      <w:r w:rsidRPr="00CD772A">
        <w:rPr>
          <w:sz w:val="16"/>
        </w:rPr>
        <w:t xml:space="preserve">. </w:t>
      </w:r>
      <w:r w:rsidRPr="00CD772A">
        <w:rPr>
          <w:rStyle w:val="StyleUnderline"/>
        </w:rPr>
        <w:t>This</w:t>
      </w:r>
      <w:r w:rsidRPr="00CD772A">
        <w:rPr>
          <w:sz w:val="16"/>
        </w:rPr>
        <w:t xml:space="preserve"> fact </w:t>
      </w:r>
      <w:r w:rsidRPr="00B60249">
        <w:rPr>
          <w:rStyle w:val="StyleUnderline"/>
        </w:rPr>
        <w:t xml:space="preserve">is </w:t>
      </w:r>
      <w:r w:rsidRPr="00B60249">
        <w:rPr>
          <w:rStyle w:val="Emphasis"/>
        </w:rPr>
        <w:t>particularly true</w:t>
      </w:r>
      <w:r w:rsidRPr="00B60249">
        <w:rPr>
          <w:rStyle w:val="StyleUnderline"/>
        </w:rPr>
        <w:t xml:space="preserve"> for the </w:t>
      </w:r>
      <w:r w:rsidRPr="00B60249">
        <w:rPr>
          <w:rStyle w:val="Emphasis"/>
        </w:rPr>
        <w:t>most vulnerable workers</w:t>
      </w:r>
      <w:r w:rsidRPr="00B60249">
        <w:rPr>
          <w:sz w:val="16"/>
        </w:rPr>
        <w:t xml:space="preserve">. Weil and Pyles (2006) estimated for example that </w:t>
      </w:r>
      <w:r w:rsidRPr="00B60249">
        <w:rPr>
          <w:rStyle w:val="StyleUnderline"/>
        </w:rPr>
        <w:t xml:space="preserve">for </w:t>
      </w:r>
      <w:r w:rsidRPr="00B60249">
        <w:rPr>
          <w:rStyle w:val="Emphasis"/>
        </w:rPr>
        <w:t>every 130</w:t>
      </w:r>
      <w:r w:rsidRPr="00B60249">
        <w:rPr>
          <w:sz w:val="16"/>
        </w:rPr>
        <w:t xml:space="preserve"> overtime </w:t>
      </w:r>
      <w:r w:rsidRPr="00B60249">
        <w:rPr>
          <w:rStyle w:val="StyleUnderline"/>
        </w:rPr>
        <w:t>violations</w:t>
      </w:r>
      <w:r w:rsidRPr="00B60249">
        <w:rPr>
          <w:sz w:val="16"/>
        </w:rPr>
        <w:t xml:space="preserve">, </w:t>
      </w:r>
      <w:r w:rsidRPr="00B60249">
        <w:rPr>
          <w:rStyle w:val="StyleUnderline"/>
        </w:rPr>
        <w:t xml:space="preserve">only </w:t>
      </w:r>
      <w:r w:rsidRPr="00B60249">
        <w:rPr>
          <w:rStyle w:val="Emphasis"/>
        </w:rPr>
        <w:t>one complaint</w:t>
      </w:r>
      <w:r w:rsidRPr="00B60249">
        <w:rPr>
          <w:rStyle w:val="StyleUnderline"/>
        </w:rPr>
        <w:t xml:space="preserve"> is received</w:t>
      </w:r>
      <w:r w:rsidRPr="00B60249">
        <w:rPr>
          <w:sz w:val="16"/>
        </w:rPr>
        <w:t xml:space="preserve">, and the </w:t>
      </w:r>
      <w:r w:rsidRPr="00B60249">
        <w:rPr>
          <w:rStyle w:val="StyleUnderline"/>
        </w:rPr>
        <w:t xml:space="preserve">industries with the </w:t>
      </w:r>
      <w:r w:rsidRPr="00B60249">
        <w:rPr>
          <w:rStyle w:val="Emphasis"/>
        </w:rPr>
        <w:t>highest rate</w:t>
      </w:r>
      <w:r w:rsidRPr="00B60249">
        <w:rPr>
          <w:rStyle w:val="StyleUnderline"/>
        </w:rPr>
        <w:t xml:space="preserve"> of</w:t>
      </w:r>
      <w:r w:rsidRPr="00B60249">
        <w:rPr>
          <w:sz w:val="16"/>
          <w:szCs w:val="16"/>
        </w:rPr>
        <w:t xml:space="preserve"> </w:t>
      </w:r>
      <w:r w:rsidRPr="00B60249">
        <w:rPr>
          <w:sz w:val="16"/>
        </w:rPr>
        <w:t xml:space="preserve">FLSA </w:t>
      </w:r>
      <w:r w:rsidRPr="00B60249">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33F223FE" w14:textId="77777777" w:rsidR="00E55B94" w:rsidRDefault="00E55B94" w:rsidP="00E55B94">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w:t>
      </w:r>
      <w:r w:rsidRPr="00B60249">
        <w:rPr>
          <w:rStyle w:val="Emphasis"/>
        </w:rPr>
        <w:t xml:space="preserve">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B60249">
        <w:rPr>
          <w:rStyle w:val="StyleUnderline"/>
        </w:rPr>
        <w:t xml:space="preserve">losing their job if the firm is </w:t>
      </w:r>
      <w:r w:rsidRPr="00B60249">
        <w:rPr>
          <w:rStyle w:val="Emphasis"/>
        </w:rPr>
        <w:t>penalized by the DOL</w:t>
      </w:r>
      <w:r w:rsidRPr="00641FCA">
        <w:rPr>
          <w:sz w:val="16"/>
        </w:rPr>
        <w:t xml:space="preserve">, </w:t>
      </w:r>
      <w:r w:rsidRPr="001C152D">
        <w:rPr>
          <w:rStyle w:val="StyleUnderline"/>
          <w:highlight w:val="cyan"/>
        </w:rPr>
        <w:t>or</w:t>
      </w:r>
      <w:r w:rsidRPr="00641FCA">
        <w:rPr>
          <w:sz w:val="16"/>
        </w:rPr>
        <w:t xml:space="preserve"> of </w:t>
      </w:r>
      <w:r w:rsidRPr="00641FCA">
        <w:rPr>
          <w:rStyle w:val="StyleUnderline"/>
        </w:rPr>
        <w:t xml:space="preserve">contacting </w:t>
      </w:r>
      <w:r w:rsidRPr="00B60249">
        <w:rPr>
          <w:rStyle w:val="StyleUnderline"/>
        </w:rPr>
        <w:t>the authorities</w:t>
      </w:r>
      <w:r w:rsidRPr="00641FCA">
        <w:rPr>
          <w:sz w:val="16"/>
        </w:rPr>
        <w:t xml:space="preserve">, </w:t>
      </w:r>
      <w:r w:rsidRPr="00641FCA">
        <w:rPr>
          <w:rStyle w:val="StyleUnderline"/>
        </w:rPr>
        <w:t xml:space="preserve">if they </w:t>
      </w:r>
      <w:r w:rsidRPr="00B60249">
        <w:rPr>
          <w:rStyle w:val="StyleUnderline"/>
          <w:highlight w:val="cyan"/>
        </w:rPr>
        <w:t xml:space="preserve">are </w:t>
      </w:r>
      <w:r w:rsidRPr="00B60249">
        <w:rPr>
          <w:rStyle w:val="Emphasis"/>
          <w:highlight w:val="cyan"/>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B60249">
        <w:rPr>
          <w:rStyle w:val="StyleUnderline"/>
        </w:rPr>
        <w:t>workers</w:t>
      </w:r>
      <w:r w:rsidRPr="00B60249">
        <w:rPr>
          <w:sz w:val="16"/>
        </w:rPr>
        <w:t xml:space="preserve"> may </w:t>
      </w:r>
      <w:r w:rsidRPr="00B60249">
        <w:rPr>
          <w:rStyle w:val="Emphasis"/>
        </w:rPr>
        <w:t>simply move on</w:t>
      </w:r>
      <w:r w:rsidRPr="00B60249">
        <w:rPr>
          <w:rStyle w:val="StyleUnderline"/>
        </w:rPr>
        <w:t xml:space="preserve"> to another job</w:t>
      </w:r>
      <w:r w:rsidRPr="00B60249">
        <w:rPr>
          <w:sz w:val="16"/>
        </w:rPr>
        <w:t xml:space="preserve"> (Bobo 2011). Finally, </w:t>
      </w:r>
      <w:r w:rsidRPr="00B60249">
        <w:rPr>
          <w:rStyle w:val="StyleUnderline"/>
        </w:rPr>
        <w:t>if a worker believes</w:t>
      </w:r>
      <w:r w:rsidRPr="00B60249">
        <w:rPr>
          <w:sz w:val="16"/>
        </w:rPr>
        <w:t xml:space="preserve"> that </w:t>
      </w:r>
      <w:r w:rsidRPr="00B60249">
        <w:rPr>
          <w:rStyle w:val="StyleUnderline"/>
        </w:rPr>
        <w:t xml:space="preserve">their job </w:t>
      </w:r>
      <w:r w:rsidRPr="00B60249">
        <w:rPr>
          <w:rStyle w:val="Emphasis"/>
        </w:rPr>
        <w:t>would not exist</w:t>
      </w:r>
      <w:r w:rsidRPr="00B60249">
        <w:rPr>
          <w:rStyle w:val="StyleUnderline"/>
        </w:rPr>
        <w:t xml:space="preserve"> with a higher wage</w:t>
      </w:r>
      <w:r w:rsidRPr="00B60249">
        <w:rPr>
          <w:sz w:val="16"/>
        </w:rPr>
        <w:t xml:space="preserve">, </w:t>
      </w:r>
      <w:r w:rsidRPr="00B60249">
        <w:rPr>
          <w:rStyle w:val="StyleUnderline"/>
        </w:rPr>
        <w:t>a firm and worker</w:t>
      </w:r>
      <w:r w:rsidRPr="00B60249">
        <w:rPr>
          <w:sz w:val="16"/>
        </w:rPr>
        <w:t xml:space="preserve"> may </w:t>
      </w:r>
      <w:r w:rsidRPr="00B60249">
        <w:rPr>
          <w:rStyle w:val="Emphasis"/>
        </w:rPr>
        <w:t>collude</w:t>
      </w:r>
      <w:r w:rsidRPr="00B60249">
        <w:rPr>
          <w:rStyle w:val="StyleUnderline"/>
        </w:rPr>
        <w:t xml:space="preserve"> to avoid</w:t>
      </w:r>
      <w:r w:rsidRPr="00B60249">
        <w:rPr>
          <w:sz w:val="16"/>
        </w:rPr>
        <w:t xml:space="preserve"> paying the minimum wage (e.g., Clemens and Strain 2020). </w:t>
      </w:r>
      <w:r w:rsidRPr="00B60249">
        <w:rPr>
          <w:rStyle w:val="StyleUnderline"/>
        </w:rPr>
        <w:t>Even if a worker does want to bring a suit</w:t>
      </w:r>
      <w:r w:rsidRPr="00B60249">
        <w:rPr>
          <w:sz w:val="16"/>
        </w:rPr>
        <w:t>,</w:t>
      </w:r>
      <w:r w:rsidRPr="00641FCA">
        <w:rPr>
          <w:sz w:val="16"/>
        </w:rPr>
        <w:t xml:space="preserve"> </w:t>
      </w:r>
      <w:r w:rsidRPr="00B60249">
        <w:rPr>
          <w:rStyle w:val="Emphasis"/>
        </w:rPr>
        <w:t xml:space="preserve">high </w:t>
      </w:r>
      <w:r w:rsidRPr="001C152D">
        <w:rPr>
          <w:rStyle w:val="Emphasis"/>
          <w:highlight w:val="cyan"/>
        </w:rPr>
        <w:t>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w:t>
      </w:r>
      <w:r w:rsidRPr="00B60249">
        <w:rPr>
          <w:rStyle w:val="Emphasis"/>
        </w:rPr>
        <w:t xml:space="preserve"> financially </w:t>
      </w:r>
      <w:r w:rsidRPr="001C152D">
        <w:rPr>
          <w:rStyle w:val="Emphasis"/>
          <w:highlight w:val="cyan"/>
        </w:rPr>
        <w:t>viable</w:t>
      </w:r>
      <w:r w:rsidRPr="00641FCA">
        <w:rPr>
          <w:sz w:val="16"/>
        </w:rPr>
        <w:t xml:space="preserve"> for individuals or small groups. Collective actions for large groups are more often financially viable, but an estimated 23% of workers are subject to class action waivers (Colvin 2018).</w:t>
      </w:r>
    </w:p>
    <w:p w14:paraId="6B5B9040" w14:textId="77777777" w:rsidR="00E55B94" w:rsidRDefault="00E55B94" w:rsidP="00E55B94">
      <w:pPr>
        <w:pStyle w:val="Heading3"/>
      </w:pPr>
      <w:r>
        <w:t>AT: U.S. Democracy---1NC</w:t>
      </w:r>
    </w:p>
    <w:p w14:paraId="32B9E44E" w14:textId="77777777" w:rsidR="00E55B94" w:rsidRDefault="00E55B94" w:rsidP="00E55B94">
      <w:pPr>
        <w:pStyle w:val="Heading4"/>
      </w:pPr>
      <w:r>
        <w:t xml:space="preserve">4. U.S. democracy is </w:t>
      </w:r>
      <w:r w:rsidRPr="009455C6">
        <w:rPr>
          <w:u w:val="single"/>
        </w:rPr>
        <w:t>resilient</w:t>
      </w:r>
      <w:r>
        <w:t xml:space="preserve"> to populist </w:t>
      </w:r>
      <w:r w:rsidRPr="009455C6">
        <w:rPr>
          <w:u w:val="single"/>
        </w:rPr>
        <w:t>takeover</w:t>
      </w:r>
      <w:r>
        <w:t>.</w:t>
      </w:r>
    </w:p>
    <w:p w14:paraId="20786452" w14:textId="77777777" w:rsidR="00E55B94" w:rsidRPr="00523FEA" w:rsidRDefault="00E55B94" w:rsidP="00E55B94">
      <w:r w:rsidRPr="00AB6F11">
        <w:rPr>
          <w:rStyle w:val="Style13ptBold"/>
        </w:rPr>
        <w:t>Weyland 24</w:t>
      </w:r>
      <w:r>
        <w:t xml:space="preserve"> [Kurt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45AD6B6A" w14:textId="77777777" w:rsidR="00E55B94" w:rsidRPr="00923C91" w:rsidRDefault="00E55B94" w:rsidP="00E55B94">
      <w:pPr>
        <w:rPr>
          <w:sz w:val="16"/>
        </w:rPr>
      </w:pPr>
      <w:r w:rsidRPr="00923C91">
        <w:rPr>
          <w:sz w:val="16"/>
        </w:rPr>
        <w:t xml:space="preserve">Fortunately, </w:t>
      </w:r>
      <w:r w:rsidRPr="00523FEA">
        <w:rPr>
          <w:rStyle w:val="StyleUnderline"/>
        </w:rPr>
        <w:t xml:space="preserve">the theory and </w:t>
      </w:r>
      <w:r w:rsidRPr="00523FEA">
        <w:rPr>
          <w:rStyle w:val="Emphasis"/>
          <w:highlight w:val="cyan"/>
        </w:rPr>
        <w:t>empirical findings</w:t>
      </w:r>
      <w:r w:rsidRPr="00923C91">
        <w:rPr>
          <w:sz w:val="16"/>
        </w:rPr>
        <w:t xml:space="preserve"> of the preceding chapters </w:t>
      </w:r>
      <w:r w:rsidRPr="00523FEA">
        <w:rPr>
          <w:rStyle w:val="StyleUnderline"/>
        </w:rPr>
        <w:t xml:space="preserve">strongly </w:t>
      </w:r>
      <w:r w:rsidRPr="00523FEA">
        <w:rPr>
          <w:rStyle w:val="StyleUnderline"/>
          <w:highlight w:val="cyan"/>
        </w:rPr>
        <w:t>suggest</w:t>
      </w:r>
      <w:r w:rsidRPr="00523FEA">
        <w:rPr>
          <w:rStyle w:val="StyleUnderline"/>
        </w:rPr>
        <w:t xml:space="preserve"> that </w:t>
      </w:r>
      <w:r w:rsidRPr="00523FEA">
        <w:rPr>
          <w:rStyle w:val="Emphasis"/>
          <w:highlight w:val="cyan"/>
        </w:rPr>
        <w:t>US democracy</w:t>
      </w:r>
      <w:r w:rsidRPr="00523FEA">
        <w:rPr>
          <w:rStyle w:val="StyleUnderline"/>
          <w:highlight w:val="cyan"/>
        </w:rPr>
        <w:t xml:space="preserve"> remains</w:t>
      </w:r>
      <w:r w:rsidRPr="00523FEA">
        <w:rPr>
          <w:rStyle w:val="StyleUnderline"/>
        </w:rPr>
        <w:t xml:space="preserve"> </w:t>
      </w:r>
      <w:r w:rsidRPr="00523FEA">
        <w:rPr>
          <w:rStyle w:val="Emphasis"/>
        </w:rPr>
        <w:t xml:space="preserve">quite </w:t>
      </w:r>
      <w:r w:rsidRPr="00523FEA">
        <w:rPr>
          <w:rStyle w:val="Emphasis"/>
          <w:highlight w:val="cyan"/>
        </w:rPr>
        <w:t>safe</w:t>
      </w:r>
      <w:r w:rsidRPr="00523FEA">
        <w:rPr>
          <w:rStyle w:val="StyleUnderline"/>
        </w:rPr>
        <w:t xml:space="preserve"> from populist strangulation</w:t>
      </w:r>
      <w:r w:rsidRPr="00923C91">
        <w:rPr>
          <w:sz w:val="16"/>
        </w:rPr>
        <w:t xml:space="preserve"> – </w:t>
      </w:r>
      <w:r w:rsidRPr="00704E1E">
        <w:rPr>
          <w:rStyle w:val="StyleUnderline"/>
        </w:rPr>
        <w:t xml:space="preserve">as the experiences of Trump’s (first?) term </w:t>
      </w:r>
      <w:r w:rsidRPr="00704E1E">
        <w:rPr>
          <w:rStyle w:val="Emphasis"/>
        </w:rPr>
        <w:t>corroborate</w:t>
      </w:r>
      <w:r w:rsidRPr="00923C91">
        <w:rPr>
          <w:sz w:val="16"/>
        </w:rPr>
        <w:t xml:space="preserve"> (see also Lee 2020: 381–82; Lee 2022: 97, 108–14). </w:t>
      </w:r>
      <w:proofErr w:type="gramStart"/>
      <w:r w:rsidRPr="00923C91">
        <w:rPr>
          <w:sz w:val="16"/>
        </w:rPr>
        <w:t xml:space="preserve">After all, </w:t>
      </w:r>
      <w:r w:rsidRPr="00704E1E">
        <w:rPr>
          <w:rStyle w:val="StyleUnderline"/>
        </w:rPr>
        <w:t>despite</w:t>
      </w:r>
      <w:proofErr w:type="gramEnd"/>
      <w:r w:rsidRPr="00704E1E">
        <w:rPr>
          <w:rStyle w:val="StyleUnderline"/>
        </w:rPr>
        <w:t xml:space="preserve"> his many </w:t>
      </w:r>
      <w:r w:rsidRPr="00704E1E">
        <w:rPr>
          <w:rStyle w:val="Emphasis"/>
        </w:rPr>
        <w:t>attempted infringements</w:t>
      </w:r>
      <w:r w:rsidRPr="00704E1E">
        <w:rPr>
          <w:rStyle w:val="StyleUnderline"/>
        </w:rPr>
        <w:t xml:space="preserve"> and his unprecedented push for </w:t>
      </w:r>
      <w:r w:rsidRPr="00704E1E">
        <w:rPr>
          <w:rStyle w:val="Emphasis"/>
        </w:rPr>
        <w:t>self-perpetuation</w:t>
      </w:r>
      <w:r w:rsidRPr="00923C91">
        <w:rPr>
          <w:sz w:val="16"/>
        </w:rPr>
        <w:t xml:space="preserve"> in late 2020 and early 2021, </w:t>
      </w:r>
      <w:r w:rsidRPr="00704E1E">
        <w:rPr>
          <w:rStyle w:val="StyleUnderline"/>
        </w:rPr>
        <w:t xml:space="preserve">the transgressive populist </w:t>
      </w:r>
      <w:r w:rsidRPr="00704E1E">
        <w:rPr>
          <w:rStyle w:val="Emphasis"/>
        </w:rPr>
        <w:t>clearly failed</w:t>
      </w:r>
      <w:r w:rsidRPr="00923C91">
        <w:rPr>
          <w:sz w:val="16"/>
        </w:rPr>
        <w:t xml:space="preserve"> with his illiberal and autocratic machinations. The overbearing president </w:t>
      </w:r>
      <w:proofErr w:type="gramStart"/>
      <w:r w:rsidRPr="00923C91">
        <w:rPr>
          <w:sz w:val="16"/>
        </w:rPr>
        <w:t>did not succeed</w:t>
      </w:r>
      <w:proofErr w:type="gramEnd"/>
      <w:r w:rsidRPr="00923C91">
        <w:rPr>
          <w:sz w:val="16"/>
        </w:rPr>
        <w:t xml:space="preserve"> in undermining or seriously weakening the myriad opposition forces he was facing, nor in mustering sufficient support for engineering a second consecutive term. Trump’s incapacity to manipulate, obstruct, falsify, undermine, or reverse the vote count, and his inability to pass undemocratic institutional changes throughout his tenure, demonstrate the continuing strength of the USA’s constitutional framework. </w:t>
      </w:r>
    </w:p>
    <w:p w14:paraId="28FEA23E" w14:textId="77777777" w:rsidR="00E55B94" w:rsidRPr="00FE0BFE" w:rsidRDefault="00E55B94" w:rsidP="00E55B94">
      <w:pPr>
        <w:rPr>
          <w:sz w:val="16"/>
        </w:rPr>
      </w:pPr>
      <w:r w:rsidRPr="00FE0BFE">
        <w:rPr>
          <w:sz w:val="16"/>
        </w:rPr>
        <w:t xml:space="preserve">While an examination of the US case itself confirms the importance of this continuing institutional strength – one of the two principal factors of my theory – the role of the other crucial condition emerges only from a comparative perspective: As </w:t>
      </w:r>
      <w:r w:rsidRPr="00625D77">
        <w:rPr>
          <w:rStyle w:val="Emphasis"/>
          <w:highlight w:val="cyan"/>
        </w:rPr>
        <w:t>Trump’s</w:t>
      </w:r>
      <w:r w:rsidRPr="00625D77">
        <w:rPr>
          <w:rStyle w:val="StyleUnderline"/>
        </w:rPr>
        <w:t xml:space="preserve"> autocratic </w:t>
      </w:r>
      <w:r w:rsidRPr="00625D77">
        <w:rPr>
          <w:rStyle w:val="StyleUnderline"/>
          <w:highlight w:val="cyan"/>
        </w:rPr>
        <w:t xml:space="preserve">efforts were </w:t>
      </w:r>
      <w:r w:rsidRPr="00625D77">
        <w:rPr>
          <w:rStyle w:val="Emphasis"/>
          <w:highlight w:val="cyan"/>
        </w:rPr>
        <w:t>hindered</w:t>
      </w:r>
      <w:r w:rsidRPr="00625D77">
        <w:rPr>
          <w:rStyle w:val="StyleUnderline"/>
          <w:highlight w:val="cyan"/>
        </w:rPr>
        <w:t xml:space="preserve"> by </w:t>
      </w:r>
      <w:r w:rsidRPr="00625D77">
        <w:rPr>
          <w:rStyle w:val="Emphasis"/>
          <w:highlight w:val="cyan"/>
        </w:rPr>
        <w:t>limited support</w:t>
      </w:r>
      <w:r w:rsidRPr="00625D77">
        <w:rPr>
          <w:rStyle w:val="StyleUnderline"/>
          <w:highlight w:val="cyan"/>
        </w:rPr>
        <w:t xml:space="preserve"> and</w:t>
      </w:r>
      <w:r w:rsidRPr="00625D77">
        <w:rPr>
          <w:rStyle w:val="StyleUnderline"/>
        </w:rPr>
        <w:t xml:space="preserve"> his mediocre and </w:t>
      </w:r>
      <w:r w:rsidRPr="00625D77">
        <w:rPr>
          <w:rStyle w:val="Emphasis"/>
          <w:highlight w:val="cyan"/>
        </w:rPr>
        <w:t>stagnant approval</w:t>
      </w:r>
      <w:r w:rsidRPr="00625D77">
        <w:rPr>
          <w:rStyle w:val="StyleUnderline"/>
        </w:rPr>
        <w:t xml:space="preserve"> ratings</w:t>
      </w:r>
      <w:r w:rsidRPr="00FE0BFE">
        <w:rPr>
          <w:sz w:val="16"/>
        </w:rPr>
        <w:t xml:space="preserve"> (e.g., Binder 2021: 81; Smith 2021: 538; Sides, Tausanovitch, and Vavreck 2022: 59–66), </w:t>
      </w:r>
      <w:r w:rsidRPr="00176692">
        <w:rPr>
          <w:rStyle w:val="StyleUnderline"/>
        </w:rPr>
        <w:t xml:space="preserve">he was </w:t>
      </w:r>
      <w:r w:rsidRPr="00176692">
        <w:rPr>
          <w:rStyle w:val="Emphasis"/>
        </w:rPr>
        <w:t>hemmed in</w:t>
      </w:r>
      <w:r w:rsidRPr="00176692">
        <w:rPr>
          <w:rStyle w:val="StyleUnderline"/>
        </w:rPr>
        <w:t xml:space="preserve"> by the </w:t>
      </w:r>
      <w:r w:rsidRPr="00176692">
        <w:rPr>
          <w:rStyle w:val="Emphasis"/>
        </w:rPr>
        <w:t>absence</w:t>
      </w:r>
      <w:r w:rsidRPr="00176692">
        <w:rPr>
          <w:rStyle w:val="StyleUnderline"/>
        </w:rPr>
        <w:t xml:space="preserve"> of the conjunctural </w:t>
      </w:r>
      <w:r w:rsidRPr="00176692">
        <w:rPr>
          <w:rStyle w:val="Emphasis"/>
        </w:rPr>
        <w:t>opportunities</w:t>
      </w:r>
      <w:r w:rsidRPr="00176692">
        <w:rPr>
          <w:rStyle w:val="StyleUnderline"/>
        </w:rPr>
        <w:t xml:space="preserve"> that enabled leaders such as Fujimori and Chávez, Orbán and Erdoğan</w:t>
      </w:r>
      <w:r w:rsidRPr="00176692">
        <w:rPr>
          <w:sz w:val="16"/>
        </w:rPr>
        <w:t xml:space="preserve">, to strangle democracy. As Chapters 3 to 5 showed, </w:t>
      </w:r>
      <w:r w:rsidRPr="00176692">
        <w:rPr>
          <w:rStyle w:val="StyleUnderline"/>
        </w:rPr>
        <w:t>without</w:t>
      </w:r>
      <w:r w:rsidRPr="00176692">
        <w:rPr>
          <w:sz w:val="16"/>
        </w:rPr>
        <w:t xml:space="preserve"> such chances, provided by </w:t>
      </w:r>
      <w:r w:rsidRPr="00176692">
        <w:rPr>
          <w:rStyle w:val="Emphasis"/>
        </w:rPr>
        <w:t>deep</w:t>
      </w:r>
      <w:r w:rsidRPr="00176692">
        <w:rPr>
          <w:rStyle w:val="StyleUnderline"/>
        </w:rPr>
        <w:t xml:space="preserve"> and acute, yet resolvable </w:t>
      </w:r>
      <w:r w:rsidRPr="00176692">
        <w:rPr>
          <w:rStyle w:val="Emphasis"/>
        </w:rPr>
        <w:t>crises</w:t>
      </w:r>
      <w:r w:rsidRPr="00176692">
        <w:rPr>
          <w:rStyle w:val="StyleUnderline"/>
        </w:rPr>
        <w:t xml:space="preserve"> or</w:t>
      </w:r>
      <w:r w:rsidRPr="00176692">
        <w:rPr>
          <w:sz w:val="16"/>
        </w:rPr>
        <w:t xml:space="preserve"> by </w:t>
      </w:r>
      <w:r w:rsidRPr="00176692">
        <w:rPr>
          <w:rStyle w:val="StyleUnderline"/>
        </w:rPr>
        <w:t xml:space="preserve">a huge hydrocarbon windfall, no </w:t>
      </w:r>
      <w:r w:rsidRPr="00176692">
        <w:rPr>
          <w:rStyle w:val="Emphasis"/>
        </w:rPr>
        <w:t>personalistic</w:t>
      </w:r>
      <w:r w:rsidRPr="0064166B">
        <w:rPr>
          <w:rStyle w:val="StyleUnderline"/>
        </w:rPr>
        <w:t xml:space="preserve"> plebiscitarian chief executive managed to </w:t>
      </w:r>
      <w:r w:rsidRPr="0064166B">
        <w:rPr>
          <w:rStyle w:val="Emphasis"/>
        </w:rPr>
        <w:t>cement</w:t>
      </w:r>
      <w:r w:rsidRPr="0064166B">
        <w:rPr>
          <w:rStyle w:val="StyleUnderline"/>
        </w:rPr>
        <w:t xml:space="preserve"> his </w:t>
      </w:r>
      <w:r w:rsidRPr="0064166B">
        <w:rPr>
          <w:rStyle w:val="Emphasis"/>
        </w:rPr>
        <w:t>political hegemony</w:t>
      </w:r>
      <w:r w:rsidRPr="00FE0BFE">
        <w:rPr>
          <w:sz w:val="16"/>
        </w:rPr>
        <w:t xml:space="preserve"> and suffocate liberal pluralism. </w:t>
      </w:r>
      <w:r w:rsidRPr="00FE0BFE">
        <w:rPr>
          <w:rStyle w:val="StyleUnderline"/>
        </w:rPr>
        <w:t xml:space="preserve">Because Trump </w:t>
      </w:r>
      <w:r w:rsidRPr="00FE0BFE">
        <w:rPr>
          <w:rStyle w:val="Emphasis"/>
        </w:rPr>
        <w:t>lacked</w:t>
      </w:r>
      <w:r w:rsidRPr="00FE0BFE">
        <w:rPr>
          <w:sz w:val="16"/>
        </w:rPr>
        <w:t xml:space="preserve"> any of these </w:t>
      </w:r>
      <w:r w:rsidRPr="00FE0BFE">
        <w:rPr>
          <w:rStyle w:val="StyleUnderline"/>
        </w:rPr>
        <w:t xml:space="preserve">unusual </w:t>
      </w:r>
      <w:r w:rsidRPr="00FE0BFE">
        <w:rPr>
          <w:rStyle w:val="Emphasis"/>
        </w:rPr>
        <w:t>opportunities</w:t>
      </w:r>
      <w:r w:rsidRPr="00FE0BFE">
        <w:rPr>
          <w:rStyle w:val="StyleUnderline"/>
        </w:rPr>
        <w:t xml:space="preserve">, he was </w:t>
      </w:r>
      <w:r w:rsidRPr="00FE0BFE">
        <w:rPr>
          <w:rStyle w:val="Emphasis"/>
        </w:rPr>
        <w:t>unable</w:t>
      </w:r>
      <w:r w:rsidRPr="00FE0BFE">
        <w:rPr>
          <w:rStyle w:val="StyleUnderline"/>
        </w:rPr>
        <w:t xml:space="preserve"> to overwhelm</w:t>
      </w:r>
      <w:r w:rsidRPr="00FE0BFE">
        <w:rPr>
          <w:sz w:val="16"/>
        </w:rPr>
        <w:t xml:space="preserve"> American </w:t>
      </w:r>
      <w:r w:rsidRPr="00FE0BFE">
        <w:rPr>
          <w:rStyle w:val="StyleUnderline"/>
        </w:rPr>
        <w:t>democracy</w:t>
      </w:r>
      <w:r w:rsidRPr="00FE0BFE">
        <w:rPr>
          <w:sz w:val="16"/>
        </w:rPr>
        <w:t xml:space="preserve">. </w:t>
      </w:r>
    </w:p>
    <w:p w14:paraId="4BA2EB1B" w14:textId="77777777" w:rsidR="00E55B94" w:rsidRPr="00176692" w:rsidRDefault="00E55B94" w:rsidP="00E55B94">
      <w:pPr>
        <w:rPr>
          <w:rStyle w:val="StyleUnderline"/>
        </w:rPr>
      </w:pPr>
      <w:r w:rsidRPr="00F009C8">
        <w:rPr>
          <w:sz w:val="16"/>
        </w:rPr>
        <w:t xml:space="preserve">After all, </w:t>
      </w:r>
      <w:r w:rsidRPr="00F009C8">
        <w:rPr>
          <w:rStyle w:val="StyleUnderline"/>
        </w:rPr>
        <w:t xml:space="preserve">the </w:t>
      </w:r>
      <w:r w:rsidRPr="00F009C8">
        <w:rPr>
          <w:rStyle w:val="Emphasis"/>
        </w:rPr>
        <w:t>US economy</w:t>
      </w:r>
      <w:r w:rsidRPr="00F009C8">
        <w:rPr>
          <w:rStyle w:val="StyleUnderline"/>
        </w:rPr>
        <w:t xml:space="preserve"> and its society are so </w:t>
      </w:r>
      <w:r w:rsidRPr="00F009C8">
        <w:rPr>
          <w:rStyle w:val="Emphasis"/>
        </w:rPr>
        <w:t>complex</w:t>
      </w:r>
      <w:r w:rsidRPr="00F009C8">
        <w:rPr>
          <w:rStyle w:val="StyleUnderline"/>
        </w:rPr>
        <w:t xml:space="preserve">, advanced, and </w:t>
      </w:r>
      <w:r w:rsidRPr="00F009C8">
        <w:rPr>
          <w:rStyle w:val="Emphasis"/>
        </w:rPr>
        <w:t>prosperous</w:t>
      </w:r>
      <w:r w:rsidRPr="00F009C8">
        <w:rPr>
          <w:rStyle w:val="StyleUnderline"/>
        </w:rPr>
        <w:t xml:space="preserve"> that they are </w:t>
      </w:r>
      <w:r w:rsidRPr="00F009C8">
        <w:rPr>
          <w:rStyle w:val="Emphasis"/>
        </w:rPr>
        <w:t>not very exposed</w:t>
      </w:r>
      <w:r w:rsidRPr="00F009C8">
        <w:rPr>
          <w:rStyle w:val="StyleUnderline"/>
        </w:rPr>
        <w:t xml:space="preserve"> to the risk of </w:t>
      </w:r>
      <w:r w:rsidRPr="00F009C8">
        <w:rPr>
          <w:rStyle w:val="Emphasis"/>
        </w:rPr>
        <w:t>catastrophic crises</w:t>
      </w:r>
      <w:r w:rsidRPr="00F009C8">
        <w:rPr>
          <w:sz w:val="16"/>
        </w:rPr>
        <w:t xml:space="preserve">. For instance, </w:t>
      </w:r>
      <w:proofErr w:type="gramStart"/>
      <w:r w:rsidRPr="00F009C8">
        <w:rPr>
          <w:sz w:val="16"/>
        </w:rPr>
        <w:t>both of the disasters</w:t>
      </w:r>
      <w:proofErr w:type="gramEnd"/>
      <w:r w:rsidRPr="00F009C8">
        <w:rPr>
          <w:sz w:val="16"/>
        </w:rPr>
        <w:t xml:space="preserve"> that Peru’s Fujimori confronted in 1990, namely hyperinflation and a virtual civil war, are out of the question in the USA. Moreover, </w:t>
      </w:r>
      <w:r w:rsidRPr="00F009C8">
        <w:rPr>
          <w:rStyle w:val="StyleUnderline"/>
        </w:rPr>
        <w:t>when drastic problems do afflict the USA</w:t>
      </w:r>
      <w:r w:rsidRPr="00F009C8">
        <w:rPr>
          <w:sz w:val="16"/>
        </w:rPr>
        <w:t xml:space="preserve">, as in the COVID19 pandemic, </w:t>
      </w:r>
      <w:r w:rsidRPr="00F009C8">
        <w:rPr>
          <w:rStyle w:val="StyleUnderline"/>
        </w:rPr>
        <w:t xml:space="preserve">the government commands such resource </w:t>
      </w:r>
      <w:r w:rsidRPr="00F009C8">
        <w:rPr>
          <w:rStyle w:val="Emphasis"/>
        </w:rPr>
        <w:t>abundance</w:t>
      </w:r>
      <w:r w:rsidRPr="00F009C8">
        <w:rPr>
          <w:rStyle w:val="StyleUnderline"/>
        </w:rPr>
        <w:t xml:space="preserve"> that it can </w:t>
      </w:r>
      <w:r w:rsidRPr="00F009C8">
        <w:rPr>
          <w:rStyle w:val="Emphasis"/>
        </w:rPr>
        <w:t>quickly enact</w:t>
      </w:r>
      <w:r w:rsidRPr="00F009C8">
        <w:rPr>
          <w:rStyle w:val="StyleUnderline"/>
        </w:rPr>
        <w:t xml:space="preserve"> wide-ranging </w:t>
      </w:r>
      <w:r w:rsidRPr="00F009C8">
        <w:rPr>
          <w:rStyle w:val="Emphasis"/>
        </w:rPr>
        <w:t>compensation</w:t>
      </w:r>
      <w:r w:rsidRPr="00F009C8">
        <w:rPr>
          <w:sz w:val="16"/>
        </w:rPr>
        <w:t xml:space="preserve"> measures, as the multitrillion dollar support distributed in 2020–21 demonstrates. </w:t>
      </w:r>
      <w:r w:rsidRPr="00F009C8">
        <w:rPr>
          <w:rStyle w:val="StyleUnderline"/>
        </w:rPr>
        <w:t xml:space="preserve">The complexity and </w:t>
      </w:r>
      <w:r w:rsidRPr="00F009C8">
        <w:rPr>
          <w:rStyle w:val="Emphasis"/>
        </w:rPr>
        <w:t>diversification</w:t>
      </w:r>
      <w:r w:rsidRPr="00F009C8">
        <w:rPr>
          <w:rStyle w:val="StyleUnderline"/>
        </w:rPr>
        <w:t xml:space="preserve"> of the US economy also </w:t>
      </w:r>
      <w:r w:rsidRPr="00F009C8">
        <w:rPr>
          <w:rStyle w:val="Emphasis"/>
        </w:rPr>
        <w:t>preclude</w:t>
      </w:r>
      <w:r w:rsidRPr="00F009C8">
        <w:rPr>
          <w:rStyle w:val="StyleUnderline"/>
        </w:rPr>
        <w:t xml:space="preserve"> a massive revenue </w:t>
      </w:r>
      <w:r w:rsidRPr="00F009C8">
        <w:rPr>
          <w:rStyle w:val="Emphasis"/>
        </w:rPr>
        <w:t>windfall</w:t>
      </w:r>
      <w:r w:rsidRPr="00F009C8">
        <w:rPr>
          <w:sz w:val="16"/>
        </w:rPr>
        <w:t xml:space="preserve">. By contrast to Venezuela’s enormous dependence on petroleum extraction, for instance, in America no sector is sufficiently important for a sudden price increase to exert a huge overall impact. For these reasons, a personalistic plebiscitarian leader such as </w:t>
      </w:r>
      <w:r w:rsidRPr="00176692">
        <w:rPr>
          <w:rStyle w:val="StyleUnderline"/>
          <w:highlight w:val="cyan"/>
        </w:rPr>
        <w:t xml:space="preserve">Trump does </w:t>
      </w:r>
      <w:r w:rsidRPr="00176692">
        <w:rPr>
          <w:rStyle w:val="Emphasis"/>
          <w:highlight w:val="cyan"/>
        </w:rPr>
        <w:t>not encounter</w:t>
      </w:r>
      <w:r w:rsidRPr="00176692">
        <w:rPr>
          <w:rStyle w:val="StyleUnderline"/>
        </w:rPr>
        <w:t xml:space="preserve"> propitious </w:t>
      </w:r>
      <w:r w:rsidRPr="00176692">
        <w:rPr>
          <w:rStyle w:val="StyleUnderline"/>
          <w:highlight w:val="cyan"/>
        </w:rPr>
        <w:t>preconditions for</w:t>
      </w:r>
      <w:r w:rsidRPr="00176692">
        <w:rPr>
          <w:rStyle w:val="StyleUnderline"/>
        </w:rPr>
        <w:t xml:space="preserve"> winning </w:t>
      </w:r>
      <w:r w:rsidRPr="00176692">
        <w:rPr>
          <w:rStyle w:val="StyleUnderline"/>
          <w:highlight w:val="cyan"/>
        </w:rPr>
        <w:t xml:space="preserve">overwhelming </w:t>
      </w:r>
      <w:r w:rsidRPr="00176692">
        <w:rPr>
          <w:rStyle w:val="Emphasis"/>
          <w:highlight w:val="cyan"/>
        </w:rPr>
        <w:t>support</w:t>
      </w:r>
      <w:r w:rsidRPr="00176692">
        <w:rPr>
          <w:rStyle w:val="StyleUnderline"/>
        </w:rPr>
        <w:t xml:space="preserve"> and strangling democracy. </w:t>
      </w:r>
    </w:p>
    <w:p w14:paraId="442248B2" w14:textId="77777777" w:rsidR="00E55B94" w:rsidRPr="00577C98" w:rsidRDefault="00E55B94" w:rsidP="00E55B94">
      <w:pPr>
        <w:rPr>
          <w:sz w:val="16"/>
        </w:rPr>
      </w:pPr>
      <w:r w:rsidRPr="00577C98">
        <w:rPr>
          <w:sz w:val="16"/>
        </w:rPr>
        <w:t xml:space="preserve">Thus, </w:t>
      </w:r>
      <w:r w:rsidRPr="00330DEE">
        <w:rPr>
          <w:rStyle w:val="StyleUnderline"/>
          <w:highlight w:val="cyan"/>
        </w:rPr>
        <w:t>with</w:t>
      </w:r>
      <w:r w:rsidRPr="00330DEE">
        <w:rPr>
          <w:rStyle w:val="StyleUnderline"/>
        </w:rPr>
        <w:t xml:space="preserve"> its </w:t>
      </w:r>
      <w:r w:rsidRPr="00330DEE">
        <w:rPr>
          <w:rStyle w:val="StyleUnderline"/>
          <w:highlight w:val="cyan"/>
        </w:rPr>
        <w:t xml:space="preserve">proven institutional </w:t>
      </w:r>
      <w:r w:rsidRPr="00330DEE">
        <w:rPr>
          <w:rStyle w:val="Emphasis"/>
          <w:highlight w:val="cyan"/>
        </w:rPr>
        <w:t>strength</w:t>
      </w:r>
      <w:r w:rsidRPr="00330DEE">
        <w:rPr>
          <w:rStyle w:val="StyleUnderline"/>
        </w:rPr>
        <w:t xml:space="preserve"> and its socioeconomic </w:t>
      </w:r>
      <w:r w:rsidRPr="00330DEE">
        <w:rPr>
          <w:rStyle w:val="Emphasis"/>
        </w:rPr>
        <w:t>solidity</w:t>
      </w:r>
      <w:r w:rsidRPr="00577C98">
        <w:rPr>
          <w:sz w:val="16"/>
        </w:rPr>
        <w:t xml:space="preserve"> and avoidance of dramatic volatility, </w:t>
      </w:r>
      <w:r w:rsidRPr="00D73A5F">
        <w:rPr>
          <w:rStyle w:val="Emphasis"/>
        </w:rPr>
        <w:t>the US</w:t>
      </w:r>
      <w:r w:rsidRPr="00577C98">
        <w:rPr>
          <w:sz w:val="16"/>
        </w:rPr>
        <w:t xml:space="preserve">A </w:t>
      </w:r>
      <w:r w:rsidRPr="00D73A5F">
        <w:rPr>
          <w:rStyle w:val="StyleUnderline"/>
        </w:rPr>
        <w:t xml:space="preserve">fulfills neither one of the necessary </w:t>
      </w:r>
      <w:r w:rsidRPr="002D16F4">
        <w:rPr>
          <w:rStyle w:val="Emphasis"/>
        </w:rPr>
        <w:t>prerequisites</w:t>
      </w:r>
      <w:r w:rsidRPr="00D73A5F">
        <w:rPr>
          <w:rStyle w:val="StyleUnderline"/>
        </w:rPr>
        <w:t xml:space="preserve"> for the </w:t>
      </w:r>
      <w:r w:rsidRPr="002D16F4">
        <w:rPr>
          <w:rStyle w:val="Emphasis"/>
        </w:rPr>
        <w:t>populist asphyxiation</w:t>
      </w:r>
      <w:r w:rsidRPr="00577C98">
        <w:rPr>
          <w:sz w:val="16"/>
        </w:rPr>
        <w:t xml:space="preserve"> of liberal pluralism. </w:t>
      </w:r>
      <w:r w:rsidRPr="0035656F">
        <w:rPr>
          <w:rStyle w:val="StyleUnderline"/>
          <w:highlight w:val="cyan"/>
        </w:rPr>
        <w:t xml:space="preserve">American </w:t>
      </w:r>
      <w:r w:rsidRPr="0035656F">
        <w:rPr>
          <w:rStyle w:val="Emphasis"/>
          <w:highlight w:val="cyan"/>
        </w:rPr>
        <w:t>democracy</w:t>
      </w:r>
      <w:r w:rsidRPr="002D16F4">
        <w:rPr>
          <w:rStyle w:val="StyleUnderline"/>
        </w:rPr>
        <w:t xml:space="preserve"> therefore </w:t>
      </w:r>
      <w:r w:rsidRPr="0035656F">
        <w:rPr>
          <w:rStyle w:val="StyleUnderline"/>
          <w:highlight w:val="cyan"/>
        </w:rPr>
        <w:t>continues to be</w:t>
      </w:r>
      <w:r w:rsidRPr="002D16F4">
        <w:rPr>
          <w:rStyle w:val="StyleUnderline"/>
        </w:rPr>
        <w:t xml:space="preserve"> </w:t>
      </w:r>
      <w:r w:rsidRPr="002D16F4">
        <w:rPr>
          <w:rStyle w:val="Emphasis"/>
        </w:rPr>
        <w:t xml:space="preserve">quite </w:t>
      </w:r>
      <w:r w:rsidRPr="0035656F">
        <w:rPr>
          <w:rStyle w:val="Emphasis"/>
          <w:highlight w:val="cyan"/>
        </w:rPr>
        <w:t>immune</w:t>
      </w:r>
      <w:r w:rsidRPr="0035656F">
        <w:rPr>
          <w:rStyle w:val="StyleUnderline"/>
          <w:highlight w:val="cyan"/>
        </w:rPr>
        <w:t xml:space="preserve"> from</w:t>
      </w:r>
      <w:r w:rsidRPr="002D16F4">
        <w:rPr>
          <w:rStyle w:val="StyleUnderline"/>
        </w:rPr>
        <w:t xml:space="preserve"> the undeniable </w:t>
      </w:r>
      <w:r w:rsidRPr="0035656F">
        <w:rPr>
          <w:rStyle w:val="Emphasis"/>
          <w:highlight w:val="cyan"/>
        </w:rPr>
        <w:t>danger</w:t>
      </w:r>
      <w:r w:rsidRPr="002D16F4">
        <w:rPr>
          <w:rStyle w:val="StyleUnderline"/>
        </w:rPr>
        <w:t xml:space="preserve"> posed by transgressive </w:t>
      </w:r>
      <w:r w:rsidRPr="0035656F">
        <w:rPr>
          <w:rStyle w:val="StyleUnderline"/>
        </w:rPr>
        <w:t>charismatic</w:t>
      </w:r>
      <w:r w:rsidRPr="002D16F4">
        <w:rPr>
          <w:rStyle w:val="StyleUnderline"/>
        </w:rPr>
        <w:t xml:space="preserve"> leadership</w:t>
      </w:r>
      <w:r w:rsidRPr="00577C98">
        <w:rPr>
          <w:sz w:val="16"/>
        </w:rPr>
        <w:t xml:space="preserve">. Institutional resilience and limited socioeconomic fluctuations impede executive self-aggrandizement and guarantee the preservation of ample room for liberal pluralism. </w:t>
      </w:r>
      <w:r w:rsidRPr="00D110F4">
        <w:rPr>
          <w:rStyle w:val="StyleUnderline"/>
          <w:highlight w:val="cyan"/>
        </w:rPr>
        <w:t xml:space="preserve">Even if Trump achieves </w:t>
      </w:r>
      <w:r w:rsidRPr="00D110F4">
        <w:rPr>
          <w:rStyle w:val="Emphasis"/>
          <w:highlight w:val="cyan"/>
        </w:rPr>
        <w:t>reelection</w:t>
      </w:r>
      <w:r w:rsidRPr="00D110F4">
        <w:rPr>
          <w:rStyle w:val="StyleUnderline"/>
        </w:rPr>
        <w:t xml:space="preserve"> in 2024</w:t>
      </w:r>
      <w:r w:rsidRPr="00577C98">
        <w:rPr>
          <w:sz w:val="16"/>
        </w:rPr>
        <w:t xml:space="preserve"> and pushes his autocratic aspirations with redoubled energy, </w:t>
      </w:r>
      <w:r w:rsidRPr="00577C98">
        <w:rPr>
          <w:rStyle w:val="StyleUnderline"/>
          <w:highlight w:val="cyan"/>
        </w:rPr>
        <w:t>the regime</w:t>
      </w:r>
      <w:r w:rsidRPr="00577C98">
        <w:rPr>
          <w:sz w:val="16"/>
        </w:rPr>
        <w:t xml:space="preserve"> founded in 1776–87 </w:t>
      </w:r>
      <w:r w:rsidRPr="00577C98">
        <w:rPr>
          <w:rStyle w:val="StyleUnderline"/>
          <w:highlight w:val="cyan"/>
        </w:rPr>
        <w:t xml:space="preserve">is </w:t>
      </w:r>
      <w:r w:rsidRPr="00577C98">
        <w:rPr>
          <w:rStyle w:val="Emphasis"/>
          <w:highlight w:val="cyan"/>
        </w:rPr>
        <w:t>unlikely</w:t>
      </w:r>
      <w:r w:rsidRPr="00577C98">
        <w:rPr>
          <w:rStyle w:val="StyleUnderline"/>
          <w:highlight w:val="cyan"/>
        </w:rPr>
        <w:t xml:space="preserve"> to </w:t>
      </w:r>
      <w:r w:rsidRPr="00577C98">
        <w:rPr>
          <w:rStyle w:val="Emphasis"/>
          <w:highlight w:val="cyan"/>
        </w:rPr>
        <w:t>risk downfall</w:t>
      </w:r>
      <w:r w:rsidRPr="00577C98">
        <w:rPr>
          <w:sz w:val="16"/>
        </w:rPr>
        <w:t>.</w:t>
      </w:r>
    </w:p>
    <w:p w14:paraId="724B9EFD" w14:textId="77777777" w:rsidR="00E55B94" w:rsidRDefault="00E55B94" w:rsidP="00E55B94"/>
    <w:p w14:paraId="5A1F574E" w14:textId="77777777" w:rsidR="00E55B94" w:rsidRDefault="00E55B94" w:rsidP="00E55B94">
      <w:pPr>
        <w:pStyle w:val="Heading3"/>
      </w:pPr>
      <w:r>
        <w:t>AT: Populist Wars---1NC</w:t>
      </w:r>
    </w:p>
    <w:p w14:paraId="7F652DDD" w14:textId="77777777" w:rsidR="00E55B94" w:rsidRDefault="00E55B94" w:rsidP="00E55B94">
      <w:pPr>
        <w:pStyle w:val="Heading4"/>
      </w:pPr>
      <w:r>
        <w:t xml:space="preserve">5. The best historical evidence </w:t>
      </w:r>
      <w:r w:rsidRPr="006C49EA">
        <w:rPr>
          <w:u w:val="single"/>
        </w:rPr>
        <w:t>disproves</w:t>
      </w:r>
      <w:r>
        <w:t xml:space="preserve"> populist </w:t>
      </w:r>
      <w:r w:rsidRPr="006C49EA">
        <w:rPr>
          <w:u w:val="single"/>
        </w:rPr>
        <w:t>aggression</w:t>
      </w:r>
      <w:r>
        <w:t xml:space="preserve">. </w:t>
      </w:r>
    </w:p>
    <w:p w14:paraId="679D7204" w14:textId="77777777" w:rsidR="00E55B94" w:rsidRDefault="00E55B94" w:rsidP="00E55B94">
      <w:r w:rsidRPr="00623D60">
        <w:rPr>
          <w:rStyle w:val="Style13ptBold"/>
        </w:rPr>
        <w:t>Ferguson 16</w:t>
      </w:r>
      <w:r>
        <w:t xml:space="preserve"> [Niall </w:t>
      </w:r>
      <w:r w:rsidRPr="006C49EA">
        <w:t>Ferguson</w:t>
      </w:r>
      <w:r>
        <w:t xml:space="preserve"> (Senior Fellow, Stanford University’s Hoover Institution; Senior Fellow, Center for European Studies at Harvard University; Visiting Professor, Tsinghua University), Autumn 2016, CIRSD, “Populism as a Backlash against Globalization - Historical Perspectives,” https://www.cirsd.org/en/horizons/horizons-autumn-2016--issue-no-8/populism-as-a-backlash-against-globalization, njn]</w:t>
      </w:r>
    </w:p>
    <w:p w14:paraId="1E2BF1AD" w14:textId="77777777" w:rsidR="00E55B94" w:rsidRPr="00623D60" w:rsidRDefault="00E55B94" w:rsidP="00E55B94">
      <w:pPr>
        <w:rPr>
          <w:sz w:val="16"/>
        </w:rPr>
      </w:pPr>
      <w:r w:rsidRPr="00623D60">
        <w:rPr>
          <w:sz w:val="16"/>
        </w:rPr>
        <w:t xml:space="preserve">Such </w:t>
      </w:r>
      <w:r w:rsidRPr="00623D60">
        <w:rPr>
          <w:rStyle w:val="StyleUnderline"/>
          <w:highlight w:val="cyan"/>
        </w:rPr>
        <w:t xml:space="preserve">comparisons between the </w:t>
      </w:r>
      <w:r w:rsidRPr="00623D60">
        <w:rPr>
          <w:rStyle w:val="Emphasis"/>
          <w:highlight w:val="cyan"/>
        </w:rPr>
        <w:t>U</w:t>
      </w:r>
      <w:r w:rsidRPr="00623D60">
        <w:rPr>
          <w:rStyle w:val="StyleUnderline"/>
        </w:rPr>
        <w:t xml:space="preserve">nited </w:t>
      </w:r>
      <w:r w:rsidRPr="00623D60">
        <w:rPr>
          <w:rStyle w:val="Emphasis"/>
          <w:highlight w:val="cyan"/>
        </w:rPr>
        <w:t>S</w:t>
      </w:r>
      <w:r w:rsidRPr="00623D60">
        <w:rPr>
          <w:rStyle w:val="StyleUnderline"/>
        </w:rPr>
        <w:t xml:space="preserve">tates today </w:t>
      </w:r>
      <w:r w:rsidRPr="00623D60">
        <w:rPr>
          <w:rStyle w:val="StyleUnderline"/>
          <w:highlight w:val="cyan"/>
        </w:rPr>
        <w:t xml:space="preserve">and </w:t>
      </w:r>
      <w:r w:rsidRPr="00623D60">
        <w:rPr>
          <w:rStyle w:val="Emphasis"/>
          <w:highlight w:val="cyan"/>
        </w:rPr>
        <w:t>Germany</w:t>
      </w:r>
      <w:r w:rsidRPr="00623D60">
        <w:rPr>
          <w:rStyle w:val="StyleUnderline"/>
        </w:rPr>
        <w:t xml:space="preserve"> in the 1930s </w:t>
      </w:r>
      <w:r w:rsidRPr="00623D60">
        <w:rPr>
          <w:rStyle w:val="StyleUnderline"/>
          <w:highlight w:val="cyan"/>
        </w:rPr>
        <w:t>are</w:t>
      </w:r>
      <w:r w:rsidRPr="00623D60">
        <w:rPr>
          <w:rStyle w:val="StyleUnderline"/>
        </w:rPr>
        <w:t xml:space="preserve"> becoming </w:t>
      </w:r>
      <w:r w:rsidRPr="00623D60">
        <w:rPr>
          <w:rStyle w:val="Emphasis"/>
          <w:highlight w:val="cyan"/>
        </w:rPr>
        <w:t>commonplace</w:t>
      </w:r>
      <w:r w:rsidRPr="00623D60">
        <w:rPr>
          <w:sz w:val="16"/>
        </w:rPr>
        <w:t xml:space="preserve">. As a professional historian, I would like to offer what seems to me a better analogy. </w:t>
      </w:r>
    </w:p>
    <w:p w14:paraId="16E334BE" w14:textId="77777777" w:rsidR="00E55B94" w:rsidRPr="00623D60" w:rsidRDefault="00E55B94" w:rsidP="00E55B94">
      <w:pPr>
        <w:rPr>
          <w:sz w:val="16"/>
        </w:rPr>
      </w:pPr>
      <w:r w:rsidRPr="00623D60">
        <w:rPr>
          <w:sz w:val="16"/>
        </w:rPr>
        <w:t xml:space="preserve">Our Tranquil Times </w:t>
      </w:r>
    </w:p>
    <w:p w14:paraId="256B2E06" w14:textId="77777777" w:rsidR="00E55B94" w:rsidRPr="00623D60" w:rsidRDefault="00E55B94" w:rsidP="00E55B94">
      <w:pPr>
        <w:rPr>
          <w:sz w:val="16"/>
        </w:rPr>
      </w:pPr>
      <w:r w:rsidRPr="00623D60">
        <w:rPr>
          <w:sz w:val="16"/>
        </w:rPr>
        <w:t xml:space="preserve">Journalists are fond of saying that we are living in a time of “unprecedented” instability. </w:t>
      </w:r>
      <w:proofErr w:type="gramStart"/>
      <w:r w:rsidRPr="00623D60">
        <w:rPr>
          <w:rStyle w:val="StyleUnderline"/>
          <w:highlight w:val="cyan"/>
        </w:rPr>
        <w:t>In reality</w:t>
      </w:r>
      <w:r w:rsidRPr="00623D60">
        <w:rPr>
          <w:sz w:val="16"/>
        </w:rPr>
        <w:t>, as</w:t>
      </w:r>
      <w:proofErr w:type="gramEnd"/>
      <w:r w:rsidRPr="00623D60">
        <w:rPr>
          <w:sz w:val="16"/>
        </w:rPr>
        <w:t xml:space="preserve"> </w:t>
      </w:r>
      <w:r w:rsidRPr="00623D60">
        <w:rPr>
          <w:rStyle w:val="StyleUnderline"/>
        </w:rPr>
        <w:t xml:space="preserve">numerous </w:t>
      </w:r>
      <w:r w:rsidRPr="00623D60">
        <w:rPr>
          <w:rStyle w:val="Emphasis"/>
          <w:highlight w:val="cyan"/>
        </w:rPr>
        <w:t>studies</w:t>
      </w:r>
      <w:r w:rsidRPr="00623D60">
        <w:rPr>
          <w:rStyle w:val="StyleUnderline"/>
        </w:rPr>
        <w:t xml:space="preserve"> have </w:t>
      </w:r>
      <w:r w:rsidRPr="00623D60">
        <w:rPr>
          <w:rStyle w:val="Emphasis"/>
          <w:highlight w:val="cyan"/>
        </w:rPr>
        <w:t>show</w:t>
      </w:r>
      <w:r w:rsidRPr="00623D60">
        <w:rPr>
          <w:rStyle w:val="StyleUnderline"/>
        </w:rPr>
        <w:t>n</w:t>
      </w:r>
      <w:r w:rsidRPr="00623D60">
        <w:rPr>
          <w:sz w:val="16"/>
        </w:rPr>
        <w:t xml:space="preserve">, our time is </w:t>
      </w:r>
      <w:r w:rsidRPr="00623D60">
        <w:rPr>
          <w:rStyle w:val="StyleUnderline"/>
        </w:rPr>
        <w:t xml:space="preserve">a period of remarkable </w:t>
      </w:r>
      <w:r w:rsidRPr="00623D60">
        <w:rPr>
          <w:rStyle w:val="Emphasis"/>
          <w:highlight w:val="cyan"/>
        </w:rPr>
        <w:t>stability</w:t>
      </w:r>
      <w:r w:rsidRPr="00623D60">
        <w:rPr>
          <w:rStyle w:val="StyleUnderline"/>
        </w:rPr>
        <w:t xml:space="preserve"> in terms of conflict</w:t>
      </w:r>
      <w:r w:rsidRPr="00623D60">
        <w:rPr>
          <w:sz w:val="16"/>
        </w:rPr>
        <w:t xml:space="preserve">. In fact, viewed globally, there has been a small uptick in organized lethal violence since the misnamed Arab Spring. But even allowing for the horrors of the Syrian civil war, the world is an order of magnitude less dangerous than it was in the 1970s and 1980s, and a haven of peace and tranquility compared with the period between 1914 and 1945. </w:t>
      </w:r>
    </w:p>
    <w:p w14:paraId="1BD15D38" w14:textId="77777777" w:rsidR="00E55B94" w:rsidRPr="00623D60" w:rsidRDefault="00E55B94" w:rsidP="00E55B94">
      <w:pPr>
        <w:rPr>
          <w:sz w:val="16"/>
        </w:rPr>
      </w:pPr>
      <w:r w:rsidRPr="00623D60">
        <w:rPr>
          <w:sz w:val="16"/>
        </w:rPr>
        <w:t xml:space="preserve">This point matters because the defining feature of interwar fascism was its militarism. Fascists wore uniforms. They marched in enormous and well-drilled </w:t>
      </w:r>
      <w:proofErr w:type="gramStart"/>
      <w:r w:rsidRPr="00623D60">
        <w:rPr>
          <w:sz w:val="16"/>
        </w:rPr>
        <w:t>parades</w:t>
      </w:r>
      <w:proofErr w:type="gramEnd"/>
      <w:r w:rsidRPr="00623D60">
        <w:rPr>
          <w:sz w:val="16"/>
        </w:rPr>
        <w:t xml:space="preserve"> and they planned wars. That is not what we see today. </w:t>
      </w:r>
    </w:p>
    <w:p w14:paraId="49F1FA4B" w14:textId="77777777" w:rsidR="00E55B94" w:rsidRPr="00623D60" w:rsidRDefault="00E55B94" w:rsidP="00E55B94">
      <w:pPr>
        <w:rPr>
          <w:sz w:val="16"/>
        </w:rPr>
      </w:pPr>
      <w:r w:rsidRPr="00623D60">
        <w:rPr>
          <w:sz w:val="16"/>
        </w:rPr>
        <w:t xml:space="preserve">So why do so many commentators feel that we are living through “unprecedented instability?” The answer, aside from plain ignorance of history, is that political populism has become a global phenomenon, and established politicians and political parties are struggling even to understand it, much less resist it. </w:t>
      </w:r>
      <w:r w:rsidRPr="00623D60">
        <w:rPr>
          <w:rStyle w:val="StyleUnderline"/>
        </w:rPr>
        <w:t xml:space="preserve">Yet </w:t>
      </w:r>
      <w:r w:rsidRPr="00623D60">
        <w:rPr>
          <w:rStyle w:val="Emphasis"/>
        </w:rPr>
        <w:t>populism</w:t>
      </w:r>
      <w:r w:rsidRPr="00623D60">
        <w:rPr>
          <w:rStyle w:val="StyleUnderline"/>
        </w:rPr>
        <w:t xml:space="preserve"> is not such a mysterious thing, if one only has some historical knowledge. The important point is </w:t>
      </w:r>
      <w:r w:rsidRPr="00623D60">
        <w:rPr>
          <w:rStyle w:val="Emphasis"/>
        </w:rPr>
        <w:t>not</w:t>
      </w:r>
      <w:r w:rsidRPr="00623D60">
        <w:rPr>
          <w:rStyle w:val="StyleUnderline"/>
        </w:rPr>
        <w:t xml:space="preserve"> to make the mistake of confusing it with </w:t>
      </w:r>
      <w:r w:rsidRPr="00623D60">
        <w:rPr>
          <w:rStyle w:val="Emphasis"/>
        </w:rPr>
        <w:t>fascism</w:t>
      </w:r>
      <w:r w:rsidRPr="00623D60">
        <w:rPr>
          <w:rStyle w:val="StyleUnderline"/>
        </w:rPr>
        <w:t xml:space="preserve">, which it </w:t>
      </w:r>
      <w:r w:rsidRPr="00623D60">
        <w:rPr>
          <w:rStyle w:val="Emphasis"/>
        </w:rPr>
        <w:t>resembles</w:t>
      </w:r>
      <w:r w:rsidRPr="00623D60">
        <w:rPr>
          <w:rStyle w:val="StyleUnderline"/>
        </w:rPr>
        <w:t xml:space="preserve"> in only a </w:t>
      </w:r>
      <w:r w:rsidRPr="00623D60">
        <w:rPr>
          <w:rStyle w:val="Emphasis"/>
        </w:rPr>
        <w:t>few respects</w:t>
      </w:r>
      <w:r w:rsidRPr="00623D60">
        <w:rPr>
          <w:rStyle w:val="StyleUnderline"/>
        </w:rPr>
        <w:t>.</w:t>
      </w:r>
      <w:r w:rsidRPr="00623D60">
        <w:rPr>
          <w:sz w:val="16"/>
        </w:rPr>
        <w:t xml:space="preserve"> </w:t>
      </w:r>
    </w:p>
    <w:p w14:paraId="631BFDFD" w14:textId="77777777" w:rsidR="00E55B94" w:rsidRPr="00623D60" w:rsidRDefault="00E55B94" w:rsidP="00E55B94">
      <w:r w:rsidRPr="00623D60">
        <w:t>&lt;&lt;TEXT CONDENSED, NONE OMITTED&gt;&gt;</w:t>
      </w:r>
    </w:p>
    <w:p w14:paraId="43EBBE95" w14:textId="77777777" w:rsidR="00E55B94" w:rsidRPr="00623D60" w:rsidRDefault="00E55B94" w:rsidP="00E55B94">
      <w:pPr>
        <w:rPr>
          <w:sz w:val="12"/>
        </w:rPr>
      </w:pPr>
      <w:r w:rsidRPr="00623D60">
        <w:rPr>
          <w:sz w:val="12"/>
        </w:rPr>
        <w:t xml:space="preserve">Rather like a television chef, I shall describe a recipe for populism, based on historical experience. It is a simple recipe, with just five ingredients. Five Ingredients for A Populist Backlash The first of these ingredients is a rise in immigration. In the past 45 years, the percentage of the population of the United States that is foreign-born has risen from below 5 percent in 1970 to over 13 percent in 2014—almost as high as the rates achieved between 1860 and 1910, which ranged between 13 percent and an all-time high of 14.7 percent in 1890. </w:t>
      </w:r>
      <w:proofErr w:type="gramStart"/>
      <w:r w:rsidRPr="00623D60">
        <w:rPr>
          <w:sz w:val="12"/>
        </w:rPr>
        <w:t>So</w:t>
      </w:r>
      <w:proofErr w:type="gramEnd"/>
      <w:r w:rsidRPr="00623D60">
        <w:rPr>
          <w:sz w:val="12"/>
        </w:rPr>
        <w:t xml:space="preserve"> when people say, as they often do, that “the United States is a land based on immigration,” they are indulging in selective recollection. There was a </w:t>
      </w:r>
      <w:proofErr w:type="gramStart"/>
      <w:r w:rsidRPr="00623D60">
        <w:rPr>
          <w:sz w:val="12"/>
        </w:rPr>
        <w:t>period,</w:t>
      </w:r>
      <w:proofErr w:type="gramEnd"/>
      <w:r w:rsidRPr="00623D60">
        <w:rPr>
          <w:sz w:val="12"/>
        </w:rPr>
        <w:t xml:space="preserve"> between 1910 and 1970, when immigration drastically declined. It is only in relatively recent times that we have seen immigration reach levels comparable </w:t>
      </w:r>
      <w:proofErr w:type="gramStart"/>
      <w:r w:rsidRPr="00623D60">
        <w:rPr>
          <w:sz w:val="12"/>
        </w:rPr>
        <w:t>with</w:t>
      </w:r>
      <w:proofErr w:type="gramEnd"/>
      <w:r w:rsidRPr="00623D60">
        <w:rPr>
          <w:sz w:val="12"/>
        </w:rPr>
        <w:t xml:space="preserve"> those of a century ago, in what has </w:t>
      </w:r>
      <w:proofErr w:type="gramStart"/>
      <w:r w:rsidRPr="00623D60">
        <w:rPr>
          <w:sz w:val="12"/>
        </w:rPr>
        <w:t>justly</w:t>
      </w:r>
      <w:proofErr w:type="gramEnd"/>
      <w:r w:rsidRPr="00623D60">
        <w:rPr>
          <w:sz w:val="12"/>
        </w:rPr>
        <w:t xml:space="preserve"> been called the first age of globalization. Ingredient number two is an increase in inequality. Drawing on the work done on income distribution by Thomas Piketty and Emmanuel Saez, we can see that we have recently regained the heights of inequality that were last seen in the pre-World War I period. The share of income going to the top one percent of earners is back up from below 8 percent of total income in 1970 to above 20 percent of total income. The peak before the financial crisis, in 2007, was almost </w:t>
      </w:r>
      <w:proofErr w:type="gramStart"/>
      <w:r w:rsidRPr="00623D60">
        <w:rPr>
          <w:sz w:val="12"/>
        </w:rPr>
        <w:t>exactly the same</w:t>
      </w:r>
      <w:proofErr w:type="gramEnd"/>
      <w:r w:rsidRPr="00623D60">
        <w:rPr>
          <w:sz w:val="12"/>
        </w:rPr>
        <w:t xml:space="preserve"> as the peak on the eve of the Great Depression in 1928. Ingredient number three is the perception of corruption. For populism to thrive, people </w:t>
      </w:r>
      <w:proofErr w:type="gramStart"/>
      <w:r w:rsidRPr="00623D60">
        <w:rPr>
          <w:sz w:val="12"/>
        </w:rPr>
        <w:t>have to</w:t>
      </w:r>
      <w:proofErr w:type="gramEnd"/>
      <w:r w:rsidRPr="00623D60">
        <w:rPr>
          <w:sz w:val="12"/>
        </w:rPr>
        <w:t xml:space="preserve"> start believing that the political establishment is no longer clean. Recent Gallup data on public approval of institutions in the United States show, among other things, notable drops in the standing of all institutions save the military and small businesses. Just 9 percent of Americans have “a great deal” or “quite a lot” of confidence in the U.S. Congress—a remarkable figure. It is striking to see which other institutions are down near the bottom of the league. Big business is </w:t>
      </w:r>
      <w:proofErr w:type="gramStart"/>
      <w:r w:rsidRPr="00623D60">
        <w:rPr>
          <w:sz w:val="12"/>
        </w:rPr>
        <w:t>second-lowest</w:t>
      </w:r>
      <w:proofErr w:type="gramEnd"/>
      <w:r w:rsidRPr="00623D60">
        <w:rPr>
          <w:sz w:val="12"/>
        </w:rPr>
        <w:t xml:space="preserve">, with just 21 percent of the public expressing confidence in it. Newspapers, television news, and the criminal justice system fare only slightly better. What is even more remarkable is the list of institutions that have fallen furthest in recent times: the U.S. Supreme Court now has just a 36 percent approval rating, down from a historical average of 44 percent, while the Presidency has dropped from 43 percent to 36 percent approval. The financial crisis appears to have convinced many Americans—and not without good reason—that there is an unhealthy and likely corrupt relationship between political institutions, big business, and the media. The fourth ingredient necessary for a populist backlash is a major financial crisis. The three biggest financial crises in modern history—if one uses the U.S. equity market index as the measure—were the crises of 1873, 1929, and 2008. Each was followed by a prolonged period of depressed economic performance, though these varied in their depth and duration. In the most recent of these crises, the peak of the U.S. stock market was October 2007. With the onset of the financial crisis, we essentially replayed for about a year the events of 1929 and 1930. However, beginning in mid to late 2009, we bounced out of the crisis, thanks to a combination of monetary, fiscal, and Chinese stimulus, whereas the Great Depression was characterized by a deep and prolonged decline in stock prices, as well as much higher unemployment rates and lower growth. The first of these historical crises is the least known: the post-1873 “great depression,” as contemporaries called it. What happened after 1873 was nothing as dramatic as 1929; it was more of a slow burn. The United States and, indeed, the world economy went from a financial crisis—which was driven by excessively loose monetary policy and real estate speculation, amongst other things—into a protracted period of deflation. Economic activity was much less impaired than in the 1930s. Yet the sustained decline in prices inflicted considerable pain, especially on indebted farmers, who complained (in reference to the then prevailing gold standard) that they were being “crucified on a cross of gold.” We have come a long way since those days; gold is no longer a key component of the monetary base, and farmers are no longer a major part of the workforce. Nevertheless, in my view, the period after 1873 is much more like our own time, both economically and politically, than the period after 1929. There is still one missing ingredient to be added. If one were cooking, this would be the moment when flames would leap from the pan. The flammable ingredient is, of course, </w:t>
      </w:r>
      <w:proofErr w:type="gramStart"/>
      <w:r w:rsidRPr="00623D60">
        <w:rPr>
          <w:sz w:val="12"/>
        </w:rPr>
        <w:t>the demagogue</w:t>
      </w:r>
      <w:proofErr w:type="gramEnd"/>
      <w:r w:rsidRPr="00623D60">
        <w:rPr>
          <w:sz w:val="12"/>
        </w:rPr>
        <w:t xml:space="preserve">, for populist demagogues react vituperatively and explosively against </w:t>
      </w:r>
      <w:proofErr w:type="gramStart"/>
      <w:r w:rsidRPr="00623D60">
        <w:rPr>
          <w:sz w:val="12"/>
        </w:rPr>
        <w:t>all of</w:t>
      </w:r>
      <w:proofErr w:type="gramEnd"/>
      <w:r w:rsidRPr="00623D60">
        <w:rPr>
          <w:sz w:val="12"/>
        </w:rPr>
        <w:t xml:space="preserve"> the </w:t>
      </w:r>
      <w:proofErr w:type="gramStart"/>
      <w:r w:rsidRPr="00623D60">
        <w:rPr>
          <w:sz w:val="12"/>
        </w:rPr>
        <w:t>aforementioned four</w:t>
      </w:r>
      <w:proofErr w:type="gramEnd"/>
      <w:r w:rsidRPr="00623D60">
        <w:rPr>
          <w:sz w:val="12"/>
        </w:rPr>
        <w:t xml:space="preserve"> ingredients. Kearney’s Cause Now, my argument is not intended to dismiss or downplay those elements of Donald Trump’s campaign for President of the United States that have been implicitly, if not explicitly, racist. Nor do I treat lightly the various signals he has given of indifference to, or at least ignorance of, the U.S. Constitution. My point is that these demerits do not by themselves qualify Trump for comparison with Mussolini, much less with Hitler. </w:t>
      </w:r>
    </w:p>
    <w:p w14:paraId="45FB34A4" w14:textId="77777777" w:rsidR="00E55B94" w:rsidRDefault="00E55B94" w:rsidP="00E55B94">
      <w:r>
        <w:t>&lt;&lt;PARAGRAPH INTEGRITY RESUMES&gt;&gt;</w:t>
      </w:r>
    </w:p>
    <w:p w14:paraId="511F619A" w14:textId="77777777" w:rsidR="00E55B94" w:rsidRDefault="00E55B94" w:rsidP="00E55B94">
      <w:pPr>
        <w:rPr>
          <w:sz w:val="16"/>
        </w:rPr>
      </w:pPr>
      <w:r w:rsidRPr="00623D60">
        <w:rPr>
          <w:sz w:val="16"/>
        </w:rPr>
        <w:t xml:space="preserve">Rather, I want to argue that </w:t>
      </w:r>
      <w:r w:rsidRPr="00623D60">
        <w:rPr>
          <w:rStyle w:val="Emphasis"/>
        </w:rPr>
        <w:t>Trump</w:t>
      </w:r>
      <w:r w:rsidRPr="00623D60">
        <w:rPr>
          <w:rStyle w:val="StyleUnderline"/>
        </w:rPr>
        <w:t xml:space="preserve"> has much </w:t>
      </w:r>
      <w:r w:rsidRPr="00623D60">
        <w:rPr>
          <w:rStyle w:val="Emphasis"/>
        </w:rPr>
        <w:t>more in common</w:t>
      </w:r>
      <w:r w:rsidRPr="00623D60">
        <w:rPr>
          <w:rStyle w:val="StyleUnderline"/>
        </w:rPr>
        <w:t xml:space="preserve"> with the</w:t>
      </w:r>
      <w:r w:rsidRPr="00623D60">
        <w:rPr>
          <w:sz w:val="16"/>
        </w:rPr>
        <w:t xml:space="preserve"> demagogues of </w:t>
      </w:r>
      <w:r w:rsidRPr="00623D60">
        <w:rPr>
          <w:rStyle w:val="StyleUnderline"/>
        </w:rPr>
        <w:t xml:space="preserve">the </w:t>
      </w:r>
      <w:r w:rsidRPr="00623D60">
        <w:rPr>
          <w:rStyle w:val="Emphasis"/>
          <w:highlight w:val="cyan"/>
        </w:rPr>
        <w:t>earlier</w:t>
      </w:r>
      <w:r w:rsidRPr="00623D60">
        <w:rPr>
          <w:rStyle w:val="Emphasis"/>
        </w:rPr>
        <w:t xml:space="preserve">, lesser </w:t>
      </w:r>
      <w:r w:rsidRPr="00623D60">
        <w:rPr>
          <w:rStyle w:val="Emphasis"/>
          <w:highlight w:val="cyan"/>
        </w:rPr>
        <w:t>depression</w:t>
      </w:r>
      <w:r w:rsidRPr="00623D60">
        <w:rPr>
          <w:sz w:val="16"/>
        </w:rPr>
        <w:t xml:space="preserve"> of the late nineteenth century, and that it is to that period that </w:t>
      </w:r>
      <w:r w:rsidRPr="00623D60">
        <w:rPr>
          <w:rStyle w:val="StyleUnderline"/>
          <w:highlight w:val="cyan"/>
        </w:rPr>
        <w:t xml:space="preserve">we should look for </w:t>
      </w:r>
      <w:r w:rsidRPr="00623D60">
        <w:rPr>
          <w:rStyle w:val="Emphasis"/>
          <w:highlight w:val="cyan"/>
        </w:rPr>
        <w:t>historical</w:t>
      </w:r>
      <w:r w:rsidRPr="00623D60">
        <w:rPr>
          <w:rStyle w:val="StyleUnderline"/>
        </w:rPr>
        <w:t xml:space="preserve"> analogies and </w:t>
      </w:r>
      <w:r w:rsidRPr="00623D60">
        <w:rPr>
          <w:rStyle w:val="Emphasis"/>
          <w:highlight w:val="cyan"/>
        </w:rPr>
        <w:t>insights</w:t>
      </w:r>
      <w:r w:rsidRPr="00623D60">
        <w:rPr>
          <w:sz w:val="16"/>
        </w:rPr>
        <w:t xml:space="preserve">. </w:t>
      </w:r>
    </w:p>
    <w:p w14:paraId="3BF02B9C" w14:textId="77777777" w:rsidR="00E55B94" w:rsidRPr="00623D60" w:rsidRDefault="00E55B94" w:rsidP="00E55B94">
      <w:r w:rsidRPr="00623D60">
        <w:t>&lt;&lt;TEXT CONDENSED, NONE OMITTED&gt;&gt;</w:t>
      </w:r>
    </w:p>
    <w:p w14:paraId="07C5D146" w14:textId="77777777" w:rsidR="00E55B94" w:rsidRPr="00623D60" w:rsidRDefault="00E55B94" w:rsidP="00E55B94">
      <w:pPr>
        <w:rPr>
          <w:sz w:val="12"/>
        </w:rPr>
      </w:pPr>
      <w:r w:rsidRPr="00623D60">
        <w:rPr>
          <w:sz w:val="12"/>
        </w:rPr>
        <w:t xml:space="preserve">The best illustration of my case is the now forgotten figure of Denis Kearney, leader of the Workingmen’s Party of California and the author of the slogan “The Chinese Must Go!” Himself an Irish immigrant to the United States—as opposed to the son of a Scottish immigrant and grandson of a German, which is what Donald Trump is—Kearney was part of a movement of nativist parties and “Anti-Coolie” clubs that sought to end Chinese immigration into the United States. The report of the Joint Special Committee to Investigate Chinese Immigration in 1877 gives a flavor of the times. “The Pacific coast must in time become either Mongolian or American,” was the committee’s view. The report argued that the Chinese brought with them the habits of despotic government, a tendency to lie in court, a weakness for tax evasion and “insufficient brainspace […] to furnish [the] motive power for self-government.” Moreover, Chinese women were “bought and sold for prostitution and treated worse than dogs,” while the Chinese were “cruel and indifferent to their sick.” Giving such inferior beings citizenship, the committee’s report declared, “would practically destroy republican institutions on the Pacific coast.” The realities were, it scarcely needs to be said, very different. According to the “Six Companies” of Chinese in San Francisco—corporate bodies that represented the Chinese population of the city—there was compelling evidence that Chinese immigration was a boon to California. Not only did the Chinese provide labor for the state’s rapidly developing railroads and farms; they also tended to improve the neighborhoods in which they settled. Moreover, there was no evidence of a disproportionate Chinese role in gambling and prostitution. In fact, statistics showed that the Irish were more of a charge on the city’s hospital and almshouse than the Chinese. Nevertheless, a powerful coalition of “laboring men and artisans,” small businessmen and “grangers” (the term used to describe those who aimed to shift the burden of taxation onto big business and the rich) rallied to Kearney’s cause. As one shrewd contemporary observer noted, part of his appeal was that he was attacking not just the Chinese, but also the big steamship and railroad companies that profited from employing Chinese labor, not to mention the corrupt two-party establishment that ran San Francisco politics: Neither Democrats nor Republicans had done, nor seemed likely to do, anything to remove these evils or to improve the lot of the people. They were only seeking (so men thought) places or the chance of jobs for </w:t>
      </w:r>
      <w:proofErr w:type="gramStart"/>
      <w:r w:rsidRPr="00623D60">
        <w:rPr>
          <w:sz w:val="12"/>
        </w:rPr>
        <w:t>themselves, and</w:t>
      </w:r>
      <w:proofErr w:type="gramEnd"/>
      <w:r w:rsidRPr="00623D60">
        <w:rPr>
          <w:sz w:val="12"/>
        </w:rPr>
        <w:t xml:space="preserve"> could always be bought by a powerful corporation. Working men must help themselves; there must be new methods and a new departure […] The old parties, though both denouncing Chinese immigration in every convention they held, and professing to legislate against it, had failed to check it […] Everything, in short, was ripe for a demagogue. Fate was kind to the Californians in sending them a demagogue of a mean type, noisy and confident, but with neither political foresight nor constructive talent. Kearney may have lacked foresight and “constructive talent,” but there is no gainsaying what he and his ilk were able to achieve. Beginning with the Page Law (1875) prohibiting the immigration of Asian women for “lewd or immoral purposes,” American legislators scarcely rested until Chinese immigration to the United States had been stopped altogether. The Chinese Exclusion Act (1882) suspended immigration of Chinese for 10 years, introduced “certificates of registration” for departing laborers (effectively re-entry permits), required Chinese officials to vet travelers from Asia, and, for the first time in American history, created an offense of illegal immigration, with the possibility of deportation as a part of the penalty. The Foran Act (1885) banned all contract laborers from immigrating to America. Legislation passed in the Scott Act (1888) banned all Chinese from travel to the United States except “teachers, students, merchants, or travelers for pleasure.” In all, between 1875 and 1924, more than a dozen pieces of legislation served to restrict and finally end altogether Chinese immigration. No one should therefore underestimate the power of populism. For all his coarseness and bombast, Denis Kearney and his allies effectively sealed the American border along the Pacific coast of the United States; indeed, one cartoon of the time depicted them constructing a wall across the San Francisco harbor. In the 1850s and 1860s, as many as 40 percent of all Chinese emigrants had travelled beyond Asia, though the numbers arriving in the United States had in fact been relatively small (between 1870 and 1880, a total of 138,941 Chinese immigrants came, just 4.3 percent of the total, a share dwarfed by the vast European exodus across the Atlantic in the same period). What exclusion did ensure in the late nineteenth was that Chinese immigration would not grow, as it surely would have, but instead dwindled and then ceased. Ironies Populism, then, is not just a form of political entertainment. One sometimes hears it said of Donald Trump: “Ah, he says wild things on the campaign trail, but when he is president it will be fine.” History suggests otherwise. It suggests that men who threaten to restrict immigration—as well as to impose tariffs and to discourage capital export, as populists generally do—mean what they say. Indeed, populists are under a special compulsion to enact what they pledge in the campaign trail, for their followers are fickle to begin with. In the case of Trump, most have already defected from the Republican Party establishment. If he fails to deliver, they can defect from him, too. Of course, populists are bound eventually to disappoint their supporters. For populism is a toxic brew as well as an intoxicating one. Populists nearly always make life miserable for whichever minorities they chose to scapegoat, but they seldom make life much better for the people </w:t>
      </w:r>
      <w:proofErr w:type="gramStart"/>
      <w:r w:rsidRPr="00623D60">
        <w:rPr>
          <w:sz w:val="12"/>
        </w:rPr>
        <w:t>whose ire they</w:t>
      </w:r>
      <w:proofErr w:type="gramEnd"/>
      <w:r w:rsidRPr="00623D60">
        <w:rPr>
          <w:sz w:val="12"/>
        </w:rPr>
        <w:t xml:space="preserve"> whip up. Whatever the demagogues may promise—and they always promise “jam today”—populism tends to have significantly more economic costs than benefits. Restricting immigration, imposing tariffs on imported goods, penalizing firms for investing abroad: such measures, if adopted by an American government in 2017, would be almost certain to reduce growth and employment, rather than the reverse. That has certainly been the Latin American experience—and few regions of the world have run the populist experiment more often. The foreign dimension brings us to a final irony. Despite their habitual insistence on narrow national self-interest, populists are nearly always part of a global phenomenon. Globalization had been making enormous strides prior to 1873, with world trade, migration, and international capital flows growing at unprecedented rates. But the crisis of that year generated a populist backlash against globalization that was itself global in its scope. Then, just as now, the principal targets of the demagogues were immigration, free trade, and high finance. Just as the United States excluded immigrants and raised tariffs, so did European countries by adopting similar discriminatory measures. In Bismarck’s Germany, populism was often antisemitic—as it was in the France of the Dreyfus Affair—while in late Victorian Britain it was anti-Irish. Tariffs went up almost everywhere except in Britain. Populism today has a </w:t>
      </w:r>
      <w:proofErr w:type="gramStart"/>
      <w:r w:rsidRPr="00623D60">
        <w:rPr>
          <w:sz w:val="12"/>
        </w:rPr>
        <w:t>similarly</w:t>
      </w:r>
      <w:proofErr w:type="gramEnd"/>
      <w:r w:rsidRPr="00623D60">
        <w:rPr>
          <w:sz w:val="12"/>
        </w:rPr>
        <w:t xml:space="preserve"> global quality. In June, the British vote to leave the European Union was hailed by populists right across the European continent as well as by Donald Trump in the United States and, implicitly, by Vladimir Putin in Russia. Yielding to the Complicators </w:t>
      </w:r>
    </w:p>
    <w:p w14:paraId="4AFA167D" w14:textId="77777777" w:rsidR="00E55B94" w:rsidRDefault="00E55B94" w:rsidP="00E55B94">
      <w:r>
        <w:t>&lt;&lt;PARAGRAPH INTEGRITY RESUMES&gt;&gt;</w:t>
      </w:r>
    </w:p>
    <w:p w14:paraId="773D8BC1" w14:textId="77777777" w:rsidR="00E55B94" w:rsidRPr="00623D60" w:rsidRDefault="00E55B94" w:rsidP="00E55B94">
      <w:pPr>
        <w:rPr>
          <w:sz w:val="16"/>
        </w:rPr>
      </w:pPr>
      <w:r w:rsidRPr="00623D60">
        <w:rPr>
          <w:sz w:val="16"/>
        </w:rPr>
        <w:t xml:space="preserve">Let me conclude with a note of qualified optimism. Because </w:t>
      </w:r>
      <w:r w:rsidRPr="00623D60">
        <w:rPr>
          <w:rStyle w:val="StyleUnderline"/>
          <w:highlight w:val="cyan"/>
        </w:rPr>
        <w:t xml:space="preserve">populism is </w:t>
      </w:r>
      <w:r w:rsidRPr="00623D60">
        <w:rPr>
          <w:rStyle w:val="Emphasis"/>
          <w:highlight w:val="cyan"/>
        </w:rPr>
        <w:t>not fascism</w:t>
      </w:r>
      <w:r w:rsidRPr="00623D60">
        <w:rPr>
          <w:rStyle w:val="StyleUnderline"/>
        </w:rPr>
        <w:t xml:space="preserve">, </w:t>
      </w:r>
      <w:r w:rsidRPr="00623D60">
        <w:rPr>
          <w:rStyle w:val="Emphasis"/>
          <w:highlight w:val="cyan"/>
        </w:rPr>
        <w:t>populist</w:t>
      </w:r>
      <w:r w:rsidRPr="00623D60">
        <w:rPr>
          <w:rStyle w:val="StyleUnderline"/>
        </w:rPr>
        <w:t xml:space="preserve"> victorie</w:t>
      </w:r>
      <w:r w:rsidRPr="00623D60">
        <w:rPr>
          <w:rStyle w:val="Emphasis"/>
          <w:highlight w:val="cyan"/>
        </w:rPr>
        <w:t>s</w:t>
      </w:r>
      <w:r w:rsidRPr="00623D60">
        <w:rPr>
          <w:rStyle w:val="StyleUnderline"/>
          <w:highlight w:val="cyan"/>
        </w:rPr>
        <w:t xml:space="preserve"> should not be construed as</w:t>
      </w:r>
      <w:r w:rsidRPr="00623D60">
        <w:rPr>
          <w:rStyle w:val="StyleUnderline"/>
        </w:rPr>
        <w:t xml:space="preserve"> harbingers of </w:t>
      </w:r>
      <w:r w:rsidRPr="00623D60">
        <w:rPr>
          <w:rStyle w:val="Emphasis"/>
          <w:highlight w:val="cyan"/>
        </w:rPr>
        <w:t>war</w:t>
      </w:r>
      <w:r w:rsidRPr="00623D60">
        <w:rPr>
          <w:rStyle w:val="StyleUnderline"/>
        </w:rPr>
        <w:t xml:space="preserve">—if anything, </w:t>
      </w:r>
      <w:r w:rsidRPr="00623D60">
        <w:rPr>
          <w:rStyle w:val="StyleUnderline"/>
          <w:highlight w:val="cyan"/>
        </w:rPr>
        <w:t xml:space="preserve">the </w:t>
      </w:r>
      <w:r w:rsidRPr="00623D60">
        <w:rPr>
          <w:rStyle w:val="Emphasis"/>
          <w:highlight w:val="cyan"/>
        </w:rPr>
        <w:t>opposite</w:t>
      </w:r>
      <w:r w:rsidRPr="00623D60">
        <w:rPr>
          <w:rStyle w:val="StyleUnderline"/>
          <w:highlight w:val="cyan"/>
        </w:rPr>
        <w:t xml:space="preserve"> is true</w:t>
      </w:r>
      <w:r w:rsidRPr="00623D60">
        <w:rPr>
          <w:rStyle w:val="StyleUnderline"/>
        </w:rPr>
        <w:t>. In the 18</w:t>
      </w:r>
      <w:r w:rsidRPr="00623D60">
        <w:rPr>
          <w:rStyle w:val="Emphasis"/>
        </w:rPr>
        <w:t>70s</w:t>
      </w:r>
      <w:r w:rsidRPr="00623D60">
        <w:rPr>
          <w:rStyle w:val="StyleUnderline"/>
        </w:rPr>
        <w:t xml:space="preserve"> and 18</w:t>
      </w:r>
      <w:r w:rsidRPr="00623D60">
        <w:rPr>
          <w:rStyle w:val="Emphasis"/>
          <w:highlight w:val="cyan"/>
        </w:rPr>
        <w:t>80s</w:t>
      </w:r>
      <w:r w:rsidRPr="00623D60">
        <w:rPr>
          <w:rStyle w:val="StyleUnderline"/>
        </w:rPr>
        <w:t xml:space="preserve">, </w:t>
      </w:r>
      <w:r w:rsidRPr="00623D60">
        <w:rPr>
          <w:rStyle w:val="StyleUnderline"/>
          <w:highlight w:val="cyan"/>
        </w:rPr>
        <w:t>populists</w:t>
      </w:r>
      <w:r w:rsidRPr="00623D60">
        <w:rPr>
          <w:rStyle w:val="StyleUnderline"/>
        </w:rPr>
        <w:t xml:space="preserve"> did achieve significant reductions in globalization</w:t>
      </w:r>
      <w:r w:rsidRPr="00623D60">
        <w:rPr>
          <w:sz w:val="16"/>
        </w:rPr>
        <w:t xml:space="preserve">: not only immigration restrictions, but also higher tariffs. </w:t>
      </w:r>
      <w:r w:rsidRPr="00623D60">
        <w:rPr>
          <w:rStyle w:val="StyleUnderline"/>
        </w:rPr>
        <w:t xml:space="preserve">But they </w:t>
      </w:r>
      <w:r w:rsidRPr="00623D60">
        <w:rPr>
          <w:rStyle w:val="StyleUnderline"/>
          <w:highlight w:val="cyan"/>
        </w:rPr>
        <w:t>did not</w:t>
      </w:r>
      <w:r w:rsidRPr="00623D60">
        <w:rPr>
          <w:sz w:val="16"/>
        </w:rPr>
        <w:t xml:space="preserve"> form many national governments, and they did not </w:t>
      </w:r>
      <w:r w:rsidRPr="00623D60">
        <w:rPr>
          <w:rStyle w:val="Emphasis"/>
        </w:rPr>
        <w:t>subvert</w:t>
      </w:r>
      <w:r w:rsidRPr="00623D60">
        <w:rPr>
          <w:rStyle w:val="StyleUnderline"/>
        </w:rPr>
        <w:t xml:space="preserve"> any constitutions. Nor</w:t>
      </w:r>
      <w:r w:rsidRPr="00623D60">
        <w:rPr>
          <w:sz w:val="16"/>
        </w:rPr>
        <w:t xml:space="preserve"> were populists </w:t>
      </w:r>
      <w:proofErr w:type="gramStart"/>
      <w:r w:rsidRPr="00623D60">
        <w:rPr>
          <w:sz w:val="16"/>
        </w:rPr>
        <w:t>much</w:t>
      </w:r>
      <w:proofErr w:type="gramEnd"/>
      <w:r w:rsidRPr="00623D60">
        <w:rPr>
          <w:sz w:val="16"/>
        </w:rPr>
        <w:t xml:space="preserve"> interested in </w:t>
      </w:r>
      <w:r w:rsidRPr="00623D60">
        <w:rPr>
          <w:rStyle w:val="Emphasis"/>
          <w:highlight w:val="cyan"/>
        </w:rPr>
        <w:t>start</w:t>
      </w:r>
      <w:r w:rsidRPr="00623D60">
        <w:rPr>
          <w:rStyle w:val="StyleUnderline"/>
        </w:rPr>
        <w:t xml:space="preserve">ing </w:t>
      </w:r>
      <w:r w:rsidRPr="00623D60">
        <w:rPr>
          <w:rStyle w:val="Emphasis"/>
          <w:highlight w:val="cyan"/>
        </w:rPr>
        <w:t>wars</w:t>
      </w:r>
      <w:r w:rsidRPr="00623D60">
        <w:rPr>
          <w:sz w:val="16"/>
        </w:rPr>
        <w:t xml:space="preserve">; if anything, </w:t>
      </w:r>
      <w:r w:rsidRPr="00623D60">
        <w:rPr>
          <w:rStyle w:val="StyleUnderline"/>
          <w:highlight w:val="cyan"/>
        </w:rPr>
        <w:t xml:space="preserve">they lent </w:t>
      </w:r>
      <w:r w:rsidRPr="00623D60">
        <w:rPr>
          <w:rStyle w:val="Emphasis"/>
          <w:highlight w:val="cyan"/>
        </w:rPr>
        <w:t>to</w:t>
      </w:r>
      <w:r w:rsidRPr="00623D60">
        <w:rPr>
          <w:rStyle w:val="StyleUnderline"/>
        </w:rPr>
        <w:t xml:space="preserve">wards </w:t>
      </w:r>
      <w:r w:rsidRPr="00623D60">
        <w:rPr>
          <w:rStyle w:val="Emphasis"/>
          <w:highlight w:val="cyan"/>
        </w:rPr>
        <w:t>isolationism</w:t>
      </w:r>
      <w:r w:rsidRPr="00623D60">
        <w:rPr>
          <w:sz w:val="16"/>
        </w:rPr>
        <w:t xml:space="preserve"> and viewed imperialism as just another big business racket. </w:t>
      </w:r>
    </w:p>
    <w:p w14:paraId="0F275CDC" w14:textId="77777777" w:rsidR="00E55B94" w:rsidRPr="00623D60" w:rsidRDefault="00E55B94" w:rsidP="00E55B94">
      <w:pPr>
        <w:rPr>
          <w:sz w:val="16"/>
        </w:rPr>
      </w:pPr>
      <w:r w:rsidRPr="00623D60">
        <w:rPr>
          <w:sz w:val="16"/>
        </w:rPr>
        <w:t xml:space="preserve">In most countries, the populist high tide was in the 1880s. </w:t>
      </w:r>
      <w:r w:rsidRPr="00623D60">
        <w:rPr>
          <w:rStyle w:val="StyleUnderline"/>
          <w:highlight w:val="cyan"/>
        </w:rPr>
        <w:t xml:space="preserve">What </w:t>
      </w:r>
      <w:r w:rsidRPr="00623D60">
        <w:rPr>
          <w:rStyle w:val="Emphasis"/>
          <w:highlight w:val="cyan"/>
        </w:rPr>
        <w:t>came next</w:t>
      </w:r>
      <w:r w:rsidRPr="00623D60">
        <w:rPr>
          <w:sz w:val="16"/>
        </w:rPr>
        <w:t xml:space="preserve">—in many ways </w:t>
      </w:r>
      <w:r w:rsidRPr="00623D60">
        <w:rPr>
          <w:rStyle w:val="StyleUnderline"/>
          <w:highlight w:val="cyan"/>
        </w:rPr>
        <w:t xml:space="preserve">as a </w:t>
      </w:r>
      <w:r w:rsidRPr="00623D60">
        <w:rPr>
          <w:rStyle w:val="Emphasis"/>
          <w:highlight w:val="cyan"/>
        </w:rPr>
        <w:t>reaction</w:t>
      </w:r>
      <w:r w:rsidRPr="00623D60">
        <w:rPr>
          <w:rStyle w:val="StyleUnderline"/>
        </w:rPr>
        <w:t xml:space="preserve"> to populism</w:t>
      </w:r>
      <w:r w:rsidRPr="00623D60">
        <w:rPr>
          <w:sz w:val="16"/>
        </w:rPr>
        <w:t>, but also as an alternative set of policy solutions to the same public grievances—</w:t>
      </w:r>
      <w:r w:rsidRPr="00623D60">
        <w:rPr>
          <w:rStyle w:val="StyleUnderline"/>
          <w:highlight w:val="cyan"/>
        </w:rPr>
        <w:t xml:space="preserve">was </w:t>
      </w:r>
      <w:r w:rsidRPr="00623D60">
        <w:rPr>
          <w:rStyle w:val="Emphasis"/>
          <w:highlight w:val="cyan"/>
        </w:rPr>
        <w:t>Progressivism</w:t>
      </w:r>
      <w:r w:rsidRPr="00623D60">
        <w:rPr>
          <w:rStyle w:val="StyleUnderline"/>
        </w:rPr>
        <w:t xml:space="preserve"> in the </w:t>
      </w:r>
      <w:r w:rsidRPr="00623D60">
        <w:rPr>
          <w:rStyle w:val="Emphasis"/>
        </w:rPr>
        <w:t>U</w:t>
      </w:r>
      <w:r w:rsidRPr="00623D60">
        <w:rPr>
          <w:rStyle w:val="StyleUnderline"/>
        </w:rPr>
        <w:t xml:space="preserve">nited </w:t>
      </w:r>
      <w:r w:rsidRPr="00623D60">
        <w:rPr>
          <w:rStyle w:val="Emphasis"/>
        </w:rPr>
        <w:t>S</w:t>
      </w:r>
      <w:r w:rsidRPr="00623D60">
        <w:rPr>
          <w:rStyle w:val="StyleUnderline"/>
        </w:rPr>
        <w:t xml:space="preserve">tates and </w:t>
      </w:r>
      <w:r w:rsidRPr="00623D60">
        <w:rPr>
          <w:rStyle w:val="Emphasis"/>
        </w:rPr>
        <w:t>socialism</w:t>
      </w:r>
      <w:r w:rsidRPr="00623D60">
        <w:rPr>
          <w:rStyle w:val="StyleUnderline"/>
        </w:rPr>
        <w:t xml:space="preserve"> in Europe</w:t>
      </w:r>
      <w:r w:rsidRPr="00623D60">
        <w:rPr>
          <w:sz w:val="16"/>
        </w:rPr>
        <w:t xml:space="preserve">. </w:t>
      </w:r>
    </w:p>
    <w:p w14:paraId="74220D34" w14:textId="77777777" w:rsidR="00E55B94" w:rsidRPr="00623D60" w:rsidRDefault="00E55B94" w:rsidP="00E55B94">
      <w:pPr>
        <w:rPr>
          <w:sz w:val="16"/>
        </w:rPr>
      </w:pPr>
      <w:r w:rsidRPr="00623D60">
        <w:rPr>
          <w:sz w:val="16"/>
        </w:rPr>
        <w:t xml:space="preserve">Perhaps </w:t>
      </w:r>
      <w:r w:rsidRPr="00623D60">
        <w:rPr>
          <w:rStyle w:val="Emphasis"/>
        </w:rPr>
        <w:t>something similar</w:t>
      </w:r>
      <w:r w:rsidRPr="00623D60">
        <w:rPr>
          <w:rStyle w:val="StyleUnderline"/>
        </w:rPr>
        <w:t xml:space="preserve"> will also happen in our time</w:t>
      </w:r>
      <w:r w:rsidRPr="00623D60">
        <w:rPr>
          <w:sz w:val="16"/>
        </w:rPr>
        <w:t xml:space="preserve">. Perhaps that is something to look forward to. Nevertheless, we would do well to remember that World War I broke out during the progressive not the populist era. </w:t>
      </w:r>
    </w:p>
    <w:p w14:paraId="59618750" w14:textId="77777777" w:rsidR="00E55B94" w:rsidRPr="00623D60" w:rsidRDefault="00E55B94" w:rsidP="00E55B94">
      <w:pPr>
        <w:rPr>
          <w:sz w:val="16"/>
        </w:rPr>
      </w:pPr>
      <w:r w:rsidRPr="00623D60">
        <w:rPr>
          <w:sz w:val="16"/>
        </w:rPr>
        <w:t xml:space="preserve">The world today is, as I observed at the outset, in much less turmoil than one might infer from television news. Nevertheless, the economic and social consequences of globalization and the most recent financial crisis sowed the seeds for the populist backlash that we now see. </w:t>
      </w:r>
    </w:p>
    <w:p w14:paraId="0D90F8FC" w14:textId="77777777" w:rsidR="00E55B94" w:rsidRPr="00623D60" w:rsidRDefault="00E55B94" w:rsidP="00E55B94">
      <w:pPr>
        <w:rPr>
          <w:sz w:val="16"/>
        </w:rPr>
      </w:pPr>
      <w:r w:rsidRPr="00623D60">
        <w:rPr>
          <w:rStyle w:val="Emphasis"/>
          <w:highlight w:val="cyan"/>
        </w:rPr>
        <w:t>Populists</w:t>
      </w:r>
      <w:r w:rsidRPr="00623D60">
        <w:rPr>
          <w:rStyle w:val="StyleUnderline"/>
        </w:rPr>
        <w:t xml:space="preserve"> are not fascists. They </w:t>
      </w:r>
      <w:r w:rsidRPr="00623D60">
        <w:rPr>
          <w:rStyle w:val="StyleUnderline"/>
          <w:highlight w:val="cyan"/>
        </w:rPr>
        <w:t xml:space="preserve">prefer </w:t>
      </w:r>
      <w:r w:rsidRPr="00623D60">
        <w:rPr>
          <w:rStyle w:val="Emphasis"/>
          <w:highlight w:val="cyan"/>
        </w:rPr>
        <w:t>trade wars</w:t>
      </w:r>
      <w:r w:rsidRPr="00623D60">
        <w:rPr>
          <w:rStyle w:val="StyleUnderline"/>
        </w:rPr>
        <w:t xml:space="preserve"> to actual wars; administrative border walls to more defensible fortifications</w:t>
      </w:r>
      <w:r w:rsidRPr="00623D60">
        <w:rPr>
          <w:sz w:val="16"/>
        </w:rPr>
        <w:t xml:space="preserve">. The maladies they seek to cure are not imaginary: uncontrolled rising immigration, widening inequality, free trade with “unfree” countries, and political cronyism are all things that a substantial section of the electorate have some reason to dislike. The problem with populism is that its remedies are wrong and, in fact, counterproductive. </w:t>
      </w:r>
    </w:p>
    <w:p w14:paraId="0DAC84C3" w14:textId="77777777" w:rsidR="00E55B94" w:rsidRDefault="00E55B94" w:rsidP="00E55B94">
      <w:pPr>
        <w:rPr>
          <w:sz w:val="16"/>
        </w:rPr>
      </w:pPr>
      <w:r w:rsidRPr="00623D60">
        <w:rPr>
          <w:sz w:val="16"/>
        </w:rPr>
        <w:t xml:space="preserve">What we most </w:t>
      </w:r>
      <w:proofErr w:type="gramStart"/>
      <w:r w:rsidRPr="00623D60">
        <w:rPr>
          <w:sz w:val="16"/>
        </w:rPr>
        <w:t>have to</w:t>
      </w:r>
      <w:proofErr w:type="gramEnd"/>
      <w:r w:rsidRPr="00623D60">
        <w:rPr>
          <w:sz w:val="16"/>
        </w:rPr>
        <w:t xml:space="preserve"> fear—as was true of Brexit—is not therefore Armageddon, but something more prosaic: an attempt to reverse certain aspects of globalization, followed by disappointment when the snake oil does not really cure the patient’s ills, followed by the emergence of a new and ostensibly more progressive set of remedies for our current malaise. The “terrible simplifiers” may have their day then. But they will end up yielding power to well-intentioned complicators, those more congenial to educated elites, but probably </w:t>
      </w:r>
      <w:proofErr w:type="gramStart"/>
      <w:r w:rsidRPr="00623D60">
        <w:rPr>
          <w:sz w:val="16"/>
        </w:rPr>
        <w:t>every a</w:t>
      </w:r>
      <w:proofErr w:type="gramEnd"/>
      <w:r w:rsidRPr="00623D60">
        <w:rPr>
          <w:sz w:val="16"/>
        </w:rPr>
        <w:t xml:space="preserve"> bit as dangerous, if not more so.</w:t>
      </w:r>
    </w:p>
    <w:p w14:paraId="2E6DDC92" w14:textId="77777777" w:rsidR="00E55B94" w:rsidRPr="00CC25F5" w:rsidRDefault="00E55B94" w:rsidP="00E55B94">
      <w:pPr>
        <w:pStyle w:val="Heading4"/>
      </w:pPr>
      <w:r>
        <w:t>6. Trump thumps. In power for years and no impact. Unpopularity constrains.</w:t>
      </w:r>
    </w:p>
    <w:p w14:paraId="47B39B90" w14:textId="77777777" w:rsidR="00E55B94" w:rsidRDefault="00E55B94" w:rsidP="00E55B94">
      <w:pPr>
        <w:pStyle w:val="Heading2"/>
      </w:pPr>
      <w:r>
        <w:t>Adv---Inequality</w:t>
      </w:r>
    </w:p>
    <w:p w14:paraId="5063CAF0" w14:textId="77777777" w:rsidR="00E55B94" w:rsidRDefault="00E55B94" w:rsidP="00E55B94">
      <w:pPr>
        <w:pStyle w:val="Heading3"/>
      </w:pPr>
      <w:r>
        <w:t>AT: Inequality---1NC</w:t>
      </w:r>
    </w:p>
    <w:p w14:paraId="1F6D3B0C" w14:textId="77777777" w:rsidR="00E55B94" w:rsidRDefault="00E55B94" w:rsidP="00E55B94">
      <w:pPr>
        <w:pStyle w:val="Heading4"/>
      </w:pPr>
      <w:r>
        <w:t xml:space="preserve">1. No </w:t>
      </w:r>
      <w:r w:rsidRPr="0069640E">
        <w:rPr>
          <w:u w:val="single"/>
        </w:rPr>
        <w:t>inequality</w:t>
      </w:r>
      <w:r>
        <w:t xml:space="preserve"> </w:t>
      </w:r>
      <w:r w:rsidRPr="0069640E">
        <w:t>impact</w:t>
      </w:r>
      <w:r>
        <w:t xml:space="preserve">---best studies. </w:t>
      </w:r>
    </w:p>
    <w:p w14:paraId="3C7EF761" w14:textId="77777777" w:rsidR="00E55B94" w:rsidRDefault="00E55B94" w:rsidP="00E55B94">
      <w:r w:rsidRPr="00E22CC9">
        <w:rPr>
          <w:rStyle w:val="Style13ptBold"/>
        </w:rPr>
        <w:t>Ariely 16</w:t>
      </w:r>
      <w:r>
        <w:t xml:space="preserve"> [Gal Ariely (</w:t>
      </w:r>
      <w:r w:rsidRPr="00E22CC9">
        <w:t>Politics and Government Professor</w:t>
      </w:r>
      <w:r>
        <w:t xml:space="preserve">, </w:t>
      </w:r>
      <w:r w:rsidRPr="00E22CC9">
        <w:t>Ben–Gurion University</w:t>
      </w:r>
      <w:r>
        <w:t xml:space="preserve">), 2016, “Does National Identification Always Lead to Chauvinism? A Cross-national Analysis of Contextual Explanations,” Globalizations, Vol. 13, Issue 4, pp. 377-395, </w:t>
      </w:r>
      <w:r w:rsidRPr="00A768FD">
        <w:t>https://doi.org/10.1080/14747731.2015.1111654</w:t>
      </w:r>
      <w:r>
        <w:t>, njn]</w:t>
      </w:r>
    </w:p>
    <w:p w14:paraId="6DE50AAB" w14:textId="77777777" w:rsidR="00E55B94" w:rsidRPr="00087538" w:rsidRDefault="00E55B94" w:rsidP="00E55B94">
      <w:pPr>
        <w:rPr>
          <w:sz w:val="16"/>
        </w:rPr>
      </w:pPr>
      <w:r w:rsidRPr="00087538">
        <w:rPr>
          <w:sz w:val="16"/>
        </w:rPr>
        <w:t xml:space="preserve">With respect to internal explanations, </w:t>
      </w:r>
      <w:r w:rsidRPr="00EF77A1">
        <w:rPr>
          <w:rStyle w:val="StyleUnderline"/>
        </w:rPr>
        <w:t xml:space="preserve">the </w:t>
      </w:r>
      <w:r w:rsidRPr="002A71E1">
        <w:rPr>
          <w:rStyle w:val="StyleUnderline"/>
          <w:highlight w:val="cyan"/>
        </w:rPr>
        <w:t>effects of</w:t>
      </w:r>
      <w:r w:rsidRPr="00EF77A1">
        <w:rPr>
          <w:rStyle w:val="StyleUnderline"/>
        </w:rPr>
        <w:t xml:space="preserve"> income </w:t>
      </w:r>
      <w:r w:rsidRPr="002A71E1">
        <w:rPr>
          <w:rStyle w:val="Emphasis"/>
          <w:highlight w:val="cyan"/>
        </w:rPr>
        <w:t>inequality</w:t>
      </w:r>
      <w:r w:rsidRPr="00EF77A1">
        <w:rPr>
          <w:rStyle w:val="StyleUnderline"/>
        </w:rPr>
        <w:t xml:space="preserve"> and ethnic </w:t>
      </w:r>
      <w:r w:rsidRPr="00EF77A1">
        <w:rPr>
          <w:rStyle w:val="Emphasis"/>
        </w:rPr>
        <w:t>diversity</w:t>
      </w:r>
      <w:r w:rsidRPr="002A71E1">
        <w:rPr>
          <w:rStyle w:val="StyleUnderline"/>
        </w:rPr>
        <w:t xml:space="preserve"> </w:t>
      </w:r>
      <w:r w:rsidRPr="002A71E1">
        <w:rPr>
          <w:rStyle w:val="StyleUnderline"/>
          <w:highlight w:val="cyan"/>
        </w:rPr>
        <w:t>are</w:t>
      </w:r>
      <w:r w:rsidRPr="00087538">
        <w:rPr>
          <w:sz w:val="16"/>
        </w:rPr>
        <w:t xml:space="preserve"> presented in Table 3. Models 3.1 and 3.2 indicate that neither directly affects chauvinism. H4 is </w:t>
      </w:r>
      <w:r w:rsidRPr="00EF77A1">
        <w:rPr>
          <w:rStyle w:val="StyleUnderline"/>
        </w:rPr>
        <w:t xml:space="preserve">therefore </w:t>
      </w:r>
      <w:r w:rsidRPr="009E31FC">
        <w:rPr>
          <w:rStyle w:val="Emphasis"/>
          <w:highlight w:val="cyan"/>
        </w:rPr>
        <w:t>not supported</w:t>
      </w:r>
      <w:r w:rsidRPr="00087538">
        <w:rPr>
          <w:sz w:val="16"/>
        </w:rPr>
        <w:t xml:space="preserve">. The results suggest, however, that both have a negative effect on </w:t>
      </w:r>
      <w:proofErr w:type="gramStart"/>
      <w:r w:rsidRPr="00087538">
        <w:rPr>
          <w:sz w:val="16"/>
        </w:rPr>
        <w:t>the national</w:t>
      </w:r>
      <w:proofErr w:type="gramEnd"/>
      <w:r w:rsidRPr="00087538">
        <w:rPr>
          <w:sz w:val="16"/>
        </w:rPr>
        <w:t xml:space="preserve">-identification slopes. Contrary to our expectations, </w:t>
      </w:r>
      <w:r w:rsidRPr="00E55BE3">
        <w:rPr>
          <w:rStyle w:val="StyleUnderline"/>
          <w:highlight w:val="cyan"/>
        </w:rPr>
        <w:t xml:space="preserve">countries with </w:t>
      </w:r>
      <w:r w:rsidRPr="00E55BE3">
        <w:rPr>
          <w:rStyle w:val="Emphasis"/>
          <w:highlight w:val="cyan"/>
        </w:rPr>
        <w:t>higher levels</w:t>
      </w:r>
      <w:r w:rsidRPr="00087538">
        <w:rPr>
          <w:sz w:val="16"/>
        </w:rPr>
        <w:t xml:space="preserve"> of economic and ethnic division appear to </w:t>
      </w:r>
      <w:r w:rsidRPr="00E55BE3">
        <w:rPr>
          <w:rStyle w:val="StyleUnderline"/>
          <w:highlight w:val="cyan"/>
        </w:rPr>
        <w:t xml:space="preserve">exhibit a </w:t>
      </w:r>
      <w:r w:rsidRPr="00E55BE3">
        <w:rPr>
          <w:rStyle w:val="Emphasis"/>
          <w:highlight w:val="cyan"/>
        </w:rPr>
        <w:t>weaker relation</w:t>
      </w:r>
      <w:r w:rsidRPr="00E55BE3">
        <w:rPr>
          <w:rStyle w:val="StyleUnderline"/>
        </w:rPr>
        <w:t xml:space="preserve"> between national identification and </w:t>
      </w:r>
      <w:r w:rsidRPr="00260D1A">
        <w:rPr>
          <w:rStyle w:val="Emphasis"/>
        </w:rPr>
        <w:t>chauvinism</w:t>
      </w:r>
      <w:r w:rsidRPr="00087538">
        <w:rPr>
          <w:sz w:val="16"/>
        </w:rPr>
        <w:t>. While these findings might seem to contradict H5, the pattern was caused by outliers. After excluding South Africa—the most unequal and ethnic diverse country in our sample—</w:t>
      </w:r>
      <w:r w:rsidRPr="00462720">
        <w:rPr>
          <w:rStyle w:val="StyleUnderline"/>
          <w:highlight w:val="cyan"/>
        </w:rPr>
        <w:t>the effect</w:t>
      </w:r>
      <w:r w:rsidRPr="008F69A6">
        <w:rPr>
          <w:rStyle w:val="StyleUnderline"/>
        </w:rPr>
        <w:t xml:space="preserve"> of </w:t>
      </w:r>
      <w:r w:rsidRPr="00462720">
        <w:rPr>
          <w:rStyle w:val="StyleUnderline"/>
        </w:rPr>
        <w:t>ethnic</w:t>
      </w:r>
      <w:r w:rsidRPr="008F69A6">
        <w:rPr>
          <w:rStyle w:val="StyleUnderline"/>
        </w:rPr>
        <w:t xml:space="preserve"> diversity </w:t>
      </w:r>
      <w:r w:rsidRPr="00462720">
        <w:rPr>
          <w:rStyle w:val="StyleUnderline"/>
          <w:highlight w:val="cyan"/>
        </w:rPr>
        <w:t xml:space="preserve">is </w:t>
      </w:r>
      <w:r w:rsidRPr="00462720">
        <w:rPr>
          <w:rStyle w:val="Emphasis"/>
          <w:highlight w:val="cyan"/>
        </w:rPr>
        <w:t>not even of borderline significance</w:t>
      </w:r>
      <w:r w:rsidRPr="00087538">
        <w:rPr>
          <w:sz w:val="16"/>
        </w:rPr>
        <w:t>. After excluding Chile—the most unequal country in our sample—</w:t>
      </w:r>
      <w:r w:rsidRPr="00986F0D">
        <w:rPr>
          <w:rStyle w:val="StyleUnderline"/>
        </w:rPr>
        <w:t xml:space="preserve">the </w:t>
      </w:r>
      <w:r w:rsidRPr="00AD7FC4">
        <w:rPr>
          <w:rStyle w:val="Emphasis"/>
          <w:highlight w:val="cyan"/>
        </w:rPr>
        <w:t>interaction effects</w:t>
      </w:r>
      <w:r w:rsidRPr="00AD7FC4">
        <w:rPr>
          <w:rStyle w:val="StyleUnderline"/>
          <w:highlight w:val="cyan"/>
        </w:rPr>
        <w:t xml:space="preserve"> for</w:t>
      </w:r>
      <w:r w:rsidRPr="00986F0D">
        <w:rPr>
          <w:rStyle w:val="StyleUnderline"/>
        </w:rPr>
        <w:t xml:space="preserve"> economic </w:t>
      </w:r>
      <w:r w:rsidRPr="00AD7FC4">
        <w:rPr>
          <w:rStyle w:val="Emphasis"/>
          <w:highlight w:val="cyan"/>
        </w:rPr>
        <w:t>inequality</w:t>
      </w:r>
      <w:r w:rsidRPr="00AD7FC4">
        <w:rPr>
          <w:rStyle w:val="StyleUnderline"/>
          <w:highlight w:val="cyan"/>
        </w:rPr>
        <w:t xml:space="preserve"> were</w:t>
      </w:r>
      <w:r w:rsidRPr="00986F0D">
        <w:rPr>
          <w:rStyle w:val="StyleUnderline"/>
        </w:rPr>
        <w:t xml:space="preserve"> also </w:t>
      </w:r>
      <w:r w:rsidRPr="00AD7FC4">
        <w:rPr>
          <w:rStyle w:val="Emphasis"/>
          <w:highlight w:val="cyan"/>
        </w:rPr>
        <w:t>far from significant</w:t>
      </w:r>
      <w:r w:rsidRPr="00087538">
        <w:rPr>
          <w:sz w:val="16"/>
        </w:rPr>
        <w:t xml:space="preserve">. The results, therefore, do not support H5.21 </w:t>
      </w:r>
    </w:p>
    <w:p w14:paraId="06D73870" w14:textId="77777777" w:rsidR="00E55B94" w:rsidRPr="00087538" w:rsidRDefault="00E55B94" w:rsidP="00E55B94">
      <w:pPr>
        <w:rPr>
          <w:sz w:val="16"/>
        </w:rPr>
      </w:pPr>
      <w:r w:rsidRPr="00087538">
        <w:rPr>
          <w:sz w:val="16"/>
        </w:rPr>
        <w:t>&lt;&lt;TABLE 3 OMITTED&gt;&gt;</w:t>
      </w:r>
    </w:p>
    <w:p w14:paraId="099CCCF9" w14:textId="77777777" w:rsidR="00E55B94" w:rsidRPr="00087538" w:rsidRDefault="00E55B94" w:rsidP="00E55B94">
      <w:pPr>
        <w:rPr>
          <w:sz w:val="16"/>
        </w:rPr>
      </w:pPr>
      <w:r w:rsidRPr="00087538">
        <w:rPr>
          <w:sz w:val="16"/>
        </w:rPr>
        <w:t>Conclusions</w:t>
      </w:r>
    </w:p>
    <w:p w14:paraId="5F702D58" w14:textId="77777777" w:rsidR="00E55B94" w:rsidRPr="00AD4F8E" w:rsidRDefault="00E55B94" w:rsidP="00E55B94">
      <w:pPr>
        <w:rPr>
          <w:sz w:val="16"/>
        </w:rPr>
      </w:pPr>
      <w:r w:rsidRPr="00AD4F8E">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6D886E58" w14:textId="77777777" w:rsidR="00E55B94" w:rsidRPr="00AD4F8E" w:rsidRDefault="00E55B94" w:rsidP="00E55B94">
      <w:pPr>
        <w:rPr>
          <w:sz w:val="16"/>
        </w:rPr>
      </w:pPr>
      <w:r w:rsidRPr="00AD4F8E">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25FE1CF5" w14:textId="77777777" w:rsidR="00E55B94" w:rsidRPr="000E462D" w:rsidRDefault="00E55B94" w:rsidP="00E55B94">
      <w:pPr>
        <w:rPr>
          <w:sz w:val="16"/>
        </w:rPr>
      </w:pPr>
      <w:r w:rsidRPr="000E462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w:t>
      </w:r>
      <w:proofErr w:type="gramStart"/>
      <w:r w:rsidRPr="000E462D">
        <w:rPr>
          <w:sz w:val="16"/>
        </w:rPr>
        <w:t>most of the</w:t>
      </w:r>
      <w:proofErr w:type="gramEnd"/>
      <w:r w:rsidRPr="000E462D">
        <w:rPr>
          <w:sz w:val="16"/>
        </w:rPr>
        <w:t xml:space="preserve"> countries, although the level differs from country to country. </w:t>
      </w:r>
      <w:r w:rsidRPr="000E462D">
        <w:rPr>
          <w:rStyle w:val="StyleUnderline"/>
          <w:highlight w:val="cyan"/>
        </w:rPr>
        <w:t>Using</w:t>
      </w:r>
      <w:r w:rsidRPr="00052E12">
        <w:rPr>
          <w:rStyle w:val="StyleUnderline"/>
        </w:rPr>
        <w:t xml:space="preserve"> </w:t>
      </w:r>
      <w:proofErr w:type="gramStart"/>
      <w:r w:rsidRPr="00052E12">
        <w:rPr>
          <w:rStyle w:val="StyleUnderline"/>
        </w:rPr>
        <w:t xml:space="preserve">a </w:t>
      </w:r>
      <w:r w:rsidRPr="000E462D">
        <w:rPr>
          <w:rStyle w:val="Emphasis"/>
          <w:highlight w:val="cyan"/>
        </w:rPr>
        <w:t>multilevel</w:t>
      </w:r>
      <w:proofErr w:type="gramEnd"/>
      <w:r w:rsidRPr="000E462D">
        <w:rPr>
          <w:rStyle w:val="Emphasis"/>
          <w:highlight w:val="cyan"/>
        </w:rPr>
        <w:t xml:space="preserve"> regression</w:t>
      </w:r>
      <w:r w:rsidRPr="00052E12">
        <w:rPr>
          <w:rStyle w:val="StyleUnderline"/>
        </w:rPr>
        <w:t xml:space="preserve"> analysis, </w:t>
      </w:r>
      <w:r w:rsidRPr="000E462D">
        <w:rPr>
          <w:rStyle w:val="StyleUnderline"/>
          <w:highlight w:val="cyan"/>
        </w:rPr>
        <w:t>we tested</w:t>
      </w:r>
      <w:r w:rsidRPr="00052E12">
        <w:rPr>
          <w:rStyle w:val="StyleUnderline"/>
        </w:rPr>
        <w:t xml:space="preserve"> to see </w:t>
      </w:r>
      <w:r w:rsidRPr="00F75311">
        <w:rPr>
          <w:rStyle w:val="StyleUnderline"/>
          <w:highlight w:val="cyan"/>
        </w:rPr>
        <w:t>whether</w:t>
      </w:r>
      <w:r w:rsidRPr="000E462D">
        <w:rPr>
          <w:sz w:val="16"/>
        </w:rPr>
        <w:t xml:space="preserve"> globalization, </w:t>
      </w:r>
      <w:r w:rsidRPr="006E21C7">
        <w:rPr>
          <w:rStyle w:val="Emphasis"/>
          <w:highlight w:val="cyan"/>
        </w:rPr>
        <w:t>conflict</w:t>
      </w:r>
      <w:r w:rsidRPr="00F75311">
        <w:rPr>
          <w:rStyle w:val="StyleUnderline"/>
        </w:rPr>
        <w:t xml:space="preserve">, </w:t>
      </w:r>
      <w:r w:rsidRPr="00F75311">
        <w:rPr>
          <w:rStyle w:val="StyleUnderline"/>
          <w:highlight w:val="cyan"/>
        </w:rPr>
        <w:t>and</w:t>
      </w:r>
      <w:r w:rsidRPr="00052E12">
        <w:rPr>
          <w:rStyle w:val="StyleUnderline"/>
        </w:rPr>
        <w:t xml:space="preserve"> </w:t>
      </w:r>
      <w:r w:rsidRPr="00021EBB">
        <w:rPr>
          <w:rStyle w:val="StyleUnderline"/>
        </w:rPr>
        <w:t xml:space="preserve">social </w:t>
      </w:r>
      <w:r w:rsidRPr="00F75311">
        <w:rPr>
          <w:rStyle w:val="StyleUnderline"/>
          <w:highlight w:val="cyan"/>
        </w:rPr>
        <w:t xml:space="preserve">division </w:t>
      </w:r>
      <w:r w:rsidRPr="00F75311">
        <w:rPr>
          <w:rStyle w:val="Emphasis"/>
          <w:highlight w:val="cyan"/>
        </w:rPr>
        <w:t>correlate</w:t>
      </w:r>
      <w:r w:rsidRPr="00052E12">
        <w:rPr>
          <w:rStyle w:val="StyleUnderline"/>
        </w:rPr>
        <w:t xml:space="preserve"> with this variation</w:t>
      </w:r>
      <w:r w:rsidRPr="000E462D">
        <w:rPr>
          <w:sz w:val="16"/>
        </w:rPr>
        <w:t xml:space="preserve">.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0E462D">
        <w:rPr>
          <w:sz w:val="16"/>
        </w:rPr>
        <w:t>taken into account</w:t>
      </w:r>
      <w:proofErr w:type="gramEnd"/>
      <w:r w:rsidRPr="000E462D">
        <w:rPr>
          <w:sz w:val="16"/>
        </w:rPr>
        <w:t xml:space="preserve">, the findings adducing the relation but not the causal relations between the variables. In contrast to experimental studies, the present design is similarly limited in its ability to offer </w:t>
      </w:r>
      <w:proofErr w:type="gramStart"/>
      <w:r w:rsidRPr="000E462D">
        <w:rPr>
          <w:sz w:val="16"/>
        </w:rPr>
        <w:t>a robust</w:t>
      </w:r>
      <w:proofErr w:type="gramEnd"/>
      <w:r w:rsidRPr="000E462D">
        <w:rPr>
          <w:sz w:val="16"/>
        </w:rPr>
        <w:t xml:space="preserve"> control </w:t>
      </w:r>
      <w:proofErr w:type="gramStart"/>
      <w:r w:rsidRPr="000E462D">
        <w:rPr>
          <w:sz w:val="16"/>
        </w:rPr>
        <w:t>for</w:t>
      </w:r>
      <w:proofErr w:type="gramEnd"/>
      <w:r w:rsidRPr="000E462D">
        <w:rPr>
          <w:sz w:val="16"/>
        </w:rPr>
        <w:t xml:space="preserve"> alternative explanations.</w:t>
      </w:r>
    </w:p>
    <w:p w14:paraId="20A9A791" w14:textId="77777777" w:rsidR="00E55B94" w:rsidRPr="00DC594E" w:rsidRDefault="00E55B94" w:rsidP="00E55B94">
      <w:pPr>
        <w:rPr>
          <w:sz w:val="16"/>
        </w:rPr>
      </w:pPr>
      <w:r w:rsidRPr="00DC594E">
        <w:rPr>
          <w:sz w:val="16"/>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sidRPr="00DC594E">
        <w:rPr>
          <w:sz w:val="16"/>
        </w:rPr>
        <w:t>in order to</w:t>
      </w:r>
      <w:proofErr w:type="gramEnd"/>
      <w:r w:rsidRPr="00DC594E">
        <w:rPr>
          <w:sz w:val="16"/>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278E20DF" w14:textId="77777777" w:rsidR="00E55B94" w:rsidRPr="00C87791" w:rsidRDefault="00E55B94" w:rsidP="00E55B94">
      <w:pPr>
        <w:rPr>
          <w:sz w:val="16"/>
        </w:rPr>
      </w:pPr>
      <w:r w:rsidRPr="0061492E">
        <w:rPr>
          <w:rStyle w:val="StyleUnderline"/>
          <w:highlight w:val="cyan"/>
        </w:rPr>
        <w:t>Contrary to</w:t>
      </w:r>
      <w:r w:rsidRPr="0061492E">
        <w:rPr>
          <w:rStyle w:val="StyleUnderline"/>
        </w:rPr>
        <w:t xml:space="preserve"> what the </w:t>
      </w:r>
      <w:r w:rsidRPr="0061492E">
        <w:rPr>
          <w:rStyle w:val="Emphasis"/>
          <w:highlight w:val="cyan"/>
        </w:rPr>
        <w:t>divisionary theory</w:t>
      </w:r>
      <w:r w:rsidRPr="0061492E">
        <w:rPr>
          <w:rStyle w:val="StyleUnderline"/>
        </w:rPr>
        <w:t xml:space="preserve"> of national mobilization would lead us to </w:t>
      </w:r>
      <w:r w:rsidRPr="00222999">
        <w:rPr>
          <w:rStyle w:val="StyleUnderline"/>
        </w:rPr>
        <w:t xml:space="preserve">expect, </w:t>
      </w:r>
      <w:r w:rsidRPr="00641DBD">
        <w:rPr>
          <w:rStyle w:val="StyleUnderline"/>
          <w:highlight w:val="cyan"/>
        </w:rPr>
        <w:t>neither</w:t>
      </w:r>
      <w:r w:rsidRPr="00222999">
        <w:rPr>
          <w:rStyle w:val="StyleUnderline"/>
        </w:rPr>
        <w:t xml:space="preserve"> economic </w:t>
      </w:r>
      <w:r w:rsidRPr="00641DBD">
        <w:rPr>
          <w:rStyle w:val="Emphasis"/>
          <w:highlight w:val="cyan"/>
        </w:rPr>
        <w:t>inequality</w:t>
      </w:r>
      <w:r w:rsidRPr="00641DBD">
        <w:rPr>
          <w:rStyle w:val="StyleUnderline"/>
          <w:highlight w:val="cyan"/>
        </w:rPr>
        <w:t xml:space="preserve"> nor</w:t>
      </w:r>
      <w:r w:rsidRPr="00C87791">
        <w:rPr>
          <w:sz w:val="16"/>
        </w:rPr>
        <w:t xml:space="preserve"> ethnic </w:t>
      </w:r>
      <w:r w:rsidRPr="00641DBD">
        <w:rPr>
          <w:rStyle w:val="StyleUnderline"/>
          <w:highlight w:val="cyan"/>
        </w:rPr>
        <w:t>diversity</w:t>
      </w:r>
      <w:r w:rsidRPr="00641DBD">
        <w:rPr>
          <w:rStyle w:val="StyleUnderline"/>
        </w:rPr>
        <w:t xml:space="preserve"> were related to </w:t>
      </w:r>
      <w:r w:rsidRPr="0069235C">
        <w:rPr>
          <w:rStyle w:val="StyleUnderline"/>
        </w:rPr>
        <w:t xml:space="preserve">chauvinism or </w:t>
      </w:r>
      <w:r w:rsidRPr="0069235C">
        <w:rPr>
          <w:rStyle w:val="Emphasis"/>
          <w:highlight w:val="cyan"/>
        </w:rPr>
        <w:t>affected the relation</w:t>
      </w:r>
      <w:r w:rsidRPr="00C87791">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w:t>
      </w:r>
      <w:proofErr w:type="gramStart"/>
      <w:r w:rsidRPr="00C87791">
        <w:rPr>
          <w:sz w:val="16"/>
        </w:rPr>
        <w:t>the countries</w:t>
      </w:r>
      <w:proofErr w:type="gramEnd"/>
      <w:r w:rsidRPr="00C87791">
        <w:rPr>
          <w:sz w:val="16"/>
        </w:rPr>
        <w:t>. While evidence exists for the comparability of the scales across most of the countries, the divergent meaning probably attributed to them in Germany, the United States, and Israel might form an additional limitation.</w:t>
      </w:r>
    </w:p>
    <w:p w14:paraId="128FD186" w14:textId="77777777" w:rsidR="00E55B94" w:rsidRDefault="00E55B94" w:rsidP="00E55B94">
      <w:pPr>
        <w:pStyle w:val="Heading3"/>
      </w:pPr>
      <w:r>
        <w:t>AT: Inequality---SQ Solves---1NC</w:t>
      </w:r>
    </w:p>
    <w:p w14:paraId="3265B23C" w14:textId="77777777" w:rsidR="00E55B94" w:rsidRDefault="00E55B94" w:rsidP="00E55B94">
      <w:pPr>
        <w:pStyle w:val="Heading4"/>
      </w:pPr>
      <w:r>
        <w:t>2. Thumped by global inequality---makes international hotspots escalate.</w:t>
      </w:r>
    </w:p>
    <w:p w14:paraId="02737640" w14:textId="77777777" w:rsidR="00E55B94" w:rsidRDefault="00E55B94" w:rsidP="00E55B94">
      <w:pPr>
        <w:pStyle w:val="Heading4"/>
      </w:pPr>
      <w:r>
        <w:t xml:space="preserve">3. U.S. inequality is </w:t>
      </w:r>
      <w:r w:rsidRPr="00B47811">
        <w:rPr>
          <w:u w:val="single"/>
        </w:rPr>
        <w:t>falling</w:t>
      </w:r>
      <w:r>
        <w:t xml:space="preserve">, but worker power </w:t>
      </w:r>
      <w:r w:rsidRPr="005D4F96">
        <w:rPr>
          <w:u w:val="single"/>
        </w:rPr>
        <w:t>increases</w:t>
      </w:r>
      <w:r>
        <w:t xml:space="preserve"> populism.</w:t>
      </w:r>
    </w:p>
    <w:p w14:paraId="228C2F8C" w14:textId="77777777" w:rsidR="00E55B94" w:rsidRDefault="00E55B94" w:rsidP="00E55B94">
      <w:r w:rsidRPr="00B47811">
        <w:rPr>
          <w:rStyle w:val="Style13ptBold"/>
        </w:rPr>
        <w:t>Levitz 24</w:t>
      </w:r>
      <w:r>
        <w:t xml:space="preserve"> [Eric Levitz (Senior Correspondent, Vox), 1-9-2024, “Are $18 Big Macs the price of falling inequality?” Vox, https://www.vox.com/politics/2024/1/9/24027094/fast-food-prices-wages-mcdonalds, njn]</w:t>
      </w:r>
    </w:p>
    <w:p w14:paraId="7708CD79" w14:textId="77777777" w:rsidR="00E55B94" w:rsidRPr="0070759C" w:rsidRDefault="00E55B94" w:rsidP="00E55B94">
      <w:pPr>
        <w:rPr>
          <w:sz w:val="16"/>
        </w:rPr>
      </w:pPr>
      <w:r w:rsidRPr="0070759C">
        <w:rPr>
          <w:sz w:val="16"/>
        </w:rPr>
        <w:t>Over the holidays, extremely online progressives debated the most important theoretical question facing the American left today: Is grousing about the price of a Big Mac counterrevolutionary?</w:t>
      </w:r>
    </w:p>
    <w:p w14:paraId="27BF93F8" w14:textId="77777777" w:rsidR="00E55B94" w:rsidRPr="002E4BA1" w:rsidRDefault="00E55B94" w:rsidP="00E55B94">
      <w:pPr>
        <w:rPr>
          <w:sz w:val="16"/>
        </w:rPr>
      </w:pPr>
      <w:r w:rsidRPr="002E4BA1">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855AD7">
        <w:rPr>
          <w:rStyle w:val="StyleUnderline"/>
        </w:rPr>
        <w:t xml:space="preserve">Americans’ </w:t>
      </w:r>
      <w:r w:rsidRPr="00855AD7">
        <w:rPr>
          <w:rStyle w:val="Emphasis"/>
        </w:rPr>
        <w:t xml:space="preserve">real </w:t>
      </w:r>
      <w:r w:rsidRPr="004A35ED">
        <w:rPr>
          <w:rStyle w:val="Emphasis"/>
          <w:highlight w:val="cyan"/>
        </w:rPr>
        <w:t>wages</w:t>
      </w:r>
      <w:r w:rsidRPr="004A35ED">
        <w:rPr>
          <w:rStyle w:val="StyleUnderline"/>
          <w:highlight w:val="cyan"/>
        </w:rPr>
        <w:t xml:space="preserve"> and </w:t>
      </w:r>
      <w:r w:rsidRPr="004A35ED">
        <w:rPr>
          <w:rStyle w:val="Emphasis"/>
          <w:highlight w:val="cyan"/>
        </w:rPr>
        <w:t>net worths</w:t>
      </w:r>
      <w:r w:rsidRPr="004A35ED">
        <w:rPr>
          <w:rStyle w:val="StyleUnderline"/>
          <w:highlight w:val="cyan"/>
        </w:rPr>
        <w:t xml:space="preserve"> are </w:t>
      </w:r>
      <w:r w:rsidRPr="004A35ED">
        <w:rPr>
          <w:rStyle w:val="Emphasis"/>
          <w:highlight w:val="cyan"/>
        </w:rPr>
        <w:t>higher</w:t>
      </w:r>
      <w:r w:rsidRPr="00855AD7">
        <w:rPr>
          <w:rStyle w:val="StyleUnderline"/>
        </w:rPr>
        <w:t xml:space="preserve"> than they were before the </w:t>
      </w:r>
      <w:r w:rsidRPr="00855AD7">
        <w:rPr>
          <w:rStyle w:val="Emphasis"/>
        </w:rPr>
        <w:t>pandemic</w:t>
      </w:r>
      <w:r w:rsidRPr="00855AD7">
        <w:rPr>
          <w:rStyle w:val="StyleUnderline"/>
        </w:rPr>
        <w:t xml:space="preserve">, </w:t>
      </w:r>
      <w:r w:rsidRPr="004A35ED">
        <w:rPr>
          <w:rStyle w:val="Emphasis"/>
          <w:highlight w:val="cyan"/>
        </w:rPr>
        <w:t>unemployment</w:t>
      </w:r>
      <w:r w:rsidRPr="004A35ED">
        <w:rPr>
          <w:rStyle w:val="StyleUnderline"/>
          <w:highlight w:val="cyan"/>
        </w:rPr>
        <w:t xml:space="preserve"> is near </w:t>
      </w:r>
      <w:r w:rsidRPr="004A35ED">
        <w:rPr>
          <w:rStyle w:val="Emphasis"/>
          <w:highlight w:val="cyan"/>
        </w:rPr>
        <w:t xml:space="preserve">historic </w:t>
      </w:r>
      <w:r w:rsidRPr="00FD488C">
        <w:rPr>
          <w:rStyle w:val="Emphasis"/>
          <w:highlight w:val="cyan"/>
        </w:rPr>
        <w:t>lows</w:t>
      </w:r>
      <w:r w:rsidRPr="00FD488C">
        <w:rPr>
          <w:rStyle w:val="StyleUnderline"/>
          <w:highlight w:val="cyan"/>
        </w:rPr>
        <w:t xml:space="preserve">, paychecks are </w:t>
      </w:r>
      <w:r w:rsidRPr="00FD488C">
        <w:rPr>
          <w:rStyle w:val="Emphasis"/>
          <w:highlight w:val="cyan"/>
        </w:rPr>
        <w:t>rising faster</w:t>
      </w:r>
      <w:r w:rsidRPr="00FD488C">
        <w:rPr>
          <w:rStyle w:val="StyleUnderline"/>
          <w:highlight w:val="cyan"/>
        </w:rPr>
        <w:t xml:space="preserve"> than </w:t>
      </w:r>
      <w:r w:rsidRPr="00FD488C">
        <w:rPr>
          <w:rStyle w:val="Emphasis"/>
          <w:highlight w:val="cyan"/>
        </w:rPr>
        <w:t>prices</w:t>
      </w:r>
      <w:r w:rsidRPr="00855AD7">
        <w:rPr>
          <w:rStyle w:val="StyleUnderline"/>
        </w:rPr>
        <w:t xml:space="preserve">, and economic growth </w:t>
      </w:r>
      <w:r w:rsidRPr="00855AD7">
        <w:rPr>
          <w:rStyle w:val="Emphasis"/>
        </w:rPr>
        <w:t>exceeded 5 percent</w:t>
      </w:r>
      <w:r w:rsidRPr="002E4BA1">
        <w:rPr>
          <w:sz w:val="16"/>
        </w:rPr>
        <w:t xml:space="preserve"> in the third quarter of 2023.</w:t>
      </w:r>
    </w:p>
    <w:p w14:paraId="7B9C520E" w14:textId="77777777" w:rsidR="00E55B94" w:rsidRPr="001543A4" w:rsidRDefault="00E55B94" w:rsidP="00E55B94">
      <w:pPr>
        <w:rPr>
          <w:sz w:val="16"/>
        </w:rPr>
      </w:pPr>
      <w:r w:rsidRPr="001543A4">
        <w:rPr>
          <w:sz w:val="16"/>
        </w:rPr>
        <w:t>But in late December, the socialist commentator Doug Henwood noted that a far more important economic indicator showed the US economy in crisis, posting on X, “Can’t imagine why people think this isn’t a great economy. Lunch for three at McDonald’s: $44!!”</w:t>
      </w:r>
    </w:p>
    <w:p w14:paraId="3704CF6F" w14:textId="77777777" w:rsidR="00E55B94" w:rsidRPr="002015C2" w:rsidRDefault="00E55B94" w:rsidP="00E55B94">
      <w:pPr>
        <w:rPr>
          <w:sz w:val="16"/>
        </w:rPr>
      </w:pPr>
      <w:r w:rsidRPr="002015C2">
        <w:rPr>
          <w:sz w:val="16"/>
        </w:rPr>
        <w:t xml:space="preserve">Many liberals proceeded to accuse Henwood of tacitly lamenting fast food workers’ wage gains. After all, such workers had secured large </w:t>
      </w:r>
      <w:proofErr w:type="gramStart"/>
      <w:r w:rsidRPr="002015C2">
        <w:rPr>
          <w:sz w:val="16"/>
        </w:rPr>
        <w:t>raises</w:t>
      </w:r>
      <w:proofErr w:type="gramEnd"/>
      <w:r w:rsidRPr="002015C2">
        <w:rPr>
          <w:sz w:val="16"/>
        </w:rPr>
        <w:t xml:space="preserve">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4E96A1FA" w14:textId="77777777" w:rsidR="00E55B94" w:rsidRPr="00B225EE" w:rsidRDefault="00E55B94" w:rsidP="00E55B94">
      <w:pPr>
        <w:rPr>
          <w:sz w:val="16"/>
        </w:rPr>
      </w:pPr>
      <w:r w:rsidRPr="00B225EE">
        <w:rPr>
          <w:sz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03D0C6B2" w14:textId="77777777" w:rsidR="00E55B94" w:rsidRPr="00B225EE" w:rsidRDefault="00E55B94" w:rsidP="00E55B94">
      <w:pPr>
        <w:rPr>
          <w:sz w:val="16"/>
        </w:rPr>
      </w:pPr>
      <w:r w:rsidRPr="00B225EE">
        <w:rPr>
          <w:sz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7B634A17" w14:textId="77777777" w:rsidR="00E55B94" w:rsidRPr="00C40C77" w:rsidRDefault="00E55B94" w:rsidP="00E55B94">
      <w:pPr>
        <w:rPr>
          <w:sz w:val="16"/>
        </w:rPr>
      </w:pPr>
      <w:r w:rsidRPr="00B225EE">
        <w:rPr>
          <w:rStyle w:val="StyleUnderline"/>
        </w:rPr>
        <w:t>Reducing wage inequality</w:t>
      </w:r>
      <w:r w:rsidRPr="00C40C77">
        <w:rPr>
          <w:sz w:val="16"/>
        </w:rPr>
        <w:t xml:space="preserve"> typically </w:t>
      </w:r>
      <w:r w:rsidRPr="00C40C77">
        <w:rPr>
          <w:rStyle w:val="Emphasis"/>
        </w:rPr>
        <w:t>requires increasing</w:t>
      </w:r>
      <w:r w:rsidRPr="00B225EE">
        <w:rPr>
          <w:rStyle w:val="StyleUnderline"/>
        </w:rPr>
        <w:t xml:space="preserve"> the </w:t>
      </w:r>
      <w:r w:rsidRPr="00C40C77">
        <w:rPr>
          <w:rStyle w:val="Emphasis"/>
        </w:rPr>
        <w:t>cost</w:t>
      </w:r>
      <w:r w:rsidRPr="00B225EE">
        <w:rPr>
          <w:rStyle w:val="StyleUnderline"/>
        </w:rPr>
        <w:t xml:space="preserve"> of labor-intensive services</w:t>
      </w:r>
      <w:r w:rsidRPr="00C40C77">
        <w:rPr>
          <w:sz w:val="16"/>
        </w:rPr>
        <w:t>,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2B1E53BC" w14:textId="77777777" w:rsidR="00E55B94" w:rsidRPr="009F7A8B" w:rsidRDefault="00E55B94" w:rsidP="00E55B94">
      <w:pPr>
        <w:rPr>
          <w:sz w:val="16"/>
        </w:rPr>
      </w:pPr>
      <w:r w:rsidRPr="009F7A8B">
        <w:rPr>
          <w:rStyle w:val="StyleUnderline"/>
        </w:rPr>
        <w:t xml:space="preserve">As income </w:t>
      </w:r>
      <w:r w:rsidRPr="009F7A8B">
        <w:rPr>
          <w:rStyle w:val="Emphasis"/>
        </w:rPr>
        <w:t>inequality fell</w:t>
      </w:r>
      <w:r w:rsidRPr="009F7A8B">
        <w:rPr>
          <w:rStyle w:val="StyleUnderline"/>
        </w:rPr>
        <w:t xml:space="preserve">, public </w:t>
      </w:r>
      <w:r w:rsidRPr="009F7A8B">
        <w:rPr>
          <w:rStyle w:val="Emphasis"/>
        </w:rPr>
        <w:t>discontent</w:t>
      </w:r>
      <w:r w:rsidRPr="009F7A8B">
        <w:rPr>
          <w:sz w:val="16"/>
        </w:rPr>
        <w:t xml:space="preserve"> with the economy </w:t>
      </w:r>
      <w:r w:rsidRPr="009F7A8B">
        <w:rPr>
          <w:rStyle w:val="Emphasis"/>
        </w:rPr>
        <w:t>rose</w:t>
      </w:r>
    </w:p>
    <w:p w14:paraId="457F250B" w14:textId="77777777" w:rsidR="00E55B94" w:rsidRPr="009F7A8B" w:rsidRDefault="00E55B94" w:rsidP="00E55B94">
      <w:pPr>
        <w:rPr>
          <w:sz w:val="16"/>
        </w:rPr>
      </w:pPr>
      <w:r w:rsidRPr="009F7A8B">
        <w:rPr>
          <w:sz w:val="16"/>
        </w:rPr>
        <w:t xml:space="preserve">In recent years, </w:t>
      </w:r>
      <w:r w:rsidRPr="009F7A8B">
        <w:rPr>
          <w:rStyle w:val="StyleUnderline"/>
          <w:highlight w:val="cyan"/>
        </w:rPr>
        <w:t>the</w:t>
      </w:r>
      <w:r w:rsidRPr="009F7A8B">
        <w:rPr>
          <w:rStyle w:val="StyleUnderline"/>
        </w:rPr>
        <w:t xml:space="preserve"> US </w:t>
      </w:r>
      <w:r w:rsidRPr="009F7A8B">
        <w:rPr>
          <w:rStyle w:val="StyleUnderline"/>
          <w:highlight w:val="cyan"/>
        </w:rPr>
        <w:t xml:space="preserve">economy has grown </w:t>
      </w:r>
      <w:r w:rsidRPr="009F7A8B">
        <w:rPr>
          <w:rStyle w:val="Emphasis"/>
          <w:highlight w:val="cyan"/>
        </w:rPr>
        <w:t>less unequal</w:t>
      </w:r>
      <w:r w:rsidRPr="009F7A8B">
        <w:rPr>
          <w:rStyle w:val="StyleUnderline"/>
          <w:highlight w:val="cyan"/>
        </w:rPr>
        <w:t xml:space="preserve"> and </w:t>
      </w:r>
      <w:r w:rsidRPr="009F7A8B">
        <w:rPr>
          <w:rStyle w:val="Emphasis"/>
          <w:highlight w:val="cyan"/>
        </w:rPr>
        <w:t>more unpopular</w:t>
      </w:r>
      <w:r w:rsidRPr="009F7A8B">
        <w:rPr>
          <w:sz w:val="16"/>
        </w:rPr>
        <w:t>.</w:t>
      </w:r>
    </w:p>
    <w:p w14:paraId="39BCF75B" w14:textId="77777777" w:rsidR="00E55B94" w:rsidRPr="00B71D18" w:rsidRDefault="00E55B94" w:rsidP="00E55B94">
      <w:pPr>
        <w:rPr>
          <w:sz w:val="16"/>
        </w:rPr>
      </w:pPr>
      <w:r w:rsidRPr="00B71D18">
        <w:rPr>
          <w:sz w:val="16"/>
        </w:rPr>
        <w:t xml:space="preserve">Between 2020 and 2022, </w:t>
      </w:r>
      <w:r w:rsidRPr="00FE32E5">
        <w:rPr>
          <w:rStyle w:val="StyleUnderline"/>
        </w:rPr>
        <w:t xml:space="preserve">workers at the </w:t>
      </w:r>
      <w:r w:rsidRPr="00FE32E5">
        <w:rPr>
          <w:rStyle w:val="Emphasis"/>
        </w:rPr>
        <w:t>bottom</w:t>
      </w:r>
      <w:r w:rsidRPr="00B71D18">
        <w:rPr>
          <w:sz w:val="16"/>
        </w:rPr>
        <w:t xml:space="preserve"> of America’s income distribution </w:t>
      </w:r>
      <w:r w:rsidRPr="00FE32E5">
        <w:rPr>
          <w:rStyle w:val="StyleUnderline"/>
        </w:rPr>
        <w:t xml:space="preserve">saw their real wages </w:t>
      </w:r>
      <w:r w:rsidRPr="00FE32E5">
        <w:rPr>
          <w:rStyle w:val="Emphasis"/>
        </w:rPr>
        <w:t>grow</w:t>
      </w:r>
      <w:r w:rsidRPr="00FE32E5">
        <w:rPr>
          <w:rStyle w:val="StyleUnderline"/>
        </w:rPr>
        <w:t xml:space="preserve"> by </w:t>
      </w:r>
      <w:r w:rsidRPr="00FE32E5">
        <w:rPr>
          <w:rStyle w:val="Emphasis"/>
        </w:rPr>
        <w:t>5.7 percent</w:t>
      </w:r>
      <w:r w:rsidRPr="00FE32E5">
        <w:rPr>
          <w:rStyle w:val="StyleUnderline"/>
        </w:rPr>
        <w:t xml:space="preserve">, even as those at the </w:t>
      </w:r>
      <w:r w:rsidRPr="00FE32E5">
        <w:rPr>
          <w:rStyle w:val="Emphasis"/>
        </w:rPr>
        <w:t>top</w:t>
      </w:r>
      <w:r w:rsidRPr="00FE32E5">
        <w:rPr>
          <w:rStyle w:val="StyleUnderline"/>
        </w:rPr>
        <w:t xml:space="preserve"> saw</w:t>
      </w:r>
      <w:r w:rsidRPr="00B71D18">
        <w:rPr>
          <w:sz w:val="16"/>
        </w:rPr>
        <w:t xml:space="preserve"> their </w:t>
      </w:r>
      <w:r w:rsidRPr="00FE32E5">
        <w:rPr>
          <w:rStyle w:val="StyleUnderline"/>
        </w:rPr>
        <w:t xml:space="preserve">real pay </w:t>
      </w:r>
      <w:r w:rsidRPr="00FE32E5">
        <w:rPr>
          <w:rStyle w:val="Emphasis"/>
        </w:rPr>
        <w:t>drop</w:t>
      </w:r>
      <w:r w:rsidRPr="00FE32E5">
        <w:rPr>
          <w:rStyle w:val="StyleUnderline"/>
        </w:rPr>
        <w:t xml:space="preserve"> by </w:t>
      </w:r>
      <w:r w:rsidRPr="00FE32E5">
        <w:rPr>
          <w:rStyle w:val="Emphasis"/>
        </w:rPr>
        <w:t>5 percent</w:t>
      </w:r>
      <w:r w:rsidRPr="00B71D18">
        <w:rPr>
          <w:sz w:val="16"/>
        </w:rPr>
        <w:t xml:space="preserve">. As a result, </w:t>
      </w:r>
      <w:r w:rsidRPr="00FE32E5">
        <w:rPr>
          <w:rStyle w:val="StyleUnderline"/>
        </w:rPr>
        <w:t xml:space="preserve">income </w:t>
      </w:r>
      <w:r w:rsidRPr="00FE32E5">
        <w:rPr>
          <w:rStyle w:val="Emphasis"/>
        </w:rPr>
        <w:t>inequality shrank</w:t>
      </w:r>
      <w:r w:rsidRPr="00B71D18">
        <w:rPr>
          <w:sz w:val="16"/>
        </w:rPr>
        <w:t xml:space="preserve">. Since the height of the pandemic, </w:t>
      </w:r>
      <w:r w:rsidRPr="00B71D18">
        <w:rPr>
          <w:rStyle w:val="StyleUnderline"/>
        </w:rPr>
        <w:t xml:space="preserve">roughly 40 percent of that </w:t>
      </w:r>
      <w:r w:rsidRPr="00B71D18">
        <w:rPr>
          <w:rStyle w:val="Emphasis"/>
          <w:highlight w:val="cyan"/>
        </w:rPr>
        <w:t>post-Reagan</w:t>
      </w:r>
      <w:r w:rsidRPr="00B71D18">
        <w:rPr>
          <w:rStyle w:val="StyleUnderline"/>
        </w:rPr>
        <w:t xml:space="preserve"> jump in </w:t>
      </w:r>
      <w:r w:rsidRPr="00B71D18">
        <w:rPr>
          <w:rStyle w:val="StyleUnderline"/>
          <w:highlight w:val="cyan"/>
        </w:rPr>
        <w:t xml:space="preserve">inequality has been </w:t>
      </w:r>
      <w:r w:rsidRPr="00B71D18">
        <w:rPr>
          <w:rStyle w:val="Emphasis"/>
          <w:highlight w:val="cyan"/>
        </w:rPr>
        <w:t>erased</w:t>
      </w:r>
      <w:r w:rsidRPr="00B71D18">
        <w:rPr>
          <w:sz w:val="16"/>
        </w:rPr>
        <w:t>, according to a recent working paper from the economists David Autor, Arindrajit Dube, and Annie McGrew.</w:t>
      </w:r>
    </w:p>
    <w:p w14:paraId="216A282A" w14:textId="77777777" w:rsidR="00E55B94" w:rsidRPr="008C630E" w:rsidRDefault="00E55B94" w:rsidP="00E55B94">
      <w:pPr>
        <w:rPr>
          <w:sz w:val="16"/>
        </w:rPr>
      </w:pPr>
      <w:r w:rsidRPr="008C630E">
        <w:rPr>
          <w:sz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00939F64" w14:textId="77777777" w:rsidR="00E55B94" w:rsidRPr="008C630E" w:rsidRDefault="00E55B94" w:rsidP="00E55B94">
      <w:pPr>
        <w:rPr>
          <w:sz w:val="16"/>
        </w:rPr>
      </w:pPr>
      <w:r w:rsidRPr="008C630E">
        <w:rPr>
          <w:sz w:val="16"/>
        </w:rPr>
        <w:t xml:space="preserve">These two trends aren’t necessarily related. After all, the median US </w:t>
      </w:r>
      <w:proofErr w:type="gramStart"/>
      <w:r w:rsidRPr="008C630E">
        <w:rPr>
          <w:sz w:val="16"/>
        </w:rPr>
        <w:t>worker</w:t>
      </w:r>
      <w:proofErr w:type="gramEnd"/>
      <w:r w:rsidRPr="008C630E">
        <w:rPr>
          <w:sz w:val="16"/>
        </w:rPr>
        <w:t xml:space="preserve">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3A56616C" w14:textId="77777777" w:rsidR="00E55B94" w:rsidRPr="003046E6" w:rsidRDefault="00E55B94" w:rsidP="00E55B94">
      <w:pPr>
        <w:rPr>
          <w:sz w:val="16"/>
        </w:rPr>
      </w:pPr>
      <w:r w:rsidRPr="00B94EBD">
        <w:rPr>
          <w:rStyle w:val="StyleUnderline"/>
        </w:rPr>
        <w:t xml:space="preserve">Yet there is some reason to worry that the </w:t>
      </w:r>
      <w:r w:rsidRPr="00B94EBD">
        <w:rPr>
          <w:rStyle w:val="StyleUnderline"/>
          <w:highlight w:val="cyan"/>
        </w:rPr>
        <w:t>newfound</w:t>
      </w:r>
      <w:r w:rsidRPr="009B0E93">
        <w:rPr>
          <w:rStyle w:val="StyleUnderline"/>
        </w:rPr>
        <w:t xml:space="preserve"> </w:t>
      </w:r>
      <w:r w:rsidRPr="009B0E93">
        <w:rPr>
          <w:rStyle w:val="Emphasis"/>
        </w:rPr>
        <w:t xml:space="preserve">bargaining </w:t>
      </w:r>
      <w:r w:rsidRPr="00B94EBD">
        <w:rPr>
          <w:rStyle w:val="Emphasis"/>
          <w:highlight w:val="cyan"/>
        </w:rPr>
        <w:t>power</w:t>
      </w:r>
      <w:r w:rsidRPr="00B94EBD">
        <w:rPr>
          <w:rStyle w:val="StyleUnderline"/>
          <w:highlight w:val="cyan"/>
        </w:rPr>
        <w:t xml:space="preserve"> of low-wage workers is </w:t>
      </w:r>
      <w:r w:rsidRPr="00B94EBD">
        <w:rPr>
          <w:rStyle w:val="Emphasis"/>
          <w:highlight w:val="cyan"/>
        </w:rPr>
        <w:t>contributing</w:t>
      </w:r>
      <w:r w:rsidRPr="00B94EBD">
        <w:rPr>
          <w:rStyle w:val="StyleUnderline"/>
          <w:highlight w:val="cyan"/>
        </w:rPr>
        <w:t xml:space="preserve"> to</w:t>
      </w:r>
      <w:r w:rsidRPr="00B94EBD">
        <w:rPr>
          <w:rStyle w:val="StyleUnderline"/>
        </w:rPr>
        <w:t xml:space="preserve"> the </w:t>
      </w:r>
      <w:r w:rsidRPr="00B94EBD">
        <w:rPr>
          <w:rStyle w:val="StyleUnderline"/>
          <w:highlight w:val="cyan"/>
        </w:rPr>
        <w:t>broader</w:t>
      </w:r>
      <w:r w:rsidRPr="00B94EBD">
        <w:rPr>
          <w:rStyle w:val="StyleUnderline"/>
        </w:rPr>
        <w:t xml:space="preserve"> public’s </w:t>
      </w:r>
      <w:r w:rsidRPr="00B94EBD">
        <w:rPr>
          <w:rStyle w:val="Emphasis"/>
          <w:highlight w:val="cyan"/>
        </w:rPr>
        <w:t>discontent</w:t>
      </w:r>
      <w:r w:rsidRPr="003046E6">
        <w:rPr>
          <w:sz w:val="16"/>
        </w:rPr>
        <w:t xml:space="preserve">. With a high demand for labor, such </w:t>
      </w:r>
      <w:r w:rsidRPr="009A7769">
        <w:rPr>
          <w:rStyle w:val="StyleUnderline"/>
        </w:rPr>
        <w:t xml:space="preserve">workers have been able to </w:t>
      </w:r>
      <w:r w:rsidRPr="009A7769">
        <w:rPr>
          <w:rStyle w:val="Emphasis"/>
        </w:rPr>
        <w:t>demand</w:t>
      </w:r>
      <w:r w:rsidRPr="009A7769">
        <w:rPr>
          <w:rStyle w:val="StyleUnderline"/>
        </w:rPr>
        <w:t xml:space="preserve"> better </w:t>
      </w:r>
      <w:r w:rsidRPr="009A7769">
        <w:rPr>
          <w:rStyle w:val="Emphasis"/>
        </w:rPr>
        <w:t>compensation</w:t>
      </w:r>
      <w:r w:rsidRPr="009A7769">
        <w:rPr>
          <w:rStyle w:val="StyleUnderline"/>
        </w:rPr>
        <w:t xml:space="preserve"> or </w:t>
      </w:r>
      <w:r w:rsidRPr="009A7769">
        <w:rPr>
          <w:rStyle w:val="Emphasis"/>
        </w:rPr>
        <w:t>quit</w:t>
      </w:r>
      <w:r w:rsidRPr="003046E6">
        <w:rPr>
          <w:sz w:val="16"/>
        </w:rPr>
        <w:t xml:space="preserve"> unremunerative jobs. </w:t>
      </w:r>
      <w:r w:rsidRPr="00293E7F">
        <w:rPr>
          <w:rStyle w:val="StyleUnderline"/>
        </w:rPr>
        <w:t xml:space="preserve">That in turn has </w:t>
      </w:r>
      <w:r w:rsidRPr="00293E7F">
        <w:rPr>
          <w:rStyle w:val="Emphasis"/>
        </w:rPr>
        <w:t>reduced</w:t>
      </w:r>
      <w:r w:rsidRPr="00293E7F">
        <w:rPr>
          <w:rStyle w:val="StyleUnderline"/>
        </w:rPr>
        <w:t xml:space="preserve"> the</w:t>
      </w:r>
      <w:r w:rsidRPr="003046E6">
        <w:rPr>
          <w:sz w:val="16"/>
        </w:rPr>
        <w:t xml:space="preserve"> availability and </w:t>
      </w:r>
      <w:r w:rsidRPr="00293E7F">
        <w:rPr>
          <w:rStyle w:val="Emphasis"/>
        </w:rPr>
        <w:t>affordability</w:t>
      </w:r>
      <w:r w:rsidRPr="00293E7F">
        <w:rPr>
          <w:rStyle w:val="StyleUnderline"/>
        </w:rPr>
        <w:t xml:space="preserve"> of labor-intensive services</w:t>
      </w:r>
      <w:r w:rsidRPr="003046E6">
        <w:rPr>
          <w:sz w:val="16"/>
        </w:rPr>
        <w:t xml:space="preserve">. </w:t>
      </w:r>
      <w:proofErr w:type="gramStart"/>
      <w:r w:rsidRPr="003046E6">
        <w:rPr>
          <w:sz w:val="16"/>
        </w:rPr>
        <w:t>Child care</w:t>
      </w:r>
      <w:proofErr w:type="gramEnd"/>
      <w:r w:rsidRPr="003046E6">
        <w:rPr>
          <w:sz w:val="16"/>
        </w:rPr>
        <w:t xml:space="preserve"> has grown harder to come by as workers have left that industry for higher-paying jobs. And, as Henwood’s controversial post illustrated, fast food has grown more expensive as food service workers have secured better pay.</w:t>
      </w:r>
    </w:p>
    <w:p w14:paraId="1EE43884" w14:textId="77777777" w:rsidR="00E55B94" w:rsidRPr="003046E6" w:rsidRDefault="00E55B94" w:rsidP="00E55B94">
      <w:pPr>
        <w:rPr>
          <w:rStyle w:val="StyleUnderline"/>
        </w:rPr>
      </w:pPr>
      <w:r w:rsidRPr="004A67E9">
        <w:rPr>
          <w:rStyle w:val="StyleUnderline"/>
        </w:rPr>
        <w:t xml:space="preserve">The </w:t>
      </w:r>
      <w:r w:rsidRPr="003046E6">
        <w:rPr>
          <w:rStyle w:val="Emphasis"/>
          <w:highlight w:val="cyan"/>
        </w:rPr>
        <w:t>Republican Party</w:t>
      </w:r>
      <w:r w:rsidRPr="003046E6">
        <w:rPr>
          <w:rStyle w:val="StyleUnderline"/>
          <w:highlight w:val="cyan"/>
        </w:rPr>
        <w:t xml:space="preserve"> was quick to </w:t>
      </w:r>
      <w:r w:rsidRPr="003E5F44">
        <w:rPr>
          <w:rStyle w:val="Emphasis"/>
          <w:highlight w:val="cyan"/>
        </w:rPr>
        <w:t>politicize</w:t>
      </w:r>
      <w:r w:rsidRPr="00BF54EB">
        <w:rPr>
          <w:rStyle w:val="StyleUnderline"/>
        </w:rPr>
        <w:t xml:space="preserve"> the</w:t>
      </w:r>
      <w:r w:rsidRPr="00B17049">
        <w:rPr>
          <w:rStyle w:val="StyleUnderline"/>
        </w:rPr>
        <w:t xml:space="preserve"> latter </w:t>
      </w:r>
      <w:r w:rsidRPr="00B17049">
        <w:rPr>
          <w:rStyle w:val="Emphasis"/>
        </w:rPr>
        <w:t>phenomenon</w:t>
      </w:r>
      <w:r w:rsidRPr="003046E6">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3E5F44">
        <w:rPr>
          <w:rStyle w:val="StyleUnderline"/>
        </w:rPr>
        <w:t>the GOP</w:t>
      </w:r>
      <w:r w:rsidRPr="003046E6">
        <w:rPr>
          <w:rStyle w:val="StyleUnderline"/>
        </w:rPr>
        <w:t xml:space="preserve"> effectively </w:t>
      </w:r>
      <w:r w:rsidRPr="003046E6">
        <w:rPr>
          <w:rStyle w:val="Emphasis"/>
          <w:highlight w:val="cyan"/>
        </w:rPr>
        <w:t>bet</w:t>
      </w:r>
      <w:r w:rsidRPr="003046E6">
        <w:rPr>
          <w:rStyle w:val="StyleUnderline"/>
          <w:highlight w:val="cyan"/>
        </w:rPr>
        <w:t xml:space="preserve"> that </w:t>
      </w:r>
      <w:r w:rsidRPr="003046E6">
        <w:rPr>
          <w:rStyle w:val="Emphasis"/>
          <w:highlight w:val="cyan"/>
        </w:rPr>
        <w:t>opposing raises</w:t>
      </w:r>
      <w:r w:rsidRPr="003046E6">
        <w:rPr>
          <w:rStyle w:val="StyleUnderline"/>
        </w:rPr>
        <w:t xml:space="preserve"> for food service workers </w:t>
      </w:r>
      <w:r w:rsidRPr="003046E6">
        <w:rPr>
          <w:rStyle w:val="StyleUnderline"/>
          <w:highlight w:val="cyan"/>
        </w:rPr>
        <w:t xml:space="preserve">was </w:t>
      </w:r>
      <w:r w:rsidRPr="003046E6">
        <w:rPr>
          <w:rStyle w:val="Emphasis"/>
          <w:highlight w:val="cyan"/>
        </w:rPr>
        <w:t>good politics</w:t>
      </w:r>
      <w:r w:rsidRPr="003046E6">
        <w:rPr>
          <w:rStyle w:val="StyleUnderline"/>
        </w:rPr>
        <w:t>.</w:t>
      </w:r>
    </w:p>
    <w:p w14:paraId="3458DB72" w14:textId="77777777" w:rsidR="00E55B94" w:rsidRPr="00FD53D6" w:rsidRDefault="00E55B94" w:rsidP="00E55B94">
      <w:pPr>
        <w:rPr>
          <w:sz w:val="16"/>
        </w:rPr>
      </w:pPr>
      <w:r w:rsidRPr="00FD53D6">
        <w:rPr>
          <w:sz w:val="16"/>
        </w:rPr>
        <w:t xml:space="preserve">Since then, menu prices at fast food restaurants have increased considerably. Such prices rose 6 percent last year, after advancing by 6.6 percent in 2022 and 8 </w:t>
      </w:r>
      <w:r w:rsidRPr="00FD53D6">
        <w:rPr>
          <w:i/>
          <w:iCs/>
          <w:sz w:val="16"/>
        </w:rPr>
        <w:t>percent</w:t>
      </w:r>
      <w:r w:rsidRPr="00FD53D6">
        <w:rPr>
          <w:sz w:val="16"/>
        </w:rPr>
        <w:t xml:space="preserve"> in 2021. Inflation has been even more pronounced at some signature chains. In its earnings call in October, McDonald’s said that it expected to have raised menu prices at its US locations by roughly 10 percent by the end of 2023, after hiking prices 10 percent the previous fiscal year.</w:t>
      </w:r>
    </w:p>
    <w:p w14:paraId="4FE786CB" w14:textId="77777777" w:rsidR="00E55B94" w:rsidRDefault="00E55B94" w:rsidP="00E55B94">
      <w:pPr>
        <w:rPr>
          <w:sz w:val="16"/>
        </w:rPr>
      </w:pPr>
      <w:r w:rsidRPr="00FD53D6">
        <w:rPr>
          <w:sz w:val="16"/>
        </w:rPr>
        <w:t>Many viral complaints about burger prices have ensued. Last year, a Financial Times journalist expressed shock on X at a $17.59 Big Mac combo meal and had his incredulity written up by the New York Post. TikTok influencers have turned their anguish at exorbitant McDonald’s bills into hit video content, with legions of commenters expressing their own outrage at the cost of such unhappy meals.</w:t>
      </w:r>
    </w:p>
    <w:p w14:paraId="002B068C" w14:textId="77777777" w:rsidR="00E55B94" w:rsidRDefault="00E55B94" w:rsidP="00E55B94">
      <w:pPr>
        <w:pStyle w:val="Heading3"/>
      </w:pPr>
      <w:r>
        <w:t>AT: Diversionary War---1NC</w:t>
      </w:r>
    </w:p>
    <w:p w14:paraId="0DA6D273" w14:textId="77777777" w:rsidR="00E55B94" w:rsidRDefault="00E55B94" w:rsidP="00E55B94">
      <w:pPr>
        <w:pStyle w:val="Heading4"/>
      </w:pPr>
      <w:r>
        <w:t xml:space="preserve">4. No </w:t>
      </w:r>
      <w:r w:rsidRPr="00BD4B4C">
        <w:rPr>
          <w:u w:val="single"/>
        </w:rPr>
        <w:t>diversionary</w:t>
      </w:r>
      <w:r>
        <w:t xml:space="preserve"> war.</w:t>
      </w:r>
    </w:p>
    <w:p w14:paraId="53E431FC" w14:textId="77777777" w:rsidR="00E55B94" w:rsidRDefault="00E55B94" w:rsidP="00E55B94">
      <w:r w:rsidRPr="00CB6320">
        <w:rPr>
          <w:rStyle w:val="Style13ptBold"/>
        </w:rPr>
        <w:t xml:space="preserve">Walt 20 </w:t>
      </w:r>
      <w:r>
        <w:t>[Dr. Stephen M. Walt (Robert and Renée Belfer Professor of International Relations, Harvard University; Ph.D. in International Relations, Stanford University; M.A. in Political Science, University of California, Berkeley), 5-13-2020, “Will a Global Depression Trigger Another World War?” Foreign Policy, https://foreignpolicy.com/2020/05/13/coronavirus-pandemic-depression-economy-world-war/, njn]</w:t>
      </w:r>
    </w:p>
    <w:p w14:paraId="745E7F32" w14:textId="77777777" w:rsidR="00E55B94" w:rsidRPr="00BD4B4C" w:rsidRDefault="00E55B94" w:rsidP="00E55B94">
      <w:pPr>
        <w:rPr>
          <w:sz w:val="16"/>
        </w:rPr>
      </w:pPr>
      <w:r w:rsidRPr="00BD4B4C">
        <w:rPr>
          <w:sz w:val="16"/>
        </w:rPr>
        <w:t xml:space="preserve">For these reasons, the pandemic itself may be conducive to peace. But </w:t>
      </w:r>
      <w:r w:rsidRPr="002223B7">
        <w:rPr>
          <w:rStyle w:val="StyleUnderline"/>
        </w:rPr>
        <w:t>what about the relationship between broader economic conditions and the likelihood of war?</w:t>
      </w:r>
      <w:r w:rsidRPr="00BD4B4C">
        <w:rPr>
          <w:sz w:val="16"/>
        </w:rPr>
        <w:t xml:space="preserve"> Might a few leaders still convince themselves that provoking a crisis and going to war could still advance either long-term national interests or their own political fortunes? Are the other paths by which a deep and sustained economic downturn might make serious global conflict more likely?</w:t>
      </w:r>
    </w:p>
    <w:p w14:paraId="68428DBC" w14:textId="77777777" w:rsidR="00E55B94" w:rsidRPr="002223B7" w:rsidRDefault="00E55B94" w:rsidP="00E55B94">
      <w:pPr>
        <w:rPr>
          <w:sz w:val="16"/>
        </w:rPr>
      </w:pPr>
      <w:r w:rsidRPr="002223B7">
        <w:rPr>
          <w:sz w:val="16"/>
        </w:rPr>
        <w:t xml:space="preserve">One familiar argument is </w:t>
      </w:r>
      <w:r w:rsidRPr="002223B7">
        <w:rPr>
          <w:rStyle w:val="StyleUnderline"/>
        </w:rPr>
        <w:t xml:space="preserve">the so-called </w:t>
      </w:r>
      <w:r w:rsidRPr="002223B7">
        <w:rPr>
          <w:rStyle w:val="Emphasis"/>
          <w:highlight w:val="cyan"/>
        </w:rPr>
        <w:t>diversionary</w:t>
      </w:r>
      <w:r w:rsidRPr="002223B7">
        <w:rPr>
          <w:sz w:val="16"/>
        </w:rPr>
        <w:t xml:space="preserve"> (or “scapegoat”) </w:t>
      </w:r>
      <w:r w:rsidRPr="002223B7">
        <w:rPr>
          <w:rStyle w:val="StyleUnderline"/>
        </w:rPr>
        <w:t xml:space="preserve">theory of </w:t>
      </w:r>
      <w:r w:rsidRPr="002223B7">
        <w:rPr>
          <w:rStyle w:val="StyleUnderline"/>
          <w:highlight w:val="cyan"/>
        </w:rPr>
        <w:t>war</w:t>
      </w:r>
      <w:r w:rsidRPr="002223B7">
        <w:rPr>
          <w:sz w:val="16"/>
        </w:rPr>
        <w:t xml:space="preserve">. It </w:t>
      </w:r>
      <w:r w:rsidRPr="002223B7">
        <w:rPr>
          <w:rStyle w:val="StyleUnderline"/>
        </w:rPr>
        <w:t>suggests that leaders who are worried about their popularity at home will try to divert attention</w:t>
      </w:r>
      <w:r w:rsidRPr="002223B7">
        <w:rPr>
          <w:sz w:val="16"/>
        </w:rPr>
        <w:t xml:space="preserve">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5C4446C7" w14:textId="77777777" w:rsidR="00E55B94" w:rsidRPr="00BD4B4C" w:rsidRDefault="00E55B94" w:rsidP="00E55B94">
      <w:pPr>
        <w:rPr>
          <w:sz w:val="16"/>
        </w:rPr>
      </w:pPr>
      <w:r w:rsidRPr="00BD4B4C">
        <w:rPr>
          <w:sz w:val="16"/>
        </w:rPr>
        <w:t xml:space="preserve">This outcome </w:t>
      </w:r>
      <w:r w:rsidRPr="002223B7">
        <w:rPr>
          <w:rStyle w:val="StyleUnderline"/>
          <w:highlight w:val="cyan"/>
        </w:rPr>
        <w:t xml:space="preserve">strikes me as </w:t>
      </w:r>
      <w:r w:rsidRPr="002223B7">
        <w:rPr>
          <w:rStyle w:val="Emphasis"/>
          <w:highlight w:val="cyan"/>
        </w:rPr>
        <w:t>unlikely</w:t>
      </w:r>
      <w:r w:rsidRPr="002223B7">
        <w:rPr>
          <w:rStyle w:val="StyleUnderline"/>
        </w:rPr>
        <w:t xml:space="preserve">, even if one </w:t>
      </w:r>
      <w:r w:rsidRPr="002223B7">
        <w:rPr>
          <w:rStyle w:val="Emphasis"/>
        </w:rPr>
        <w:t>ignores</w:t>
      </w:r>
      <w:r w:rsidRPr="002223B7">
        <w:rPr>
          <w:rStyle w:val="StyleUnderline"/>
        </w:rPr>
        <w:t xml:space="preserve"> the logical and </w:t>
      </w:r>
      <w:r w:rsidRPr="002223B7">
        <w:rPr>
          <w:rStyle w:val="Emphasis"/>
        </w:rPr>
        <w:t>empirical flaws</w:t>
      </w:r>
      <w:r w:rsidRPr="002223B7">
        <w:rPr>
          <w:rStyle w:val="StyleUnderline"/>
        </w:rPr>
        <w:t xml:space="preserve"> in the theory itself. </w:t>
      </w:r>
      <w:r w:rsidRPr="00BD4B4C">
        <w:rPr>
          <w:rStyle w:val="StyleUnderline"/>
          <w:highlight w:val="cyan"/>
        </w:rPr>
        <w:t>War is</w:t>
      </w:r>
      <w:r w:rsidRPr="002223B7">
        <w:rPr>
          <w:rStyle w:val="StyleUnderline"/>
        </w:rPr>
        <w:t xml:space="preserve"> always </w:t>
      </w:r>
      <w:r w:rsidRPr="00BD4B4C">
        <w:rPr>
          <w:rStyle w:val="StyleUnderline"/>
          <w:highlight w:val="cyan"/>
        </w:rPr>
        <w:t xml:space="preserve">a </w:t>
      </w:r>
      <w:r w:rsidRPr="00BD4B4C">
        <w:rPr>
          <w:rStyle w:val="Emphasis"/>
          <w:highlight w:val="cyan"/>
        </w:rPr>
        <w:t>gamble</w:t>
      </w:r>
      <w:r w:rsidRPr="00BD4B4C">
        <w:rPr>
          <w:rStyle w:val="StyleUnderline"/>
          <w:highlight w:val="cyan"/>
        </w:rPr>
        <w:t xml:space="preserve">, and should things go </w:t>
      </w:r>
      <w:r w:rsidRPr="00BD4B4C">
        <w:rPr>
          <w:rStyle w:val="Emphasis"/>
          <w:highlight w:val="cyan"/>
        </w:rPr>
        <w:t>badly</w:t>
      </w:r>
      <w:r w:rsidRPr="00BD4B4C">
        <w:rPr>
          <w:sz w:val="16"/>
        </w:rPr>
        <w:t>—even a little bit—</w:t>
      </w:r>
      <w:r w:rsidRPr="002223B7">
        <w:rPr>
          <w:rStyle w:val="StyleUnderline"/>
        </w:rPr>
        <w:t xml:space="preserve">it would </w:t>
      </w:r>
      <w:r w:rsidRPr="00BD4B4C">
        <w:rPr>
          <w:rStyle w:val="StyleUnderline"/>
          <w:highlight w:val="cyan"/>
        </w:rPr>
        <w:t>hammer the</w:t>
      </w:r>
      <w:r w:rsidRPr="002223B7">
        <w:rPr>
          <w:rStyle w:val="StyleUnderline"/>
        </w:rPr>
        <w:t xml:space="preserve"> last </w:t>
      </w:r>
      <w:r w:rsidRPr="00BD4B4C">
        <w:rPr>
          <w:rStyle w:val="Emphasis"/>
          <w:highlight w:val="cyan"/>
        </w:rPr>
        <w:t>nail in the coffin</w:t>
      </w:r>
      <w:r w:rsidRPr="002223B7">
        <w:rPr>
          <w:rStyle w:val="StyleUnderline"/>
        </w:rPr>
        <w:t xml:space="preserve"> of Trump’s declining fortunes</w:t>
      </w:r>
      <w:r w:rsidRPr="00BD4B4C">
        <w:rPr>
          <w:sz w:val="16"/>
        </w:rPr>
        <w:t xml:space="preserve">. Moreover, none of the countries Trump might consider going after pose an imminent threat to U.S. security, and even his staunchest supporters may wonder why he is wasting time and money going after Iran or Venezuela at a moment when thousands of Americans are dying preventable deaths at home. </w:t>
      </w:r>
      <w:r w:rsidRPr="002223B7">
        <w:rPr>
          <w:rStyle w:val="StyleUnderline"/>
        </w:rPr>
        <w:t xml:space="preserve">Even a </w:t>
      </w:r>
      <w:r w:rsidRPr="002223B7">
        <w:rPr>
          <w:rStyle w:val="Emphasis"/>
        </w:rPr>
        <w:t>successful</w:t>
      </w:r>
      <w:r w:rsidRPr="002223B7">
        <w:rPr>
          <w:rStyle w:val="StyleUnderline"/>
        </w:rPr>
        <w:t xml:space="preserve"> military action won’t put Americans back to work</w:t>
      </w:r>
      <w:r w:rsidRPr="00BD4B4C">
        <w:rPr>
          <w:sz w:val="16"/>
        </w:rPr>
        <w:t xml:space="preserve">, create the sort of testing-and-tracing regime that competent governments around the world have been able to implement already, or hasten the development of a vaccine. </w:t>
      </w:r>
      <w:r w:rsidRPr="00BD4B4C">
        <w:rPr>
          <w:rStyle w:val="StyleUnderline"/>
          <w:highlight w:val="cyan"/>
        </w:rPr>
        <w:t xml:space="preserve">The same </w:t>
      </w:r>
      <w:r w:rsidRPr="00BD4B4C">
        <w:rPr>
          <w:rStyle w:val="Emphasis"/>
          <w:highlight w:val="cyan"/>
        </w:rPr>
        <w:t>logic</w:t>
      </w:r>
      <w:r w:rsidRPr="00BD4B4C">
        <w:rPr>
          <w:rStyle w:val="StyleUnderline"/>
        </w:rPr>
        <w:t xml:space="preserve"> is likely to </w:t>
      </w:r>
      <w:r w:rsidRPr="00BD4B4C">
        <w:rPr>
          <w:rStyle w:val="StyleUnderline"/>
          <w:highlight w:val="cyan"/>
        </w:rPr>
        <w:t>guide</w:t>
      </w:r>
      <w:r w:rsidRPr="00BD4B4C">
        <w:rPr>
          <w:rStyle w:val="StyleUnderline"/>
        </w:rPr>
        <w:t xml:space="preserve"> the decisions of </w:t>
      </w:r>
      <w:r w:rsidRPr="00BD4B4C">
        <w:rPr>
          <w:rStyle w:val="StyleUnderline"/>
          <w:highlight w:val="cyan"/>
        </w:rPr>
        <w:t>other</w:t>
      </w:r>
      <w:r w:rsidRPr="00BD4B4C">
        <w:rPr>
          <w:rStyle w:val="StyleUnderline"/>
        </w:rPr>
        <w:t xml:space="preserve"> </w:t>
      </w:r>
      <w:r w:rsidRPr="00BD4B4C">
        <w:rPr>
          <w:rStyle w:val="Emphasis"/>
        </w:rPr>
        <w:t xml:space="preserve">world </w:t>
      </w:r>
      <w:r w:rsidRPr="00BD4B4C">
        <w:rPr>
          <w:rStyle w:val="Emphasis"/>
          <w:highlight w:val="cyan"/>
        </w:rPr>
        <w:t>leaders</w:t>
      </w:r>
      <w:r w:rsidRPr="00BD4B4C">
        <w:rPr>
          <w:rStyle w:val="StyleUnderline"/>
        </w:rPr>
        <w:t xml:space="preserve"> too</w:t>
      </w:r>
      <w:r w:rsidRPr="00BD4B4C">
        <w:rPr>
          <w:sz w:val="16"/>
        </w:rPr>
        <w:t>.</w:t>
      </w:r>
    </w:p>
    <w:p w14:paraId="425C2632" w14:textId="77777777" w:rsidR="00E55B94" w:rsidRPr="00BD4B4C" w:rsidRDefault="00E55B94" w:rsidP="00E55B94">
      <w:pPr>
        <w:rPr>
          <w:sz w:val="16"/>
        </w:rPr>
      </w:pPr>
      <w:r w:rsidRPr="00BD4B4C">
        <w:rPr>
          <w:rStyle w:val="StyleUnderline"/>
        </w:rPr>
        <w:t>Another</w:t>
      </w:r>
      <w:r w:rsidRPr="00BD4B4C">
        <w:rPr>
          <w:sz w:val="16"/>
        </w:rPr>
        <w:t xml:space="preserve"> familiar folk </w:t>
      </w:r>
      <w:r w:rsidRPr="00BD4B4C">
        <w:rPr>
          <w:rStyle w:val="StyleUnderline"/>
        </w:rPr>
        <w:t>theory is “</w:t>
      </w:r>
      <w:r w:rsidRPr="00BD4B4C">
        <w:rPr>
          <w:rStyle w:val="Emphasis"/>
          <w:highlight w:val="cyan"/>
        </w:rPr>
        <w:t>military Keynesianism</w:t>
      </w:r>
      <w:r w:rsidRPr="00BD4B4C">
        <w:rPr>
          <w:rStyle w:val="StyleUnderline"/>
        </w:rPr>
        <w:t>.”</w:t>
      </w:r>
      <w:r w:rsidRPr="00BD4B4C">
        <w:rPr>
          <w:sz w:val="16"/>
        </w:rPr>
        <w:t xml:space="preserve">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64322733" w14:textId="77777777" w:rsidR="00E55B94" w:rsidRPr="000562D9" w:rsidRDefault="00E55B94" w:rsidP="00E55B94">
      <w:pPr>
        <w:rPr>
          <w:sz w:val="16"/>
        </w:rPr>
      </w:pPr>
      <w:r w:rsidRPr="00BD4B4C">
        <w:rPr>
          <w:sz w:val="16"/>
        </w:rPr>
        <w:t xml:space="preserve">I doubt it. It </w:t>
      </w:r>
      <w:r w:rsidRPr="00BD4B4C">
        <w:rPr>
          <w:rStyle w:val="StyleUnderline"/>
        </w:rPr>
        <w:t xml:space="preserve">takes a </w:t>
      </w:r>
      <w:proofErr w:type="gramStart"/>
      <w:r w:rsidRPr="00BD4B4C">
        <w:rPr>
          <w:rStyle w:val="StyleUnderline"/>
        </w:rPr>
        <w:t xml:space="preserve">really </w:t>
      </w:r>
      <w:r w:rsidRPr="00BD4B4C">
        <w:rPr>
          <w:rStyle w:val="Emphasis"/>
        </w:rPr>
        <w:t>big</w:t>
      </w:r>
      <w:proofErr w:type="gramEnd"/>
      <w:r w:rsidRPr="00BD4B4C">
        <w:rPr>
          <w:rStyle w:val="Emphasis"/>
        </w:rPr>
        <w:t xml:space="preserve"> war</w:t>
      </w:r>
      <w:r w:rsidRPr="00BD4B4C">
        <w:rPr>
          <w:sz w:val="16"/>
        </w:rPr>
        <w:t xml:space="preserve"> to generate a significant stimulus, and it </w:t>
      </w:r>
      <w:r w:rsidRPr="00BD4B4C">
        <w:rPr>
          <w:rStyle w:val="StyleUnderline"/>
          <w:highlight w:val="cyan"/>
        </w:rPr>
        <w:t xml:space="preserve">is </w:t>
      </w:r>
      <w:r w:rsidRPr="00BD4B4C">
        <w:rPr>
          <w:rStyle w:val="Emphasis"/>
          <w:highlight w:val="cyan"/>
        </w:rPr>
        <w:t>hard to imagine</w:t>
      </w:r>
      <w:r w:rsidRPr="00BD4B4C">
        <w:rPr>
          <w:rStyle w:val="StyleUnderline"/>
        </w:rPr>
        <w:t xml:space="preserve"> any country launching a large-scale war</w:t>
      </w:r>
      <w:r w:rsidRPr="00BD4B4C">
        <w:rPr>
          <w:sz w:val="16"/>
        </w:rPr>
        <w:t xml:space="preserve">—with all its attendant risks—at a moment </w:t>
      </w:r>
      <w:r w:rsidRPr="00BD4B4C">
        <w:rPr>
          <w:rStyle w:val="StyleUnderline"/>
          <w:highlight w:val="cyan"/>
        </w:rPr>
        <w:t xml:space="preserve">when </w:t>
      </w:r>
      <w:r w:rsidRPr="00BD4B4C">
        <w:rPr>
          <w:rStyle w:val="Emphasis"/>
          <w:highlight w:val="cyan"/>
        </w:rPr>
        <w:t>debt</w:t>
      </w:r>
      <w:r w:rsidRPr="00BD4B4C">
        <w:rPr>
          <w:rStyle w:val="StyleUnderline"/>
        </w:rPr>
        <w:t xml:space="preserve"> levels </w:t>
      </w:r>
      <w:r w:rsidRPr="00BD4B4C">
        <w:rPr>
          <w:rStyle w:val="StyleUnderline"/>
          <w:highlight w:val="cyan"/>
        </w:rPr>
        <w:t>are</w:t>
      </w:r>
      <w:r w:rsidRPr="00BD4B4C">
        <w:rPr>
          <w:rStyle w:val="StyleUnderline"/>
        </w:rPr>
        <w:t xml:space="preserve"> already </w:t>
      </w:r>
      <w:r w:rsidRPr="00BD4B4C">
        <w:rPr>
          <w:rStyle w:val="Emphasis"/>
          <w:highlight w:val="cyan"/>
        </w:rPr>
        <w:t>soaring</w:t>
      </w:r>
      <w:r w:rsidRPr="00BD4B4C">
        <w:rPr>
          <w:sz w:val="16"/>
        </w:rPr>
        <w:t xml:space="preserve">. More importantly, </w:t>
      </w:r>
      <w:r w:rsidRPr="00BD4B4C">
        <w:rPr>
          <w:rStyle w:val="StyleUnderline"/>
          <w:highlight w:val="cyan"/>
        </w:rPr>
        <w:t>there are</w:t>
      </w:r>
      <w:r w:rsidRPr="00BD4B4C">
        <w:rPr>
          <w:rStyle w:val="StyleUnderline"/>
        </w:rPr>
        <w:t xml:space="preserve"> lots of </w:t>
      </w:r>
      <w:r w:rsidRPr="00BD4B4C">
        <w:rPr>
          <w:rStyle w:val="Emphasis"/>
          <w:highlight w:val="cyan"/>
        </w:rPr>
        <w:t>easier</w:t>
      </w:r>
      <w:r w:rsidRPr="00BD4B4C">
        <w:rPr>
          <w:rStyle w:val="StyleUnderline"/>
        </w:rPr>
        <w:t xml:space="preserve"> and more direct </w:t>
      </w:r>
      <w:r w:rsidRPr="00BD4B4C">
        <w:rPr>
          <w:rStyle w:val="StyleUnderline"/>
          <w:highlight w:val="cyan"/>
        </w:rPr>
        <w:t>ways to stimulate</w:t>
      </w:r>
      <w:r w:rsidRPr="00BD4B4C">
        <w:rPr>
          <w:rStyle w:val="StyleUnderline"/>
        </w:rPr>
        <w:t xml:space="preserve"> the </w:t>
      </w:r>
      <w:r w:rsidRPr="00BD4B4C">
        <w:rPr>
          <w:rStyle w:val="Emphasis"/>
          <w:highlight w:val="cyan"/>
        </w:rPr>
        <w:t>econ</w:t>
      </w:r>
      <w:r w:rsidRPr="00BD4B4C">
        <w:rPr>
          <w:rStyle w:val="StyleUnderline"/>
        </w:rPr>
        <w:t>omy</w:t>
      </w:r>
      <w:r w:rsidRPr="00BD4B4C">
        <w:rPr>
          <w:sz w:val="16"/>
        </w:rPr>
        <w:t xml:space="preserve">—infrastructure spending, unemployment insurance, even “helicopter payments”—and </w:t>
      </w:r>
      <w:r w:rsidRPr="00BD4B4C">
        <w:rPr>
          <w:rStyle w:val="StyleUnderline"/>
        </w:rPr>
        <w:t xml:space="preserve">launching a </w:t>
      </w:r>
      <w:r w:rsidRPr="00BD4B4C">
        <w:rPr>
          <w:rStyle w:val="Emphasis"/>
        </w:rPr>
        <w:t>war</w:t>
      </w:r>
      <w:r w:rsidRPr="00BD4B4C">
        <w:rPr>
          <w:rStyle w:val="StyleUnderline"/>
        </w:rPr>
        <w:t xml:space="preserve"> </w:t>
      </w:r>
      <w:proofErr w:type="gramStart"/>
      <w:r w:rsidRPr="00BD4B4C">
        <w:rPr>
          <w:rStyle w:val="StyleUnderline"/>
        </w:rPr>
        <w:t>has to</w:t>
      </w:r>
      <w:proofErr w:type="gramEnd"/>
      <w:r w:rsidRPr="00BD4B4C">
        <w:rPr>
          <w:rStyle w:val="StyleUnderline"/>
        </w:rPr>
        <w:t xml:space="preserve"> be one of the </w:t>
      </w:r>
      <w:r w:rsidRPr="00BD4B4C">
        <w:rPr>
          <w:rStyle w:val="Emphasis"/>
        </w:rPr>
        <w:t>least efficient</w:t>
      </w:r>
      <w:r w:rsidRPr="00BD4B4C">
        <w:rPr>
          <w:sz w:val="16"/>
        </w:rPr>
        <w:t xml:space="preserve"> methods available. The threat of war usually spooks investors too, which any politician with their eye on the stock market would be loath to do.</w:t>
      </w:r>
    </w:p>
    <w:p w14:paraId="4ED6DB64" w14:textId="77777777" w:rsidR="00E55B94" w:rsidRPr="00124CED" w:rsidRDefault="00E55B94" w:rsidP="00E55B94">
      <w:pPr>
        <w:pStyle w:val="Heading3"/>
      </w:pPr>
      <w:r>
        <w:t>Turn---1NC</w:t>
      </w:r>
    </w:p>
    <w:p w14:paraId="23AB761A" w14:textId="77777777" w:rsidR="00E55B94" w:rsidRDefault="00E55B94" w:rsidP="00E55B94">
      <w:pPr>
        <w:pStyle w:val="Heading4"/>
      </w:pPr>
      <w:bookmarkStart w:id="2" w:name="_Hlk204434968"/>
      <w:r>
        <w:t xml:space="preserve">Growth is </w:t>
      </w:r>
      <w:r w:rsidRPr="00124CED">
        <w:rPr>
          <w:u w:val="single"/>
        </w:rPr>
        <w:t>unsustainable</w:t>
      </w:r>
      <w:r>
        <w:t xml:space="preserve"> and innovation </w:t>
      </w:r>
      <w:r w:rsidRPr="00124CED">
        <w:rPr>
          <w:u w:val="single"/>
        </w:rPr>
        <w:t xml:space="preserve">can’t </w:t>
      </w:r>
      <w:proofErr w:type="gramStart"/>
      <w:r w:rsidRPr="00124CED">
        <w:rPr>
          <w:u w:val="single"/>
        </w:rPr>
        <w:t>solve</w:t>
      </w:r>
      <w:proofErr w:type="gramEnd"/>
      <w:r>
        <w:t xml:space="preserve">. Crisis-induced </w:t>
      </w:r>
      <w:r>
        <w:rPr>
          <w:u w:val="single"/>
        </w:rPr>
        <w:t>d</w:t>
      </w:r>
      <w:r w:rsidRPr="00124CED">
        <w:rPr>
          <w:u w:val="single"/>
        </w:rPr>
        <w:t>egrowth</w:t>
      </w:r>
      <w:r>
        <w:t xml:space="preserve"> is the only chance to avoid </w:t>
      </w:r>
      <w:r w:rsidRPr="00124CED">
        <w:rPr>
          <w:u w:val="single"/>
        </w:rPr>
        <w:t>extinction</w:t>
      </w:r>
      <w:r>
        <w:t>.</w:t>
      </w:r>
    </w:p>
    <w:p w14:paraId="03DE9712" w14:textId="77777777" w:rsidR="00E55B94" w:rsidRDefault="00E55B94" w:rsidP="00E55B94">
      <w:r w:rsidRPr="00124CED">
        <w:rPr>
          <w:rStyle w:val="Style13ptBold"/>
        </w:rPr>
        <w:t>Wiedmann 20</w:t>
      </w:r>
      <w:r>
        <w:t xml:space="preserve"> [Thomas Wiedmann (Sustainability Assessment Program, School of Civil and Environmental Engineering, UNSW Sydney), Manfred Lenzen (ISA, School of Physics, The University of Sydney), Lorenz T. Keyßer (Institute for Environmental Decisions, Department of Environmental Systems Science), and Julia K. Steinberger (Sustainability Research Institute, School of Earth and Environment, University of Leeds), 6-19-2020, “Scientists’ Warning on Affluence,” Nature Communications, Vol. 11, pp. 3107-3116, </w:t>
      </w:r>
      <w:r w:rsidRPr="00124CED">
        <w:t>https://doi.org/10.1038/s41467-020-16941-y</w:t>
      </w:r>
      <w:r>
        <w:t>, njn]</w:t>
      </w:r>
    </w:p>
    <w:p w14:paraId="0D5635EE" w14:textId="77777777" w:rsidR="00E55B94" w:rsidRPr="00124CED" w:rsidRDefault="00E55B94" w:rsidP="00E55B94">
      <w:pPr>
        <w:rPr>
          <w:sz w:val="16"/>
        </w:rPr>
      </w:pPr>
      <w:r w:rsidRPr="00124CED">
        <w:rPr>
          <w:sz w:val="16"/>
        </w:rPr>
        <w:t>Abstract</w:t>
      </w:r>
    </w:p>
    <w:p w14:paraId="3F5F9B44" w14:textId="77777777" w:rsidR="00E55B94" w:rsidRPr="001E1D8A" w:rsidRDefault="00E55B94" w:rsidP="00E55B94">
      <w:pPr>
        <w:rPr>
          <w:sz w:val="16"/>
        </w:rPr>
      </w:pPr>
      <w:r w:rsidRPr="001E1D8A">
        <w:rPr>
          <w:sz w:val="16"/>
        </w:rPr>
        <w:t xml:space="preserve">For over half a century, </w:t>
      </w:r>
      <w:r w:rsidRPr="00124CED">
        <w:rPr>
          <w:rStyle w:val="StyleUnderline"/>
        </w:rPr>
        <w:t xml:space="preserve">worldwide </w:t>
      </w:r>
      <w:r w:rsidRPr="004A6E04">
        <w:rPr>
          <w:rStyle w:val="Emphasis"/>
          <w:highlight w:val="cyan"/>
        </w:rPr>
        <w:t>growth</w:t>
      </w:r>
      <w:r w:rsidRPr="00124CED">
        <w:rPr>
          <w:rStyle w:val="StyleUnderline"/>
        </w:rPr>
        <w:t xml:space="preserve"> in affluence</w:t>
      </w:r>
      <w:r w:rsidRPr="001E1D8A">
        <w:rPr>
          <w:sz w:val="16"/>
        </w:rPr>
        <w:t xml:space="preserve"> has continuously </w:t>
      </w:r>
      <w:r w:rsidRPr="004A6E04">
        <w:rPr>
          <w:rStyle w:val="Emphasis"/>
          <w:highlight w:val="cyan"/>
        </w:rPr>
        <w:t>increased resource use</w:t>
      </w:r>
      <w:r w:rsidRPr="004A6E04">
        <w:rPr>
          <w:rStyle w:val="StyleUnderline"/>
          <w:highlight w:val="cyan"/>
        </w:rPr>
        <w:t xml:space="preserve"> and</w:t>
      </w:r>
      <w:r w:rsidRPr="00124CED">
        <w:rPr>
          <w:rStyle w:val="StyleUnderline"/>
        </w:rPr>
        <w:t xml:space="preserve"> pollutant </w:t>
      </w:r>
      <w:r w:rsidRPr="004A6E04">
        <w:rPr>
          <w:rStyle w:val="Emphasis"/>
          <w:highlight w:val="cyan"/>
        </w:rPr>
        <w:t>emissions</w:t>
      </w:r>
      <w:r w:rsidRPr="00124CED">
        <w:rPr>
          <w:rStyle w:val="StyleUnderline"/>
        </w:rPr>
        <w:t xml:space="preserve"> far </w:t>
      </w:r>
      <w:r w:rsidRPr="004A6E04">
        <w:rPr>
          <w:rStyle w:val="StyleUnderline"/>
          <w:highlight w:val="cyan"/>
        </w:rPr>
        <w:t xml:space="preserve">more </w:t>
      </w:r>
      <w:r w:rsidRPr="004A6E04">
        <w:rPr>
          <w:rStyle w:val="Emphasis"/>
          <w:highlight w:val="cyan"/>
        </w:rPr>
        <w:t>rapidly</w:t>
      </w:r>
      <w:r w:rsidRPr="004A6E04">
        <w:rPr>
          <w:rStyle w:val="StyleUnderline"/>
          <w:highlight w:val="cyan"/>
        </w:rPr>
        <w:t xml:space="preserve"> than</w:t>
      </w:r>
      <w:r w:rsidRPr="001E1D8A">
        <w:rPr>
          <w:sz w:val="16"/>
        </w:rPr>
        <w:t xml:space="preserve"> these have been </w:t>
      </w:r>
      <w:r w:rsidRPr="004A6E04">
        <w:rPr>
          <w:rStyle w:val="Emphasis"/>
          <w:highlight w:val="cyan"/>
        </w:rPr>
        <w:t>reduced</w:t>
      </w:r>
      <w:r w:rsidRPr="004A6E04">
        <w:rPr>
          <w:rStyle w:val="StyleUnderline"/>
          <w:highlight w:val="cyan"/>
        </w:rPr>
        <w:t xml:space="preserve"> through</w:t>
      </w:r>
      <w:r w:rsidRPr="00124CED">
        <w:rPr>
          <w:rStyle w:val="StyleUnderline"/>
        </w:rPr>
        <w:t xml:space="preserve"> better </w:t>
      </w:r>
      <w:r w:rsidRPr="004A6E04">
        <w:rPr>
          <w:rStyle w:val="Emphasis"/>
          <w:highlight w:val="cyan"/>
        </w:rPr>
        <w:t>tech</w:t>
      </w:r>
      <w:r w:rsidRPr="001E1D8A">
        <w:rPr>
          <w:sz w:val="16"/>
        </w:rPr>
        <w:t xml:space="preserve">nology. The </w:t>
      </w:r>
      <w:r w:rsidRPr="00124CED">
        <w:rPr>
          <w:rStyle w:val="StyleUnderline"/>
        </w:rPr>
        <w:t>affluent citizens</w:t>
      </w:r>
      <w:r w:rsidRPr="001E1D8A">
        <w:rPr>
          <w:sz w:val="16"/>
        </w:rPr>
        <w:t xml:space="preserve"> of the world </w:t>
      </w:r>
      <w:r w:rsidRPr="00124CED">
        <w:rPr>
          <w:rStyle w:val="StyleUnderline"/>
        </w:rPr>
        <w:t xml:space="preserve">are responsible for </w:t>
      </w:r>
      <w:r w:rsidRPr="00124CED">
        <w:rPr>
          <w:rStyle w:val="Emphasis"/>
        </w:rPr>
        <w:t>most environmental impacts</w:t>
      </w:r>
      <w:r w:rsidRPr="001E1D8A">
        <w:rPr>
          <w:sz w:val="16"/>
        </w:rPr>
        <w:t xml:space="preserve"> and are central to any future prospect of retreating to safer environmental conditions. We summarise the evidence and present possible solution approaches. </w:t>
      </w:r>
      <w:r w:rsidRPr="001E1D8A">
        <w:rPr>
          <w:rStyle w:val="StyleUnderline"/>
        </w:rPr>
        <w:t xml:space="preserve">Any transition towards sustainability can </w:t>
      </w:r>
      <w:r w:rsidRPr="001E1D8A">
        <w:rPr>
          <w:rStyle w:val="Emphasis"/>
        </w:rPr>
        <w:t>only be effective</w:t>
      </w:r>
      <w:r w:rsidRPr="001E1D8A">
        <w:rPr>
          <w:rStyle w:val="StyleUnderline"/>
        </w:rPr>
        <w:t xml:space="preserve"> if far-reaching </w:t>
      </w:r>
      <w:r w:rsidRPr="001E1D8A">
        <w:rPr>
          <w:rStyle w:val="Emphasis"/>
        </w:rPr>
        <w:t>lifestyle</w:t>
      </w:r>
      <w:r w:rsidRPr="001E1D8A">
        <w:rPr>
          <w:rStyle w:val="StyleUnderline"/>
        </w:rPr>
        <w:t xml:space="preserve"> changes </w:t>
      </w:r>
      <w:r w:rsidRPr="001E1D8A">
        <w:rPr>
          <w:rStyle w:val="Emphasis"/>
        </w:rPr>
        <w:t>complement tech</w:t>
      </w:r>
      <w:r w:rsidRPr="001E1D8A">
        <w:rPr>
          <w:rStyle w:val="StyleUnderline"/>
        </w:rPr>
        <w:t>nological advancements</w:t>
      </w:r>
      <w:r w:rsidRPr="001E1D8A">
        <w:rPr>
          <w:sz w:val="16"/>
        </w:rPr>
        <w:t xml:space="preserve">. However, </w:t>
      </w:r>
      <w:r w:rsidRPr="001E1D8A">
        <w:rPr>
          <w:rStyle w:val="StyleUnderline"/>
        </w:rPr>
        <w:t xml:space="preserve">existing societies, </w:t>
      </w:r>
      <w:r w:rsidRPr="004A6E04">
        <w:rPr>
          <w:rStyle w:val="Emphasis"/>
          <w:highlight w:val="cyan"/>
        </w:rPr>
        <w:t>economies</w:t>
      </w:r>
      <w:r w:rsidRPr="001E1D8A">
        <w:rPr>
          <w:rStyle w:val="StyleUnderline"/>
        </w:rPr>
        <w:t xml:space="preserve"> and cultures incite consumption </w:t>
      </w:r>
      <w:r w:rsidRPr="001E1D8A">
        <w:rPr>
          <w:rStyle w:val="Emphasis"/>
        </w:rPr>
        <w:t>expansion</w:t>
      </w:r>
      <w:r w:rsidRPr="001E1D8A">
        <w:rPr>
          <w:rStyle w:val="StyleUnderline"/>
        </w:rPr>
        <w:t xml:space="preserve"> and the structural </w:t>
      </w:r>
      <w:r w:rsidRPr="001E1D8A">
        <w:rPr>
          <w:rStyle w:val="Emphasis"/>
        </w:rPr>
        <w:t>imperative for growth</w:t>
      </w:r>
      <w:r w:rsidRPr="001E1D8A">
        <w:rPr>
          <w:rStyle w:val="StyleUnderline"/>
        </w:rPr>
        <w:t xml:space="preserve"> in competitive market economies </w:t>
      </w:r>
      <w:r w:rsidRPr="004A6E04">
        <w:rPr>
          <w:rStyle w:val="Emphasis"/>
          <w:highlight w:val="cyan"/>
        </w:rPr>
        <w:t>inhibit</w:t>
      </w:r>
      <w:r w:rsidRPr="001E1D8A">
        <w:rPr>
          <w:rStyle w:val="StyleUnderline"/>
        </w:rPr>
        <w:t xml:space="preserve">s necessary societal </w:t>
      </w:r>
      <w:r w:rsidRPr="004A6E04">
        <w:rPr>
          <w:rStyle w:val="Emphasis"/>
          <w:highlight w:val="cyan"/>
        </w:rPr>
        <w:t>change</w:t>
      </w:r>
      <w:r w:rsidRPr="001E1D8A">
        <w:rPr>
          <w:sz w:val="16"/>
        </w:rPr>
        <w:t>.</w:t>
      </w:r>
    </w:p>
    <w:p w14:paraId="51D45532" w14:textId="77777777" w:rsidR="00E55B94" w:rsidRPr="001E1D8A" w:rsidRDefault="00E55B94" w:rsidP="00E55B94">
      <w:pPr>
        <w:rPr>
          <w:sz w:val="16"/>
        </w:rPr>
      </w:pPr>
      <w:r w:rsidRPr="001E1D8A">
        <w:rPr>
          <w:sz w:val="16"/>
        </w:rPr>
        <w:t>Introduction</w:t>
      </w:r>
    </w:p>
    <w:p w14:paraId="59D542AB" w14:textId="77777777" w:rsidR="00E55B94" w:rsidRPr="001E1D8A" w:rsidRDefault="00E55B94" w:rsidP="00E55B94">
      <w:pPr>
        <w:rPr>
          <w:sz w:val="16"/>
        </w:rPr>
      </w:pPr>
      <w:r w:rsidRPr="001E1D8A">
        <w:rPr>
          <w:sz w:val="16"/>
        </w:rPr>
        <w:t xml:space="preserve">Recent </w:t>
      </w:r>
      <w:r w:rsidRPr="004A6E04">
        <w:rPr>
          <w:rStyle w:val="StyleUnderline"/>
          <w:highlight w:val="cyan"/>
        </w:rPr>
        <w:t xml:space="preserve">scientists’ </w:t>
      </w:r>
      <w:r w:rsidRPr="004A6E04">
        <w:rPr>
          <w:rStyle w:val="Emphasis"/>
          <w:highlight w:val="cyan"/>
        </w:rPr>
        <w:t>warn</w:t>
      </w:r>
      <w:r w:rsidRPr="001E1D8A">
        <w:rPr>
          <w:rStyle w:val="StyleUnderline"/>
        </w:rPr>
        <w:t>ings confirm</w:t>
      </w:r>
      <w:r w:rsidRPr="001E1D8A">
        <w:rPr>
          <w:sz w:val="16"/>
        </w:rPr>
        <w:t xml:space="preserve"> alarming </w:t>
      </w:r>
      <w:r w:rsidRPr="001E1D8A">
        <w:rPr>
          <w:rStyle w:val="StyleUnderline"/>
        </w:rPr>
        <w:t xml:space="preserve">trends </w:t>
      </w:r>
      <w:r w:rsidRPr="004A6E04">
        <w:rPr>
          <w:rStyle w:val="StyleUnderline"/>
          <w:highlight w:val="cyan"/>
        </w:rPr>
        <w:t>of</w:t>
      </w:r>
      <w:r w:rsidRPr="001E1D8A">
        <w:rPr>
          <w:rStyle w:val="StyleUnderline"/>
        </w:rPr>
        <w:t xml:space="preserve"> environmental </w:t>
      </w:r>
      <w:r w:rsidRPr="004A6E04">
        <w:rPr>
          <w:rStyle w:val="Emphasis"/>
          <w:highlight w:val="cyan"/>
        </w:rPr>
        <w:t>degradation</w:t>
      </w:r>
      <w:r w:rsidRPr="001E1D8A">
        <w:rPr>
          <w:rStyle w:val="StyleUnderline"/>
        </w:rPr>
        <w:t xml:space="preserve"> from human activity, leading </w:t>
      </w:r>
      <w:r w:rsidRPr="004A6E04">
        <w:rPr>
          <w:rStyle w:val="StyleUnderline"/>
          <w:highlight w:val="cyan"/>
        </w:rPr>
        <w:t>to</w:t>
      </w:r>
      <w:r w:rsidRPr="001E1D8A">
        <w:rPr>
          <w:rStyle w:val="StyleUnderline"/>
        </w:rPr>
        <w:t xml:space="preserve"> </w:t>
      </w:r>
      <w:r w:rsidRPr="001E1D8A">
        <w:rPr>
          <w:rStyle w:val="Emphasis"/>
        </w:rPr>
        <w:t>profound changes</w:t>
      </w:r>
      <w:r w:rsidRPr="001E1D8A">
        <w:rPr>
          <w:rStyle w:val="StyleUnderline"/>
        </w:rPr>
        <w:t xml:space="preserve"> in </w:t>
      </w:r>
      <w:r w:rsidRPr="004A6E04">
        <w:rPr>
          <w:rStyle w:val="Emphasis"/>
          <w:highlight w:val="cyan"/>
        </w:rPr>
        <w:t>essential</w:t>
      </w:r>
      <w:r w:rsidRPr="001E1D8A">
        <w:rPr>
          <w:sz w:val="16"/>
        </w:rPr>
        <w:t xml:space="preserve"> life-sustaining </w:t>
      </w:r>
      <w:r w:rsidRPr="004A6E04">
        <w:rPr>
          <w:rStyle w:val="StyleUnderline"/>
          <w:highlight w:val="cyan"/>
        </w:rPr>
        <w:t>functions</w:t>
      </w:r>
      <w:r w:rsidRPr="001E1D8A">
        <w:rPr>
          <w:sz w:val="16"/>
        </w:rPr>
        <w:t xml:space="preserve"> of planet Earth1,2,3. The warnings surmise that </w:t>
      </w:r>
      <w:r w:rsidRPr="001E1D8A">
        <w:rPr>
          <w:rStyle w:val="StyleUnderline"/>
        </w:rPr>
        <w:t xml:space="preserve">humanity has </w:t>
      </w:r>
      <w:r w:rsidRPr="004A6E04">
        <w:rPr>
          <w:rStyle w:val="Emphasis"/>
          <w:highlight w:val="cyan"/>
        </w:rPr>
        <w:t>failed</w:t>
      </w:r>
      <w:r w:rsidRPr="001E1D8A">
        <w:rPr>
          <w:rStyle w:val="StyleUnderline"/>
        </w:rPr>
        <w:t xml:space="preserve"> to find lasting </w:t>
      </w:r>
      <w:r w:rsidRPr="004A6E04">
        <w:rPr>
          <w:rStyle w:val="StyleUnderline"/>
          <w:highlight w:val="cyan"/>
        </w:rPr>
        <w:t>solutions to</w:t>
      </w:r>
      <w:r w:rsidRPr="001E1D8A">
        <w:rPr>
          <w:sz w:val="16"/>
        </w:rPr>
        <w:t xml:space="preserve"> these changes that pose </w:t>
      </w:r>
      <w:r w:rsidRPr="004A6E04">
        <w:rPr>
          <w:rStyle w:val="Emphasis"/>
          <w:highlight w:val="cyan"/>
        </w:rPr>
        <w:t>existential threats</w:t>
      </w:r>
      <w:r w:rsidRPr="001E1D8A">
        <w:rPr>
          <w:rStyle w:val="StyleUnderline"/>
        </w:rPr>
        <w:t xml:space="preserve"> to natural systems</w:t>
      </w:r>
      <w:r w:rsidRPr="001E1D8A">
        <w:rPr>
          <w:sz w:val="16"/>
        </w:rPr>
        <w:t>, economies and societies and call for action by governments and individuals.</w:t>
      </w:r>
    </w:p>
    <w:p w14:paraId="656B7C5A" w14:textId="77777777" w:rsidR="00E55B94" w:rsidRPr="001E1D8A" w:rsidRDefault="00E55B94" w:rsidP="00E55B94">
      <w:pPr>
        <w:rPr>
          <w:sz w:val="16"/>
        </w:rPr>
      </w:pPr>
      <w:r w:rsidRPr="001E1D8A">
        <w:rPr>
          <w:sz w:val="16"/>
        </w:rPr>
        <w:t>The warnings aptly describe the problems, identify population, economic growth and affluence as drivers of unsustainable trends and acknowledge that humanity needs to reassess the role of growth-oriented economies and the pursuit of affluence1,2. However, they fall short of clearly identifying the underlying forces of overconsumption and of spelling out the measures that are needed to tackle the overwhelming power of consumption and the economic growth paradigm4.</w:t>
      </w:r>
    </w:p>
    <w:p w14:paraId="678E678D" w14:textId="77777777" w:rsidR="00E55B94" w:rsidRPr="001E1D8A" w:rsidRDefault="00E55B94" w:rsidP="00E55B94">
      <w:pPr>
        <w:rPr>
          <w:sz w:val="16"/>
        </w:rPr>
      </w:pPr>
      <w:r w:rsidRPr="001E1D8A">
        <w:rPr>
          <w:sz w:val="16"/>
        </w:rPr>
        <w:t xml:space="preserve">This perspective synthesises existing knowledge and recommendations from the scientific community. We provide evidence from the literature that </w:t>
      </w:r>
      <w:r w:rsidRPr="001E1D8A">
        <w:rPr>
          <w:rStyle w:val="Emphasis"/>
        </w:rPr>
        <w:t>consumption</w:t>
      </w:r>
      <w:r w:rsidRPr="001E1D8A">
        <w:rPr>
          <w:rStyle w:val="StyleUnderline"/>
        </w:rPr>
        <w:t xml:space="preserve"> of affluent households worldwide is by far the </w:t>
      </w:r>
      <w:r w:rsidRPr="001E1D8A">
        <w:rPr>
          <w:rStyle w:val="Emphasis"/>
        </w:rPr>
        <w:t>strongest determinant</w:t>
      </w:r>
      <w:r w:rsidRPr="001E1D8A">
        <w:rPr>
          <w:rStyle w:val="StyleUnderline"/>
        </w:rPr>
        <w:t xml:space="preserve"> and the strongest </w:t>
      </w:r>
      <w:r w:rsidRPr="001E1D8A">
        <w:rPr>
          <w:rStyle w:val="Emphasis"/>
        </w:rPr>
        <w:t>accelerator</w:t>
      </w:r>
      <w:r w:rsidRPr="001E1D8A">
        <w:rPr>
          <w:rStyle w:val="StyleUnderline"/>
        </w:rPr>
        <w:t xml:space="preserve"> of increases of global </w:t>
      </w:r>
      <w:r w:rsidRPr="001E1D8A">
        <w:rPr>
          <w:rStyle w:val="Emphasis"/>
        </w:rPr>
        <w:t>environmental</w:t>
      </w:r>
      <w:r w:rsidRPr="001E1D8A">
        <w:rPr>
          <w:rStyle w:val="StyleUnderline"/>
        </w:rPr>
        <w:t xml:space="preserve"> and </w:t>
      </w:r>
      <w:r w:rsidRPr="001E1D8A">
        <w:rPr>
          <w:rStyle w:val="Emphasis"/>
        </w:rPr>
        <w:t>social impacts</w:t>
      </w:r>
      <w:r w:rsidRPr="001E1D8A">
        <w:rPr>
          <w:sz w:val="16"/>
        </w:rPr>
        <w:t>. We describe the systemic drivers of affluent overconsumption and synthesise the literature that provides possible solutions by reforming or changing economic systems. These solution approaches range from reformist to radical ideas, including degrowth, eco-socialism and eco-anarchism. Based on these insights, we distil recommendations for further research in the final section.</w:t>
      </w:r>
    </w:p>
    <w:p w14:paraId="5D278AC6" w14:textId="77777777" w:rsidR="00E55B94" w:rsidRPr="001E1D8A" w:rsidRDefault="00E55B94" w:rsidP="00E55B94">
      <w:pPr>
        <w:rPr>
          <w:sz w:val="16"/>
        </w:rPr>
      </w:pPr>
      <w:r w:rsidRPr="001E1D8A">
        <w:rPr>
          <w:sz w:val="16"/>
        </w:rPr>
        <w:t>Affluence as a driver of environmental and social impacts</w:t>
      </w:r>
    </w:p>
    <w:p w14:paraId="5103C61D" w14:textId="77777777" w:rsidR="00E55B94" w:rsidRPr="001E1D8A" w:rsidRDefault="00E55B94" w:rsidP="00E55B94">
      <w:pPr>
        <w:rPr>
          <w:sz w:val="16"/>
        </w:rPr>
      </w:pPr>
      <w:r w:rsidRPr="001E1D8A">
        <w:rPr>
          <w:sz w:val="16"/>
        </w:rPr>
        <w:t xml:space="preserve">The link between consumption and </w:t>
      </w:r>
      <w:proofErr w:type="gramStart"/>
      <w:r w:rsidRPr="001E1D8A">
        <w:rPr>
          <w:sz w:val="16"/>
        </w:rPr>
        <w:t>impacts</w:t>
      </w:r>
      <w:proofErr w:type="gramEnd"/>
    </w:p>
    <w:p w14:paraId="18D42DDD" w14:textId="77777777" w:rsidR="00E55B94" w:rsidRPr="001E1D8A" w:rsidRDefault="00E55B94" w:rsidP="00E55B94">
      <w:pPr>
        <w:rPr>
          <w:sz w:val="16"/>
        </w:rPr>
      </w:pPr>
      <w:r w:rsidRPr="001E1D8A">
        <w:rPr>
          <w:sz w:val="16"/>
        </w:rPr>
        <w:t>There exists a large body of literature in which the relationship between environmental, resource and social impacts on one hand, and possible explanatory variables on the other, is investigated. We review and summarise those studies that holistically assess the impact of human activities, in the sense that impacts are not restricted to the home, city, or territory of the individuals, but instead are counted irrespective of where they occur. Such an assessment perspective is usually referred to as consumption-based accounting, or footprinting5.</w:t>
      </w:r>
    </w:p>
    <w:p w14:paraId="1EF03D45" w14:textId="77777777" w:rsidR="00E55B94" w:rsidRPr="001E1D8A" w:rsidRDefault="00E55B94" w:rsidP="00E55B94">
      <w:pPr>
        <w:rPr>
          <w:sz w:val="16"/>
        </w:rPr>
      </w:pPr>
      <w:r w:rsidRPr="001E1D8A">
        <w:rPr>
          <w:sz w:val="16"/>
        </w:rPr>
        <w:t>Allocating environmental impacts to consumers is consistent with the perspective that consumers are the ultimate drivers of production, with their purchasing decisions setting in motion a series of trade transactions and production activities, rippling along complex international supply-chain networks5. However, allocating impacts to consumers does not necessarily imply a systemic causal understanding of which actor should be held most responsible for these impacts. Responsibility may lie with the consumer or with an external actor, like the state, or in structural relations between actors. Scholars of sustainable consumption have shown that consumers often have little control over environmentally damaging decisions along supply chains6, however they often do have control over making a consumption decision in the first place. Whilst in Keynesian-type economics consumer demand drives production, Marxian political economics as well as environmental sociology views the economy as supply dominated7. In this paper, we highlight the measurement of environmental impacts of consumption, while noting that multiple actors bear responsibility.</w:t>
      </w:r>
    </w:p>
    <w:p w14:paraId="016B4C93" w14:textId="77777777" w:rsidR="00E55B94" w:rsidRPr="001E1D8A" w:rsidRDefault="00E55B94" w:rsidP="00E55B94">
      <w:pPr>
        <w:rPr>
          <w:sz w:val="16"/>
        </w:rPr>
      </w:pPr>
      <w:r w:rsidRPr="004A6E04">
        <w:rPr>
          <w:rStyle w:val="Emphasis"/>
          <w:highlight w:val="cyan"/>
        </w:rPr>
        <w:t>Holistic</w:t>
      </w:r>
      <w:r w:rsidRPr="004A6E04">
        <w:rPr>
          <w:rStyle w:val="StyleUnderline"/>
          <w:highlight w:val="cyan"/>
        </w:rPr>
        <w:t xml:space="preserve"> studies of</w:t>
      </w:r>
      <w:r w:rsidRPr="001E1D8A">
        <w:rPr>
          <w:sz w:val="16"/>
        </w:rPr>
        <w:t xml:space="preserve"> the environmental or social consequences of </w:t>
      </w:r>
      <w:r w:rsidRPr="001E1D8A">
        <w:rPr>
          <w:rStyle w:val="StyleUnderline"/>
        </w:rPr>
        <w:t xml:space="preserve">consumption usually involve the use of </w:t>
      </w:r>
      <w:r w:rsidRPr="004A6E04">
        <w:rPr>
          <w:rStyle w:val="Emphasis"/>
          <w:highlight w:val="cyan"/>
        </w:rPr>
        <w:t>life-cycle</w:t>
      </w:r>
      <w:r w:rsidRPr="004A6E04">
        <w:rPr>
          <w:rStyle w:val="StyleUnderline"/>
          <w:highlight w:val="cyan"/>
        </w:rPr>
        <w:t xml:space="preserve"> assessment</w:t>
      </w:r>
      <w:r w:rsidRPr="001E1D8A">
        <w:rPr>
          <w:rStyle w:val="StyleUnderline"/>
        </w:rPr>
        <w:t xml:space="preserve"> or input-output analysis</w:t>
      </w:r>
      <w:r w:rsidRPr="001E1D8A">
        <w:rPr>
          <w:sz w:val="16"/>
        </w:rPr>
        <w:t xml:space="preserve"> that </w:t>
      </w:r>
      <w:r w:rsidRPr="001E1D8A">
        <w:rPr>
          <w:rStyle w:val="StyleUnderline"/>
        </w:rPr>
        <w:t>do not only account for direct</w:t>
      </w:r>
      <w:r w:rsidRPr="001E1D8A">
        <w:rPr>
          <w:sz w:val="16"/>
        </w:rPr>
        <w:t xml:space="preserve"> (on-site, within-territory) </w:t>
      </w:r>
      <w:r w:rsidRPr="001E1D8A">
        <w:rPr>
          <w:rStyle w:val="StyleUnderline"/>
        </w:rPr>
        <w:t>but</w:t>
      </w:r>
      <w:r w:rsidRPr="001E1D8A">
        <w:rPr>
          <w:sz w:val="16"/>
        </w:rPr>
        <w:t xml:space="preserve"> importantly </w:t>
      </w:r>
      <w:r w:rsidRPr="001E1D8A">
        <w:rPr>
          <w:rStyle w:val="StyleUnderline"/>
        </w:rPr>
        <w:t xml:space="preserve">also </w:t>
      </w:r>
      <w:r w:rsidRPr="004A6E04">
        <w:rPr>
          <w:rStyle w:val="StyleUnderline"/>
          <w:highlight w:val="cyan"/>
        </w:rPr>
        <w:t xml:space="preserve">include </w:t>
      </w:r>
      <w:r w:rsidRPr="004A6E04">
        <w:rPr>
          <w:rStyle w:val="Emphasis"/>
          <w:highlight w:val="cyan"/>
        </w:rPr>
        <w:t>indirect</w:t>
      </w:r>
      <w:r w:rsidRPr="004A6E04">
        <w:rPr>
          <w:rStyle w:val="StyleUnderline"/>
          <w:highlight w:val="cyan"/>
        </w:rPr>
        <w:t xml:space="preserve"> impacts</w:t>
      </w:r>
      <w:r w:rsidRPr="001E1D8A">
        <w:rPr>
          <w:rStyle w:val="StyleUnderline"/>
        </w:rPr>
        <w:t xml:space="preserve"> occurring </w:t>
      </w:r>
      <w:r w:rsidRPr="004A6E04">
        <w:rPr>
          <w:rStyle w:val="StyleUnderline"/>
          <w:highlight w:val="cyan"/>
        </w:rPr>
        <w:t xml:space="preserve">along </w:t>
      </w:r>
      <w:r w:rsidRPr="004A6E04">
        <w:rPr>
          <w:rStyle w:val="Emphasis"/>
          <w:highlight w:val="cyan"/>
        </w:rPr>
        <w:t>global</w:t>
      </w:r>
      <w:r w:rsidRPr="001E1D8A">
        <w:rPr>
          <w:sz w:val="16"/>
        </w:rPr>
        <w:t xml:space="preserve"> and complete </w:t>
      </w:r>
      <w:r w:rsidRPr="004A6E04">
        <w:rPr>
          <w:rStyle w:val="StyleUnderline"/>
          <w:highlight w:val="cyan"/>
        </w:rPr>
        <w:t>supply</w:t>
      </w:r>
      <w:r w:rsidRPr="001E1D8A">
        <w:rPr>
          <w:rStyle w:val="StyleUnderline"/>
        </w:rPr>
        <w:t xml:space="preserve"> chains</w:t>
      </w:r>
      <w:r w:rsidRPr="001E1D8A">
        <w:rPr>
          <w:sz w:val="16"/>
        </w:rPr>
        <w:t xml:space="preserve">8,9. The </w:t>
      </w:r>
      <w:r w:rsidRPr="001E1D8A">
        <w:rPr>
          <w:rStyle w:val="StyleUnderline"/>
        </w:rPr>
        <w:t xml:space="preserve">use of such methods is important, </w:t>
      </w:r>
      <w:r w:rsidRPr="004A6E04">
        <w:rPr>
          <w:rStyle w:val="StyleUnderline"/>
          <w:highlight w:val="cyan"/>
        </w:rPr>
        <w:t>because</w:t>
      </w:r>
      <w:r w:rsidRPr="001E1D8A">
        <w:rPr>
          <w:rStyle w:val="StyleUnderline"/>
        </w:rPr>
        <w:t xml:space="preserve"> failing to detect</w:t>
      </w:r>
      <w:r w:rsidRPr="001E1D8A">
        <w:rPr>
          <w:sz w:val="16"/>
        </w:rPr>
        <w:t xml:space="preserve"> the </w:t>
      </w:r>
      <w:r w:rsidRPr="004A6E04">
        <w:rPr>
          <w:rStyle w:val="Emphasis"/>
          <w:highlight w:val="cyan"/>
        </w:rPr>
        <w:t>outsourcing</w:t>
      </w:r>
      <w:r w:rsidRPr="001E1D8A">
        <w:rPr>
          <w:rStyle w:val="StyleUnderline"/>
        </w:rPr>
        <w:t xml:space="preserve"> of indirect impacts</w:t>
      </w:r>
      <w:r w:rsidRPr="001E1D8A">
        <w:rPr>
          <w:sz w:val="16"/>
        </w:rPr>
        <w:t xml:space="preserve"> (also called spill overs or leakage) </w:t>
      </w:r>
      <w:r w:rsidRPr="001E1D8A">
        <w:rPr>
          <w:rStyle w:val="StyleUnderline"/>
        </w:rPr>
        <w:t xml:space="preserve">has the potential to seriously </w:t>
      </w:r>
      <w:r w:rsidRPr="004A6E04">
        <w:rPr>
          <w:rStyle w:val="StyleUnderline"/>
          <w:highlight w:val="cyan"/>
        </w:rPr>
        <w:t>undermine</w:t>
      </w:r>
      <w:r w:rsidRPr="001E1D8A">
        <w:rPr>
          <w:rStyle w:val="StyleUnderline"/>
        </w:rPr>
        <w:t xml:space="preserve"> global environmental </w:t>
      </w:r>
      <w:r w:rsidRPr="004A6E04">
        <w:rPr>
          <w:rStyle w:val="Emphasis"/>
          <w:highlight w:val="cyan"/>
        </w:rPr>
        <w:t>abatement</w:t>
      </w:r>
      <w:r w:rsidRPr="001E1D8A">
        <w:rPr>
          <w:sz w:val="16"/>
        </w:rPr>
        <w:t xml:space="preserve"> efforts, e.g. on climate change10.</w:t>
      </w:r>
    </w:p>
    <w:p w14:paraId="0C6541FA" w14:textId="77777777" w:rsidR="00E55B94" w:rsidRPr="002018AF" w:rsidRDefault="00E55B94" w:rsidP="00E55B94">
      <w:pPr>
        <w:rPr>
          <w:sz w:val="16"/>
        </w:rPr>
      </w:pPr>
      <w:r w:rsidRPr="002018AF">
        <w:rPr>
          <w:sz w:val="16"/>
        </w:rPr>
        <w:t xml:space="preserve">A significant proportionality between consumption and impact exists for a large range of environmental, resource and social indicators. </w:t>
      </w:r>
      <w:r w:rsidRPr="002018AF">
        <w:rPr>
          <w:rStyle w:val="StyleUnderline"/>
        </w:rPr>
        <w:t>The implications of consumption on scarce energy resources</w:t>
      </w:r>
      <w:r w:rsidRPr="002018AF">
        <w:rPr>
          <w:sz w:val="16"/>
        </w:rPr>
        <w:t xml:space="preserve"> emerged already in the 1970s and </w:t>
      </w:r>
      <w:r w:rsidRPr="002018AF">
        <w:rPr>
          <w:rStyle w:val="StyleUnderline"/>
        </w:rPr>
        <w:t xml:space="preserve">was confirmed by many consumption-based analyses </w:t>
      </w:r>
      <w:r w:rsidRPr="004A6E04">
        <w:rPr>
          <w:rStyle w:val="StyleUnderline"/>
          <w:highlight w:val="cyan"/>
        </w:rPr>
        <w:t>on</w:t>
      </w:r>
      <w:r w:rsidRPr="002018AF">
        <w:rPr>
          <w:sz w:val="16"/>
        </w:rPr>
        <w:t xml:space="preserve"> indicators as varied as </w:t>
      </w:r>
      <w:r w:rsidRPr="004A6E04">
        <w:rPr>
          <w:rStyle w:val="Emphasis"/>
          <w:highlight w:val="cyan"/>
        </w:rPr>
        <w:t>CO2</w:t>
      </w:r>
      <w:r w:rsidRPr="002018AF">
        <w:rPr>
          <w:rStyle w:val="StyleUnderline"/>
        </w:rPr>
        <w:t xml:space="preserve"> emissions, raw </w:t>
      </w:r>
      <w:r w:rsidRPr="004A6E04">
        <w:rPr>
          <w:rStyle w:val="Emphasis"/>
          <w:highlight w:val="cyan"/>
        </w:rPr>
        <w:t>materials</w:t>
      </w:r>
      <w:r w:rsidRPr="002018AF">
        <w:rPr>
          <w:rStyle w:val="StyleUnderline"/>
        </w:rPr>
        <w:t xml:space="preserve">, air </w:t>
      </w:r>
      <w:r w:rsidRPr="004A6E04">
        <w:rPr>
          <w:rStyle w:val="Emphasis"/>
          <w:highlight w:val="cyan"/>
        </w:rPr>
        <w:t>pollution</w:t>
      </w:r>
      <w:r w:rsidRPr="004A6E04">
        <w:rPr>
          <w:rStyle w:val="StyleUnderline"/>
          <w:highlight w:val="cyan"/>
        </w:rPr>
        <w:t xml:space="preserve">, </w:t>
      </w:r>
      <w:r w:rsidRPr="004A6E04">
        <w:rPr>
          <w:rStyle w:val="Emphasis"/>
          <w:highlight w:val="cyan"/>
        </w:rPr>
        <w:t>biod</w:t>
      </w:r>
      <w:r w:rsidRPr="002018AF">
        <w:rPr>
          <w:rStyle w:val="StyleUnderline"/>
        </w:rPr>
        <w:t xml:space="preserve">iversity, </w:t>
      </w:r>
      <w:r w:rsidRPr="004A6E04">
        <w:rPr>
          <w:rStyle w:val="Emphasis"/>
          <w:highlight w:val="cyan"/>
        </w:rPr>
        <w:t>nitrogen</w:t>
      </w:r>
      <w:r w:rsidRPr="002018AF">
        <w:rPr>
          <w:rStyle w:val="StyleUnderline"/>
        </w:rPr>
        <w:t xml:space="preserve"> emissions, scarce </w:t>
      </w:r>
      <w:r w:rsidRPr="004A6E04">
        <w:rPr>
          <w:rStyle w:val="Emphasis"/>
          <w:highlight w:val="cyan"/>
        </w:rPr>
        <w:t>water</w:t>
      </w:r>
      <w:r w:rsidRPr="002018AF">
        <w:rPr>
          <w:rStyle w:val="StyleUnderline"/>
        </w:rPr>
        <w:t xml:space="preserve"> use </w:t>
      </w:r>
      <w:r w:rsidRPr="004A6E04">
        <w:rPr>
          <w:rStyle w:val="StyleUnderline"/>
          <w:highlight w:val="cyan"/>
        </w:rPr>
        <w:t xml:space="preserve">or </w:t>
      </w:r>
      <w:r w:rsidRPr="004A6E04">
        <w:rPr>
          <w:rStyle w:val="Emphasis"/>
          <w:highlight w:val="cyan"/>
        </w:rPr>
        <w:t>energy</w:t>
      </w:r>
      <w:r w:rsidRPr="002018AF">
        <w:rPr>
          <w:sz w:val="16"/>
        </w:rPr>
        <w:t xml:space="preserve">5,11. </w:t>
      </w:r>
      <w:r w:rsidRPr="002018AF">
        <w:rPr>
          <w:rStyle w:val="StyleUnderline"/>
        </w:rPr>
        <w:t>Many</w:t>
      </w:r>
      <w:r w:rsidRPr="002018AF">
        <w:rPr>
          <w:sz w:val="16"/>
        </w:rPr>
        <w:t xml:space="preserve"> of these </w:t>
      </w:r>
      <w:r w:rsidRPr="002018AF">
        <w:rPr>
          <w:rStyle w:val="StyleUnderline"/>
        </w:rPr>
        <w:t xml:space="preserve">studies employed </w:t>
      </w:r>
      <w:r w:rsidRPr="004A6E04">
        <w:rPr>
          <w:rStyle w:val="Emphasis"/>
          <w:highlight w:val="cyan"/>
        </w:rPr>
        <w:t>multiple regression</w:t>
      </w:r>
      <w:r w:rsidRPr="002018AF">
        <w:rPr>
          <w:rStyle w:val="StyleUnderline"/>
        </w:rPr>
        <w:t xml:space="preserve"> or similar techniques</w:t>
      </w:r>
      <w:r w:rsidRPr="002018AF">
        <w:rPr>
          <w:sz w:val="16"/>
        </w:rPr>
        <w:t xml:space="preserve">, </w:t>
      </w:r>
      <w:r w:rsidRPr="004A6E04">
        <w:rPr>
          <w:rStyle w:val="Emphasis"/>
          <w:highlight w:val="cyan"/>
        </w:rPr>
        <w:t>yield</w:t>
      </w:r>
      <w:r w:rsidRPr="002018AF">
        <w:rPr>
          <w:sz w:val="16"/>
        </w:rPr>
        <w:t xml:space="preserve">ing </w:t>
      </w:r>
      <w:r w:rsidRPr="004A6E04">
        <w:rPr>
          <w:rStyle w:val="Emphasis"/>
          <w:highlight w:val="cyan"/>
        </w:rPr>
        <w:t>clear ev</w:t>
      </w:r>
      <w:r w:rsidRPr="002018AF">
        <w:rPr>
          <w:sz w:val="16"/>
        </w:rPr>
        <w:t xml:space="preserve">idence for our first finding: that </w:t>
      </w:r>
      <w:r w:rsidRPr="004A6E04">
        <w:rPr>
          <w:rStyle w:val="StyleUnderline"/>
          <w:highlight w:val="cyan"/>
        </w:rPr>
        <w:t>consumption is</w:t>
      </w:r>
      <w:r w:rsidRPr="002018AF">
        <w:rPr>
          <w:rStyle w:val="StyleUnderline"/>
        </w:rPr>
        <w:t xml:space="preserve"> by far the </w:t>
      </w:r>
      <w:r w:rsidRPr="004A6E04">
        <w:rPr>
          <w:rStyle w:val="Emphasis"/>
          <w:highlight w:val="cyan"/>
        </w:rPr>
        <w:t>strongest</w:t>
      </w:r>
      <w:r w:rsidRPr="004A6E04">
        <w:rPr>
          <w:rStyle w:val="StyleUnderline"/>
          <w:highlight w:val="cyan"/>
        </w:rPr>
        <w:t xml:space="preserve"> determinant</w:t>
      </w:r>
      <w:r w:rsidRPr="002018AF">
        <w:rPr>
          <w:rStyle w:val="StyleUnderline"/>
        </w:rPr>
        <w:t xml:space="preserve"> of global impacts</w:t>
      </w:r>
      <w:r w:rsidRPr="002018AF">
        <w:rPr>
          <w:sz w:val="16"/>
        </w:rPr>
        <w:t xml:space="preserve">, dwarfing other socio-economic–demographic factors such as age, household size, qualification or dwelling structure12,13,14,15. Whilst the strength of the proportionality between consumption and impact decreases slightly towards higher incomes (measured by so-called elasticities), </w:t>
      </w:r>
      <w:r w:rsidRPr="002018AF">
        <w:rPr>
          <w:rStyle w:val="StyleUnderline"/>
        </w:rPr>
        <w:t xml:space="preserve">consumption was found to be a </w:t>
      </w:r>
      <w:r w:rsidRPr="002018AF">
        <w:rPr>
          <w:rStyle w:val="Emphasis"/>
        </w:rPr>
        <w:t>consistently positive</w:t>
      </w:r>
      <w:r w:rsidRPr="002018AF">
        <w:rPr>
          <w:rStyle w:val="StyleUnderline"/>
        </w:rPr>
        <w:t xml:space="preserve"> driver</w:t>
      </w:r>
      <w:r w:rsidRPr="002018AF">
        <w:rPr>
          <w:sz w:val="16"/>
        </w:rPr>
        <w:t xml:space="preserve">. In other words, </w:t>
      </w:r>
      <w:r w:rsidRPr="002018AF">
        <w:rPr>
          <w:rStyle w:val="StyleUnderline"/>
        </w:rPr>
        <w:t xml:space="preserve">the impact intensity of consumption decreases, but absolute </w:t>
      </w:r>
      <w:r w:rsidRPr="002018AF">
        <w:rPr>
          <w:rStyle w:val="Emphasis"/>
        </w:rPr>
        <w:t>impacts increase</w:t>
      </w:r>
      <w:r w:rsidRPr="002018AF">
        <w:rPr>
          <w:rStyle w:val="StyleUnderline"/>
        </w:rPr>
        <w:t xml:space="preserve"> towards higher consumption</w:t>
      </w:r>
      <w:r w:rsidRPr="002018AF">
        <w:rPr>
          <w:sz w:val="16"/>
        </w:rPr>
        <w:t xml:space="preserve">. </w:t>
      </w:r>
      <w:r w:rsidRPr="004A6E04">
        <w:rPr>
          <w:rStyle w:val="StyleUnderline"/>
          <w:highlight w:val="cyan"/>
        </w:rPr>
        <w:t xml:space="preserve">Absolute </w:t>
      </w:r>
      <w:r w:rsidRPr="004A6E04">
        <w:rPr>
          <w:rStyle w:val="Emphasis"/>
          <w:highlight w:val="cyan"/>
        </w:rPr>
        <w:t>decoupling</w:t>
      </w:r>
      <w:r w:rsidRPr="004A6E04">
        <w:rPr>
          <w:rStyle w:val="StyleUnderline"/>
          <w:highlight w:val="cyan"/>
        </w:rPr>
        <w:t>, let alone</w:t>
      </w:r>
      <w:r w:rsidRPr="002018AF">
        <w:rPr>
          <w:rStyle w:val="StyleUnderline"/>
        </w:rPr>
        <w:t xml:space="preserve"> an </w:t>
      </w:r>
      <w:r w:rsidRPr="002018AF">
        <w:rPr>
          <w:rStyle w:val="Emphasis"/>
        </w:rPr>
        <w:t xml:space="preserve">inverted-U-type </w:t>
      </w:r>
      <w:r w:rsidRPr="004A6E04">
        <w:rPr>
          <w:rStyle w:val="Emphasis"/>
          <w:highlight w:val="cyan"/>
        </w:rPr>
        <w:t>Kuznets</w:t>
      </w:r>
      <w:r w:rsidRPr="002018AF">
        <w:rPr>
          <w:sz w:val="16"/>
        </w:rPr>
        <w:t xml:space="preserve"> relationship, </w:t>
      </w:r>
      <w:r w:rsidRPr="004A6E04">
        <w:rPr>
          <w:rStyle w:val="StyleUnderline"/>
          <w:highlight w:val="cyan"/>
        </w:rPr>
        <w:t xml:space="preserve">does </w:t>
      </w:r>
      <w:r w:rsidRPr="004A6E04">
        <w:rPr>
          <w:rStyle w:val="Emphasis"/>
          <w:highlight w:val="cyan"/>
        </w:rPr>
        <w:t>not occur</w:t>
      </w:r>
      <w:r w:rsidRPr="002018AF">
        <w:rPr>
          <w:rStyle w:val="StyleUnderline"/>
        </w:rPr>
        <w:t xml:space="preserve"> from a consumption-based accounting perspective</w:t>
      </w:r>
      <w:r w:rsidRPr="002018AF">
        <w:rPr>
          <w:sz w:val="16"/>
        </w:rPr>
        <w:t>11,16,17.</w:t>
      </w:r>
    </w:p>
    <w:p w14:paraId="23A0CB7F" w14:textId="77777777" w:rsidR="00E55B94" w:rsidRPr="002018AF" w:rsidRDefault="00E55B94" w:rsidP="00E55B94">
      <w:pPr>
        <w:rPr>
          <w:sz w:val="16"/>
        </w:rPr>
      </w:pPr>
      <w:r w:rsidRPr="002018AF">
        <w:rPr>
          <w:sz w:val="16"/>
        </w:rPr>
        <w:t>For some social indicators, causal associations between consumption and impact are weak or non-existent. For example, withdrawing consumption from countries with unequal wages, child labour, corruption or severe occupational hazards may not influence those conditions, and might even exacerbate social problems. Footprint studies on these indicators nevertheless characterise consumers of commodities from socially problematic origins as being implicated with detrimental impacts9,18,19,20.</w:t>
      </w:r>
    </w:p>
    <w:p w14:paraId="6AAB848A" w14:textId="77777777" w:rsidR="00E55B94" w:rsidRPr="002018AF" w:rsidRDefault="00E55B94" w:rsidP="00E55B94">
      <w:pPr>
        <w:rPr>
          <w:sz w:val="16"/>
        </w:rPr>
      </w:pPr>
      <w:r w:rsidRPr="002018AF">
        <w:rPr>
          <w:sz w:val="16"/>
        </w:rPr>
        <w:t>Trends</w:t>
      </w:r>
    </w:p>
    <w:p w14:paraId="51088992" w14:textId="77777777" w:rsidR="00E55B94" w:rsidRPr="002018AF" w:rsidRDefault="00E55B94" w:rsidP="00E55B94">
      <w:pPr>
        <w:rPr>
          <w:sz w:val="16"/>
        </w:rPr>
      </w:pPr>
      <w:r w:rsidRPr="002018AF">
        <w:rPr>
          <w:sz w:val="16"/>
        </w:rPr>
        <w:t xml:space="preserve">Many indicators of global environmental and social impacts have been monitored over time, and time series data exist5. Numerous global studies decomposing time series of footprints of consumption into drivers of trends have been carried out over the past decades, for </w:t>
      </w:r>
      <w:proofErr w:type="gramStart"/>
      <w:r w:rsidRPr="002018AF">
        <w:rPr>
          <w:sz w:val="16"/>
        </w:rPr>
        <w:t>example on</w:t>
      </w:r>
      <w:proofErr w:type="gramEnd"/>
      <w:r w:rsidRPr="002018AF">
        <w:rPr>
          <w:sz w:val="16"/>
        </w:rPr>
        <w:t xml:space="preserve"> greenhouse-gas emissions, energy use, water use, materials or mercury emissions. These studies routinely decompose global impact trends into effects due to changes in </w:t>
      </w:r>
      <w:proofErr w:type="gramStart"/>
      <w:r w:rsidRPr="002018AF">
        <w:rPr>
          <w:sz w:val="16"/>
        </w:rPr>
        <w:t>a number of</w:t>
      </w:r>
      <w:proofErr w:type="gramEnd"/>
      <w:r w:rsidRPr="002018AF">
        <w:rPr>
          <w:sz w:val="16"/>
        </w:rPr>
        <w:t xml:space="preserve"> factors, such as technology, the input structure of production, the product mix in consumer demand, the level of per-capita consumption or population21.</w:t>
      </w:r>
    </w:p>
    <w:p w14:paraId="4F9289B1" w14:textId="77777777" w:rsidR="00E55B94" w:rsidRPr="002018AF" w:rsidRDefault="00E55B94" w:rsidP="00E55B94">
      <w:pPr>
        <w:rPr>
          <w:sz w:val="16"/>
        </w:rPr>
      </w:pPr>
      <w:proofErr w:type="gramStart"/>
      <w:r w:rsidRPr="002018AF">
        <w:rPr>
          <w:sz w:val="16"/>
        </w:rPr>
        <w:t>The majority of</w:t>
      </w:r>
      <w:proofErr w:type="gramEnd"/>
      <w:r w:rsidRPr="002018AF">
        <w:rPr>
          <w:sz w:val="16"/>
        </w:rPr>
        <w:t xml:space="preserve"> studies agree that by far the major drivers of global impacts are technological change and per-capita consumption11. Whilst the former acts as a </w:t>
      </w:r>
      <w:proofErr w:type="gramStart"/>
      <w:r w:rsidRPr="002018AF">
        <w:rPr>
          <w:sz w:val="16"/>
        </w:rPr>
        <w:t>more or less strong</w:t>
      </w:r>
      <w:proofErr w:type="gramEnd"/>
      <w:r w:rsidRPr="002018AF">
        <w:rPr>
          <w:sz w:val="16"/>
        </w:rPr>
        <w:t xml:space="preserve"> retardant, the latter is a strong accelerator of global environmental impact. Remarkably, </w:t>
      </w:r>
      <w:r w:rsidRPr="002018AF">
        <w:rPr>
          <w:rStyle w:val="StyleUnderline"/>
        </w:rPr>
        <w:t>consumption</w:t>
      </w:r>
      <w:r w:rsidRPr="002018AF">
        <w:rPr>
          <w:sz w:val="16"/>
        </w:rPr>
        <w:t xml:space="preserve"> (</w:t>
      </w:r>
      <w:r w:rsidRPr="002018AF">
        <w:rPr>
          <w:rStyle w:val="StyleUnderline"/>
        </w:rPr>
        <w:t>and</w:t>
      </w:r>
      <w:r w:rsidRPr="002018AF">
        <w:rPr>
          <w:sz w:val="16"/>
        </w:rPr>
        <w:t xml:space="preserve"> to a lesser extent population) </w:t>
      </w:r>
      <w:r w:rsidRPr="004A6E04">
        <w:rPr>
          <w:rStyle w:val="Emphasis"/>
          <w:highlight w:val="cyan"/>
        </w:rPr>
        <w:t>growth</w:t>
      </w:r>
      <w:r w:rsidRPr="002018AF">
        <w:rPr>
          <w:rStyle w:val="StyleUnderline"/>
        </w:rPr>
        <w:t xml:space="preserve"> </w:t>
      </w:r>
      <w:proofErr w:type="gramStart"/>
      <w:r w:rsidRPr="002018AF">
        <w:rPr>
          <w:rStyle w:val="StyleUnderline"/>
        </w:rPr>
        <w:t>have</w:t>
      </w:r>
      <w:proofErr w:type="gramEnd"/>
      <w:r w:rsidRPr="002018AF">
        <w:rPr>
          <w:sz w:val="16"/>
        </w:rPr>
        <w:t xml:space="preserve"> mostly </w:t>
      </w:r>
      <w:r w:rsidRPr="004A6E04">
        <w:rPr>
          <w:rStyle w:val="StyleUnderline"/>
          <w:highlight w:val="cyan"/>
        </w:rPr>
        <w:t>outrun</w:t>
      </w:r>
      <w:r w:rsidRPr="002018AF">
        <w:rPr>
          <w:rStyle w:val="StyleUnderline"/>
        </w:rPr>
        <w:t xml:space="preserve"> any beneficial effects of changes in </w:t>
      </w:r>
      <w:r w:rsidRPr="004A6E04">
        <w:rPr>
          <w:rStyle w:val="Emphasis"/>
          <w:highlight w:val="cyan"/>
        </w:rPr>
        <w:t>tech</w:t>
      </w:r>
      <w:r w:rsidRPr="002018AF">
        <w:rPr>
          <w:rStyle w:val="StyleUnderline"/>
        </w:rPr>
        <w:t>nology</w:t>
      </w:r>
      <w:r w:rsidRPr="002018AF">
        <w:rPr>
          <w:sz w:val="16"/>
        </w:rPr>
        <w:t xml:space="preserve"> over the past few decades. These </w:t>
      </w:r>
      <w:r w:rsidRPr="002018AF">
        <w:rPr>
          <w:rStyle w:val="StyleUnderline"/>
        </w:rPr>
        <w:t xml:space="preserve">results hold </w:t>
      </w:r>
      <w:r w:rsidRPr="004A6E04">
        <w:rPr>
          <w:rStyle w:val="StyleUnderline"/>
          <w:highlight w:val="cyan"/>
        </w:rPr>
        <w:t>for the</w:t>
      </w:r>
      <w:r w:rsidRPr="002018AF">
        <w:rPr>
          <w:rStyle w:val="StyleUnderline"/>
        </w:rPr>
        <w:t xml:space="preserve"> entire </w:t>
      </w:r>
      <w:r w:rsidRPr="004A6E04">
        <w:rPr>
          <w:rStyle w:val="Emphasis"/>
          <w:highlight w:val="cyan"/>
        </w:rPr>
        <w:t>world</w:t>
      </w:r>
      <w:r w:rsidRPr="002018AF">
        <w:rPr>
          <w:sz w:val="16"/>
        </w:rPr>
        <w:t xml:space="preserve">22,23 </w:t>
      </w:r>
      <w:r w:rsidRPr="004A6E04">
        <w:rPr>
          <w:rStyle w:val="StyleUnderline"/>
          <w:highlight w:val="cyan"/>
        </w:rPr>
        <w:t>as well as</w:t>
      </w:r>
      <w:r w:rsidRPr="002018AF">
        <w:rPr>
          <w:rStyle w:val="StyleUnderline"/>
        </w:rPr>
        <w:t xml:space="preserve"> for numerous </w:t>
      </w:r>
      <w:r w:rsidRPr="004A6E04">
        <w:rPr>
          <w:rStyle w:val="Emphasis"/>
          <w:highlight w:val="cyan"/>
        </w:rPr>
        <w:t>individual</w:t>
      </w:r>
      <w:r w:rsidRPr="002018AF">
        <w:rPr>
          <w:rStyle w:val="Emphasis"/>
        </w:rPr>
        <w:t xml:space="preserve"> countrie</w:t>
      </w:r>
      <w:r w:rsidRPr="004A6E04">
        <w:rPr>
          <w:rStyle w:val="Emphasis"/>
          <w:highlight w:val="cyan"/>
        </w:rPr>
        <w:t>s</w:t>
      </w:r>
      <w:r w:rsidRPr="002018AF">
        <w:rPr>
          <w:sz w:val="16"/>
        </w:rPr>
        <w:t xml:space="preserve">11,24,25,26. Figure 1 shows the example of changes in global-material footprint and greenhouse-gas emissions compared to GDP over time. </w:t>
      </w:r>
      <w:r w:rsidRPr="002018AF">
        <w:rPr>
          <w:rStyle w:val="StyleUnderline"/>
        </w:rPr>
        <w:t xml:space="preserve">The </w:t>
      </w:r>
      <w:r w:rsidRPr="004A6E04">
        <w:rPr>
          <w:rStyle w:val="Emphasis"/>
          <w:highlight w:val="cyan"/>
        </w:rPr>
        <w:t>overwhelming ev</w:t>
      </w:r>
      <w:r w:rsidRPr="002018AF">
        <w:rPr>
          <w:rStyle w:val="StyleUnderline"/>
        </w:rPr>
        <w:t>idence</w:t>
      </w:r>
      <w:r w:rsidRPr="002018AF">
        <w:rPr>
          <w:sz w:val="16"/>
        </w:rPr>
        <w:t xml:space="preserve"> from decomposition studies </w:t>
      </w:r>
      <w:r w:rsidRPr="004A6E04">
        <w:rPr>
          <w:rStyle w:val="StyleUnderline"/>
          <w:highlight w:val="cyan"/>
        </w:rPr>
        <w:t>is</w:t>
      </w:r>
      <w:r w:rsidRPr="002018AF">
        <w:rPr>
          <w:rStyle w:val="StyleUnderline"/>
        </w:rPr>
        <w:t xml:space="preserve"> that globally</w:t>
      </w:r>
      <w:r w:rsidRPr="002018AF">
        <w:rPr>
          <w:sz w:val="16"/>
        </w:rPr>
        <w:t>, burgeoning consumption has diminished or cancelled out any gains brought about by technological change aimed at reducing environmental impact11.</w:t>
      </w:r>
    </w:p>
    <w:p w14:paraId="43B93B78" w14:textId="77777777" w:rsidR="00E55B94" w:rsidRPr="002018AF" w:rsidRDefault="00E55B94" w:rsidP="00E55B94">
      <w:pPr>
        <w:rPr>
          <w:sz w:val="16"/>
        </w:rPr>
      </w:pPr>
      <w:r w:rsidRPr="002018AF">
        <w:rPr>
          <w:sz w:val="16"/>
        </w:rPr>
        <w:t xml:space="preserve">Furthermore, </w:t>
      </w:r>
      <w:r w:rsidRPr="002018AF">
        <w:rPr>
          <w:rStyle w:val="StyleUnderline"/>
        </w:rPr>
        <w:t xml:space="preserve">low-income groups are </w:t>
      </w:r>
      <w:r w:rsidRPr="002018AF">
        <w:rPr>
          <w:rStyle w:val="Emphasis"/>
        </w:rPr>
        <w:t>rapidly occupying</w:t>
      </w:r>
      <w:r w:rsidRPr="002018AF">
        <w:rPr>
          <w:rStyle w:val="StyleUnderline"/>
        </w:rPr>
        <w:t xml:space="preserve"> middle- and </w:t>
      </w:r>
      <w:r w:rsidRPr="002018AF">
        <w:rPr>
          <w:rStyle w:val="Emphasis"/>
        </w:rPr>
        <w:t>high-income</w:t>
      </w:r>
      <w:r w:rsidRPr="002018AF">
        <w:rPr>
          <w:rStyle w:val="StyleUnderline"/>
        </w:rPr>
        <w:t xml:space="preserve"> brackets</w:t>
      </w:r>
      <w:r w:rsidRPr="002018AF">
        <w:rPr>
          <w:sz w:val="16"/>
        </w:rPr>
        <w:t xml:space="preserve"> around the world. </w:t>
      </w:r>
      <w:r w:rsidRPr="002018AF">
        <w:rPr>
          <w:rStyle w:val="StyleUnderline"/>
        </w:rPr>
        <w:t xml:space="preserve">This can potentially further </w:t>
      </w:r>
      <w:r w:rsidRPr="002018AF">
        <w:rPr>
          <w:rStyle w:val="Emphasis"/>
        </w:rPr>
        <w:t>exacerbate</w:t>
      </w:r>
      <w:r w:rsidRPr="002018AF">
        <w:rPr>
          <w:rStyle w:val="StyleUnderline"/>
        </w:rPr>
        <w:t xml:space="preserve"> the impacts of</w:t>
      </w:r>
      <w:r w:rsidRPr="002018AF">
        <w:rPr>
          <w:sz w:val="16"/>
        </w:rPr>
        <w:t xml:space="preserve"> mobility-related </w:t>
      </w:r>
      <w:r w:rsidRPr="002018AF">
        <w:rPr>
          <w:rStyle w:val="Emphasis"/>
        </w:rPr>
        <w:t>consumption</w:t>
      </w:r>
      <w:r w:rsidRPr="002018AF">
        <w:rPr>
          <w:sz w:val="16"/>
        </w:rPr>
        <w:t xml:space="preserve">, which has been shown to disproportionately increase with income (i.e. the elasticity is larger than one27). This means that if consumption is not addressed in future efforts for mitigating environmental impact, </w:t>
      </w:r>
      <w:r w:rsidRPr="004A6E04">
        <w:rPr>
          <w:rStyle w:val="Emphasis"/>
          <w:highlight w:val="cyan"/>
        </w:rPr>
        <w:t>tech</w:t>
      </w:r>
      <w:r w:rsidRPr="002018AF">
        <w:rPr>
          <w:rStyle w:val="StyleUnderline"/>
        </w:rPr>
        <w:t xml:space="preserve">nological solutions will </w:t>
      </w:r>
      <w:r w:rsidRPr="004A6E04">
        <w:rPr>
          <w:rStyle w:val="StyleUnderline"/>
          <w:highlight w:val="cyan"/>
        </w:rPr>
        <w:t>face</w:t>
      </w:r>
      <w:r w:rsidRPr="002018AF">
        <w:rPr>
          <w:rStyle w:val="StyleUnderline"/>
        </w:rPr>
        <w:t xml:space="preserve"> an </w:t>
      </w:r>
      <w:r w:rsidRPr="004A6E04">
        <w:rPr>
          <w:rStyle w:val="Emphasis"/>
          <w:highlight w:val="cyan"/>
        </w:rPr>
        <w:t>uphill battle</w:t>
      </w:r>
      <w:r w:rsidRPr="002018AF">
        <w:rPr>
          <w:sz w:val="16"/>
        </w:rPr>
        <w:t xml:space="preserve">, in that </w:t>
      </w:r>
      <w:r w:rsidRPr="002018AF">
        <w:rPr>
          <w:rStyle w:val="StyleUnderline"/>
        </w:rPr>
        <w:t>they not only have to bring about reductions</w:t>
      </w:r>
      <w:r w:rsidRPr="002018AF">
        <w:rPr>
          <w:sz w:val="16"/>
        </w:rPr>
        <w:t xml:space="preserve"> of impact </w:t>
      </w:r>
      <w:r w:rsidRPr="002018AF">
        <w:rPr>
          <w:rStyle w:val="StyleUnderline"/>
        </w:rPr>
        <w:t xml:space="preserve">but will also need to </w:t>
      </w:r>
      <w:r w:rsidRPr="002018AF">
        <w:rPr>
          <w:rStyle w:val="Emphasis"/>
        </w:rPr>
        <w:t>counteract</w:t>
      </w:r>
      <w:r w:rsidRPr="002018AF">
        <w:rPr>
          <w:rStyle w:val="StyleUnderline"/>
        </w:rPr>
        <w:t xml:space="preserve"> the effects of growing </w:t>
      </w:r>
      <w:r w:rsidRPr="002018AF">
        <w:rPr>
          <w:rStyle w:val="Emphasis"/>
        </w:rPr>
        <w:t>consumption</w:t>
      </w:r>
      <w:r w:rsidRPr="002018AF">
        <w:rPr>
          <w:sz w:val="16"/>
        </w:rPr>
        <w:t xml:space="preserve"> and affluence28,29. </w:t>
      </w:r>
    </w:p>
    <w:p w14:paraId="342B4136" w14:textId="77777777" w:rsidR="00E55B94" w:rsidRPr="002018AF" w:rsidRDefault="00E55B94" w:rsidP="00E55B94">
      <w:pPr>
        <w:rPr>
          <w:sz w:val="16"/>
        </w:rPr>
      </w:pPr>
      <w:r w:rsidRPr="002018AF">
        <w:rPr>
          <w:sz w:val="16"/>
        </w:rPr>
        <w:t>&lt;&lt;FIGURE 1 OMITTED&gt;&gt;</w:t>
      </w:r>
    </w:p>
    <w:p w14:paraId="7A718D8E" w14:textId="77777777" w:rsidR="00E55B94" w:rsidRPr="002018AF" w:rsidRDefault="00E55B94" w:rsidP="00E55B94">
      <w:pPr>
        <w:rPr>
          <w:sz w:val="16"/>
        </w:rPr>
      </w:pPr>
      <w:r w:rsidRPr="002018AF">
        <w:rPr>
          <w:sz w:val="16"/>
        </w:rPr>
        <w:t>Fig. 1 Relative change in main global economic and environmental indicators from 1970 to 2017. Shown is how the global material footprint (MF, equal to global raw material extraction) and global CO2 emissions from fossil-fuel combustion and industrial processes (CO2 FFI) changed compared with global GDP (constant 2010 USD). Indexed to 1 in 1990. Data sources: https://www.resourcepanel.org/global-material-flows-database, http://www.globalcarbonatlas.org and https://data.worldbank.org.</w:t>
      </w:r>
    </w:p>
    <w:p w14:paraId="715071BA" w14:textId="77777777" w:rsidR="00E55B94" w:rsidRPr="00E51DE5" w:rsidRDefault="00E55B94" w:rsidP="00E55B94">
      <w:pPr>
        <w:rPr>
          <w:sz w:val="16"/>
        </w:rPr>
      </w:pPr>
      <w:r w:rsidRPr="004A6E04">
        <w:rPr>
          <w:rStyle w:val="StyleUnderline"/>
          <w:highlight w:val="cyan"/>
        </w:rPr>
        <w:t>To avoid</w:t>
      </w:r>
      <w:r w:rsidRPr="00E51DE5">
        <w:rPr>
          <w:rStyle w:val="StyleUnderline"/>
        </w:rPr>
        <w:t xml:space="preserve"> further </w:t>
      </w:r>
      <w:r w:rsidRPr="00E51DE5">
        <w:rPr>
          <w:rStyle w:val="Emphasis"/>
        </w:rPr>
        <w:t>deterioration</w:t>
      </w:r>
      <w:r w:rsidRPr="00E51DE5">
        <w:rPr>
          <w:rStyle w:val="StyleUnderline"/>
        </w:rPr>
        <w:t xml:space="preserve"> and </w:t>
      </w:r>
      <w:r w:rsidRPr="004A6E04">
        <w:rPr>
          <w:rStyle w:val="Emphasis"/>
          <w:highlight w:val="cyan"/>
        </w:rPr>
        <w:t>irreversible</w:t>
      </w:r>
      <w:r w:rsidRPr="004A6E04">
        <w:rPr>
          <w:rStyle w:val="StyleUnderline"/>
          <w:highlight w:val="cyan"/>
        </w:rPr>
        <w:t xml:space="preserve"> damage</w:t>
      </w:r>
      <w:r w:rsidRPr="00E51DE5">
        <w:rPr>
          <w:sz w:val="16"/>
        </w:rPr>
        <w:t xml:space="preserve"> to natural and societal systems, </w:t>
      </w:r>
      <w:r w:rsidRPr="00E51DE5">
        <w:rPr>
          <w:rStyle w:val="StyleUnderline"/>
        </w:rPr>
        <w:t xml:space="preserve">there will </w:t>
      </w:r>
      <w:r w:rsidRPr="004A6E04">
        <w:rPr>
          <w:rStyle w:val="StyleUnderline"/>
          <w:highlight w:val="cyan"/>
        </w:rPr>
        <w:t>need</w:t>
      </w:r>
      <w:r w:rsidRPr="00E51DE5">
        <w:rPr>
          <w:rStyle w:val="StyleUnderline"/>
        </w:rPr>
        <w:t xml:space="preserve"> to be a </w:t>
      </w:r>
      <w:r w:rsidRPr="004A6E04">
        <w:rPr>
          <w:rStyle w:val="Emphasis"/>
          <w:highlight w:val="cyan"/>
        </w:rPr>
        <w:t>global</w:t>
      </w:r>
      <w:r w:rsidRPr="00E51DE5">
        <w:rPr>
          <w:rStyle w:val="StyleUnderline"/>
        </w:rPr>
        <w:t xml:space="preserve"> and </w:t>
      </w:r>
      <w:r w:rsidRPr="00E51DE5">
        <w:rPr>
          <w:rStyle w:val="Emphasis"/>
        </w:rPr>
        <w:t xml:space="preserve">rapid </w:t>
      </w:r>
      <w:r w:rsidRPr="004A6E04">
        <w:rPr>
          <w:rStyle w:val="Emphasis"/>
          <w:highlight w:val="cyan"/>
        </w:rPr>
        <w:t>decoupling</w:t>
      </w:r>
      <w:r w:rsidRPr="00E51DE5">
        <w:rPr>
          <w:rStyle w:val="StyleUnderline"/>
        </w:rPr>
        <w:t xml:space="preserve"> of detrimental impacts from economic activity</w:t>
      </w:r>
      <w:r w:rsidRPr="00E51DE5">
        <w:rPr>
          <w:sz w:val="16"/>
        </w:rPr>
        <w:t xml:space="preserve">. Whilst a number of countries in the global North have recently managed to reduce greenhouse-gas emissions while still growing their economies30, </w:t>
      </w:r>
      <w:r w:rsidRPr="00E51DE5">
        <w:rPr>
          <w:rStyle w:val="StyleUnderline"/>
        </w:rPr>
        <w:t xml:space="preserve">it is </w:t>
      </w:r>
      <w:r w:rsidRPr="004A6E04">
        <w:rPr>
          <w:rStyle w:val="Emphasis"/>
          <w:highlight w:val="cyan"/>
        </w:rPr>
        <w:t>highly unlikely</w:t>
      </w:r>
      <w:r w:rsidRPr="00E51DE5">
        <w:rPr>
          <w:rStyle w:val="StyleUnderline"/>
        </w:rPr>
        <w:t xml:space="preserve"> that such decoupling will occur</w:t>
      </w:r>
      <w:r w:rsidRPr="00E51DE5">
        <w:rPr>
          <w:sz w:val="16"/>
        </w:rPr>
        <w:t xml:space="preserve"> more widely in the near future, </w:t>
      </w:r>
      <w:r w:rsidRPr="004A6E04">
        <w:rPr>
          <w:rStyle w:val="Emphasis"/>
          <w:highlight w:val="cyan"/>
        </w:rPr>
        <w:t>rapid</w:t>
      </w:r>
      <w:r w:rsidRPr="00E51DE5">
        <w:rPr>
          <w:rStyle w:val="StyleUnderline"/>
        </w:rPr>
        <w:t xml:space="preserve">ly </w:t>
      </w:r>
      <w:r w:rsidRPr="004A6E04">
        <w:rPr>
          <w:rStyle w:val="StyleUnderline"/>
          <w:highlight w:val="cyan"/>
        </w:rPr>
        <w:t>enough at</w:t>
      </w:r>
      <w:r w:rsidRPr="00E51DE5">
        <w:rPr>
          <w:rStyle w:val="StyleUnderline"/>
        </w:rPr>
        <w:t xml:space="preserve"> global </w:t>
      </w:r>
      <w:r w:rsidRPr="004A6E04">
        <w:rPr>
          <w:rStyle w:val="Emphasis"/>
          <w:highlight w:val="cyan"/>
        </w:rPr>
        <w:t>scale</w:t>
      </w:r>
      <w:r w:rsidRPr="00E51DE5">
        <w:rPr>
          <w:rStyle w:val="StyleUnderline"/>
        </w:rPr>
        <w:t xml:space="preserve"> and for other environmental impacts</w:t>
      </w:r>
      <w:r w:rsidRPr="00E51DE5">
        <w:rPr>
          <w:sz w:val="16"/>
        </w:rPr>
        <w:t xml:space="preserve">11,17. This is </w:t>
      </w:r>
      <w:r w:rsidRPr="00E51DE5">
        <w:rPr>
          <w:rStyle w:val="StyleUnderline"/>
        </w:rPr>
        <w:t xml:space="preserve">because </w:t>
      </w:r>
      <w:r w:rsidRPr="004A6E04">
        <w:rPr>
          <w:rStyle w:val="Emphasis"/>
          <w:highlight w:val="cyan"/>
        </w:rPr>
        <w:t>renewable energy</w:t>
      </w:r>
      <w:r w:rsidRPr="00E51DE5">
        <w:rPr>
          <w:sz w:val="16"/>
        </w:rPr>
        <w:t xml:space="preserve">, electrification, </w:t>
      </w:r>
      <w:r w:rsidRPr="004A6E04">
        <w:rPr>
          <w:rStyle w:val="Emphasis"/>
          <w:highlight w:val="cyan"/>
        </w:rPr>
        <w:t>carbon-captur</w:t>
      </w:r>
      <w:r w:rsidRPr="00E51DE5">
        <w:rPr>
          <w:rStyle w:val="StyleUnderline"/>
        </w:rPr>
        <w:t xml:space="preserve">ing technologies </w:t>
      </w:r>
      <w:r w:rsidRPr="004A6E04">
        <w:rPr>
          <w:rStyle w:val="StyleUnderline"/>
          <w:highlight w:val="cyan"/>
        </w:rPr>
        <w:t>and</w:t>
      </w:r>
      <w:r w:rsidRPr="00E51DE5">
        <w:rPr>
          <w:rStyle w:val="StyleUnderline"/>
        </w:rPr>
        <w:t xml:space="preserve"> even </w:t>
      </w:r>
      <w:r w:rsidRPr="004A6E04">
        <w:rPr>
          <w:rStyle w:val="Emphasis"/>
          <w:highlight w:val="cyan"/>
        </w:rPr>
        <w:t>services</w:t>
      </w:r>
      <w:r w:rsidRPr="00E51DE5">
        <w:rPr>
          <w:rStyle w:val="StyleUnderline"/>
        </w:rPr>
        <w:t xml:space="preserve"> all</w:t>
      </w:r>
      <w:r w:rsidRPr="00E51DE5">
        <w:rPr>
          <w:sz w:val="16"/>
        </w:rPr>
        <w:t xml:space="preserve"> have resource </w:t>
      </w:r>
      <w:r w:rsidRPr="004A6E04">
        <w:rPr>
          <w:rStyle w:val="Emphasis"/>
          <w:highlight w:val="cyan"/>
        </w:rPr>
        <w:t>require</w:t>
      </w:r>
      <w:r w:rsidRPr="00E51DE5">
        <w:rPr>
          <w:sz w:val="16"/>
        </w:rPr>
        <w:t xml:space="preserve">ments, mostly in the form of </w:t>
      </w:r>
      <w:r w:rsidRPr="004A6E04">
        <w:rPr>
          <w:rStyle w:val="Emphasis"/>
          <w:highlight w:val="cyan"/>
        </w:rPr>
        <w:t>metals</w:t>
      </w:r>
      <w:r w:rsidRPr="004A6E04">
        <w:rPr>
          <w:rStyle w:val="StyleUnderline"/>
          <w:highlight w:val="cyan"/>
        </w:rPr>
        <w:t xml:space="preserve">, </w:t>
      </w:r>
      <w:r w:rsidRPr="004A6E04">
        <w:rPr>
          <w:rStyle w:val="Emphasis"/>
          <w:highlight w:val="cyan"/>
        </w:rPr>
        <w:t>concrete</w:t>
      </w:r>
      <w:r w:rsidRPr="004A6E04">
        <w:rPr>
          <w:rStyle w:val="StyleUnderline"/>
          <w:highlight w:val="cyan"/>
        </w:rPr>
        <w:t xml:space="preserve"> and </w:t>
      </w:r>
      <w:r w:rsidRPr="004A6E04">
        <w:rPr>
          <w:rStyle w:val="Emphasis"/>
          <w:highlight w:val="cyan"/>
        </w:rPr>
        <w:t>land</w:t>
      </w:r>
      <w:r w:rsidRPr="00E51DE5">
        <w:rPr>
          <w:sz w:val="16"/>
        </w:rPr>
        <w:t xml:space="preserve">31. </w:t>
      </w:r>
      <w:r w:rsidRPr="00E51DE5">
        <w:rPr>
          <w:rStyle w:val="StyleUnderline"/>
        </w:rPr>
        <w:t xml:space="preserve">Rising energy </w:t>
      </w:r>
      <w:r w:rsidRPr="00E51DE5">
        <w:rPr>
          <w:rStyle w:val="Emphasis"/>
        </w:rPr>
        <w:t>demand</w:t>
      </w:r>
      <w:r w:rsidRPr="00E51DE5">
        <w:rPr>
          <w:rStyle w:val="StyleUnderline"/>
        </w:rPr>
        <w:t xml:space="preserve"> and costs of resource </w:t>
      </w:r>
      <w:r w:rsidRPr="004A6E04">
        <w:rPr>
          <w:rStyle w:val="Emphasis"/>
          <w:highlight w:val="cyan"/>
        </w:rPr>
        <w:t>extraction</w:t>
      </w:r>
      <w:r w:rsidRPr="004A6E04">
        <w:rPr>
          <w:rStyle w:val="StyleUnderline"/>
          <w:highlight w:val="cyan"/>
        </w:rPr>
        <w:t xml:space="preserve">, </w:t>
      </w:r>
      <w:r w:rsidRPr="004A6E04">
        <w:rPr>
          <w:rStyle w:val="Emphasis"/>
          <w:highlight w:val="cyan"/>
        </w:rPr>
        <w:t>tech</w:t>
      </w:r>
      <w:r w:rsidRPr="00E51DE5">
        <w:rPr>
          <w:rStyle w:val="StyleUnderline"/>
        </w:rPr>
        <w:t xml:space="preserve">nical </w:t>
      </w:r>
      <w:r w:rsidRPr="004A6E04">
        <w:rPr>
          <w:rStyle w:val="Emphasis"/>
          <w:highlight w:val="cyan"/>
        </w:rPr>
        <w:t>limit</w:t>
      </w:r>
      <w:r w:rsidRPr="00E51DE5">
        <w:rPr>
          <w:rStyle w:val="Emphasis"/>
        </w:rPr>
        <w:t>ation</w:t>
      </w:r>
      <w:r w:rsidRPr="004A6E04">
        <w:rPr>
          <w:rStyle w:val="Emphasis"/>
          <w:highlight w:val="cyan"/>
        </w:rPr>
        <w:t>s</w:t>
      </w:r>
      <w:r w:rsidRPr="004A6E04">
        <w:rPr>
          <w:rStyle w:val="StyleUnderline"/>
          <w:highlight w:val="cyan"/>
        </w:rPr>
        <w:t xml:space="preserve"> and </w:t>
      </w:r>
      <w:r w:rsidRPr="004A6E04">
        <w:rPr>
          <w:rStyle w:val="Emphasis"/>
          <w:highlight w:val="cyan"/>
        </w:rPr>
        <w:t>rebound</w:t>
      </w:r>
      <w:r w:rsidRPr="00E51DE5">
        <w:rPr>
          <w:rStyle w:val="StyleUnderline"/>
        </w:rPr>
        <w:t xml:space="preserve"> effects </w:t>
      </w:r>
      <w:r w:rsidRPr="004A6E04">
        <w:rPr>
          <w:rStyle w:val="Emphasis"/>
          <w:highlight w:val="cyan"/>
        </w:rPr>
        <w:t>aggravate</w:t>
      </w:r>
      <w:r w:rsidRPr="00E51DE5">
        <w:rPr>
          <w:rStyle w:val="StyleUnderline"/>
        </w:rPr>
        <w:t xml:space="preserve"> the </w:t>
      </w:r>
      <w:r w:rsidRPr="004A6E04">
        <w:rPr>
          <w:rStyle w:val="StyleUnderline"/>
          <w:highlight w:val="cyan"/>
        </w:rPr>
        <w:t>problem</w:t>
      </w:r>
      <w:r w:rsidRPr="00E51DE5">
        <w:rPr>
          <w:sz w:val="16"/>
        </w:rPr>
        <w:t xml:space="preserve">28,32,33. It has therefore been argued that “policy makers have to acknowledge the fact that </w:t>
      </w:r>
      <w:r w:rsidRPr="00E51DE5">
        <w:rPr>
          <w:rStyle w:val="StyleUnderline"/>
        </w:rPr>
        <w:t xml:space="preserve">addressing environmental breakdown may require a </w:t>
      </w:r>
      <w:r w:rsidRPr="00E51DE5">
        <w:rPr>
          <w:rStyle w:val="Emphasis"/>
        </w:rPr>
        <w:t>direct downscaling</w:t>
      </w:r>
      <w:r w:rsidRPr="00E51DE5">
        <w:rPr>
          <w:rStyle w:val="StyleUnderline"/>
        </w:rPr>
        <w:t xml:space="preserve"> of economic </w:t>
      </w:r>
      <w:r w:rsidRPr="00E51DE5">
        <w:rPr>
          <w:rStyle w:val="Emphasis"/>
        </w:rPr>
        <w:t>production</w:t>
      </w:r>
      <w:r w:rsidRPr="00E51DE5">
        <w:rPr>
          <w:rStyle w:val="StyleUnderline"/>
        </w:rPr>
        <w:t xml:space="preserve"> and </w:t>
      </w:r>
      <w:r w:rsidRPr="00E51DE5">
        <w:rPr>
          <w:rStyle w:val="Emphasis"/>
        </w:rPr>
        <w:t>consumption</w:t>
      </w:r>
      <w:r w:rsidRPr="00E51DE5">
        <w:rPr>
          <w:rStyle w:val="StyleUnderline"/>
        </w:rPr>
        <w:t xml:space="preserve"> in the wealthiest countries</w:t>
      </w:r>
      <w:r w:rsidRPr="00E51DE5">
        <w:rPr>
          <w:sz w:val="16"/>
        </w:rPr>
        <w:t>”17,p.5. We will address this argument in the section on systemic drivers and possible solutions.</w:t>
      </w:r>
    </w:p>
    <w:p w14:paraId="3627D133" w14:textId="77777777" w:rsidR="00E55B94" w:rsidRPr="00E51DE5" w:rsidRDefault="00E55B94" w:rsidP="00E55B94">
      <w:pPr>
        <w:rPr>
          <w:sz w:val="16"/>
        </w:rPr>
      </w:pPr>
      <w:r w:rsidRPr="00E51DE5">
        <w:rPr>
          <w:sz w:val="16"/>
        </w:rPr>
        <w:t>International disparities</w:t>
      </w:r>
    </w:p>
    <w:p w14:paraId="30916945" w14:textId="77777777" w:rsidR="00E55B94" w:rsidRPr="00E51DE5" w:rsidRDefault="00E55B94" w:rsidP="00E55B94">
      <w:pPr>
        <w:rPr>
          <w:sz w:val="16"/>
        </w:rPr>
      </w:pPr>
      <w:r w:rsidRPr="00E51DE5">
        <w:rPr>
          <w:sz w:val="16"/>
        </w:rPr>
        <w:t xml:space="preserve">In what follows, we will explain why we characterise consumption as affluence. Inequality is commonly described by the Gini index, with 0 characterising total equality (all individuals equal) and 100 representing total inequality (one individual owning everything). World countries’ Gini indices of income inequality range between 25 (Scandinavia) and 63 (Southern Africa)34. The world’s Gini index of income inequality is around 75, higher than the corresponding index of any national population. Simply put, the world </w:t>
      </w:r>
      <w:proofErr w:type="gramStart"/>
      <w:r w:rsidRPr="00E51DE5">
        <w:rPr>
          <w:sz w:val="16"/>
        </w:rPr>
        <w:t>as a whole is</w:t>
      </w:r>
      <w:proofErr w:type="gramEnd"/>
      <w:r w:rsidRPr="00E51DE5">
        <w:rPr>
          <w:sz w:val="16"/>
        </w:rPr>
        <w:t xml:space="preserve"> more unequal than any individual country.</w:t>
      </w:r>
    </w:p>
    <w:p w14:paraId="55804A71" w14:textId="77777777" w:rsidR="00E55B94" w:rsidRPr="00E51DE5" w:rsidRDefault="00E55B94" w:rsidP="00E55B94">
      <w:pPr>
        <w:rPr>
          <w:sz w:val="16"/>
        </w:rPr>
      </w:pPr>
      <w:r w:rsidRPr="00E51DE5">
        <w:rPr>
          <w:sz w:val="16"/>
        </w:rPr>
        <w:t xml:space="preserve">Since income is strongly linked with consumption, and consumption is in turn linked with impact (see previous section), we can expect existing income inequalities to translate into equally significant impact inequalities. Indeed, environmental, </w:t>
      </w:r>
      <w:proofErr w:type="gramStart"/>
      <w:r w:rsidRPr="00E51DE5">
        <w:rPr>
          <w:sz w:val="16"/>
        </w:rPr>
        <w:t>resource</w:t>
      </w:r>
      <w:proofErr w:type="gramEnd"/>
      <w:r w:rsidRPr="00E51DE5">
        <w:rPr>
          <w:sz w:val="16"/>
        </w:rPr>
        <w:t xml:space="preserve"> and social impacts are exerted unequally across the world population. Teixido-Figueras et al.35 report that international Gini coefficients for CO2 emissions, material consumption and net primary productivity (both measured from a production and consumption perspective) range between 35 and 60. These values mean that the world’s top 10% of income earners are responsible for between 25 and 43% of environmental impact. In contrast, the world’s bottom 10% income earners exert only around 3–5% of environmental impact35. These findings mean that environmental impact is </w:t>
      </w:r>
      <w:proofErr w:type="gramStart"/>
      <w:r w:rsidRPr="00E51DE5">
        <w:rPr>
          <w:sz w:val="16"/>
        </w:rPr>
        <w:t>to a large extent caused</w:t>
      </w:r>
      <w:proofErr w:type="gramEnd"/>
      <w:r w:rsidRPr="00E51DE5">
        <w:rPr>
          <w:sz w:val="16"/>
        </w:rPr>
        <w:t xml:space="preserve"> and driven by the world’s rich </w:t>
      </w:r>
      <w:proofErr w:type="gramStart"/>
      <w:r w:rsidRPr="00E51DE5">
        <w:rPr>
          <w:sz w:val="16"/>
        </w:rPr>
        <w:t>citizens36</w:t>
      </w:r>
      <w:proofErr w:type="gramEnd"/>
      <w:r w:rsidRPr="00E51DE5">
        <w:rPr>
          <w:sz w:val="16"/>
        </w:rPr>
        <w:t>. Considering that the lifestyles of wealthy citizens are characterised by an abundance of choice, convenience and comfort, we argue that the determinant and driver we have referred to in previous sections as consumption, is more aptly labelled as affluence.</w:t>
      </w:r>
    </w:p>
    <w:p w14:paraId="35B4AABE" w14:textId="77777777" w:rsidR="00E55B94" w:rsidRPr="00E51DE5" w:rsidRDefault="00E55B94" w:rsidP="00E55B94">
      <w:pPr>
        <w:rPr>
          <w:sz w:val="16"/>
        </w:rPr>
      </w:pPr>
      <w:r w:rsidRPr="00E51DE5">
        <w:rPr>
          <w:sz w:val="16"/>
        </w:rPr>
        <w:t xml:space="preserve">Teixido-Figueras et al.35 also </w:t>
      </w:r>
      <w:proofErr w:type="gramStart"/>
      <w:r w:rsidRPr="00E51DE5">
        <w:rPr>
          <w:sz w:val="16"/>
        </w:rPr>
        <w:t>find</w:t>
      </w:r>
      <w:proofErr w:type="gramEnd"/>
      <w:r w:rsidRPr="00E51DE5">
        <w:rPr>
          <w:sz w:val="16"/>
        </w:rPr>
        <w:t xml:space="preserve"> that carbon emissions and material use are globally more unequally distributed when accounted for as footprints. In contrast to territorial allocations, footprints attribute environmental burdens to the final consumer, no matter where the initial environmental pressure has occurred. Here, international trade is responsible for shifting burdens from mostly low-income developing-world producers to high-income developed-world consumers37. This phenomenon of outsourcing appears to exacerbate global disparities, at least in carbon emissions and material use contexts.</w:t>
      </w:r>
    </w:p>
    <w:p w14:paraId="6F06FEC2" w14:textId="77777777" w:rsidR="00E55B94" w:rsidRPr="00E51DE5" w:rsidRDefault="00E55B94" w:rsidP="00E55B94">
      <w:pPr>
        <w:rPr>
          <w:sz w:val="16"/>
        </w:rPr>
      </w:pPr>
      <w:r w:rsidRPr="00E51DE5">
        <w:rPr>
          <w:sz w:val="16"/>
        </w:rPr>
        <w:t>Systemic drivers and possible solutions</w:t>
      </w:r>
    </w:p>
    <w:p w14:paraId="7A683A1B" w14:textId="77777777" w:rsidR="00E55B94" w:rsidRPr="00E51DE5" w:rsidRDefault="00E55B94" w:rsidP="00E55B94">
      <w:pPr>
        <w:rPr>
          <w:sz w:val="16"/>
        </w:rPr>
      </w:pPr>
      <w:r w:rsidRPr="00E51DE5">
        <w:rPr>
          <w:sz w:val="16"/>
        </w:rPr>
        <w:t>As the previous section shows, there is a positive relationship between biophysical resource use and affluence, as defined by income. Adding to this, the most affluent groups have higher incomes than expenditure, and their saving and investing leads to substantial additional environmental impact38. Therefore, and due to significant inter- and intra-national wealth and income inequality36,39, we differentiate between globally affluent groups, such as the European Union, and the most wealthy and affluent groups within countries, e.g. the &lt;1–10% richest income segments36. As quantitative research36,40,41 shows, highly affluent consumers drive biophysical resource use (a) directly through high consumption, (b) as members of powerful factions of the capitalist class and (c) through driving consumption norms across the population. The next sections focus on affluent groups globally and on the intra-nationally most wealthy and affluent segments (hereafter called super-affluent).</w:t>
      </w:r>
    </w:p>
    <w:p w14:paraId="0B8A11BA" w14:textId="77777777" w:rsidR="00E55B94" w:rsidRPr="00E51DE5" w:rsidRDefault="00E55B94" w:rsidP="00E55B94">
      <w:pPr>
        <w:rPr>
          <w:sz w:val="16"/>
        </w:rPr>
      </w:pPr>
      <w:r w:rsidRPr="00E51DE5">
        <w:rPr>
          <w:sz w:val="16"/>
        </w:rPr>
        <w:t>Reducing overconsumption</w:t>
      </w:r>
    </w:p>
    <w:p w14:paraId="4AD6C00C" w14:textId="77777777" w:rsidR="00E55B94" w:rsidRPr="00E51DE5" w:rsidRDefault="00E55B94" w:rsidP="00E55B94">
      <w:pPr>
        <w:rPr>
          <w:sz w:val="16"/>
        </w:rPr>
      </w:pPr>
      <w:r w:rsidRPr="00E51DE5">
        <w:rPr>
          <w:rStyle w:val="StyleUnderline"/>
        </w:rPr>
        <w:t xml:space="preserve">Since the level of consumption determines total impacts, affluence </w:t>
      </w:r>
      <w:r w:rsidRPr="004A6E04">
        <w:rPr>
          <w:rStyle w:val="Emphasis"/>
          <w:highlight w:val="cyan"/>
        </w:rPr>
        <w:t>need</w:t>
      </w:r>
      <w:r w:rsidRPr="00E51DE5">
        <w:rPr>
          <w:rStyle w:val="StyleUnderline"/>
        </w:rPr>
        <w:t xml:space="preserve">s </w:t>
      </w:r>
      <w:r w:rsidRPr="004A6E04">
        <w:rPr>
          <w:rStyle w:val="StyleUnderline"/>
          <w:highlight w:val="cyan"/>
        </w:rPr>
        <w:t>to</w:t>
      </w:r>
      <w:r w:rsidRPr="00E51DE5">
        <w:rPr>
          <w:rStyle w:val="StyleUnderline"/>
        </w:rPr>
        <w:t xml:space="preserve"> be addressed by </w:t>
      </w:r>
      <w:r w:rsidRPr="004A6E04">
        <w:rPr>
          <w:rStyle w:val="Emphasis"/>
          <w:highlight w:val="cyan"/>
        </w:rPr>
        <w:t>reduc</w:t>
      </w:r>
      <w:r w:rsidRPr="00E51DE5">
        <w:rPr>
          <w:rStyle w:val="StyleUnderline"/>
        </w:rPr>
        <w:t xml:space="preserve">ing </w:t>
      </w:r>
      <w:r w:rsidRPr="004A6E04">
        <w:rPr>
          <w:rStyle w:val="StyleUnderline"/>
          <w:highlight w:val="cyan"/>
        </w:rPr>
        <w:t>consumption, not</w:t>
      </w:r>
      <w:r w:rsidRPr="00E51DE5">
        <w:rPr>
          <w:rStyle w:val="StyleUnderline"/>
        </w:rPr>
        <w:t xml:space="preserve"> just </w:t>
      </w:r>
      <w:r w:rsidRPr="004A6E04">
        <w:rPr>
          <w:rStyle w:val="Emphasis"/>
          <w:highlight w:val="cyan"/>
        </w:rPr>
        <w:t>green</w:t>
      </w:r>
      <w:r w:rsidRPr="00E51DE5">
        <w:rPr>
          <w:rStyle w:val="Emphasis"/>
        </w:rPr>
        <w:t xml:space="preserve">ing </w:t>
      </w:r>
      <w:r w:rsidRPr="004A6E04">
        <w:rPr>
          <w:rStyle w:val="Emphasis"/>
          <w:highlight w:val="cyan"/>
        </w:rPr>
        <w:t>it</w:t>
      </w:r>
      <w:r w:rsidRPr="00E51DE5">
        <w:rPr>
          <w:sz w:val="16"/>
        </w:rPr>
        <w:t xml:space="preserve">17,28,29. </w:t>
      </w:r>
      <w:proofErr w:type="gramStart"/>
      <w:r w:rsidRPr="00E51DE5">
        <w:rPr>
          <w:sz w:val="16"/>
        </w:rPr>
        <w:t xml:space="preserve">It is clear that </w:t>
      </w:r>
      <w:r w:rsidRPr="00E51DE5">
        <w:rPr>
          <w:rStyle w:val="StyleUnderline"/>
        </w:rPr>
        <w:t>prevailing</w:t>
      </w:r>
      <w:proofErr w:type="gramEnd"/>
      <w:r w:rsidRPr="00E51DE5">
        <w:rPr>
          <w:rStyle w:val="StyleUnderline"/>
        </w:rPr>
        <w:t xml:space="preserve"> capitalist, </w:t>
      </w:r>
      <w:r w:rsidRPr="00E51DE5">
        <w:rPr>
          <w:rStyle w:val="Emphasis"/>
        </w:rPr>
        <w:t>growth-driven</w:t>
      </w:r>
      <w:r w:rsidRPr="00E51DE5">
        <w:rPr>
          <w:rStyle w:val="StyleUnderline"/>
        </w:rPr>
        <w:t xml:space="preserve"> economic systems have not only </w:t>
      </w:r>
      <w:r w:rsidRPr="00E51DE5">
        <w:rPr>
          <w:rStyle w:val="Emphasis"/>
        </w:rPr>
        <w:t>increased</w:t>
      </w:r>
      <w:r w:rsidRPr="00E51DE5">
        <w:rPr>
          <w:rStyle w:val="StyleUnderline"/>
        </w:rPr>
        <w:t xml:space="preserve"> affluence</w:t>
      </w:r>
      <w:r w:rsidRPr="00E51DE5">
        <w:rPr>
          <w:sz w:val="16"/>
        </w:rPr>
        <w:t xml:space="preserve"> since World War II, </w:t>
      </w:r>
      <w:r w:rsidRPr="00E51DE5">
        <w:rPr>
          <w:rStyle w:val="StyleUnderline"/>
        </w:rPr>
        <w:t xml:space="preserve">but have led to enormous increases in </w:t>
      </w:r>
      <w:r w:rsidRPr="00E51DE5">
        <w:rPr>
          <w:rStyle w:val="Emphasis"/>
        </w:rPr>
        <w:t>inequality</w:t>
      </w:r>
      <w:r w:rsidRPr="00E51DE5">
        <w:rPr>
          <w:rStyle w:val="StyleUnderline"/>
        </w:rPr>
        <w:t xml:space="preserve">, financial </w:t>
      </w:r>
      <w:r w:rsidRPr="00E51DE5">
        <w:rPr>
          <w:rStyle w:val="Emphasis"/>
        </w:rPr>
        <w:t>instability</w:t>
      </w:r>
      <w:r w:rsidRPr="00E51DE5">
        <w:rPr>
          <w:rStyle w:val="StyleUnderline"/>
        </w:rPr>
        <w:t xml:space="preserve">, resource </w:t>
      </w:r>
      <w:r w:rsidRPr="00E51DE5">
        <w:rPr>
          <w:rStyle w:val="Emphasis"/>
        </w:rPr>
        <w:t>consumption</w:t>
      </w:r>
      <w:r w:rsidRPr="00E51DE5">
        <w:rPr>
          <w:rStyle w:val="StyleUnderline"/>
        </w:rPr>
        <w:t xml:space="preserve"> and environmental </w:t>
      </w:r>
      <w:r w:rsidRPr="00E51DE5">
        <w:rPr>
          <w:rStyle w:val="Emphasis"/>
        </w:rPr>
        <w:t>pressures</w:t>
      </w:r>
      <w:r w:rsidRPr="00E51DE5">
        <w:rPr>
          <w:sz w:val="16"/>
        </w:rPr>
        <w:t xml:space="preserve"> on vital earth support systems42. A suitable concept to address the ecological dimension is the widely established avoid-shift-improve framework outlined by Creutzig et al.43. Its focus on the end-use service, such as mobility, nutrition or shelter, allows for a multi-dimensional analysis of potential impact reductions beyond sole technological change. This analysis can be directed at human need satisfaction or decent living standards—an alternative perspective put forward for curbing environmental crises44,45. Crucially, this perspective allows us to consider different provisioning systems (e.g. states, markets, communities and households) and to differentiate between superfluous consumption, which is consumption that does not contribute to needs satisfaction, and necessary consumption which can be related to satisfying human needs. It remains important to acknowledge the complexities surrounding this distinction, as touched upon in the sections on growth imperatives below. Still, empirically, human needs satisfaction shows rapidly diminishing returns with overall consumption45,46.</w:t>
      </w:r>
    </w:p>
    <w:p w14:paraId="2B925E08" w14:textId="77777777" w:rsidR="00E55B94" w:rsidRDefault="00E55B94" w:rsidP="00E55B94">
      <w:r>
        <w:t>&lt;&lt;TEXT CONDENSED, NONE OMITTED&gt;&gt;</w:t>
      </w:r>
    </w:p>
    <w:p w14:paraId="292E324C" w14:textId="77777777" w:rsidR="00E55B94" w:rsidRDefault="00E55B94" w:rsidP="00E55B94">
      <w:pPr>
        <w:rPr>
          <w:sz w:val="8"/>
          <w:szCs w:val="8"/>
        </w:rPr>
      </w:pPr>
      <w:r w:rsidRPr="00E51DE5">
        <w:rPr>
          <w:sz w:val="8"/>
          <w:szCs w:val="8"/>
        </w:rPr>
        <w:t xml:space="preserve">As implied by the previous section on affluence as a driver, the strongest pillar of the necessary transformation is to avoid or to reduce consumption until the remaining consumption level falls within planetary boundaries, while fulfilling human needs17,28,46. Avoiding consumption means not consuming certain goods and services, from living space (overly large homes, secondary residences of the wealthy) to oversized vehicles, environmentally damaging and wasteful food, leisure patterns and work patterns involving driving and flying47. This implies reducing expenditure and wealth along ‘sustainable consumption corridors’, i.e. minimum and maximum consumption standards48,49 (Fig. 2). On the technological side, reducing the need for consumption can be facilitated by changes such as increasing lifespans of goods, telecommunication instead of physical travel, sharing and repairing instead of buying new, and house retrofitting43. &lt;&lt;FIGURE 2 OMITTED&gt;&gt; Fig. 2 The safe and just space for humanity. Sustainable lifestyles are situated between an upper limit of permissible use (“Environmental ceiling”) and a lower limit of necessary use of environmental resources (“Social foundation”) (figures from ref. 49 and ref. 84 combined and adapted). Sustainable lifestyles are situated between an upper limit of permissible use (“Environmental ceiling”) and a lower limit of necessary use of environmental resources (“Social foundation”) (figures from ref. 49 and ref. 84 combined and adapted). However, the other two pillars of shift and </w:t>
      </w:r>
      <w:proofErr w:type="gramStart"/>
      <w:r w:rsidRPr="00E51DE5">
        <w:rPr>
          <w:sz w:val="8"/>
          <w:szCs w:val="8"/>
        </w:rPr>
        <w:t>improve</w:t>
      </w:r>
      <w:proofErr w:type="gramEnd"/>
      <w:r w:rsidRPr="00E51DE5">
        <w:rPr>
          <w:sz w:val="8"/>
          <w:szCs w:val="8"/>
        </w:rPr>
        <w:t xml:space="preserve"> are still vital to achieve the socio-ecological transformation46. Consumption patterns still need to be shifted away from resource and carbon-intensive goods and services, e.g. mobility from cars and airplanes to public buses and trains, biking or walking, heating from oil heating to heat pumps, nutrition—where possible—from animal to seasonal plant-based products43,46. In some cases this includes a shift from high- to low-tech (with many low-tech alternatives being less energy intense than high-tech equivalents, e.g. clothes line vs. dryer) and from global to local47. In parallel, also the resource and carbon intensity of consumption needs to be decreased, e.g. by expanding renewable energy, electrifying cars and public transport and increasing energy and material efficiency43,46. The avoid-shift-improve framework, coherently applied with a dominant avoid and strong shift, implies the adoption of less affluent, simpler and sufficiency-oriented lifestyles to address overconsumption—consuming better but less46,47,49,50. This also includes addressing socially unsustainable underconsumption in impoverished communities in both less affluent and affluent countries, where enough and better is needed to achieve a more equal distribution of wealth and guarantee a minimum level of prosperity to overcome poverty48,49. Thus, establishing a floor-and-ceiling strategy of sustainable consumption corridors is necessary48,49 (Fig. 2). It is well established that at least in the affluent countries a persistent, deep and widespread reduction of consumption and production would reduce economic growth as measured by gross domestic product (GDP)51,52. Estimates of the needed reduction of resource and energy use in affluent countries, resulting in a concomitant decrease in GDP of similar magnitude, range from 40 to 90%53,54. Bottom-up studies, such as from Rao et al.55 show that decent living standards could be maintained in India, Brazil and South Africa with around 90% less per-capita energy use than currently consumed in affluent countries. Trainer56, for Australia, and Lockyer57, for the USA, find similar possible reductions. In current capitalist economies such reduction pathways would imply widespread economic recession with a cascade of currently socially detrimental effects, such as a collapse of the stock market, unemployment, firm bankruptcies and lack of credit50,58. The question then becomes how such a reduction in consumption and production can be made socially sustainable, safeguarding human needs and social function50,59 However, to address this question, we first need to understand the various growth imperatives of capitalist social and economic systems and the role of the super-affluent segments of society60. Super-affluent consumers and growth imperatives Growth imperatives are active at multiple levels, making the pursuit of economic growth (net investment, i.e. investment above depreciation) a necessity for different actors and leading to social and economic instability in the absence of it7,52,60. Following a Marxian perspective as put forward by Pirgmaier and Steinberger61, growth imperatives can be attributed to capitalism as the currently dominant socio-economic system in affluent countries7,51,62, although this is debated by other scholars52. To structure this topic, we will discuss different affected actors separately, namely corporations, states and individuals, following Richters and Siemoneit60. Most importantly, we address the role of the super-affluent consumers within a society, which </w:t>
      </w:r>
      <w:proofErr w:type="gramStart"/>
      <w:r w:rsidRPr="00E51DE5">
        <w:rPr>
          <w:sz w:val="8"/>
          <w:szCs w:val="8"/>
        </w:rPr>
        <w:t>overlap</w:t>
      </w:r>
      <w:proofErr w:type="gramEnd"/>
      <w:r w:rsidRPr="00E51DE5">
        <w:rPr>
          <w:sz w:val="8"/>
          <w:szCs w:val="8"/>
        </w:rPr>
        <w:t xml:space="preserve"> with powerful fractions of the capitalist class. From a Marxian perspective, this social class is structurally defined by its position in the capitalist production process, as financially tied with the function of capital63. In capitalism, workers are separated from the means of production, implying that they must compete in labour markets to sell their labour power to capitalists </w:t>
      </w:r>
      <w:proofErr w:type="gramStart"/>
      <w:r w:rsidRPr="00E51DE5">
        <w:rPr>
          <w:sz w:val="8"/>
          <w:szCs w:val="8"/>
        </w:rPr>
        <w:t>in order to</w:t>
      </w:r>
      <w:proofErr w:type="gramEnd"/>
      <w:r w:rsidRPr="00E51DE5">
        <w:rPr>
          <w:sz w:val="8"/>
          <w:szCs w:val="8"/>
        </w:rPr>
        <w:t xml:space="preserve"> earn a living. Even though some small- and medium-sized businesses manage to refrain from pursuing growth, e.g. due to a low competition intensity in niche markets, or lack of financial debt imperatives, this cannot be said for most </w:t>
      </w:r>
      <w:proofErr w:type="gramStart"/>
      <w:r w:rsidRPr="00E51DE5">
        <w:rPr>
          <w:sz w:val="8"/>
          <w:szCs w:val="8"/>
        </w:rPr>
        <w:t>firms64</w:t>
      </w:r>
      <w:proofErr w:type="gramEnd"/>
      <w:r w:rsidRPr="00E51DE5">
        <w:rPr>
          <w:sz w:val="8"/>
          <w:szCs w:val="8"/>
        </w:rPr>
        <w:t xml:space="preserve">. In capitalism, firms need to compete in the market, leading to a necessity to reinvest profits into more efficient production processes to minimise costs (e.g. through replacing human labour power with machines and positive returns to scale), innovation of new products and/or advertising to convince consumers to buy more7,61,62. As a result, the average energy intensity of labour is now twice as high as in 195060. </w:t>
      </w:r>
      <w:proofErr w:type="gramStart"/>
      <w:r w:rsidRPr="00E51DE5">
        <w:rPr>
          <w:sz w:val="8"/>
          <w:szCs w:val="8"/>
        </w:rPr>
        <w:t>As long as</w:t>
      </w:r>
      <w:proofErr w:type="gramEnd"/>
      <w:r w:rsidRPr="00E51DE5">
        <w:rPr>
          <w:sz w:val="8"/>
          <w:szCs w:val="8"/>
        </w:rPr>
        <w:t xml:space="preserve"> a firm has a competitive advantage, there is a strong incentive to sell as much as possible. Financial markets are crucial to enable this constant expansion by providing (interest-bearing) capital and channelling it where it is most profitable58,61,63. If a firm fails to stay competitive, it either goes bankrupt or is taken over by a more successful business. Under normal economic conditions, this capitalist competition is expected to lead to aggregate growth dynamics7,62,63,65. However, two factors exist that further strengthen this growth dynamic60. Firstly, if labour productivity continuously rises, then aggregate economic growth becomes necessary to keep employment constant, otherwise technological unemployment results. This creates one of the imperatives for capitalist states to foster aggregate growth, since with worsening economic conditions and high unemployment, tax revenues shrink, e.g. from labour and value-added taxes, while social security expenditures rise60,62. Adding to this, states compete with other states geopolitically and in providing favourable conditions for capital, while capitalists have the resources to influence political decisions in their favour. If economic conditions are expected to deteriorate, e.g. due to unplanned recession or progressive political change, firms can threaten capital flight, financial markets react and </w:t>
      </w:r>
      <w:proofErr w:type="gramStart"/>
      <w:r w:rsidRPr="00E51DE5">
        <w:rPr>
          <w:sz w:val="8"/>
          <w:szCs w:val="8"/>
        </w:rPr>
        <w:t>investor</w:t>
      </w:r>
      <w:proofErr w:type="gramEnd"/>
      <w:r w:rsidRPr="00E51DE5">
        <w:rPr>
          <w:sz w:val="8"/>
          <w:szCs w:val="8"/>
        </w:rPr>
        <w:t xml:space="preserve"> as well as consumer confidence shrink51,58,60. Secondly, consumers usually increase their consumption in tune with increasing production60. This process can be at least in part explained by substantial advertising efforts by firms47,52,66. However, further mechanisms are at play as explained further below. Following this analysis, it is not surprising that the growth paradigm is hegemonic, i.e. the perception that economic growth solves all kinds of societal problems, that it equals progress, power and welfare and that it can be made practically endless through some form of supposedly green or sustainable growth59. Taken together, the described dynamics create multiple dependencies of workers, firms and states on a well-functioning capital accumulation and thus wield more material, institutional and discursive power (e.g. for political lobbying) to capitalists who are usually the most affluent consumers61,67. Even if different fractions of the capitalist class have manifold and competing interests which need to be constantly renegotiated, there is a common interest in maintaining the capitalist system and favourable conditions for capital accumulation, e.g. through aggregate growth and high consumption51,62. How this political corruption by the super-affluent plays out in practice is well documented, e.g. for the meat industry in Denmark6. Super-affluent consumers drive consumption norms Growth imperatives and drivers (with the latter describing less coercive mechanisms to increase consumption) can also be active at the individual level. In this case, the level of consumption can serve as a proxy47,60,68. To start with, individual consumption decisions are not made in a </w:t>
      </w:r>
      <w:proofErr w:type="gramStart"/>
      <w:r w:rsidRPr="00E51DE5">
        <w:rPr>
          <w:sz w:val="8"/>
          <w:szCs w:val="8"/>
        </w:rPr>
        <w:t>vacuum, but</w:t>
      </w:r>
      <w:proofErr w:type="gramEnd"/>
      <w:r w:rsidRPr="00E51DE5">
        <w:rPr>
          <w:sz w:val="8"/>
          <w:szCs w:val="8"/>
        </w:rPr>
        <w:t xml:space="preserve"> are shaped by surrounding (physical and social) structures and provisioning systems47,61,69. Sanne66 and Alexander47 discuss several structural barriers to sufficiency-oriented lifestyles, locking in high consumption. These include lack of suitable housing, insufficient options for socialising, employment, transport and information, as well as high exposure to consumer temptations. Often, these conditions are deliberately fostered by states and also capitalists (the latter overlapping with super-affluent consumers and having disproportionate influence on states) to increase consumption61,66. Further active mechanisms to spur growth include positional and efficiency consumption, which contribute to an increase in consumption overall52,60,68,70. After basic material needs are satisfied, an increasing proportion of consumption is directed at positional goods52,70. The defining feature of these goods is that they are expensive and signify social status. Access to them depends on the income relative to others. Status matters, since empirical studies show that currently relative income is one of the strongest determinants of individual happiness52. In the aggregate however, the pursuit of positional consumption, driven by super-affluent consumers and high inequalities, likely resembles a zero-sum game with respect to societal wellbeing70,71. With every actor striving to increase their position relative to their peers, the average consumption level rises and thus even more expensive positional goods become necessary, while the societal wellbeing level stagnates42,71. This is supported by a large body of empirical research, showing that an individual’s happiness correlates positively with their own income but negatively with the peer group’s income71 and that unequal access to positional goods fosters rising consumption52. This endless process is a core part of capitalism as it keeps social momentum and consumption high with affluent consumers driving aspirations and hopes of social ascent in </w:t>
      </w:r>
      <w:proofErr w:type="gramStart"/>
      <w:r w:rsidRPr="00E51DE5">
        <w:rPr>
          <w:sz w:val="8"/>
          <w:szCs w:val="8"/>
        </w:rPr>
        <w:t>low-affluence</w:t>
      </w:r>
      <w:proofErr w:type="gramEnd"/>
      <w:r w:rsidRPr="00E51DE5">
        <w:rPr>
          <w:sz w:val="8"/>
          <w:szCs w:val="8"/>
        </w:rPr>
        <w:t xml:space="preserve"> segments70,72. The positional consumption behaviour of the super-affluent thus drives consumption norms across the population, for instance through their excessive air travel, as documented by Gössling73. Lastly, in capitalism, workers must compete against each other in the labour market </w:t>
      </w:r>
      <w:proofErr w:type="gramStart"/>
      <w:r w:rsidRPr="00E51DE5">
        <w:rPr>
          <w:sz w:val="8"/>
          <w:szCs w:val="8"/>
        </w:rPr>
        <w:t>in order to</w:t>
      </w:r>
      <w:proofErr w:type="gramEnd"/>
      <w:r w:rsidRPr="00E51DE5">
        <w:rPr>
          <w:sz w:val="8"/>
          <w:szCs w:val="8"/>
        </w:rPr>
        <w:t xml:space="preserve"> earn a living from capitalists7,63. Following Siemoneit68, this can lead to a similar imperative to net </w:t>
      </w:r>
      <w:proofErr w:type="gramStart"/>
      <w:r w:rsidRPr="00E51DE5">
        <w:rPr>
          <w:sz w:val="8"/>
          <w:szCs w:val="8"/>
        </w:rPr>
        <w:t>invest</w:t>
      </w:r>
      <w:proofErr w:type="gramEnd"/>
      <w:r w:rsidRPr="00E51DE5">
        <w:rPr>
          <w:sz w:val="8"/>
          <w:szCs w:val="8"/>
        </w:rPr>
        <w:t xml:space="preserve"> (increase the level of consumption/investment) as is observed with capitalists. </w:t>
      </w:r>
      <w:proofErr w:type="gramStart"/>
      <w:r w:rsidRPr="00E51DE5">
        <w:rPr>
          <w:sz w:val="8"/>
          <w:szCs w:val="8"/>
        </w:rPr>
        <w:t>In order to</w:t>
      </w:r>
      <w:proofErr w:type="gramEnd"/>
      <w:r w:rsidRPr="00E51DE5">
        <w:rPr>
          <w:sz w:val="8"/>
          <w:szCs w:val="8"/>
        </w:rPr>
        <w:t xml:space="preserve"> stay competitive, individuals are pushed to increase time and cost efficiency by investing in cars, kitchen appliances, computers and smartphones, by using social media and online trade etc. This efficiency consumption—effectively another facet of the rebound effect38,47,68—helps to manage high workloads, thus securing an income, while maintaining private life. This is often accompanied by trends of commodification61, understood as the marketisation of products and services which used to be provisioned through more time-intensive commons or reciprocal social arrangements, e.g. convenience food vs. cooking together. As in the food example74, this replacement of human labour with energy- and material-intensive industrial production typically increases environmental pressures47,75. Through these economic pressures, positive feedback loops and lock-ins are expected to emerge, since other consumers need to keep up with these investments or face disadvantages, e.g. when car or smartphone ownership </w:t>
      </w:r>
      <w:proofErr w:type="gramStart"/>
      <w:r w:rsidRPr="00E51DE5">
        <w:rPr>
          <w:sz w:val="8"/>
          <w:szCs w:val="8"/>
        </w:rPr>
        <w:t>become</w:t>
      </w:r>
      <w:proofErr w:type="gramEnd"/>
      <w:r w:rsidRPr="00E51DE5">
        <w:rPr>
          <w:sz w:val="8"/>
          <w:szCs w:val="8"/>
        </w:rPr>
        <w:t xml:space="preserve"> presupposed. Taken together with positional consumption, structural barriers to sufficiency and the substantial advertising efforts by capitalists, these mechanisms </w:t>
      </w:r>
      <w:proofErr w:type="gramStart"/>
      <w:r w:rsidRPr="00E51DE5">
        <w:rPr>
          <w:sz w:val="8"/>
          <w:szCs w:val="8"/>
        </w:rPr>
        <w:t>explain to a large extent</w:t>
      </w:r>
      <w:proofErr w:type="gramEnd"/>
      <w:r w:rsidRPr="00E51DE5">
        <w:rPr>
          <w:sz w:val="8"/>
          <w:szCs w:val="8"/>
        </w:rPr>
        <w:t xml:space="preserve"> why consumers seem so willing to increase their consumption in accordance with increasing production60. Solution approaches </w:t>
      </w:r>
      <w:proofErr w:type="gramStart"/>
      <w:r w:rsidRPr="00E51DE5">
        <w:rPr>
          <w:sz w:val="8"/>
          <w:szCs w:val="8"/>
        </w:rPr>
        <w:t>In</w:t>
      </w:r>
      <w:proofErr w:type="gramEnd"/>
      <w:r w:rsidRPr="00E51DE5">
        <w:rPr>
          <w:sz w:val="8"/>
          <w:szCs w:val="8"/>
        </w:rPr>
        <w:t xml:space="preserve"> response to the </w:t>
      </w:r>
      <w:proofErr w:type="gramStart"/>
      <w:r w:rsidRPr="00E51DE5">
        <w:rPr>
          <w:sz w:val="8"/>
          <w:szCs w:val="8"/>
        </w:rPr>
        <w:t>aforementioned drivers</w:t>
      </w:r>
      <w:proofErr w:type="gramEnd"/>
      <w:r w:rsidRPr="00E51DE5">
        <w:rPr>
          <w:sz w:val="8"/>
          <w:szCs w:val="8"/>
        </w:rPr>
        <w:t xml:space="preserve"> of affluence, diverse solution approaches and strategies are being discussed47,52,76. We differentiate these as belonging to a more reformist and a more radical group (Table 1). This is based on the categorisation by Alexander and Rutherford77. All these approaches differ from the established green growth (ecomodernism) approach28,78,79, in that they at least adopt an agnostic, if not negative, position on the question whether or not GDP can be sufficiently decoupled from environmental impacts28,52,78,80. Hence, these approaches also differ from the Sustainable Development Goals (SDGs), since SDG 8 aims for continued global GDP growth of ~3% p.a., likely contradicting several other SDGs, e.g. SDG 12 and 1381,82,83. Further, the SDGs are not representing a theoretically coherent framework, since they are part of a deliberative process45, and sideline underlying power dynamics as well as interactions between injustices83. Nevertheless, approaches underpinned by multi-dimensional social wellbeing and environmental goals, such as Kate Raworth’s Doughnut Economics84, are strong alternatives to GDP-focused ones and may inspire transformative change in the context of the more reformist solution approaches outlined below. Importantly, the following discussion can only provide a rough overview of the respective approaches. &lt;&lt;TABLE 1 OMITTED&gt;&gt; The reformist group consists of heterogeneous approaches such as a-growth80, precautionary/pragmatic post-growth52, prosperity42 and managing85 without growth as well as steady-state economics86. These approaches have in common that they aim to achieve the required socio-ecological transformation through and within today’s dominant institutions, such as centralised democratic states and market economies52,77. From this position it often follows that current, socially vital institutions, such as the welfare state, labour markets, healthcare, pensions and others, need to be reformed to become independent from GDP growth52. Generally, bottom-up movements are seen as crucial, leading to value and cultural changes towards sufficiency42,47. Eventually, however, significant policy changes are proposed to achieve the necessary downshifting of consumption and production42,77,86 and/or the reduction of environmental impacts through decoupling52,80. These include, among others, stringent eco-taxes or cap-and trade systems, directed investments in green industries and public institutions, wealth redistribution through taxation and a maximum income, a guaranteed basic income and/or reduced working hours42,77. Although these policies already seem radical when compared to today’s policies, the proponents of reformist approaches are convinced that the transformation can be achieved in current capitalist economies and democratic states42,77,86. The second, more radical, group disagrees and argues that the needed socio-ecological transformation will necessarily entail a shift beyond capitalism and/or current centralised states. Although comprising considerable heterogeneity77, it can be divided into eco-socialist approaches, viewing the democratic state as an important means to achieve the socio-ecological transformation51,65 and eco-anarchist approaches, aiming instead at participatory democracy without a state, thus minimising hierarchies54,87. Many degrowth approaches combine elements of the two, but often see a stronger role for state action than eco-anarchists50,51,88. Degrowth is defined here as “an equitable downscaling of throughput [that is the energy and resource flows through an economy, strongly coupled to GDP], with a concomitant securing of wellbeing“59,p7, aimed at a subsequent downscaled steady-state economic system that is socially just and in balance with ecological limits. Importantly, degrowth does not aim for a reduction of GDP per </w:t>
      </w:r>
      <w:proofErr w:type="gramStart"/>
      <w:r w:rsidRPr="00E51DE5">
        <w:rPr>
          <w:sz w:val="8"/>
          <w:szCs w:val="8"/>
        </w:rPr>
        <w:t>se, but</w:t>
      </w:r>
      <w:proofErr w:type="gramEnd"/>
      <w:r w:rsidRPr="00E51DE5">
        <w:rPr>
          <w:sz w:val="8"/>
          <w:szCs w:val="8"/>
        </w:rPr>
        <w:t xml:space="preserve"> rather accepts it as a likely outcome of the necessary changes78. Moreover, eco-feminist approaches highlight the role of patriarchal social relations and the parallels between the oppression of women and exploitation of nature89, while post-development approaches stress the manifold and heterogeneous visions of achieving such a socio-ecological transformation globally, especially in the global South90.</w:t>
      </w:r>
    </w:p>
    <w:p w14:paraId="6C4C5BD5" w14:textId="77777777" w:rsidR="00E55B94" w:rsidRPr="00E51DE5" w:rsidRDefault="00E55B94" w:rsidP="00E55B94">
      <w:r>
        <w:t>&lt;&lt;PARAGRAPH INTEGRITY RESUMES&gt;&gt;</w:t>
      </w:r>
    </w:p>
    <w:p w14:paraId="486BEC7F" w14:textId="77777777" w:rsidR="00E55B94" w:rsidRPr="00E51DE5" w:rsidRDefault="00E55B94" w:rsidP="00E55B94">
      <w:pPr>
        <w:rPr>
          <w:sz w:val="16"/>
        </w:rPr>
      </w:pPr>
      <w:r w:rsidRPr="004A6E04">
        <w:rPr>
          <w:rStyle w:val="Emphasis"/>
          <w:highlight w:val="cyan"/>
        </w:rPr>
        <w:t>Degrowth</w:t>
      </w:r>
      <w:r w:rsidRPr="00E51DE5">
        <w:rPr>
          <w:sz w:val="16"/>
        </w:rPr>
        <w:t xml:space="preserve"> advocates propose similar policy changes as the reformist group50,80. However, it is stressed that implementing these </w:t>
      </w:r>
      <w:r w:rsidRPr="00E51DE5">
        <w:rPr>
          <w:rStyle w:val="StyleUnderline"/>
        </w:rPr>
        <w:t xml:space="preserve">changes would most likely imply a shift </w:t>
      </w:r>
      <w:r w:rsidRPr="00E51DE5">
        <w:rPr>
          <w:rStyle w:val="Emphasis"/>
        </w:rPr>
        <w:t>beyond capitalism</w:t>
      </w:r>
      <w:r w:rsidRPr="00E51DE5">
        <w:rPr>
          <w:sz w:val="16"/>
        </w:rPr>
        <w:t xml:space="preserve">, e.g. </w:t>
      </w:r>
      <w:r w:rsidRPr="00E51DE5">
        <w:rPr>
          <w:rStyle w:val="Emphasis"/>
        </w:rPr>
        <w:t>preventing</w:t>
      </w:r>
      <w:r w:rsidRPr="00E51DE5">
        <w:rPr>
          <w:rStyle w:val="StyleUnderline"/>
        </w:rPr>
        <w:t xml:space="preserve"> capital </w:t>
      </w:r>
      <w:r w:rsidRPr="00E51DE5">
        <w:rPr>
          <w:rStyle w:val="Emphasis"/>
        </w:rPr>
        <w:t>accumulation</w:t>
      </w:r>
      <w:r w:rsidRPr="00E51DE5">
        <w:rPr>
          <w:rStyle w:val="StyleUnderline"/>
        </w:rPr>
        <w:t xml:space="preserve"> through dis-economies of scale and </w:t>
      </w:r>
      <w:r w:rsidRPr="00E51DE5">
        <w:rPr>
          <w:rStyle w:val="Emphasis"/>
        </w:rPr>
        <w:t>collective</w:t>
      </w:r>
      <w:r w:rsidRPr="00E51DE5">
        <w:rPr>
          <w:rStyle w:val="StyleUnderline"/>
        </w:rPr>
        <w:t xml:space="preserve"> firm </w:t>
      </w:r>
      <w:r w:rsidRPr="00E51DE5">
        <w:rPr>
          <w:rStyle w:val="Emphasis"/>
        </w:rPr>
        <w:t>ownership</w:t>
      </w:r>
      <w:r w:rsidRPr="00E51DE5">
        <w:rPr>
          <w:sz w:val="16"/>
        </w:rPr>
        <w:t>, and thus require radical social change59,62,91. Eco-socialists usually focus more on rationing, planning of investments and employment, price controls and public ownership of at least the most central means of production to plan their downscaling in a socially sustainable way65,77.</w:t>
      </w:r>
    </w:p>
    <w:p w14:paraId="6F5C9030" w14:textId="77777777" w:rsidR="00E55B94" w:rsidRPr="00E51DE5" w:rsidRDefault="00E55B94" w:rsidP="00E55B94">
      <w:pPr>
        <w:rPr>
          <w:sz w:val="16"/>
        </w:rPr>
      </w:pPr>
      <w:r w:rsidRPr="00E51DE5">
        <w:rPr>
          <w:sz w:val="16"/>
        </w:rPr>
        <w:t xml:space="preserve">Both groups agree on the crucial role of bottom-up movements to change culture and values, push for the implementation of these top-down changes and establish parts of the new economy within the old47,50. Finally, eco-anarchists do not view the state as a central means to achieve the socio-ecological transformation. Instead, they stress the role of bottom-up grassroots initiatives, such as </w:t>
      </w:r>
      <w:r w:rsidRPr="00E51DE5">
        <w:rPr>
          <w:rStyle w:val="Emphasis"/>
        </w:rPr>
        <w:t>transition</w:t>
      </w:r>
      <w:r w:rsidRPr="00E51DE5">
        <w:rPr>
          <w:rStyle w:val="StyleUnderline"/>
        </w:rPr>
        <w:t xml:space="preserve"> initiatives and eco-villages</w:t>
      </w:r>
      <w:r w:rsidRPr="00E51DE5">
        <w:rPr>
          <w:sz w:val="16"/>
        </w:rPr>
        <w:t xml:space="preserve">, in </w:t>
      </w:r>
      <w:r w:rsidRPr="00E51DE5">
        <w:rPr>
          <w:rStyle w:val="Emphasis"/>
        </w:rPr>
        <w:t>prefiguring</w:t>
      </w:r>
      <w:r w:rsidRPr="00E51DE5">
        <w:rPr>
          <w:rStyle w:val="StyleUnderline"/>
        </w:rPr>
        <w:t xml:space="preserve"> the transformation as well as cultural and </w:t>
      </w:r>
      <w:r w:rsidRPr="00E51DE5">
        <w:rPr>
          <w:rStyle w:val="Emphasis"/>
        </w:rPr>
        <w:t>value changes</w:t>
      </w:r>
      <w:r w:rsidRPr="00E51DE5">
        <w:rPr>
          <w:rStyle w:val="StyleUnderline"/>
        </w:rPr>
        <w:t xml:space="preserve"> as a </w:t>
      </w:r>
      <w:r w:rsidRPr="004A6E04">
        <w:rPr>
          <w:rStyle w:val="Emphasis"/>
          <w:highlight w:val="cyan"/>
        </w:rPr>
        <w:t>necessary</w:t>
      </w:r>
      <w:r w:rsidRPr="00E51DE5">
        <w:rPr>
          <w:rStyle w:val="Emphasis"/>
        </w:rPr>
        <w:t xml:space="preserve"> precondition</w:t>
      </w:r>
      <w:r w:rsidRPr="00E51DE5">
        <w:rPr>
          <w:rStyle w:val="StyleUnderline"/>
        </w:rPr>
        <w:t xml:space="preserve"> </w:t>
      </w:r>
      <w:r w:rsidRPr="004A6E04">
        <w:rPr>
          <w:rStyle w:val="StyleUnderline"/>
          <w:highlight w:val="cyan"/>
        </w:rPr>
        <w:t>for wider</w:t>
      </w:r>
      <w:r w:rsidRPr="00E51DE5">
        <w:rPr>
          <w:rStyle w:val="StyleUnderline"/>
        </w:rPr>
        <w:t xml:space="preserve"> </w:t>
      </w:r>
      <w:r w:rsidRPr="00E51DE5">
        <w:rPr>
          <w:rStyle w:val="Emphasis"/>
        </w:rPr>
        <w:t xml:space="preserve">radical </w:t>
      </w:r>
      <w:r w:rsidRPr="004A6E04">
        <w:rPr>
          <w:rStyle w:val="Emphasis"/>
          <w:highlight w:val="cyan"/>
        </w:rPr>
        <w:t>change</w:t>
      </w:r>
      <w:r w:rsidRPr="00E51DE5">
        <w:rPr>
          <w:sz w:val="16"/>
        </w:rPr>
        <w:t xml:space="preserve">. With these initiatives scaling up, </w:t>
      </w:r>
      <w:r w:rsidRPr="00E51DE5">
        <w:rPr>
          <w:rStyle w:val="StyleUnderline"/>
        </w:rPr>
        <w:t>the state might</w:t>
      </w:r>
      <w:r w:rsidRPr="00E51DE5">
        <w:rPr>
          <w:sz w:val="16"/>
        </w:rPr>
        <w:t xml:space="preserve"> get used to </w:t>
      </w:r>
      <w:proofErr w:type="gramStart"/>
      <w:r w:rsidRPr="00E51DE5">
        <w:rPr>
          <w:rStyle w:val="Emphasis"/>
        </w:rPr>
        <w:t>remove</w:t>
      </w:r>
      <w:proofErr w:type="gramEnd"/>
      <w:r w:rsidRPr="00E51DE5">
        <w:rPr>
          <w:rStyle w:val="Emphasis"/>
        </w:rPr>
        <w:t xml:space="preserve"> barriers</w:t>
      </w:r>
      <w:r w:rsidRPr="00E51DE5">
        <w:rPr>
          <w:rStyle w:val="StyleUnderline"/>
        </w:rPr>
        <w:t xml:space="preserve"> and </w:t>
      </w:r>
      <w:proofErr w:type="gramStart"/>
      <w:r w:rsidRPr="00E51DE5">
        <w:rPr>
          <w:rStyle w:val="StyleUnderline"/>
        </w:rPr>
        <w:t>to support</w:t>
      </w:r>
      <w:proofErr w:type="gramEnd"/>
      <w:r w:rsidRPr="00E51DE5">
        <w:rPr>
          <w:rStyle w:val="StyleUnderline"/>
        </w:rPr>
        <w:t xml:space="preserve"> establishing a participatory-democratic and localised </w:t>
      </w:r>
      <w:r w:rsidRPr="00E51DE5">
        <w:rPr>
          <w:rStyle w:val="Emphasis"/>
        </w:rPr>
        <w:t>post-capitalist</w:t>
      </w:r>
      <w:r w:rsidRPr="00E51DE5">
        <w:rPr>
          <w:rStyle w:val="StyleUnderline"/>
        </w:rPr>
        <w:t xml:space="preserve"> economy</w:t>
      </w:r>
      <w:r w:rsidRPr="00E51DE5">
        <w:rPr>
          <w:sz w:val="16"/>
        </w:rPr>
        <w:t>54,77.</w:t>
      </w:r>
    </w:p>
    <w:p w14:paraId="4D14694A" w14:textId="77777777" w:rsidR="00E55B94" w:rsidRPr="00E51DE5" w:rsidRDefault="00E55B94" w:rsidP="00E55B94">
      <w:pPr>
        <w:rPr>
          <w:sz w:val="16"/>
        </w:rPr>
      </w:pPr>
      <w:r w:rsidRPr="00E51DE5">
        <w:rPr>
          <w:sz w:val="16"/>
        </w:rPr>
        <w:t xml:space="preserve">In summary, there seems to be some strategic overlap between reformist and the more radical eco-anarchist and eco-socialist approaches, at least in the short </w:t>
      </w:r>
      <w:proofErr w:type="gramStart"/>
      <w:r w:rsidRPr="00E51DE5">
        <w:rPr>
          <w:sz w:val="16"/>
        </w:rPr>
        <w:t>term77</w:t>
      </w:r>
      <w:proofErr w:type="gramEnd"/>
      <w:r w:rsidRPr="00E51DE5">
        <w:rPr>
          <w:sz w:val="16"/>
        </w:rPr>
        <w:t xml:space="preserve">. The question remains how these solution approaches help in overcoming the capitalist dynamics previously outlined, since here bottom-up and governmental action seem to be limited. </w:t>
      </w:r>
      <w:r w:rsidRPr="00E51DE5">
        <w:rPr>
          <w:rStyle w:val="StyleUnderline"/>
        </w:rPr>
        <w:t xml:space="preserve">It is important to recognise the </w:t>
      </w:r>
      <w:r w:rsidRPr="00E51DE5">
        <w:rPr>
          <w:rStyle w:val="Emphasis"/>
        </w:rPr>
        <w:t>pivotal role</w:t>
      </w:r>
      <w:r w:rsidRPr="00E51DE5">
        <w:rPr>
          <w:rStyle w:val="StyleUnderline"/>
        </w:rPr>
        <w:t xml:space="preserve"> of social </w:t>
      </w:r>
      <w:r w:rsidRPr="004A6E04">
        <w:rPr>
          <w:rStyle w:val="Emphasis"/>
          <w:highlight w:val="cyan"/>
        </w:rPr>
        <w:t>movements</w:t>
      </w:r>
      <w:r w:rsidRPr="00E51DE5">
        <w:rPr>
          <w:sz w:val="16"/>
        </w:rPr>
        <w:t xml:space="preserve"> in this process, </w:t>
      </w:r>
      <w:r w:rsidRPr="00E51DE5">
        <w:rPr>
          <w:rStyle w:val="StyleUnderline"/>
        </w:rPr>
        <w:t>which</w:t>
      </w:r>
      <w:r w:rsidRPr="00E51DE5">
        <w:rPr>
          <w:sz w:val="16"/>
        </w:rPr>
        <w:t xml:space="preserve"> can </w:t>
      </w:r>
      <w:r w:rsidRPr="004A6E04">
        <w:rPr>
          <w:rStyle w:val="StyleUnderline"/>
          <w:highlight w:val="cyan"/>
        </w:rPr>
        <w:t>bring</w:t>
      </w:r>
      <w:r w:rsidRPr="00E51DE5">
        <w:rPr>
          <w:rStyle w:val="StyleUnderline"/>
        </w:rPr>
        <w:t xml:space="preserve"> forward </w:t>
      </w:r>
      <w:r w:rsidRPr="004A6E04">
        <w:rPr>
          <w:rStyle w:val="StyleUnderline"/>
          <w:highlight w:val="cyan"/>
        </w:rPr>
        <w:t xml:space="preserve">social </w:t>
      </w:r>
      <w:r w:rsidRPr="004A6E04">
        <w:rPr>
          <w:rStyle w:val="Emphasis"/>
          <w:highlight w:val="cyan"/>
        </w:rPr>
        <w:t>tipping points</w:t>
      </w:r>
      <w:r w:rsidRPr="004A6E04">
        <w:rPr>
          <w:rStyle w:val="StyleUnderline"/>
          <w:highlight w:val="cyan"/>
        </w:rPr>
        <w:t xml:space="preserve"> through</w:t>
      </w:r>
      <w:r w:rsidRPr="00E51DE5">
        <w:rPr>
          <w:rStyle w:val="StyleUnderline"/>
        </w:rPr>
        <w:t xml:space="preserve"> complex</w:t>
      </w:r>
      <w:r w:rsidRPr="00E51DE5">
        <w:rPr>
          <w:sz w:val="16"/>
        </w:rPr>
        <w:t xml:space="preserve">, unpredictable </w:t>
      </w:r>
      <w:r w:rsidRPr="00E51DE5">
        <w:rPr>
          <w:rStyle w:val="StyleUnderline"/>
        </w:rPr>
        <w:t xml:space="preserve">and reinforcing </w:t>
      </w:r>
      <w:r w:rsidRPr="004A6E04">
        <w:rPr>
          <w:rStyle w:val="Emphasis"/>
          <w:highlight w:val="cyan"/>
        </w:rPr>
        <w:t>feedbacks</w:t>
      </w:r>
      <w:r w:rsidRPr="00E51DE5">
        <w:rPr>
          <w:sz w:val="16"/>
        </w:rPr>
        <w:t xml:space="preserve">92,93 </w:t>
      </w:r>
      <w:r w:rsidRPr="004A6E04">
        <w:rPr>
          <w:rStyle w:val="StyleUnderline"/>
          <w:highlight w:val="cyan"/>
        </w:rPr>
        <w:t>and create</w:t>
      </w:r>
      <w:r w:rsidRPr="00E51DE5">
        <w:rPr>
          <w:rStyle w:val="StyleUnderline"/>
        </w:rPr>
        <w:t xml:space="preserve"> </w:t>
      </w:r>
      <w:r w:rsidRPr="00E51DE5">
        <w:rPr>
          <w:rStyle w:val="Emphasis"/>
        </w:rPr>
        <w:t xml:space="preserve">windows of </w:t>
      </w:r>
      <w:r w:rsidRPr="004A6E04">
        <w:rPr>
          <w:rStyle w:val="Emphasis"/>
          <w:highlight w:val="cyan"/>
        </w:rPr>
        <w:t>opportunity</w:t>
      </w:r>
      <w:r w:rsidRPr="004A6E04">
        <w:rPr>
          <w:rStyle w:val="StyleUnderline"/>
          <w:highlight w:val="cyan"/>
        </w:rPr>
        <w:t xml:space="preserve"> from </w:t>
      </w:r>
      <w:r w:rsidRPr="004A6E04">
        <w:rPr>
          <w:rStyle w:val="Emphasis"/>
          <w:highlight w:val="cyan"/>
        </w:rPr>
        <w:t>crises</w:t>
      </w:r>
      <w:r w:rsidRPr="00E51DE5">
        <w:rPr>
          <w:sz w:val="16"/>
        </w:rPr>
        <w:t>77,94.</w:t>
      </w:r>
    </w:p>
    <w:p w14:paraId="23180C6F" w14:textId="77777777" w:rsidR="00E55B94" w:rsidRPr="00E51DE5" w:rsidRDefault="00E55B94" w:rsidP="00E55B94">
      <w:pPr>
        <w:rPr>
          <w:sz w:val="16"/>
        </w:rPr>
      </w:pPr>
      <w:r w:rsidRPr="00E51DE5">
        <w:rPr>
          <w:sz w:val="16"/>
        </w:rPr>
        <w:t>New research directions</w:t>
      </w:r>
    </w:p>
    <w:p w14:paraId="6CA1BBEA" w14:textId="77777777" w:rsidR="00E55B94" w:rsidRPr="00E51DE5" w:rsidRDefault="00E55B94" w:rsidP="00E55B94">
      <w:pPr>
        <w:rPr>
          <w:sz w:val="16"/>
        </w:rPr>
      </w:pPr>
      <w:r w:rsidRPr="00E51DE5">
        <w:rPr>
          <w:rStyle w:val="StyleUnderline"/>
        </w:rPr>
        <w:t xml:space="preserve">The </w:t>
      </w:r>
      <w:r w:rsidRPr="00E51DE5">
        <w:rPr>
          <w:rStyle w:val="Emphasis"/>
        </w:rPr>
        <w:t>ev</w:t>
      </w:r>
      <w:r w:rsidRPr="00E51DE5">
        <w:rPr>
          <w:rStyle w:val="StyleUnderline"/>
        </w:rPr>
        <w:t xml:space="preserve">idence is </w:t>
      </w:r>
      <w:r w:rsidRPr="00E51DE5">
        <w:rPr>
          <w:rStyle w:val="Emphasis"/>
        </w:rPr>
        <w:t>clear</w:t>
      </w:r>
      <w:r w:rsidRPr="00E51DE5">
        <w:rPr>
          <w:sz w:val="16"/>
        </w:rPr>
        <w:t xml:space="preserve">. Long-term and concurrent </w:t>
      </w:r>
      <w:r w:rsidRPr="00E51DE5">
        <w:rPr>
          <w:rStyle w:val="StyleUnderline"/>
        </w:rPr>
        <w:t xml:space="preserve">human and planetary </w:t>
      </w:r>
      <w:r w:rsidRPr="00E51DE5">
        <w:rPr>
          <w:rStyle w:val="Emphasis"/>
        </w:rPr>
        <w:t>wellbeing</w:t>
      </w:r>
      <w:r w:rsidRPr="00E51DE5">
        <w:rPr>
          <w:rStyle w:val="StyleUnderline"/>
        </w:rPr>
        <w:t xml:space="preserve"> will </w:t>
      </w:r>
      <w:r w:rsidRPr="00E51DE5">
        <w:rPr>
          <w:rStyle w:val="Emphasis"/>
        </w:rPr>
        <w:t>not be achieved</w:t>
      </w:r>
      <w:r w:rsidRPr="00E51DE5">
        <w:rPr>
          <w:rStyle w:val="StyleUnderline"/>
        </w:rPr>
        <w:t xml:space="preserve"> in the Anthropocene if affluent </w:t>
      </w:r>
      <w:r w:rsidRPr="00E51DE5">
        <w:rPr>
          <w:rStyle w:val="Emphasis"/>
        </w:rPr>
        <w:t>overconsumption continues</w:t>
      </w:r>
      <w:r w:rsidRPr="00E51DE5">
        <w:rPr>
          <w:sz w:val="16"/>
        </w:rPr>
        <w:t>, spurred by economic systems that exploit nature and humans. We find that</w:t>
      </w:r>
      <w:proofErr w:type="gramStart"/>
      <w:r w:rsidRPr="00E51DE5">
        <w:rPr>
          <w:sz w:val="16"/>
        </w:rPr>
        <w:t>, to a large extent, the affluent lifestyles of the world’s rich determine</w:t>
      </w:r>
      <w:proofErr w:type="gramEnd"/>
      <w:r w:rsidRPr="00E51DE5">
        <w:rPr>
          <w:sz w:val="16"/>
        </w:rPr>
        <w:t xml:space="preserve"> and drive global environmental and social impact. Moreover, </w:t>
      </w:r>
      <w:r w:rsidRPr="00E51DE5">
        <w:rPr>
          <w:rStyle w:val="StyleUnderline"/>
        </w:rPr>
        <w:t xml:space="preserve">international </w:t>
      </w:r>
      <w:r w:rsidRPr="00E51DE5">
        <w:rPr>
          <w:rStyle w:val="Emphasis"/>
        </w:rPr>
        <w:t>trade mechanisms</w:t>
      </w:r>
      <w:r w:rsidRPr="00E51DE5">
        <w:rPr>
          <w:rStyle w:val="StyleUnderline"/>
        </w:rPr>
        <w:t xml:space="preserve"> allow the rich world to </w:t>
      </w:r>
      <w:r w:rsidRPr="00E51DE5">
        <w:rPr>
          <w:rStyle w:val="Emphasis"/>
        </w:rPr>
        <w:t>displace</w:t>
      </w:r>
      <w:r w:rsidRPr="00E51DE5">
        <w:rPr>
          <w:rStyle w:val="StyleUnderline"/>
        </w:rPr>
        <w:t xml:space="preserve"> its impact to the </w:t>
      </w:r>
      <w:r w:rsidRPr="00E51DE5">
        <w:rPr>
          <w:rStyle w:val="Emphasis"/>
        </w:rPr>
        <w:t>global poor</w:t>
      </w:r>
      <w:r w:rsidRPr="00E51DE5">
        <w:rPr>
          <w:rStyle w:val="StyleUnderline"/>
        </w:rPr>
        <w:t>. Not only can</w:t>
      </w:r>
      <w:r w:rsidRPr="00E51DE5">
        <w:rPr>
          <w:sz w:val="16"/>
        </w:rPr>
        <w:t xml:space="preserve"> a sufficient </w:t>
      </w:r>
      <w:r w:rsidRPr="00E51DE5">
        <w:rPr>
          <w:rStyle w:val="Emphasis"/>
        </w:rPr>
        <w:t>decoupling</w:t>
      </w:r>
      <w:r w:rsidRPr="00E51DE5">
        <w:rPr>
          <w:sz w:val="16"/>
        </w:rPr>
        <w:t xml:space="preserve"> of environmental and detrimental social impacts from economic growth </w:t>
      </w:r>
      <w:r w:rsidRPr="00E51DE5">
        <w:rPr>
          <w:rStyle w:val="StyleUnderline"/>
        </w:rPr>
        <w:t xml:space="preserve">not be achieved by technological innovation alone, but also the </w:t>
      </w:r>
      <w:r w:rsidRPr="00E51DE5">
        <w:rPr>
          <w:rStyle w:val="Emphasis"/>
        </w:rPr>
        <w:t>profit-driven</w:t>
      </w:r>
      <w:r w:rsidRPr="00E51DE5">
        <w:rPr>
          <w:rStyle w:val="StyleUnderline"/>
        </w:rPr>
        <w:t xml:space="preserve"> mechanism of prevailing economic systems </w:t>
      </w:r>
      <w:r w:rsidRPr="00E51DE5">
        <w:rPr>
          <w:rStyle w:val="Emphasis"/>
        </w:rPr>
        <w:t>prevents</w:t>
      </w:r>
      <w:r w:rsidRPr="00E51DE5">
        <w:rPr>
          <w:sz w:val="16"/>
        </w:rPr>
        <w:t xml:space="preserve"> the </w:t>
      </w:r>
      <w:r w:rsidRPr="00E51DE5">
        <w:rPr>
          <w:rStyle w:val="StyleUnderline"/>
        </w:rPr>
        <w:t xml:space="preserve">necessary </w:t>
      </w:r>
      <w:r w:rsidRPr="00E51DE5">
        <w:rPr>
          <w:rStyle w:val="Emphasis"/>
        </w:rPr>
        <w:t>reduction</w:t>
      </w:r>
      <w:r w:rsidRPr="00E51DE5">
        <w:rPr>
          <w:sz w:val="16"/>
        </w:rPr>
        <w:t xml:space="preserve"> of impacts and resource utilisation per se.</w:t>
      </w:r>
    </w:p>
    <w:p w14:paraId="13B2E5B0" w14:textId="77777777" w:rsidR="00E55B94" w:rsidRPr="00674EF9" w:rsidRDefault="00E55B94" w:rsidP="00E55B94">
      <w:pPr>
        <w:rPr>
          <w:sz w:val="16"/>
        </w:rPr>
      </w:pPr>
      <w:r w:rsidRPr="00674EF9">
        <w:rPr>
          <w:sz w:val="16"/>
        </w:rPr>
        <w:t xml:space="preserve">In this context, </w:t>
      </w:r>
      <w:r w:rsidRPr="00E51DE5">
        <w:rPr>
          <w:rStyle w:val="StyleUnderline"/>
        </w:rPr>
        <w:t xml:space="preserve">the </w:t>
      </w:r>
      <w:r w:rsidRPr="004A6E04">
        <w:rPr>
          <w:rStyle w:val="Emphasis"/>
          <w:highlight w:val="cyan"/>
        </w:rPr>
        <w:t>digital rev</w:t>
      </w:r>
      <w:r w:rsidRPr="00E51DE5">
        <w:rPr>
          <w:rStyle w:val="StyleUnderline"/>
        </w:rPr>
        <w:t>olution—and</w:t>
      </w:r>
      <w:r w:rsidRPr="00674EF9">
        <w:rPr>
          <w:sz w:val="16"/>
        </w:rPr>
        <w:t xml:space="preserve"> more broadly </w:t>
      </w:r>
      <w:r w:rsidRPr="00E51DE5">
        <w:rPr>
          <w:rStyle w:val="StyleUnderline"/>
        </w:rPr>
        <w:t xml:space="preserve">the </w:t>
      </w:r>
      <w:r w:rsidRPr="00E51DE5">
        <w:rPr>
          <w:rStyle w:val="Emphasis"/>
        </w:rPr>
        <w:t>Fourth Industrial Revolution</w:t>
      </w:r>
      <w:r w:rsidRPr="00674EF9">
        <w:rPr>
          <w:sz w:val="16"/>
        </w:rPr>
        <w:t xml:space="preserve"> (FIR) </w:t>
      </w:r>
      <w:r w:rsidRPr="00E51DE5">
        <w:rPr>
          <w:rStyle w:val="StyleUnderline"/>
        </w:rPr>
        <w:t>with</w:t>
      </w:r>
      <w:r w:rsidRPr="00674EF9">
        <w:rPr>
          <w:sz w:val="16"/>
        </w:rPr>
        <w:t xml:space="preserve"> converging, step-change innovations in </w:t>
      </w:r>
      <w:r w:rsidRPr="00E51DE5">
        <w:rPr>
          <w:rStyle w:val="StyleUnderline"/>
        </w:rPr>
        <w:t xml:space="preserve">digital technology, </w:t>
      </w:r>
      <w:r w:rsidRPr="00E51DE5">
        <w:rPr>
          <w:rStyle w:val="Emphasis"/>
        </w:rPr>
        <w:t>a</w:t>
      </w:r>
      <w:r w:rsidRPr="00E51DE5">
        <w:rPr>
          <w:rStyle w:val="StyleUnderline"/>
        </w:rPr>
        <w:t xml:space="preserve">rtificial </w:t>
      </w:r>
      <w:r w:rsidRPr="00E51DE5">
        <w:rPr>
          <w:rStyle w:val="Emphasis"/>
        </w:rPr>
        <w:t>i</w:t>
      </w:r>
      <w:r w:rsidRPr="00E51DE5">
        <w:rPr>
          <w:rStyle w:val="StyleUnderline"/>
        </w:rPr>
        <w:t xml:space="preserve">ntelligence, </w:t>
      </w:r>
      <w:r w:rsidRPr="00E51DE5">
        <w:rPr>
          <w:rStyle w:val="Emphasis"/>
        </w:rPr>
        <w:t>I</w:t>
      </w:r>
      <w:r w:rsidRPr="00E51DE5">
        <w:rPr>
          <w:rStyle w:val="StyleUnderline"/>
        </w:rPr>
        <w:t xml:space="preserve">nternet </w:t>
      </w:r>
      <w:r w:rsidRPr="00E51DE5">
        <w:rPr>
          <w:rStyle w:val="Emphasis"/>
        </w:rPr>
        <w:t>o</w:t>
      </w:r>
      <w:r w:rsidRPr="00E51DE5">
        <w:rPr>
          <w:rStyle w:val="StyleUnderline"/>
        </w:rPr>
        <w:t xml:space="preserve">f </w:t>
      </w:r>
      <w:r w:rsidRPr="00E51DE5">
        <w:rPr>
          <w:rStyle w:val="Emphasis"/>
        </w:rPr>
        <w:t>T</w:t>
      </w:r>
      <w:r w:rsidRPr="00E51DE5">
        <w:rPr>
          <w:rStyle w:val="StyleUnderline"/>
        </w:rPr>
        <w:t xml:space="preserve">hings, 3D-printing, </w:t>
      </w:r>
      <w:r w:rsidRPr="00E51DE5">
        <w:rPr>
          <w:rStyle w:val="Emphasis"/>
        </w:rPr>
        <w:t>biotech</w:t>
      </w:r>
      <w:r w:rsidRPr="00E51DE5">
        <w:rPr>
          <w:rStyle w:val="StyleUnderline"/>
        </w:rPr>
        <w:t xml:space="preserve">nology and </w:t>
      </w:r>
      <w:r w:rsidRPr="00E51DE5">
        <w:rPr>
          <w:rStyle w:val="Emphasis"/>
        </w:rPr>
        <w:t>nanotech</w:t>
      </w:r>
      <w:r w:rsidRPr="00E51DE5">
        <w:rPr>
          <w:rStyle w:val="StyleUnderline"/>
        </w:rPr>
        <w:t xml:space="preserve">nology—has been </w:t>
      </w:r>
      <w:r w:rsidRPr="00E51DE5">
        <w:rPr>
          <w:rStyle w:val="Emphasis"/>
        </w:rPr>
        <w:t>touted</w:t>
      </w:r>
      <w:r w:rsidRPr="00E51DE5">
        <w:rPr>
          <w:rStyle w:val="StyleUnderline"/>
        </w:rPr>
        <w:t xml:space="preserve"> as an </w:t>
      </w:r>
      <w:r w:rsidRPr="00E51DE5">
        <w:rPr>
          <w:rStyle w:val="Emphasis"/>
        </w:rPr>
        <w:t>enabler</w:t>
      </w:r>
      <w:r w:rsidRPr="00E51DE5">
        <w:rPr>
          <w:rStyle w:val="StyleUnderline"/>
        </w:rPr>
        <w:t xml:space="preserve"> of absolute </w:t>
      </w:r>
      <w:r w:rsidRPr="00E51DE5">
        <w:rPr>
          <w:rStyle w:val="Emphasis"/>
        </w:rPr>
        <w:t>decoupling</w:t>
      </w:r>
      <w:r w:rsidRPr="00674EF9">
        <w:rPr>
          <w:sz w:val="16"/>
        </w:rPr>
        <w:t xml:space="preserve"> through sheer exponential efficiency gains95. </w:t>
      </w:r>
      <w:r w:rsidRPr="004A6E04">
        <w:rPr>
          <w:rStyle w:val="StyleUnderline"/>
          <w:highlight w:val="cyan"/>
        </w:rPr>
        <w:t>While</w:t>
      </w:r>
      <w:r w:rsidRPr="00E51DE5">
        <w:rPr>
          <w:rStyle w:val="StyleUnderline"/>
        </w:rPr>
        <w:t xml:space="preserve"> digitalisation is</w:t>
      </w:r>
      <w:r w:rsidRPr="00674EF9">
        <w:rPr>
          <w:sz w:val="16"/>
        </w:rPr>
        <w:t xml:space="preserve"> already a key </w:t>
      </w:r>
      <w:r w:rsidRPr="004A6E04">
        <w:rPr>
          <w:rStyle w:val="StyleUnderline"/>
          <w:highlight w:val="cyan"/>
        </w:rPr>
        <w:t>driving</w:t>
      </w:r>
      <w:r w:rsidRPr="00674EF9">
        <w:rPr>
          <w:sz w:val="16"/>
        </w:rPr>
        <w:t xml:space="preserve"> force in </w:t>
      </w:r>
      <w:r w:rsidRPr="00E51DE5">
        <w:rPr>
          <w:rStyle w:val="StyleUnderline"/>
        </w:rPr>
        <w:t xml:space="preserve">societal </w:t>
      </w:r>
      <w:r w:rsidRPr="004A6E04">
        <w:rPr>
          <w:rStyle w:val="Emphasis"/>
          <w:highlight w:val="cyan"/>
        </w:rPr>
        <w:t>transformation</w:t>
      </w:r>
      <w:r w:rsidRPr="00E51DE5">
        <w:rPr>
          <w:rStyle w:val="StyleUnderline"/>
        </w:rPr>
        <w:t xml:space="preserve">, it has so far led to more consumption and inequality and </w:t>
      </w:r>
      <w:r w:rsidRPr="004A6E04">
        <w:rPr>
          <w:rStyle w:val="StyleUnderline"/>
          <w:highlight w:val="cyan"/>
        </w:rPr>
        <w:t xml:space="preserve">remained </w:t>
      </w:r>
      <w:r w:rsidRPr="004A6E04">
        <w:rPr>
          <w:rStyle w:val="Emphasis"/>
          <w:highlight w:val="cyan"/>
        </w:rPr>
        <w:t>coupled</w:t>
      </w:r>
      <w:r w:rsidRPr="00E51DE5">
        <w:rPr>
          <w:rStyle w:val="StyleUnderline"/>
        </w:rPr>
        <w:t xml:space="preserve"> with the indirect use of energy and materials</w:t>
      </w:r>
      <w:r w:rsidRPr="00674EF9">
        <w:rPr>
          <w:sz w:val="16"/>
        </w:rPr>
        <w:t xml:space="preserve">, therefore </w:t>
      </w:r>
      <w:r w:rsidRPr="004A6E04">
        <w:rPr>
          <w:rStyle w:val="Emphasis"/>
          <w:highlight w:val="cyan"/>
        </w:rPr>
        <w:t>sustaining</w:t>
      </w:r>
      <w:r w:rsidRPr="00E51DE5">
        <w:rPr>
          <w:rStyle w:val="StyleUnderline"/>
        </w:rPr>
        <w:t xml:space="preserve"> resource-</w:t>
      </w:r>
      <w:r w:rsidRPr="004A6E04">
        <w:rPr>
          <w:rStyle w:val="StyleUnderline"/>
          <w:highlight w:val="cyan"/>
        </w:rPr>
        <w:t>intensive</w:t>
      </w:r>
      <w:r w:rsidRPr="00E51DE5">
        <w:rPr>
          <w:rStyle w:val="StyleUnderline"/>
        </w:rPr>
        <w:t xml:space="preserve"> and greenhouse-gas </w:t>
      </w:r>
      <w:r w:rsidRPr="004A6E04">
        <w:rPr>
          <w:rStyle w:val="Emphasis"/>
          <w:highlight w:val="cyan"/>
        </w:rPr>
        <w:t>growth</w:t>
      </w:r>
      <w:r w:rsidRPr="00E51DE5">
        <w:rPr>
          <w:rStyle w:val="Emphasis"/>
        </w:rPr>
        <w:t xml:space="preserve"> patterns</w:t>
      </w:r>
      <w:r w:rsidRPr="00E51DE5">
        <w:rPr>
          <w:rStyle w:val="StyleUnderline"/>
        </w:rPr>
        <w:t xml:space="preserve"> at the macro-economic level</w:t>
      </w:r>
      <w:r w:rsidRPr="00674EF9">
        <w:rPr>
          <w:sz w:val="16"/>
        </w:rPr>
        <w:t xml:space="preserve">17,96. While the digital revolution undoubtedly increases labour productivity—demonstrated by individual leading businesses showing a strong productivity paradox—it remains to be seen whether the same is true for resource productivity, and this will depend on governance and regulation. </w:t>
      </w:r>
      <w:r w:rsidRPr="00674EF9">
        <w:rPr>
          <w:rStyle w:val="StyleUnderline"/>
        </w:rPr>
        <w:t xml:space="preserve">Even if the FIR were to achieve absolute decoupling, this would come at a potentially </w:t>
      </w:r>
      <w:r w:rsidRPr="00674EF9">
        <w:rPr>
          <w:rStyle w:val="Emphasis"/>
        </w:rPr>
        <w:t>high risk</w:t>
      </w:r>
      <w:r w:rsidRPr="00674EF9">
        <w:rPr>
          <w:rStyle w:val="StyleUnderline"/>
        </w:rPr>
        <w:t xml:space="preserve"> for privacy, </w:t>
      </w:r>
      <w:r w:rsidRPr="00674EF9">
        <w:rPr>
          <w:rStyle w:val="Emphasis"/>
        </w:rPr>
        <w:t>liberty</w:t>
      </w:r>
      <w:r w:rsidRPr="00674EF9">
        <w:rPr>
          <w:rStyle w:val="StyleUnderline"/>
        </w:rPr>
        <w:t xml:space="preserve">, data sovereignty, civic rights, </w:t>
      </w:r>
      <w:r w:rsidRPr="00674EF9">
        <w:rPr>
          <w:rStyle w:val="Emphasis"/>
        </w:rPr>
        <w:t>security</w:t>
      </w:r>
      <w:r w:rsidRPr="00674EF9">
        <w:rPr>
          <w:rStyle w:val="StyleUnderline"/>
        </w:rPr>
        <w:t xml:space="preserve">, equality and </w:t>
      </w:r>
      <w:r w:rsidRPr="00674EF9">
        <w:rPr>
          <w:rStyle w:val="Emphasis"/>
        </w:rPr>
        <w:t>democracy</w:t>
      </w:r>
      <w:r w:rsidRPr="00674EF9">
        <w:rPr>
          <w:sz w:val="16"/>
        </w:rPr>
        <w:t>96,97.</w:t>
      </w:r>
    </w:p>
    <w:p w14:paraId="51225725" w14:textId="77777777" w:rsidR="00E55B94" w:rsidRPr="00E51DE5" w:rsidRDefault="00E55B94" w:rsidP="00E55B94">
      <w:pPr>
        <w:rPr>
          <w:sz w:val="16"/>
        </w:rPr>
      </w:pPr>
      <w:r w:rsidRPr="00E51DE5">
        <w:rPr>
          <w:rStyle w:val="StyleUnderline"/>
        </w:rPr>
        <w:t xml:space="preserve">What is </w:t>
      </w:r>
      <w:r w:rsidRPr="004A6E04">
        <w:rPr>
          <w:rStyle w:val="Emphasis"/>
          <w:highlight w:val="cyan"/>
        </w:rPr>
        <w:t>need</w:t>
      </w:r>
      <w:r w:rsidRPr="00E51DE5">
        <w:rPr>
          <w:rStyle w:val="StyleUnderline"/>
        </w:rPr>
        <w:t>ed are</w:t>
      </w:r>
      <w:r w:rsidRPr="00E51DE5">
        <w:rPr>
          <w:sz w:val="16"/>
        </w:rPr>
        <w:t xml:space="preserve"> convincing and </w:t>
      </w:r>
      <w:r w:rsidRPr="00E51DE5">
        <w:rPr>
          <w:rStyle w:val="StyleUnderline"/>
        </w:rPr>
        <w:t xml:space="preserve">viable </w:t>
      </w:r>
      <w:r w:rsidRPr="004A6E04">
        <w:rPr>
          <w:rStyle w:val="StyleUnderline"/>
          <w:highlight w:val="cyan"/>
        </w:rPr>
        <w:t xml:space="preserve">solutions at the </w:t>
      </w:r>
      <w:r w:rsidRPr="004A6E04">
        <w:rPr>
          <w:rStyle w:val="Emphasis"/>
          <w:highlight w:val="cyan"/>
        </w:rPr>
        <w:t>systems level</w:t>
      </w:r>
      <w:r w:rsidRPr="00E51DE5">
        <w:rPr>
          <w:rStyle w:val="StyleUnderline"/>
        </w:rPr>
        <w:t xml:space="preserve"> that can be followed</w:t>
      </w:r>
      <w:r w:rsidRPr="00E51DE5">
        <w:rPr>
          <w:sz w:val="16"/>
        </w:rPr>
        <w:t xml:space="preserve">. We call for the scientific community across all disciplines to identify and support solutions with multidisciplinary research, for the public to engage in broad discussions about solutions and for policy makers to implement and enable solutions in policy processes. Based on the literature reviewed above we identify the following areas in need of further research. This list is not exhaustive or even fully </w:t>
      </w:r>
      <w:proofErr w:type="gramStart"/>
      <w:r w:rsidRPr="00E51DE5">
        <w:rPr>
          <w:sz w:val="16"/>
        </w:rPr>
        <w:t>conclusive, but</w:t>
      </w:r>
      <w:proofErr w:type="gramEnd"/>
      <w:r w:rsidRPr="00E51DE5">
        <w:rPr>
          <w:sz w:val="16"/>
        </w:rPr>
        <w:t xml:space="preserve"> rather meant to be the start of a continuous debate to frame future agendas of research and actions that need to be discussed and criticised.</w:t>
      </w:r>
    </w:p>
    <w:p w14:paraId="2D7607DA" w14:textId="77777777" w:rsidR="00E55B94" w:rsidRPr="00E51DE5" w:rsidRDefault="00E55B94" w:rsidP="00E55B94">
      <w:pPr>
        <w:rPr>
          <w:sz w:val="16"/>
        </w:rPr>
      </w:pPr>
      <w:r w:rsidRPr="00E51DE5">
        <w:rPr>
          <w:sz w:val="16"/>
        </w:rPr>
        <w:t>Research to advance basic academic understanding</w:t>
      </w:r>
    </w:p>
    <w:p w14:paraId="2417EEC5" w14:textId="77777777" w:rsidR="00E55B94" w:rsidRPr="00E51DE5" w:rsidRDefault="00E55B94" w:rsidP="00E55B94">
      <w:pPr>
        <w:rPr>
          <w:sz w:val="16"/>
        </w:rPr>
      </w:pPr>
      <w:r w:rsidRPr="00E51DE5">
        <w:rPr>
          <w:sz w:val="16"/>
        </w:rPr>
        <w:t>Can inspiring visions for a sustainable life in prosperity, but within planetary limits and with less material affluence be formulated and demonstrated? How can fundamental changes in lifestyles of the affluent part of the human population be motivated and sustained?</w:t>
      </w:r>
    </w:p>
    <w:p w14:paraId="452FB45D" w14:textId="77777777" w:rsidR="00E55B94" w:rsidRPr="00E51DE5" w:rsidRDefault="00E55B94" w:rsidP="00E55B94">
      <w:pPr>
        <w:rPr>
          <w:sz w:val="16"/>
        </w:rPr>
      </w:pPr>
      <w:r w:rsidRPr="00E51DE5">
        <w:rPr>
          <w:sz w:val="16"/>
        </w:rPr>
        <w:t>The interface between materially downshifted lifestyles and the social environment (institutions, values, norms and governance) needs special attention. Which circumstances will allow for and support widespread shifts in lifestyles? What are the institutional, cultural and individual barriers to adopting lifestyle changes and how can they be overcome? What is the role of social groups, organisations and bottom-up movements? Can we learn from societies, e.g. indigenous and pre-industrial societies, which managed to live without economic growth?</w:t>
      </w:r>
    </w:p>
    <w:p w14:paraId="5227217C" w14:textId="77777777" w:rsidR="00E55B94" w:rsidRPr="00E51DE5" w:rsidRDefault="00E55B94" w:rsidP="00E55B94">
      <w:pPr>
        <w:rPr>
          <w:sz w:val="16"/>
        </w:rPr>
      </w:pPr>
      <w:r w:rsidRPr="00E51DE5">
        <w:rPr>
          <w:sz w:val="16"/>
        </w:rPr>
        <w:t xml:space="preserve">So far, steady-state, degrowth or a-growth concepts have not practically been implemented on larger scales. Research on the environmental and social sustainability of these propositions is necessary (see e.g. ref. 78). Can a transition to reduced and changed consumption be achieved while at the same time keeping economic and social stability? What are the implications </w:t>
      </w:r>
      <w:proofErr w:type="gramStart"/>
      <w:r w:rsidRPr="00E51DE5">
        <w:rPr>
          <w:sz w:val="16"/>
        </w:rPr>
        <w:t>on</w:t>
      </w:r>
      <w:proofErr w:type="gramEnd"/>
      <w:r w:rsidRPr="00E51DE5">
        <w:rPr>
          <w:sz w:val="16"/>
        </w:rPr>
        <w:t xml:space="preserve"> work, employment and population growth? How can social security be maintained and equality be increased? What are the consequences for trade and for the global South in particular?</w:t>
      </w:r>
    </w:p>
    <w:p w14:paraId="423C79BF" w14:textId="77777777" w:rsidR="00E55B94" w:rsidRPr="00E51DE5" w:rsidRDefault="00E55B94" w:rsidP="00E55B94">
      <w:pPr>
        <w:rPr>
          <w:sz w:val="16"/>
        </w:rPr>
      </w:pPr>
      <w:r w:rsidRPr="00E51DE5">
        <w:rPr>
          <w:sz w:val="16"/>
        </w:rPr>
        <w:t>The scientific community should develop scenarios and possible pathways of strong sustainable consumption and production with upper and lower limits as suggested by the floor-and-ceiling framework, or sustainable consumption corridors48,49,91,98. These need to feature reduced physical throughput (possibly resulting in reduced GDP) and recomposing consumption99 with a simultaneous social reorientation of people, institutions and governments. Suitable indicators and scenarios based on interdisciplinary research need to be implemented to monitor progress100.</w:t>
      </w:r>
    </w:p>
    <w:p w14:paraId="25177D37" w14:textId="77777777" w:rsidR="00E55B94" w:rsidRPr="00E51DE5" w:rsidRDefault="00E55B94" w:rsidP="00E55B94">
      <w:pPr>
        <w:rPr>
          <w:sz w:val="16"/>
        </w:rPr>
      </w:pPr>
      <w:r w:rsidRPr="00E51DE5">
        <w:rPr>
          <w:sz w:val="16"/>
        </w:rPr>
        <w:t>Research on societal changes for citizens and communities</w:t>
      </w:r>
    </w:p>
    <w:p w14:paraId="2301B7C7" w14:textId="10AEE9D2" w:rsidR="002A5ECD" w:rsidRDefault="00E55B94" w:rsidP="00E55B94">
      <w:pPr>
        <w:rPr>
          <w:sz w:val="16"/>
        </w:rPr>
      </w:pPr>
      <w:r w:rsidRPr="00E51DE5">
        <w:rPr>
          <w:sz w:val="16"/>
        </w:rPr>
        <w:t xml:space="preserve">One first and immediate action anyone can take is to talk about overconsumption, i.e. current levels of consumption by most people in the global North, and how it is unsustainable and unethical or unjust. A wide debate in society, research and policy is necessary. Many people do not see </w:t>
      </w:r>
      <w:proofErr w:type="gramStart"/>
      <w:r w:rsidRPr="00E51DE5">
        <w:rPr>
          <w:sz w:val="16"/>
        </w:rPr>
        <w:t>themselves</w:t>
      </w:r>
      <w:proofErr w:type="gramEnd"/>
      <w:r w:rsidRPr="00E51DE5">
        <w:rPr>
          <w:sz w:val="16"/>
        </w:rPr>
        <w:t xml:space="preserve"> being part of either the problem or the solution, but look for governments, technology and/or businesses to solve the problem. The necessary alternative futures need to be discussed, envisioned and shared. It is important to create a sense of collective responsibility and action. Social sciences research and approaches can help by creating, providing and sharing concepts, experiences and platforms where public debates and dialogues take place. People who have already </w:t>
      </w:r>
      <w:proofErr w:type="gramStart"/>
      <w:r w:rsidRPr="00E51DE5">
        <w:rPr>
          <w:sz w:val="16"/>
        </w:rPr>
        <w:t>downshifted</w:t>
      </w:r>
      <w:proofErr w:type="gramEnd"/>
      <w:r w:rsidRPr="00E51DE5">
        <w:rPr>
          <w:sz w:val="16"/>
        </w:rPr>
        <w:t xml:space="preserve"> should be enabled to share their motivations and experiences to break through stigma and isolation, as would activists </w:t>
      </w:r>
      <w:proofErr w:type="gramStart"/>
      <w:r w:rsidRPr="00E51DE5">
        <w:rPr>
          <w:sz w:val="16"/>
        </w:rPr>
        <w:t>building</w:t>
      </w:r>
      <w:proofErr w:type="gramEnd"/>
      <w:r w:rsidRPr="00E51DE5">
        <w:rPr>
          <w:sz w:val="16"/>
        </w:rPr>
        <w:t xml:space="preserve"> a larger popular movement on climate action.</w:t>
      </w:r>
      <w:bookmarkEnd w:id="2"/>
    </w:p>
    <w:p w14:paraId="3B2BC699" w14:textId="14F389CE" w:rsidR="00E55B94" w:rsidRDefault="00E55B94" w:rsidP="00E55B94">
      <w:pPr>
        <w:pStyle w:val="Heading1"/>
      </w:pPr>
      <w:r>
        <w:t>2NC</w:t>
      </w:r>
    </w:p>
    <w:p w14:paraId="484C753B" w14:textId="2EDAA4DD" w:rsidR="00E55B94" w:rsidRDefault="00E55B94" w:rsidP="00E55B94">
      <w:pPr>
        <w:pStyle w:val="Heading2"/>
      </w:pPr>
      <w:r>
        <w:t>Code CP</w:t>
      </w:r>
    </w:p>
    <w:p w14:paraId="2E4DDA95" w14:textId="3544E38F" w:rsidR="00E55B94" w:rsidRDefault="00E55B94" w:rsidP="00E55B94">
      <w:pPr>
        <w:pStyle w:val="Heading3"/>
      </w:pPr>
      <w:r>
        <w:t>Overview---2NC</w:t>
      </w:r>
    </w:p>
    <w:p w14:paraId="7BC75207" w14:textId="77777777" w:rsidR="00E55B94" w:rsidRDefault="00E55B94" w:rsidP="00E55B94">
      <w:pPr>
        <w:pStyle w:val="Heading4"/>
      </w:pPr>
      <w:r>
        <w:t xml:space="preserve">5. Outweighs on </w:t>
      </w:r>
      <w:r w:rsidRPr="000908A1">
        <w:rPr>
          <w:u w:val="single"/>
        </w:rPr>
        <w:t>magnitude</w:t>
      </w:r>
      <w:r>
        <w:t>.</w:t>
      </w:r>
    </w:p>
    <w:p w14:paraId="28A2D6D2" w14:textId="77777777" w:rsidR="00E55B94" w:rsidRDefault="00E55B94" w:rsidP="00E55B94">
      <w:r w:rsidRPr="005A0651">
        <w:rPr>
          <w:rStyle w:val="Style13ptBold"/>
        </w:rPr>
        <w:t>Reisner 18</w:t>
      </w:r>
      <w:r w:rsidRPr="005A0651">
        <w:t xml:space="preserve"> [</w:t>
      </w:r>
      <w:r>
        <w:t>Jon Reisner (Researcher, Los Alamos National Laboratory – specializing in atmospheric smoke modeling), Gennaro D’Angelo (Atmospheric modeling scientist, Los Alamos National Laboratory; former postdoctoral fellow, NASA Ames Research Center; PhD (Astrophysics), University of Tubingen), Eunmo Koo (</w:t>
      </w:r>
      <w:r w:rsidRPr="00460B38">
        <w:t>Earth and Environmental Sciences</w:t>
      </w:r>
      <w:r>
        <w:t xml:space="preserve"> Researcher, Los Alamos National Laboratory; PhD (Mechanical Engineering), University of California at Berkeley), Wesley Even, Matthew Hecht, Elizabeth Hunke, Darin Comeau, Randall Bos, James Cooley</w:t>
      </w:r>
      <w:r w:rsidRPr="005A0651">
        <w:t xml:space="preserve">, 2-13-2018, "Climate Impact of a Regional Nuclear Weapons Exchange: An Improved Assessment Based On Detailed Source Calculations," </w:t>
      </w:r>
      <w:r>
        <w:t xml:space="preserve">Journal of Geophysical Research: Atmospheres, Vol. 123, Issue 5, </w:t>
      </w:r>
      <w:r w:rsidRPr="00BC4A09">
        <w:t>https://doi.org/10.1002/2017JD027331</w:t>
      </w:r>
      <w:r w:rsidRPr="005A0651">
        <w:t>, njn]</w:t>
      </w:r>
    </w:p>
    <w:p w14:paraId="0A180EEF" w14:textId="77777777" w:rsidR="00E55B94" w:rsidRPr="00EE57AB" w:rsidRDefault="00E55B94" w:rsidP="00E55B94">
      <w:pPr>
        <w:rPr>
          <w:sz w:val="16"/>
        </w:rPr>
      </w:pPr>
      <w:r w:rsidRPr="00EE57AB">
        <w:rPr>
          <w:sz w:val="16"/>
        </w:rPr>
        <w:t>To quantitatively account for natural and forced variability in the climate system, we created two ensembles, one for the natural, unforced system and a second ensemble using a range of realistic vertical profiles for the BC aerosol forcing, consistent with our detailed fire simulation. The control ensemble was generated using small atmospheric temperature perturbations (Kay et al., 2015). Notably, the overall spread of anomalies in both ensembles is very similar. These ensembles were then used to create “super ensembles” using a statistical emulator, which allows a robust statistical comparison of our simulated results with and without the carbon forcing.</w:t>
      </w:r>
    </w:p>
    <w:p w14:paraId="580195BA" w14:textId="77777777" w:rsidR="00E55B94" w:rsidRPr="00EE57AB" w:rsidRDefault="00E55B94" w:rsidP="00E55B94">
      <w:pPr>
        <w:rPr>
          <w:sz w:val="16"/>
        </w:rPr>
      </w:pPr>
      <w:r w:rsidRPr="00EE57AB">
        <w:rPr>
          <w:rStyle w:val="StyleUnderline"/>
        </w:rPr>
        <w:t xml:space="preserve">Our </w:t>
      </w:r>
      <w:r w:rsidRPr="00EE57AB">
        <w:rPr>
          <w:rStyle w:val="Emphasis"/>
          <w:highlight w:val="cyan"/>
        </w:rPr>
        <w:t>primary result</w:t>
      </w:r>
      <w:r w:rsidRPr="00EE57AB">
        <w:rPr>
          <w:rStyle w:val="StyleUnderline"/>
          <w:highlight w:val="cyan"/>
        </w:rPr>
        <w:t xml:space="preserve"> is</w:t>
      </w:r>
      <w:r w:rsidRPr="00EE57AB">
        <w:rPr>
          <w:rStyle w:val="StyleUnderline"/>
        </w:rPr>
        <w:t xml:space="preserve"> the </w:t>
      </w:r>
      <w:r w:rsidRPr="00EE57AB">
        <w:rPr>
          <w:rStyle w:val="Emphasis"/>
          <w:highlight w:val="cyan"/>
        </w:rPr>
        <w:t>decreased impact</w:t>
      </w:r>
      <w:r w:rsidRPr="00EE57AB">
        <w:rPr>
          <w:rStyle w:val="StyleUnderline"/>
          <w:highlight w:val="cyan"/>
        </w:rPr>
        <w:t xml:space="preserve"> on</w:t>
      </w:r>
      <w:r w:rsidRPr="00EE57AB">
        <w:rPr>
          <w:rStyle w:val="StyleUnderline"/>
        </w:rPr>
        <w:t xml:space="preserve"> global </w:t>
      </w:r>
      <w:r w:rsidRPr="00EE57AB">
        <w:rPr>
          <w:rStyle w:val="Emphasis"/>
          <w:highlight w:val="cyan"/>
        </w:rPr>
        <w:t>climate</w:t>
      </w:r>
      <w:r w:rsidRPr="00EE57AB">
        <w:rPr>
          <w:rStyle w:val="StyleUnderline"/>
        </w:rPr>
        <w:t xml:space="preserve"> indices</w:t>
      </w:r>
      <w:r w:rsidRPr="00EE57AB">
        <w:rPr>
          <w:sz w:val="16"/>
        </w:rPr>
        <w:t xml:space="preserve">, such as global average surface temperature and precipitation, relative to standard scenarios considered in previous work (e.g., Mills et al., 2014; Pausata et al., 2016; Robock, Oman, Stenchikov, et al., 2007; Stenke et al., 2013). </w:t>
      </w:r>
      <w:r w:rsidRPr="00EE57AB">
        <w:rPr>
          <w:rStyle w:val="StyleUnderline"/>
          <w:highlight w:val="cyan"/>
        </w:rPr>
        <w:t>With</w:t>
      </w:r>
      <w:r w:rsidRPr="00EE57AB">
        <w:rPr>
          <w:rStyle w:val="StyleUnderline"/>
        </w:rPr>
        <w:t xml:space="preserve"> our finding of </w:t>
      </w:r>
      <w:r w:rsidRPr="00EE57AB">
        <w:rPr>
          <w:rStyle w:val="Emphasis"/>
          <w:highlight w:val="cyan"/>
        </w:rPr>
        <w:t>substantially less</w:t>
      </w:r>
      <w:r w:rsidRPr="00EE57AB">
        <w:rPr>
          <w:rStyle w:val="StyleUnderline"/>
        </w:rPr>
        <w:t xml:space="preserve"> BC </w:t>
      </w:r>
      <w:r w:rsidRPr="00EE57AB">
        <w:rPr>
          <w:rStyle w:val="StyleUnderline"/>
          <w:highlight w:val="cyan"/>
        </w:rPr>
        <w:t>aerosol</w:t>
      </w:r>
      <w:r w:rsidRPr="00EE57AB">
        <w:rPr>
          <w:rStyle w:val="StyleUnderline"/>
        </w:rPr>
        <w:t xml:space="preserve"> being lofted to </w:t>
      </w:r>
      <w:r w:rsidRPr="00EE57AB">
        <w:rPr>
          <w:rStyle w:val="Emphasis"/>
        </w:rPr>
        <w:t>stratospheric heights</w:t>
      </w:r>
      <w:r w:rsidRPr="00EE57AB">
        <w:rPr>
          <w:sz w:val="16"/>
        </w:rPr>
        <w:t xml:space="preserve"> (e.g., over a factor of 4 less than in most of the scenarios considered by previous studies), these </w:t>
      </w:r>
      <w:r w:rsidRPr="00EE57AB">
        <w:rPr>
          <w:rStyle w:val="StyleUnderline"/>
        </w:rPr>
        <w:t xml:space="preserve">globally averaged </w:t>
      </w:r>
      <w:r w:rsidRPr="00EE57AB">
        <w:rPr>
          <w:rStyle w:val="StyleUnderline"/>
          <w:highlight w:val="cyan"/>
        </w:rPr>
        <w:t xml:space="preserve">anomalies drop to </w:t>
      </w:r>
      <w:r w:rsidRPr="00EE57AB">
        <w:rPr>
          <w:rStyle w:val="Emphasis"/>
          <w:highlight w:val="cyan"/>
        </w:rPr>
        <w:t>statistically insignificant</w:t>
      </w:r>
      <w:r w:rsidRPr="00EE57AB">
        <w:rPr>
          <w:rStyle w:val="StyleUnderline"/>
        </w:rPr>
        <w:t xml:space="preserve"> levels after the first </w:t>
      </w:r>
      <w:r w:rsidRPr="00EE57AB">
        <w:rPr>
          <w:rStyle w:val="Emphasis"/>
        </w:rPr>
        <w:t>several years</w:t>
      </w:r>
      <w:r w:rsidRPr="00EE57AB">
        <w:rPr>
          <w:sz w:val="16"/>
        </w:rPr>
        <w:t xml:space="preserve"> (Figures 14 and 16). </w:t>
      </w:r>
      <w:r w:rsidRPr="00EE57AB">
        <w:rPr>
          <w:rStyle w:val="StyleUnderline"/>
        </w:rPr>
        <w:t xml:space="preserve">Our </w:t>
      </w:r>
      <w:r w:rsidRPr="007F1A6C">
        <w:rPr>
          <w:rStyle w:val="StyleUnderline"/>
          <w:highlight w:val="cyan"/>
        </w:rPr>
        <w:t>results are</w:t>
      </w:r>
      <w:r w:rsidRPr="00EE57AB">
        <w:rPr>
          <w:rStyle w:val="StyleUnderline"/>
        </w:rPr>
        <w:t xml:space="preserve"> </w:t>
      </w:r>
      <w:r w:rsidRPr="00EE57AB">
        <w:rPr>
          <w:rStyle w:val="Emphasis"/>
        </w:rPr>
        <w:t xml:space="preserve">generally </w:t>
      </w:r>
      <w:r w:rsidRPr="00EE57AB">
        <w:rPr>
          <w:rStyle w:val="Emphasis"/>
          <w:highlight w:val="cyan"/>
        </w:rPr>
        <w:t>comparable</w:t>
      </w:r>
      <w:r w:rsidRPr="00EE57AB">
        <w:rPr>
          <w:rStyle w:val="StyleUnderline"/>
          <w:highlight w:val="cyan"/>
        </w:rPr>
        <w:t xml:space="preserve"> to</w:t>
      </w:r>
      <w:r w:rsidRPr="00EE57AB">
        <w:rPr>
          <w:rStyle w:val="StyleUnderline"/>
        </w:rPr>
        <w:t xml:space="preserve"> those predicted by </w:t>
      </w:r>
      <w:r w:rsidRPr="00EE57AB">
        <w:rPr>
          <w:rStyle w:val="Emphasis"/>
          <w:highlight w:val="cyan"/>
        </w:rPr>
        <w:t>other studies</w:t>
      </w:r>
      <w:r w:rsidRPr="00EE57AB">
        <w:rPr>
          <w:sz w:val="16"/>
        </w:rPr>
        <w:t xml:space="preserve"> that considered exchange scenarios in which </w:t>
      </w:r>
      <w:r w:rsidRPr="00EE57AB">
        <w:rPr>
          <w:rStyle w:val="StyleUnderline"/>
        </w:rPr>
        <w:t xml:space="preserve">only about 1 Tg of soot is emitted in the </w:t>
      </w:r>
      <w:r w:rsidRPr="00EE57AB">
        <w:rPr>
          <w:rStyle w:val="Emphasis"/>
        </w:rPr>
        <w:t>upper troposphere</w:t>
      </w:r>
      <w:r w:rsidRPr="00EE57AB">
        <w:rPr>
          <w:sz w:val="16"/>
        </w:rPr>
        <w:t xml:space="preserve"> (Mills et al., 2008; Robock, Oman, Stenchikov, et al., 2007; Stenke et al., 2013). There are more subtle suggestions of regional effects, notably in the extent of the region over which SST differences between ensembles remain significant in the final years of simulation (Figure 17). Further work is required to adequately analyze these and other potential regional effects.</w:t>
      </w:r>
    </w:p>
    <w:p w14:paraId="4FD9F588" w14:textId="77777777" w:rsidR="00E55B94" w:rsidRPr="000908A1" w:rsidRDefault="00E55B94" w:rsidP="00E55B94">
      <w:pPr>
        <w:rPr>
          <w:u w:val="single"/>
        </w:rPr>
      </w:pPr>
      <w:r w:rsidRPr="00EE57AB">
        <w:rPr>
          <w:rStyle w:val="Emphasis"/>
          <w:highlight w:val="cyan"/>
        </w:rPr>
        <w:t xml:space="preserve">Historical </w:t>
      </w:r>
      <w:r w:rsidRPr="007F1A6C">
        <w:rPr>
          <w:rStyle w:val="Emphasis"/>
          <w:highlight w:val="cyan"/>
        </w:rPr>
        <w:t>analysis</w:t>
      </w:r>
      <w:r w:rsidRPr="007F1A6C">
        <w:rPr>
          <w:rStyle w:val="StyleUnderline"/>
          <w:highlight w:val="cyan"/>
        </w:rPr>
        <w:t xml:space="preserve"> of</w:t>
      </w:r>
      <w:r w:rsidRPr="00EE57AB">
        <w:rPr>
          <w:rStyle w:val="StyleUnderline"/>
        </w:rPr>
        <w:t xml:space="preserve"> several large </w:t>
      </w:r>
      <w:r w:rsidRPr="007F1A6C">
        <w:rPr>
          <w:rStyle w:val="Emphasis"/>
        </w:rPr>
        <w:t xml:space="preserve">volcanic </w:t>
      </w:r>
      <w:r w:rsidRPr="007F1A6C">
        <w:rPr>
          <w:rStyle w:val="Emphasis"/>
          <w:highlight w:val="cyan"/>
        </w:rPr>
        <w:t>eruptions</w:t>
      </w:r>
      <w:r w:rsidRPr="00EE57AB">
        <w:rPr>
          <w:rStyle w:val="StyleUnderline"/>
        </w:rPr>
        <w:t xml:space="preserve"> and a recent large fire also </w:t>
      </w:r>
      <w:proofErr w:type="gramStart"/>
      <w:r w:rsidRPr="00EE57AB">
        <w:rPr>
          <w:rStyle w:val="Emphasis"/>
          <w:highlight w:val="cyan"/>
        </w:rPr>
        <w:t>supports</w:t>
      </w:r>
      <w:proofErr w:type="gramEnd"/>
      <w:r w:rsidRPr="00EE57AB">
        <w:rPr>
          <w:rStyle w:val="StyleUnderline"/>
          <w:highlight w:val="cyan"/>
        </w:rPr>
        <w:t xml:space="preserve"> this</w:t>
      </w:r>
      <w:r w:rsidRPr="00EE57AB">
        <w:rPr>
          <w:rStyle w:val="StyleUnderline"/>
        </w:rPr>
        <w:t xml:space="preserve"> result</w:t>
      </w:r>
      <w:r w:rsidRPr="00EE57AB">
        <w:rPr>
          <w:sz w:val="16"/>
        </w:rPr>
        <w:t xml:space="preserve">. For example, Timmreck et al. (2010) claim that </w:t>
      </w:r>
      <w:r w:rsidRPr="00EE57AB">
        <w:rPr>
          <w:rStyle w:val="Emphasis"/>
          <w:highlight w:val="cyan"/>
        </w:rPr>
        <w:t>nonlinear</w:t>
      </w:r>
      <w:r w:rsidRPr="00EE57AB">
        <w:rPr>
          <w:rStyle w:val="Emphasis"/>
        </w:rPr>
        <w:t xml:space="preserve"> aerosol </w:t>
      </w:r>
      <w:r w:rsidRPr="007F1A6C">
        <w:rPr>
          <w:rStyle w:val="Emphasis"/>
          <w:highlight w:val="cyan"/>
        </w:rPr>
        <w:t>effects</w:t>
      </w:r>
      <w:r w:rsidRPr="007F1A6C">
        <w:rPr>
          <w:rStyle w:val="StyleUnderline"/>
        </w:rPr>
        <w:t xml:space="preserve"> of</w:t>
      </w:r>
      <w:r w:rsidRPr="00EE57AB">
        <w:rPr>
          <w:rStyle w:val="StyleUnderline"/>
        </w:rPr>
        <w:t xml:space="preserve"> the </w:t>
      </w:r>
      <w:r w:rsidRPr="007F1A6C">
        <w:rPr>
          <w:rStyle w:val="Emphasis"/>
        </w:rPr>
        <w:t>Toba</w:t>
      </w:r>
      <w:r w:rsidRPr="00EE57AB">
        <w:rPr>
          <w:rStyle w:val="Emphasis"/>
        </w:rPr>
        <w:t xml:space="preserve"> Tuff eruption</w:t>
      </w:r>
      <w:r w:rsidRPr="00EE57AB">
        <w:rPr>
          <w:rStyle w:val="StyleUnderline"/>
        </w:rPr>
        <w:t xml:space="preserve"> 74,000 years ago helped </w:t>
      </w:r>
      <w:r w:rsidRPr="00EE57AB">
        <w:rPr>
          <w:rStyle w:val="Emphasis"/>
          <w:highlight w:val="cyan"/>
        </w:rPr>
        <w:t>limit</w:t>
      </w:r>
      <w:r w:rsidRPr="00EE57AB">
        <w:rPr>
          <w:rStyle w:val="StyleUnderline"/>
          <w:highlight w:val="cyan"/>
        </w:rPr>
        <w:t xml:space="preserve"> significant</w:t>
      </w:r>
      <w:r w:rsidRPr="00EE57AB">
        <w:rPr>
          <w:rStyle w:val="StyleUnderline"/>
        </w:rPr>
        <w:t xml:space="preserve"> </w:t>
      </w:r>
      <w:r w:rsidRPr="00EE57AB">
        <w:rPr>
          <w:rStyle w:val="Emphasis"/>
        </w:rPr>
        <w:t xml:space="preserve">global </w:t>
      </w:r>
      <w:r w:rsidRPr="00EE57AB">
        <w:rPr>
          <w:rStyle w:val="Emphasis"/>
          <w:highlight w:val="cyan"/>
        </w:rPr>
        <w:t>cooling</w:t>
      </w:r>
      <w:r w:rsidRPr="00EE57AB">
        <w:rPr>
          <w:rStyle w:val="StyleUnderline"/>
        </w:rPr>
        <w:t xml:space="preserve"> impacts to a </w:t>
      </w:r>
      <w:proofErr w:type="gramStart"/>
      <w:r w:rsidRPr="00EE57AB">
        <w:rPr>
          <w:rStyle w:val="StyleUnderline"/>
        </w:rPr>
        <w:t>2 year</w:t>
      </w:r>
      <w:proofErr w:type="gramEnd"/>
      <w:r w:rsidRPr="00EE57AB">
        <w:rPr>
          <w:rStyle w:val="StyleUnderline"/>
        </w:rPr>
        <w:t xml:space="preserve"> </w:t>
      </w:r>
      <w:proofErr w:type="gramStart"/>
      <w:r w:rsidRPr="00EE57AB">
        <w:rPr>
          <w:rStyle w:val="StyleUnderline"/>
        </w:rPr>
        <w:t>time period</w:t>
      </w:r>
      <w:proofErr w:type="gramEnd"/>
      <w:r w:rsidRPr="00EE57AB">
        <w:rPr>
          <w:rStyle w:val="StyleUnderline"/>
        </w:rPr>
        <w:t xml:space="preserve"> and that </w:t>
      </w:r>
      <w:r w:rsidRPr="006F0241">
        <w:rPr>
          <w:rStyle w:val="Emphasis"/>
        </w:rPr>
        <w:t>any cooling beyond</w:t>
      </w:r>
      <w:r w:rsidRPr="00EE57AB">
        <w:rPr>
          <w:rStyle w:val="StyleUnderline"/>
        </w:rPr>
        <w:t xml:space="preserve"> this </w:t>
      </w:r>
      <w:proofErr w:type="gramStart"/>
      <w:r w:rsidRPr="00EE57AB">
        <w:rPr>
          <w:rStyle w:val="StyleUnderline"/>
        </w:rPr>
        <w:t>time period</w:t>
      </w:r>
      <w:proofErr w:type="gramEnd"/>
      <w:r w:rsidRPr="00EE57AB">
        <w:rPr>
          <w:rStyle w:val="StyleUnderline"/>
        </w:rPr>
        <w:t xml:space="preserve"> could be </w:t>
      </w:r>
      <w:r w:rsidRPr="006F0241">
        <w:rPr>
          <w:rStyle w:val="Emphasis"/>
        </w:rPr>
        <w:t>due to other effects</w:t>
      </w:r>
      <w:r w:rsidRPr="00EE57AB">
        <w:rPr>
          <w:rStyle w:val="StyleUnderline"/>
        </w:rPr>
        <w:t>.</w:t>
      </w:r>
      <w:r w:rsidRPr="00EE57AB">
        <w:rPr>
          <w:sz w:val="16"/>
        </w:rPr>
        <w:t xml:space="preserve"> It should be noted that this eruption was estimated to have produced 106 Tg of ash and comparable amounts of other gases, such as sulfur dioxide (SO2), while </w:t>
      </w:r>
      <w:r w:rsidRPr="00EE57AB">
        <w:rPr>
          <w:rStyle w:val="StyleUnderline"/>
        </w:rPr>
        <w:t xml:space="preserve">the estimated amount of </w:t>
      </w:r>
      <w:r w:rsidRPr="00EE57AB">
        <w:rPr>
          <w:rStyle w:val="Emphasis"/>
          <w:highlight w:val="cyan"/>
        </w:rPr>
        <w:t>soot</w:t>
      </w:r>
      <w:r w:rsidRPr="00EE57AB">
        <w:rPr>
          <w:rStyle w:val="StyleUnderline"/>
          <w:highlight w:val="cyan"/>
        </w:rPr>
        <w:t xml:space="preserve"> produced by</w:t>
      </w:r>
      <w:r w:rsidRPr="00EE57AB">
        <w:rPr>
          <w:rStyle w:val="StyleUnderline"/>
        </w:rPr>
        <w:t xml:space="preserve"> a regional </w:t>
      </w:r>
      <w:r w:rsidRPr="00EE57AB">
        <w:rPr>
          <w:rStyle w:val="Emphasis"/>
          <w:highlight w:val="cyan"/>
        </w:rPr>
        <w:t>exchange</w:t>
      </w:r>
      <w:r w:rsidRPr="00EE57AB">
        <w:rPr>
          <w:rStyle w:val="StyleUnderline"/>
          <w:highlight w:val="cyan"/>
        </w:rPr>
        <w:t xml:space="preserve"> is</w:t>
      </w:r>
      <w:r w:rsidRPr="00EE57AB">
        <w:rPr>
          <w:rStyle w:val="StyleUnderline"/>
        </w:rPr>
        <w:t xml:space="preserve"> on the order of 10 Tg or </w:t>
      </w:r>
      <w:r w:rsidRPr="00EE57AB">
        <w:rPr>
          <w:rStyle w:val="Emphasis"/>
          <w:highlight w:val="cyan"/>
        </w:rPr>
        <w:t>5 orders of magnitude</w:t>
      </w:r>
      <w:r w:rsidRPr="00EE57AB">
        <w:rPr>
          <w:rStyle w:val="StyleUnderline"/>
          <w:highlight w:val="cyan"/>
        </w:rPr>
        <w:t xml:space="preserve"> smaller</w:t>
      </w:r>
      <w:r w:rsidRPr="00EE57AB">
        <w:rPr>
          <w:sz w:val="16"/>
        </w:rPr>
        <w:t xml:space="preserve"> than the ash (not including gases) produced by the Toba eruption. Noting that </w:t>
      </w:r>
      <w:proofErr w:type="gramStart"/>
      <w:r w:rsidRPr="00EE57AB">
        <w:rPr>
          <w:sz w:val="16"/>
        </w:rPr>
        <w:t>a nuclear</w:t>
      </w:r>
      <w:proofErr w:type="gramEnd"/>
      <w:r w:rsidRPr="00EE57AB">
        <w:rPr>
          <w:sz w:val="16"/>
        </w:rPr>
        <w:t xml:space="preserve"> exchange is not identical to volcanic events, it has been asserted that BC particles produced by fires should have a greater impact on absorbing solar radiation than even has the significantly larger amounts of ash and various gases produced by large eruptions (e.g., Robock &amp; Toon, 2010). Likewise, recent work in analyzing BC emissions from large fires suggests that in such fires, </w:t>
      </w:r>
      <w:proofErr w:type="gramStart"/>
      <w:r w:rsidRPr="00EE57AB">
        <w:rPr>
          <w:sz w:val="16"/>
        </w:rPr>
        <w:t>similar to</w:t>
      </w:r>
      <w:proofErr w:type="gramEnd"/>
      <w:r w:rsidRPr="00EE57AB">
        <w:rPr>
          <w:sz w:val="16"/>
        </w:rPr>
        <w:t xml:space="preserve"> large volcanic eruptions, </w:t>
      </w:r>
      <w:r w:rsidRPr="00EE57AB">
        <w:rPr>
          <w:rStyle w:val="StyleUnderline"/>
        </w:rPr>
        <w:t xml:space="preserve">coating of soot particles with other particles in </w:t>
      </w:r>
      <w:r w:rsidRPr="00EE57AB">
        <w:rPr>
          <w:rStyle w:val="Emphasis"/>
          <w:highlight w:val="cyan"/>
        </w:rPr>
        <w:t>convective eddies</w:t>
      </w:r>
      <w:r w:rsidRPr="00EE57AB">
        <w:rPr>
          <w:rStyle w:val="StyleUnderline"/>
        </w:rPr>
        <w:t xml:space="preserve"> tends to </w:t>
      </w:r>
      <w:r w:rsidRPr="00EE57AB">
        <w:rPr>
          <w:rStyle w:val="StyleUnderline"/>
          <w:highlight w:val="cyan"/>
        </w:rPr>
        <w:t>increase</w:t>
      </w:r>
      <w:r w:rsidRPr="00EE57AB">
        <w:rPr>
          <w:rStyle w:val="StyleUnderline"/>
        </w:rPr>
        <w:t xml:space="preserve"> their </w:t>
      </w:r>
      <w:r w:rsidRPr="00EE57AB">
        <w:rPr>
          <w:rStyle w:val="Emphasis"/>
          <w:highlight w:val="cyan"/>
        </w:rPr>
        <w:t>size</w:t>
      </w:r>
      <w:r w:rsidRPr="00EE57AB">
        <w:rPr>
          <w:rStyle w:val="StyleUnderline"/>
          <w:highlight w:val="cyan"/>
        </w:rPr>
        <w:t xml:space="preserve"> and</w:t>
      </w:r>
      <w:r w:rsidRPr="00EE57AB">
        <w:rPr>
          <w:rStyle w:val="StyleUnderline"/>
        </w:rPr>
        <w:t xml:space="preserve"> hence increase their </w:t>
      </w:r>
      <w:r w:rsidRPr="00EE57AB">
        <w:rPr>
          <w:rStyle w:val="Emphasis"/>
        </w:rPr>
        <w:t xml:space="preserve">subsequent </w:t>
      </w:r>
      <w:r w:rsidRPr="00EE57AB">
        <w:rPr>
          <w:rStyle w:val="Emphasis"/>
          <w:highlight w:val="cyan"/>
        </w:rPr>
        <w:t>rainout</w:t>
      </w:r>
      <w:r w:rsidRPr="00EE57AB">
        <w:rPr>
          <w:sz w:val="16"/>
        </w:rPr>
        <w:t xml:space="preserve"> (China et al., 2013) </w:t>
      </w:r>
      <w:r w:rsidRPr="00EE57AB">
        <w:rPr>
          <w:rStyle w:val="StyleUnderline"/>
        </w:rPr>
        <w:t>before they can reach the stratosphere</w:t>
      </w:r>
      <w:r w:rsidRPr="00EE57AB">
        <w:rPr>
          <w:sz w:val="16"/>
        </w:rPr>
        <w:t xml:space="preserve">. In fact, the recent study of Pausata et al. (2016) found that </w:t>
      </w:r>
      <w:r w:rsidRPr="00EE57AB">
        <w:rPr>
          <w:rStyle w:val="StyleUnderline"/>
        </w:rPr>
        <w:t xml:space="preserve">growth of BC aerosol via </w:t>
      </w:r>
      <w:r w:rsidRPr="00EE57AB">
        <w:rPr>
          <w:rStyle w:val="Emphasis"/>
        </w:rPr>
        <w:t>coagulation</w:t>
      </w:r>
      <w:r w:rsidRPr="00EE57AB">
        <w:rPr>
          <w:rStyle w:val="StyleUnderline"/>
        </w:rPr>
        <w:t xml:space="preserve"> with </w:t>
      </w:r>
      <w:r w:rsidRPr="00EE57AB">
        <w:rPr>
          <w:rStyle w:val="Emphasis"/>
          <w:highlight w:val="cyan"/>
        </w:rPr>
        <w:t>organic carbon</w:t>
      </w:r>
      <w:r w:rsidRPr="00EE57AB">
        <w:rPr>
          <w:rStyle w:val="StyleUnderline"/>
        </w:rPr>
        <w:t xml:space="preserve"> significantly </w:t>
      </w:r>
      <w:r w:rsidRPr="00EE57AB">
        <w:rPr>
          <w:rStyle w:val="Emphasis"/>
          <w:highlight w:val="cyan"/>
        </w:rPr>
        <w:t>reduces</w:t>
      </w:r>
      <w:r w:rsidRPr="00EE57AB">
        <w:rPr>
          <w:rStyle w:val="StyleUnderline"/>
        </w:rPr>
        <w:t xml:space="preserve"> the </w:t>
      </w:r>
      <w:r w:rsidRPr="00EE57AB">
        <w:rPr>
          <w:rStyle w:val="StyleUnderline"/>
          <w:highlight w:val="cyan"/>
        </w:rPr>
        <w:t xml:space="preserve">particles' </w:t>
      </w:r>
      <w:r w:rsidRPr="00EE57AB">
        <w:rPr>
          <w:rStyle w:val="Emphasis"/>
          <w:highlight w:val="cyan"/>
        </w:rPr>
        <w:t>lifetime</w:t>
      </w:r>
      <w:r w:rsidRPr="00EE57AB">
        <w:rPr>
          <w:rStyle w:val="StyleUnderline"/>
        </w:rPr>
        <w:t xml:space="preserve"> in the atmosphere.</w:t>
      </w:r>
    </w:p>
    <w:p w14:paraId="77AD50FF" w14:textId="77777777" w:rsidR="00E55B94" w:rsidRPr="00985D0B" w:rsidRDefault="00E55B94" w:rsidP="00E55B94">
      <w:pPr>
        <w:pStyle w:val="Heading3"/>
      </w:pPr>
      <w:r>
        <w:t>T/C---Populism---2NC</w:t>
      </w:r>
    </w:p>
    <w:p w14:paraId="4F094ABC" w14:textId="77777777" w:rsidR="00E55B94" w:rsidRPr="00912983" w:rsidRDefault="00E55B94" w:rsidP="00E55B94">
      <w:pPr>
        <w:pStyle w:val="Heading4"/>
        <w:rPr>
          <w:rStyle w:val="Style13ptBold"/>
          <w:b/>
          <w:bCs w:val="0"/>
        </w:rPr>
      </w:pPr>
      <w:r>
        <w:rPr>
          <w:rStyle w:val="Style13ptBold"/>
          <w:b/>
          <w:bCs w:val="0"/>
        </w:rPr>
        <w:t xml:space="preserve">Turns </w:t>
      </w:r>
      <w:r w:rsidRPr="00921083">
        <w:rPr>
          <w:rStyle w:val="Style13ptBold"/>
          <w:b/>
          <w:bCs w:val="0"/>
          <w:u w:val="single"/>
        </w:rPr>
        <w:t>populism</w:t>
      </w:r>
      <w:r>
        <w:rPr>
          <w:rStyle w:val="Style13ptBold"/>
          <w:b/>
          <w:bCs w:val="0"/>
        </w:rPr>
        <w:t>.</w:t>
      </w:r>
    </w:p>
    <w:p w14:paraId="3284F121" w14:textId="77777777" w:rsidR="00E55B94" w:rsidRDefault="00E55B94" w:rsidP="00E55B94">
      <w:r w:rsidRPr="00254244">
        <w:rPr>
          <w:rStyle w:val="Style13ptBold"/>
        </w:rPr>
        <w:t>Schmidt 21</w:t>
      </w:r>
      <w:r>
        <w:t xml:space="preserve"> [Andreas Schmidt (</w:t>
      </w:r>
      <w:r w:rsidRPr="00361781">
        <w:t>Associate Professor of Political Philosophy</w:t>
      </w:r>
      <w:r>
        <w:t xml:space="preserve">, </w:t>
      </w:r>
      <w:r w:rsidRPr="00361781">
        <w:t>Faculty of Philosophy</w:t>
      </w:r>
      <w:r>
        <w:t xml:space="preserve">, </w:t>
      </w:r>
      <w:r w:rsidRPr="00361781">
        <w:t>University of Groningen</w:t>
      </w:r>
      <w:r>
        <w:t xml:space="preserve">, </w:t>
      </w:r>
      <w:r w:rsidRPr="00361781">
        <w:t>Netherlands</w:t>
      </w:r>
      <w:r>
        <w:t>) and Daan Juijn (</w:t>
      </w:r>
      <w:r w:rsidRPr="00361781">
        <w:t>Researcher</w:t>
      </w:r>
      <w:r>
        <w:t>,</w:t>
      </w:r>
      <w:r w:rsidRPr="00361781">
        <w:t xml:space="preserve"> Economics department</w:t>
      </w:r>
      <w:r>
        <w:t xml:space="preserve">, </w:t>
      </w:r>
      <w:r w:rsidRPr="00361781">
        <w:t>CE Delft</w:t>
      </w:r>
      <w:r>
        <w:t>), May 2021, “Economic inequality and the long-term future,” Global Priorities Institute, https://globalprioritiesinstitute.org/wp-content/uploads/Inequality-and-the-Long-Term-Future_Andreas-Schmidt-and-Daan-Juijn-reupload.pdf, njn]</w:t>
      </w:r>
    </w:p>
    <w:p w14:paraId="312348DE" w14:textId="77777777" w:rsidR="00E55B94" w:rsidRPr="00985D0B" w:rsidRDefault="00E55B94" w:rsidP="00E55B94">
      <w:pPr>
        <w:rPr>
          <w:sz w:val="16"/>
        </w:rPr>
      </w:pPr>
      <w:r w:rsidRPr="001D4A21">
        <w:rPr>
          <w:sz w:val="16"/>
        </w:rPr>
        <w:t xml:space="preserve">Esteban and Schneider find </w:t>
      </w:r>
      <w:r w:rsidRPr="001E6D22">
        <w:rPr>
          <w:sz w:val="16"/>
        </w:rPr>
        <w:t xml:space="preserve">that formal and empirical evidence suggests that political and social polarization increases the risk of violent conflict, both intra-nationally and internationally (Esteban and Schneider 2008). If income inequality increases polarization, inequality may indirectly drive existential risk. Indeed, recent evidence suggests that income inequality can increase the degree of polarization between groups of citizens. Bonica et al. find that the degree </w:t>
      </w:r>
      <w:r w:rsidRPr="001D4A21">
        <w:rPr>
          <w:sz w:val="16"/>
        </w:rPr>
        <w:t xml:space="preserve">of polarization within the US House of Representatives, for example, is accurately tracked by domestic income inequality, with correlation coefficients </w:t>
      </w:r>
      <w:proofErr w:type="gramStart"/>
      <w:r w:rsidRPr="001D4A21">
        <w:rPr>
          <w:sz w:val="16"/>
        </w:rPr>
        <w:t>rising up</w:t>
      </w:r>
      <w:proofErr w:type="gramEnd"/>
      <w:r w:rsidRPr="001D4A21">
        <w:rPr>
          <w:sz w:val="16"/>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w:t>
      </w:r>
      <w:r w:rsidRPr="00852EFF">
        <w:rPr>
          <w:rStyle w:val="Emphasis"/>
          <w:highlight w:val="cyan"/>
        </w:rPr>
        <w:t>polarisation</w:t>
      </w:r>
      <w:r w:rsidRPr="00852EFF">
        <w:rPr>
          <w:rStyle w:val="StyleUnderline"/>
          <w:highlight w:val="cyan"/>
        </w:rPr>
        <w:t xml:space="preserve"> might</w:t>
      </w:r>
      <w:r w:rsidRPr="001D4A21">
        <w:rPr>
          <w:rStyle w:val="StyleUnderline"/>
        </w:rPr>
        <w:t xml:space="preserve"> also play some role in </w:t>
      </w:r>
      <w:r w:rsidRPr="00852EFF">
        <w:rPr>
          <w:rStyle w:val="StyleUnderline"/>
          <w:highlight w:val="cyan"/>
        </w:rPr>
        <w:t>get</w:t>
      </w:r>
      <w:r w:rsidRPr="001D4A21">
        <w:rPr>
          <w:rStyle w:val="StyleUnderline"/>
        </w:rPr>
        <w:t>ting polarising</w:t>
      </w:r>
      <w:r w:rsidRPr="001D4A21">
        <w:rPr>
          <w:sz w:val="16"/>
        </w:rPr>
        <w:t xml:space="preserve"> and </w:t>
      </w:r>
      <w:r w:rsidRPr="00852EFF">
        <w:rPr>
          <w:rStyle w:val="Emphasis"/>
          <w:highlight w:val="cyan"/>
        </w:rPr>
        <w:t>populist</w:t>
      </w:r>
      <w:r w:rsidRPr="00852EFF">
        <w:rPr>
          <w:rStyle w:val="Emphasis"/>
        </w:rPr>
        <w:t xml:space="preserve"> candidate</w:t>
      </w:r>
      <w:r w:rsidRPr="00802404">
        <w:rPr>
          <w:rStyle w:val="Emphasis"/>
          <w:highlight w:val="cyan"/>
        </w:rPr>
        <w:t>s elec</w:t>
      </w:r>
      <w:r w:rsidRPr="00852EFF">
        <w:rPr>
          <w:rStyle w:val="Emphasis"/>
          <w:highlight w:val="cyan"/>
        </w:rPr>
        <w:t>ted</w:t>
      </w:r>
      <w:r w:rsidRPr="001D4A21">
        <w:rPr>
          <w:sz w:val="16"/>
        </w:rPr>
        <w:t xml:space="preserve"> (Piketty 2018). </w:t>
      </w:r>
      <w:r w:rsidRPr="00852EFF">
        <w:rPr>
          <w:rStyle w:val="StyleUnderline"/>
          <w:highlight w:val="cyan"/>
        </w:rPr>
        <w:t>In</w:t>
      </w:r>
      <w:r w:rsidRPr="00852EFF">
        <w:rPr>
          <w:rStyle w:val="StyleUnderline"/>
        </w:rPr>
        <w:t xml:space="preserve"> a preliminary </w:t>
      </w:r>
      <w:r w:rsidRPr="00852EFF">
        <w:rPr>
          <w:rStyle w:val="Emphasis"/>
        </w:rPr>
        <w:t>analysis</w:t>
      </w:r>
      <w:r w:rsidRPr="00852EFF">
        <w:rPr>
          <w:rStyle w:val="StyleUnderline"/>
        </w:rPr>
        <w:t xml:space="preserve"> of US </w:t>
      </w:r>
      <w:r w:rsidRPr="00852EFF">
        <w:rPr>
          <w:rStyle w:val="Emphasis"/>
          <w:highlight w:val="cyan"/>
        </w:rPr>
        <w:t>election data</w:t>
      </w:r>
      <w:r w:rsidRPr="001D4A21">
        <w:rPr>
          <w:sz w:val="16"/>
        </w:rPr>
        <w:t xml:space="preserve">, Darvas and Efstathiou find that more unequal states were more likely to vote for Donald Trump, after controlling for variables such as income, race and education (Darvas and Efstathiou 2016). </w:t>
      </w:r>
      <w:r w:rsidRPr="001D4A21">
        <w:rPr>
          <w:rStyle w:val="StyleUnderline"/>
        </w:rPr>
        <w:t>Populist politicians</w:t>
      </w:r>
      <w:r w:rsidRPr="001D4A21">
        <w:rPr>
          <w:sz w:val="16"/>
        </w:rPr>
        <w:t xml:space="preserve"> – like Trump, Bolsonaro and others – </w:t>
      </w:r>
      <w:r w:rsidRPr="001D4A21">
        <w:rPr>
          <w:rStyle w:val="StyleUnderline"/>
        </w:rPr>
        <w:t xml:space="preserve">are likely </w:t>
      </w:r>
      <w:r w:rsidRPr="00852EFF">
        <w:rPr>
          <w:rStyle w:val="Emphasis"/>
          <w:highlight w:val="cyan"/>
        </w:rPr>
        <w:t>bad news</w:t>
      </w:r>
      <w:r w:rsidRPr="00852EFF">
        <w:rPr>
          <w:rStyle w:val="StyleUnderline"/>
          <w:highlight w:val="cyan"/>
        </w:rPr>
        <w:t xml:space="preserve"> for</w:t>
      </w:r>
      <w:r w:rsidRPr="001D4A21">
        <w:rPr>
          <w:rStyle w:val="StyleUnderline"/>
        </w:rPr>
        <w:t xml:space="preserve"> existential </w:t>
      </w:r>
      <w:r w:rsidRPr="00852EFF">
        <w:rPr>
          <w:rStyle w:val="Emphasis"/>
          <w:highlight w:val="cyan"/>
        </w:rPr>
        <w:t>risk reduction</w:t>
      </w:r>
      <w:r w:rsidRPr="00852EFF">
        <w:rPr>
          <w:rStyle w:val="StyleUnderline"/>
          <w:highlight w:val="cyan"/>
        </w:rPr>
        <w:t xml:space="preserve">. They are </w:t>
      </w:r>
      <w:r w:rsidRPr="00852EFF">
        <w:rPr>
          <w:rStyle w:val="Emphasis"/>
          <w:highlight w:val="cyan"/>
        </w:rPr>
        <w:t>less cooperative</w:t>
      </w:r>
      <w:r w:rsidRPr="001D4A21">
        <w:rPr>
          <w:rStyle w:val="StyleUnderline"/>
        </w:rPr>
        <w:t xml:space="preserve"> in delivering regional and global public goods </w:t>
      </w:r>
      <w:r w:rsidRPr="00852EFF">
        <w:rPr>
          <w:rStyle w:val="StyleUnderline"/>
          <w:highlight w:val="cyan"/>
        </w:rPr>
        <w:t>and</w:t>
      </w:r>
      <w:r w:rsidRPr="001D4A21">
        <w:rPr>
          <w:sz w:val="16"/>
        </w:rPr>
        <w:t xml:space="preserve"> typically </w:t>
      </w:r>
      <w:r w:rsidRPr="00852EFF">
        <w:rPr>
          <w:rStyle w:val="StyleUnderline"/>
          <w:highlight w:val="cyan"/>
        </w:rPr>
        <w:t xml:space="preserve">prefer </w:t>
      </w:r>
      <w:r w:rsidRPr="00852EFF">
        <w:rPr>
          <w:rStyle w:val="Emphasis"/>
          <w:highlight w:val="cyan"/>
        </w:rPr>
        <w:t>riskier</w:t>
      </w:r>
      <w:r w:rsidRPr="001D4A21">
        <w:rPr>
          <w:rStyle w:val="StyleUnderline"/>
        </w:rPr>
        <w:t xml:space="preserve">, and more conflictual and </w:t>
      </w:r>
      <w:r w:rsidRPr="00852EFF">
        <w:rPr>
          <w:rStyle w:val="Emphasis"/>
          <w:highlight w:val="cyan"/>
        </w:rPr>
        <w:t>nationalistic policy</w:t>
      </w:r>
      <w:r w:rsidRPr="001D4A21">
        <w:rPr>
          <w:rStyle w:val="StyleUnderline"/>
        </w:rPr>
        <w:t xml:space="preserve"> styles</w:t>
      </w:r>
      <w:r w:rsidRPr="0000243E">
        <w:rPr>
          <w:rStyle w:val="StyleUnderline"/>
          <w:sz w:val="16"/>
          <w:u w:val="none"/>
        </w:rPr>
        <w:t>.</w:t>
      </w:r>
    </w:p>
    <w:p w14:paraId="31AF4A3C" w14:textId="77777777" w:rsidR="00E55B94" w:rsidRDefault="00E55B94" w:rsidP="00E55B94">
      <w:pPr>
        <w:pStyle w:val="Heading3"/>
      </w:pPr>
      <w:r>
        <w:t>T/C---Decline---2NC</w:t>
      </w:r>
    </w:p>
    <w:p w14:paraId="2CBFB49E" w14:textId="77777777" w:rsidR="00E55B94" w:rsidRDefault="00E55B94" w:rsidP="00E55B94">
      <w:pPr>
        <w:pStyle w:val="Heading4"/>
      </w:pPr>
      <w:r>
        <w:t xml:space="preserve">Turns </w:t>
      </w:r>
      <w:r w:rsidRPr="00921083">
        <w:rPr>
          <w:u w:val="single"/>
        </w:rPr>
        <w:t>decline</w:t>
      </w:r>
      <w:r>
        <w:t>.</w:t>
      </w:r>
    </w:p>
    <w:p w14:paraId="5180DC8D" w14:textId="77777777" w:rsidR="00E55B94" w:rsidRDefault="00E55B94" w:rsidP="00E55B94">
      <w:r w:rsidRPr="00921083">
        <w:rPr>
          <w:rStyle w:val="Style13ptBold"/>
        </w:rPr>
        <w:t>De Vijlder 24</w:t>
      </w:r>
      <w:r>
        <w:t xml:space="preserve"> [William </w:t>
      </w:r>
      <w:r w:rsidRPr="00921083">
        <w:t>De Vijlder</w:t>
      </w:r>
      <w:r>
        <w:t xml:space="preserve"> (</w:t>
      </w:r>
      <w:r w:rsidRPr="00921083">
        <w:t>Chief Economist, BNP Paribas</w:t>
      </w:r>
      <w:r>
        <w:t xml:space="preserve">; </w:t>
      </w:r>
      <w:r w:rsidRPr="00921083">
        <w:t>Ph.D. in economics</w:t>
      </w:r>
      <w:r>
        <w:t xml:space="preserve">, University of Ghent), 2-26-2024, “United States: The economic consequences of political polarization,” BNP Paribas, </w:t>
      </w:r>
      <w:r w:rsidRPr="00921083">
        <w:t>https://economic-research.bnpparibas.com/pdf/en-US/United-States-economic-consequences-political-polarization-2/26/2024,49371</w:t>
      </w:r>
      <w:r>
        <w:t>, njn]</w:t>
      </w:r>
    </w:p>
    <w:p w14:paraId="5799EE2E" w14:textId="77777777" w:rsidR="00E55B94" w:rsidRPr="00921083" w:rsidRDefault="00E55B94" w:rsidP="00E55B94">
      <w:pPr>
        <w:rPr>
          <w:sz w:val="16"/>
        </w:rPr>
      </w:pPr>
      <w:r w:rsidRPr="00921083">
        <w:rPr>
          <w:rStyle w:val="StyleUnderline"/>
        </w:rPr>
        <w:t>People feeling different about the economy</w:t>
      </w:r>
      <w:r w:rsidRPr="00921083">
        <w:rPr>
          <w:sz w:val="16"/>
        </w:rPr>
        <w:t xml:space="preserve"> based on party affiliation </w:t>
      </w:r>
      <w:r w:rsidRPr="00921083">
        <w:rPr>
          <w:rStyle w:val="StyleUnderline"/>
        </w:rPr>
        <w:t xml:space="preserve">is a </w:t>
      </w:r>
      <w:r w:rsidRPr="00921083">
        <w:rPr>
          <w:rStyle w:val="Emphasis"/>
        </w:rPr>
        <w:t>manifestation</w:t>
      </w:r>
      <w:r w:rsidRPr="00921083">
        <w:rPr>
          <w:rStyle w:val="StyleUnderline"/>
        </w:rPr>
        <w:t xml:space="preserve"> of political </w:t>
      </w:r>
      <w:r w:rsidRPr="00921083">
        <w:rPr>
          <w:rStyle w:val="Emphasis"/>
        </w:rPr>
        <w:t>polarization</w:t>
      </w:r>
      <w:r w:rsidRPr="00921083">
        <w:rPr>
          <w:sz w:val="16"/>
        </w:rPr>
        <w:t xml:space="preserve">. Other examples are extreme differences in views, along partisan lines, amongst politicians as well as their voters on a broad range of topics, people having negative feelings or even disliking members of the other party, the so-called affective polarization[7], etc. Based on the media coverage of political disagreement about government policy, </w:t>
      </w:r>
      <w:r w:rsidRPr="00921083">
        <w:rPr>
          <w:rStyle w:val="StyleUnderline"/>
        </w:rPr>
        <w:t xml:space="preserve">polarization has seen a </w:t>
      </w:r>
      <w:r w:rsidRPr="00921083">
        <w:rPr>
          <w:rStyle w:val="Emphasis"/>
        </w:rPr>
        <w:t>significant increase</w:t>
      </w:r>
      <w:r w:rsidRPr="00921083">
        <w:rPr>
          <w:rStyle w:val="StyleUnderline"/>
        </w:rPr>
        <w:t xml:space="preserve"> after the global </w:t>
      </w:r>
      <w:r w:rsidRPr="00921083">
        <w:rPr>
          <w:rStyle w:val="Emphasis"/>
        </w:rPr>
        <w:t>financial crisis</w:t>
      </w:r>
      <w:r w:rsidRPr="00921083">
        <w:rPr>
          <w:sz w:val="16"/>
        </w:rPr>
        <w:t xml:space="preserve"> (chart).[8] </w:t>
      </w:r>
    </w:p>
    <w:p w14:paraId="47533633" w14:textId="77777777" w:rsidR="00E55B94" w:rsidRPr="00921083" w:rsidRDefault="00E55B94" w:rsidP="00E55B94">
      <w:pPr>
        <w:rPr>
          <w:sz w:val="16"/>
        </w:rPr>
      </w:pPr>
      <w:r w:rsidRPr="00921083">
        <w:rPr>
          <w:sz w:val="16"/>
        </w:rPr>
        <w:t xml:space="preserve"> &lt;&lt;FIGURE OMITTED&gt;&gt;</w:t>
      </w:r>
    </w:p>
    <w:p w14:paraId="5E53140C" w14:textId="77777777" w:rsidR="00E55B94" w:rsidRPr="00921083" w:rsidRDefault="00E55B94" w:rsidP="00E55B94">
      <w:pPr>
        <w:rPr>
          <w:rStyle w:val="StyleUnderline"/>
        </w:rPr>
      </w:pPr>
      <w:r w:rsidRPr="00921083">
        <w:rPr>
          <w:sz w:val="16"/>
        </w:rPr>
        <w:t xml:space="preserve">Other indicators show that </w:t>
      </w:r>
      <w:r w:rsidRPr="00CB5702">
        <w:rPr>
          <w:rStyle w:val="StyleUnderline"/>
          <w:highlight w:val="cyan"/>
        </w:rPr>
        <w:t>polarization</w:t>
      </w:r>
      <w:r w:rsidRPr="00921083">
        <w:rPr>
          <w:rStyle w:val="StyleUnderline"/>
        </w:rPr>
        <w:t xml:space="preserve"> has been </w:t>
      </w:r>
      <w:r w:rsidRPr="00921083">
        <w:rPr>
          <w:rStyle w:val="Emphasis"/>
        </w:rPr>
        <w:t>on the rise</w:t>
      </w:r>
      <w:r w:rsidRPr="00921083">
        <w:rPr>
          <w:rStyle w:val="StyleUnderline"/>
        </w:rPr>
        <w:t xml:space="preserve"> since the 19</w:t>
      </w:r>
      <w:r w:rsidRPr="00921083">
        <w:rPr>
          <w:rStyle w:val="Emphasis"/>
        </w:rPr>
        <w:t>70s</w:t>
      </w:r>
      <w:r w:rsidRPr="00921083">
        <w:rPr>
          <w:sz w:val="16"/>
        </w:rPr>
        <w:t xml:space="preserve">. In theory </w:t>
      </w:r>
      <w:r w:rsidRPr="00921083">
        <w:rPr>
          <w:rStyle w:val="StyleUnderline"/>
        </w:rPr>
        <w:t xml:space="preserve">this </w:t>
      </w:r>
      <w:r w:rsidRPr="00CB5702">
        <w:rPr>
          <w:rStyle w:val="StyleUnderline"/>
        </w:rPr>
        <w:t xml:space="preserve">could </w:t>
      </w:r>
      <w:r w:rsidRPr="00CB5702">
        <w:rPr>
          <w:rStyle w:val="StyleUnderline"/>
          <w:highlight w:val="cyan"/>
        </w:rPr>
        <w:t xml:space="preserve">have </w:t>
      </w:r>
      <w:r w:rsidRPr="00CB5702">
        <w:rPr>
          <w:rStyle w:val="Emphasis"/>
          <w:highlight w:val="cyan"/>
        </w:rPr>
        <w:t>negative</w:t>
      </w:r>
      <w:r w:rsidRPr="00CB5702">
        <w:rPr>
          <w:rStyle w:val="StyleUnderline"/>
          <w:highlight w:val="cyan"/>
        </w:rPr>
        <w:t xml:space="preserve"> economic consequences due to </w:t>
      </w:r>
      <w:r w:rsidRPr="00CB5702">
        <w:rPr>
          <w:rStyle w:val="Emphasis"/>
          <w:highlight w:val="cyan"/>
        </w:rPr>
        <w:t>short-termism</w:t>
      </w:r>
      <w:r w:rsidRPr="00921083">
        <w:rPr>
          <w:rStyle w:val="StyleUnderline"/>
        </w:rPr>
        <w:t xml:space="preserve"> of economic policy</w:t>
      </w:r>
      <w:r w:rsidRPr="00921083">
        <w:rPr>
          <w:sz w:val="16"/>
        </w:rPr>
        <w:t xml:space="preserve"> (‘myopic policies’), </w:t>
      </w:r>
      <w:r w:rsidRPr="00921083">
        <w:rPr>
          <w:rStyle w:val="StyleUnderline"/>
        </w:rPr>
        <w:t xml:space="preserve">political </w:t>
      </w:r>
      <w:r w:rsidRPr="00CB5702">
        <w:rPr>
          <w:rStyle w:val="Emphasis"/>
          <w:highlight w:val="cyan"/>
        </w:rPr>
        <w:t>gridlock</w:t>
      </w:r>
      <w:r w:rsidRPr="00921083">
        <w:rPr>
          <w:rStyle w:val="StyleUnderline"/>
        </w:rPr>
        <w:t xml:space="preserve"> making it </w:t>
      </w:r>
      <w:r w:rsidRPr="00921083">
        <w:rPr>
          <w:rStyle w:val="Emphasis"/>
        </w:rPr>
        <w:t>difficult to enact</w:t>
      </w:r>
      <w:r w:rsidRPr="00921083">
        <w:rPr>
          <w:rStyle w:val="StyleUnderline"/>
        </w:rPr>
        <w:t xml:space="preserve"> necessary policies </w:t>
      </w:r>
      <w:r w:rsidRPr="00CB5702">
        <w:rPr>
          <w:rStyle w:val="StyleUnderline"/>
          <w:highlight w:val="cyan"/>
        </w:rPr>
        <w:t>and</w:t>
      </w:r>
      <w:r w:rsidRPr="00921083">
        <w:rPr>
          <w:rStyle w:val="StyleUnderline"/>
        </w:rPr>
        <w:t xml:space="preserve"> an increase in policy </w:t>
      </w:r>
      <w:r w:rsidRPr="00CB5702">
        <w:rPr>
          <w:rStyle w:val="Emphasis"/>
          <w:highlight w:val="cyan"/>
        </w:rPr>
        <w:t>uncertainty</w:t>
      </w:r>
      <w:r w:rsidRPr="00921083">
        <w:rPr>
          <w:sz w:val="16"/>
        </w:rPr>
        <w:t xml:space="preserve">. In case of affective political polarization, </w:t>
      </w:r>
      <w:r w:rsidRPr="00CB5702">
        <w:rPr>
          <w:rStyle w:val="StyleUnderline"/>
          <w:highlight w:val="cyan"/>
        </w:rPr>
        <w:t>firms</w:t>
      </w:r>
      <w:r w:rsidRPr="00921083">
        <w:rPr>
          <w:rStyle w:val="StyleUnderline"/>
        </w:rPr>
        <w:t xml:space="preserve"> could also </w:t>
      </w:r>
      <w:r w:rsidRPr="00CB5702">
        <w:rPr>
          <w:rStyle w:val="StyleUnderline"/>
          <w:highlight w:val="cyan"/>
        </w:rPr>
        <w:t xml:space="preserve">face </w:t>
      </w:r>
      <w:r w:rsidRPr="00CB5702">
        <w:rPr>
          <w:rStyle w:val="Emphasis"/>
          <w:highlight w:val="cyan"/>
        </w:rPr>
        <w:t>risks</w:t>
      </w:r>
      <w:r w:rsidRPr="00CB5702">
        <w:rPr>
          <w:rStyle w:val="StyleUnderline"/>
          <w:highlight w:val="cyan"/>
        </w:rPr>
        <w:t xml:space="preserve"> in</w:t>
      </w:r>
      <w:r w:rsidRPr="00921083">
        <w:rPr>
          <w:sz w:val="16"/>
        </w:rPr>
        <w:t xml:space="preserve"> their product markets.[9] One would expect </w:t>
      </w:r>
      <w:r w:rsidRPr="00921083">
        <w:rPr>
          <w:rStyle w:val="StyleUnderline"/>
        </w:rPr>
        <w:t xml:space="preserve">company </w:t>
      </w:r>
      <w:r w:rsidRPr="00CB5702">
        <w:rPr>
          <w:rStyle w:val="StyleUnderline"/>
          <w:highlight w:val="cyan"/>
        </w:rPr>
        <w:t>investments</w:t>
      </w:r>
      <w:r w:rsidRPr="00921083">
        <w:rPr>
          <w:rStyle w:val="StyleUnderline"/>
        </w:rPr>
        <w:t xml:space="preserve"> to be particularly sensitive</w:t>
      </w:r>
      <w:r w:rsidRPr="00921083">
        <w:rPr>
          <w:sz w:val="16"/>
        </w:rPr>
        <w:t xml:space="preserve"> to these factors. Marina Azzimonti (2018) finds </w:t>
      </w:r>
      <w:r w:rsidRPr="00921083">
        <w:rPr>
          <w:rStyle w:val="StyleUnderline"/>
        </w:rPr>
        <w:t xml:space="preserve">a </w:t>
      </w:r>
      <w:r w:rsidRPr="00CB5702">
        <w:rPr>
          <w:rStyle w:val="StyleUnderline"/>
          <w:highlight w:val="cyan"/>
        </w:rPr>
        <w:t xml:space="preserve">persistent </w:t>
      </w:r>
      <w:r w:rsidRPr="00CB5702">
        <w:rPr>
          <w:rStyle w:val="Emphasis"/>
          <w:highlight w:val="cyan"/>
        </w:rPr>
        <w:t>negative relationship</w:t>
      </w:r>
      <w:r w:rsidRPr="00CB5702">
        <w:rPr>
          <w:rStyle w:val="StyleUnderline"/>
        </w:rPr>
        <w:t xml:space="preserve"> between political </w:t>
      </w:r>
      <w:r w:rsidRPr="00CB5702">
        <w:rPr>
          <w:rStyle w:val="Emphasis"/>
          <w:highlight w:val="cyan"/>
        </w:rPr>
        <w:t>polarization</w:t>
      </w:r>
      <w:r w:rsidRPr="00CB5702">
        <w:rPr>
          <w:rStyle w:val="StyleUnderline"/>
          <w:highlight w:val="cyan"/>
        </w:rPr>
        <w:t xml:space="preserve"> and</w:t>
      </w:r>
      <w:r w:rsidRPr="00CB5702">
        <w:rPr>
          <w:rStyle w:val="StyleUnderline"/>
        </w:rPr>
        <w:t xml:space="preserve"> aggregate </w:t>
      </w:r>
      <w:r w:rsidRPr="00CB5702">
        <w:rPr>
          <w:rStyle w:val="Emphasis"/>
          <w:highlight w:val="cyan"/>
        </w:rPr>
        <w:t>investment</w:t>
      </w:r>
      <w:r w:rsidRPr="00CB5702">
        <w:rPr>
          <w:sz w:val="16"/>
        </w:rPr>
        <w:t xml:space="preserve">. This result is confirmed even when </w:t>
      </w:r>
      <w:proofErr w:type="gramStart"/>
      <w:r w:rsidRPr="00CB5702">
        <w:rPr>
          <w:sz w:val="16"/>
        </w:rPr>
        <w:t>controlling for</w:t>
      </w:r>
      <w:proofErr w:type="gramEnd"/>
      <w:r w:rsidRPr="00CB5702">
        <w:rPr>
          <w:sz w:val="16"/>
        </w:rPr>
        <w:t xml:space="preserve"> the influence of economic policy uncertainty and the macroeconomic environment</w:t>
      </w:r>
      <w:r w:rsidRPr="00921083">
        <w:rPr>
          <w:sz w:val="16"/>
        </w:rPr>
        <w:t xml:space="preserve">. She estimates “that </w:t>
      </w:r>
      <w:r w:rsidRPr="00921083">
        <w:rPr>
          <w:rStyle w:val="StyleUnderline"/>
        </w:rPr>
        <w:t xml:space="preserve">about 27% of the </w:t>
      </w:r>
      <w:r w:rsidRPr="00CB5702">
        <w:rPr>
          <w:rStyle w:val="Emphasis"/>
          <w:highlight w:val="cyan"/>
        </w:rPr>
        <w:t>decline</w:t>
      </w:r>
      <w:r w:rsidRPr="00CB5702">
        <w:rPr>
          <w:rStyle w:val="StyleUnderline"/>
          <w:highlight w:val="cyan"/>
        </w:rPr>
        <w:t xml:space="preserve"> in</w:t>
      </w:r>
      <w:r w:rsidRPr="00921083">
        <w:rPr>
          <w:rStyle w:val="StyleUnderline"/>
        </w:rPr>
        <w:t xml:space="preserve"> corporate </w:t>
      </w:r>
      <w:r w:rsidRPr="00CB5702">
        <w:rPr>
          <w:rStyle w:val="StyleUnderline"/>
          <w:highlight w:val="cyan"/>
        </w:rPr>
        <w:t>investment</w:t>
      </w:r>
      <w:r w:rsidRPr="00921083">
        <w:rPr>
          <w:sz w:val="16"/>
        </w:rPr>
        <w:t xml:space="preserve"> between 2007 and 2009 </w:t>
      </w:r>
      <w:r w:rsidRPr="00CB5702">
        <w:rPr>
          <w:rStyle w:val="StyleUnderline"/>
          <w:highlight w:val="cyan"/>
        </w:rPr>
        <w:t xml:space="preserve">can be </w:t>
      </w:r>
      <w:r w:rsidRPr="00CB5702">
        <w:rPr>
          <w:rStyle w:val="Emphasis"/>
          <w:highlight w:val="cyan"/>
        </w:rPr>
        <w:t>attributed</w:t>
      </w:r>
      <w:r w:rsidRPr="00CB5702">
        <w:rPr>
          <w:rStyle w:val="StyleUnderline"/>
          <w:highlight w:val="cyan"/>
        </w:rPr>
        <w:t xml:space="preserve"> to</w:t>
      </w:r>
      <w:r w:rsidRPr="00921083">
        <w:rPr>
          <w:rStyle w:val="StyleUnderline"/>
        </w:rPr>
        <w:t xml:space="preserve"> a rise in </w:t>
      </w:r>
      <w:r w:rsidRPr="00CB5702">
        <w:rPr>
          <w:rStyle w:val="Emphasis"/>
          <w:highlight w:val="cyan"/>
        </w:rPr>
        <w:t>partisan</w:t>
      </w:r>
      <w:r w:rsidRPr="00CB5702">
        <w:rPr>
          <w:rStyle w:val="StyleUnderline"/>
          <w:highlight w:val="cyan"/>
        </w:rPr>
        <w:t xml:space="preserve"> conflict</w:t>
      </w:r>
      <w:r w:rsidRPr="00921083">
        <w:rPr>
          <w:sz w:val="16"/>
        </w:rPr>
        <w:t xml:space="preserve">.” Qiaoqiao Zhu analyses this topic at the level of US states and finds that “a one standard deviation </w:t>
      </w:r>
      <w:proofErr w:type="gramStart"/>
      <w:r w:rsidRPr="00921083">
        <w:rPr>
          <w:sz w:val="16"/>
        </w:rPr>
        <w:t>increase</w:t>
      </w:r>
      <w:proofErr w:type="gramEnd"/>
      <w:r w:rsidRPr="00921083">
        <w:rPr>
          <w:sz w:val="16"/>
        </w:rPr>
        <w:t xml:space="preserve"> in political polarization results in a 1% decline in investment or a 16% reduction relative to the mean investment rate.”[10] Moreover, </w:t>
      </w:r>
      <w:r w:rsidRPr="00921083">
        <w:rPr>
          <w:rStyle w:val="StyleUnderline"/>
        </w:rPr>
        <w:t xml:space="preserve">this effect is almost </w:t>
      </w:r>
      <w:r w:rsidRPr="00921083">
        <w:rPr>
          <w:rStyle w:val="Emphasis"/>
        </w:rPr>
        <w:t>entirely</w:t>
      </w:r>
      <w:r w:rsidRPr="00921083">
        <w:rPr>
          <w:rStyle w:val="StyleUnderline"/>
        </w:rPr>
        <w:t xml:space="preserve"> driven by inland firms, which </w:t>
      </w:r>
      <w:r w:rsidRPr="00921083">
        <w:rPr>
          <w:rStyle w:val="Emphasis"/>
        </w:rPr>
        <w:t>lack the mobility</w:t>
      </w:r>
      <w:r w:rsidRPr="00921083">
        <w:rPr>
          <w:rStyle w:val="StyleUnderline"/>
        </w:rPr>
        <w:t xml:space="preserve"> to invest across state borders</w:t>
      </w:r>
      <w:r w:rsidRPr="00921083">
        <w:rPr>
          <w:sz w:val="16"/>
        </w:rPr>
        <w:t xml:space="preserve">. Unsurprisingly, </w:t>
      </w:r>
      <w:r w:rsidRPr="00CB5702">
        <w:rPr>
          <w:rStyle w:val="StyleUnderline"/>
          <w:highlight w:val="cyan"/>
        </w:rPr>
        <w:t>there is also</w:t>
      </w:r>
      <w:r w:rsidRPr="00921083">
        <w:rPr>
          <w:rStyle w:val="StyleUnderline"/>
        </w:rPr>
        <w:t xml:space="preserve"> a </w:t>
      </w:r>
      <w:r w:rsidRPr="00CB5702">
        <w:rPr>
          <w:rStyle w:val="Emphasis"/>
          <w:highlight w:val="cyan"/>
        </w:rPr>
        <w:t>negative</w:t>
      </w:r>
      <w:r w:rsidRPr="00921083">
        <w:rPr>
          <w:rStyle w:val="Emphasis"/>
        </w:rPr>
        <w:t xml:space="preserve"> impact</w:t>
      </w:r>
      <w:r w:rsidRPr="00921083">
        <w:rPr>
          <w:rStyle w:val="StyleUnderline"/>
        </w:rPr>
        <w:t xml:space="preserve"> on </w:t>
      </w:r>
      <w:r w:rsidRPr="00CB5702">
        <w:rPr>
          <w:rStyle w:val="Emphasis"/>
          <w:highlight w:val="cyan"/>
        </w:rPr>
        <w:t>employment</w:t>
      </w:r>
      <w:r w:rsidRPr="00CB5702">
        <w:rPr>
          <w:rStyle w:val="StyleUnderline"/>
          <w:highlight w:val="cyan"/>
        </w:rPr>
        <w:t xml:space="preserve"> growth</w:t>
      </w:r>
      <w:r w:rsidRPr="00921083">
        <w:rPr>
          <w:rStyle w:val="StyleUnderline"/>
        </w:rPr>
        <w:t>.</w:t>
      </w:r>
    </w:p>
    <w:p w14:paraId="3435022D" w14:textId="77777777" w:rsidR="00E55B94" w:rsidRPr="00921083" w:rsidRDefault="00E55B94" w:rsidP="00E55B94">
      <w:pPr>
        <w:rPr>
          <w:sz w:val="16"/>
        </w:rPr>
      </w:pPr>
      <w:r w:rsidRPr="00921083">
        <w:rPr>
          <w:rStyle w:val="StyleUnderline"/>
          <w:highlight w:val="cyan"/>
        </w:rPr>
        <w:t>The empirical</w:t>
      </w:r>
      <w:r w:rsidRPr="00921083">
        <w:rPr>
          <w:rStyle w:val="StyleUnderline"/>
        </w:rPr>
        <w:t xml:space="preserve"> research</w:t>
      </w:r>
      <w:r w:rsidRPr="00921083">
        <w:rPr>
          <w:sz w:val="16"/>
        </w:rPr>
        <w:t xml:space="preserve"> can be summarized as follows. Firstly, certain authors find that households’ economic perceptions are not significantly influenced by partisan affiliation, whereas others report that voters who affiliate with the party that controls the White House are more optimistic about the future. Secondly, there is conflicting evidence whether this upbeat feeling influences spending. Thirdly, with respect to company investments, </w:t>
      </w:r>
      <w:r w:rsidRPr="001E6D22">
        <w:rPr>
          <w:rStyle w:val="StyleUnderline"/>
          <w:highlight w:val="cyan"/>
        </w:rPr>
        <w:t>the c</w:t>
      </w:r>
      <w:r w:rsidRPr="00921083">
        <w:rPr>
          <w:rStyle w:val="StyleUnderline"/>
          <w:highlight w:val="cyan"/>
        </w:rPr>
        <w:t xml:space="preserve">onclusion is </w:t>
      </w:r>
      <w:r w:rsidRPr="00921083">
        <w:rPr>
          <w:rStyle w:val="Emphasis"/>
          <w:highlight w:val="cyan"/>
        </w:rPr>
        <w:t>unambiguous</w:t>
      </w:r>
      <w:r w:rsidRPr="00921083">
        <w:rPr>
          <w:rStyle w:val="StyleUnderline"/>
          <w:highlight w:val="cyan"/>
        </w:rPr>
        <w:t>: polarization exerts</w:t>
      </w:r>
      <w:r w:rsidRPr="00921083">
        <w:rPr>
          <w:rStyle w:val="StyleUnderline"/>
        </w:rPr>
        <w:t xml:space="preserve"> a </w:t>
      </w:r>
      <w:r w:rsidRPr="00921083">
        <w:rPr>
          <w:rStyle w:val="Emphasis"/>
          <w:highlight w:val="cyan"/>
        </w:rPr>
        <w:t>negative influence</w:t>
      </w:r>
      <w:r w:rsidRPr="00921083">
        <w:rPr>
          <w:sz w:val="16"/>
        </w:rPr>
        <w:t xml:space="preserve">. This last point is enough a reason to argue that the significant increase in </w:t>
      </w:r>
      <w:r w:rsidRPr="00921083">
        <w:rPr>
          <w:rStyle w:val="StyleUnderline"/>
        </w:rPr>
        <w:t xml:space="preserve">political </w:t>
      </w:r>
      <w:r w:rsidRPr="00921083">
        <w:rPr>
          <w:rStyle w:val="Emphasis"/>
        </w:rPr>
        <w:t>polarization</w:t>
      </w:r>
      <w:r w:rsidRPr="00921083">
        <w:rPr>
          <w:rStyle w:val="StyleUnderline"/>
        </w:rPr>
        <w:t xml:space="preserve"> in the US</w:t>
      </w:r>
      <w:r w:rsidRPr="00921083">
        <w:rPr>
          <w:sz w:val="16"/>
        </w:rPr>
        <w:t xml:space="preserve"> in recent decades </w:t>
      </w:r>
      <w:r w:rsidRPr="00921083">
        <w:rPr>
          <w:rStyle w:val="Emphasis"/>
        </w:rPr>
        <w:t>matters</w:t>
      </w:r>
      <w:r w:rsidRPr="00921083">
        <w:rPr>
          <w:rStyle w:val="StyleUnderline"/>
        </w:rPr>
        <w:t xml:space="preserve"> from an economic perspective</w:t>
      </w:r>
      <w:r w:rsidRPr="00921083">
        <w:rPr>
          <w:sz w:val="16"/>
        </w:rPr>
        <w:t xml:space="preserve">. In addition, </w:t>
      </w:r>
      <w:r w:rsidRPr="00921083">
        <w:rPr>
          <w:rStyle w:val="StyleUnderline"/>
        </w:rPr>
        <w:t xml:space="preserve">there is a </w:t>
      </w:r>
      <w:r w:rsidRPr="00921083">
        <w:rPr>
          <w:rStyle w:val="Emphasis"/>
        </w:rPr>
        <w:t>concern</w:t>
      </w:r>
      <w:r w:rsidRPr="00921083">
        <w:rPr>
          <w:rStyle w:val="StyleUnderline"/>
        </w:rPr>
        <w:t xml:space="preserve"> about what it means for </w:t>
      </w:r>
      <w:r w:rsidRPr="00921083">
        <w:rPr>
          <w:rStyle w:val="Emphasis"/>
        </w:rPr>
        <w:t>economic policy</w:t>
      </w:r>
      <w:r w:rsidRPr="00921083">
        <w:rPr>
          <w:rStyle w:val="StyleUnderline"/>
        </w:rPr>
        <w:t xml:space="preserve"> and the ability to </w:t>
      </w:r>
      <w:r w:rsidRPr="00921083">
        <w:rPr>
          <w:rStyle w:val="Emphasis"/>
        </w:rPr>
        <w:t>act swiftly</w:t>
      </w:r>
      <w:r w:rsidRPr="00921083">
        <w:rPr>
          <w:rStyle w:val="StyleUnderline"/>
        </w:rPr>
        <w:t xml:space="preserve"> when circumstances require so</w:t>
      </w:r>
      <w:r w:rsidRPr="005D65C2">
        <w:rPr>
          <w:sz w:val="16"/>
        </w:rPr>
        <w:t>.</w:t>
      </w:r>
    </w:p>
    <w:p w14:paraId="70A14ED0" w14:textId="77777777" w:rsidR="00E55B94" w:rsidRDefault="00E55B94" w:rsidP="00E55B94">
      <w:pPr>
        <w:pStyle w:val="Heading3"/>
      </w:pPr>
      <w:r>
        <w:t>Perm---AT: Do Both---2NC</w:t>
      </w:r>
    </w:p>
    <w:p w14:paraId="18926F8F" w14:textId="121CA04B" w:rsidR="00E55B94" w:rsidRDefault="00E55B94" w:rsidP="00E55B94">
      <w:pPr>
        <w:pStyle w:val="Heading3"/>
      </w:pPr>
      <w:r>
        <w:t>Perm---AT: Do CP---2NC</w:t>
      </w:r>
    </w:p>
    <w:p w14:paraId="44CE7014" w14:textId="77777777" w:rsidR="00E55B94" w:rsidRDefault="00E55B94" w:rsidP="00E55B94">
      <w:pPr>
        <w:pStyle w:val="Heading4"/>
      </w:pPr>
      <w:proofErr w:type="gramStart"/>
      <w:r>
        <w:t>‘Rights’</w:t>
      </w:r>
      <w:proofErr w:type="gramEnd"/>
      <w:r>
        <w:t xml:space="preserve"> carry the </w:t>
      </w:r>
      <w:r w:rsidRPr="00D4013E">
        <w:rPr>
          <w:u w:val="single"/>
        </w:rPr>
        <w:t>force of law</w:t>
      </w:r>
      <w:r>
        <w:t>.</w:t>
      </w:r>
    </w:p>
    <w:p w14:paraId="3EAE92C5" w14:textId="77777777" w:rsidR="00E55B94" w:rsidRDefault="00E55B94" w:rsidP="00E55B94">
      <w:r w:rsidRPr="00D4013E">
        <w:rPr>
          <w:rStyle w:val="Style13ptBold"/>
        </w:rPr>
        <w:t>Solaiman 17</w:t>
      </w:r>
      <w:r>
        <w:t xml:space="preserve"> [S. M. Solaiman (Law Professor, University of Wollongong), June 2017, “Legal personality of robots, corporations, idols and chimpanzees: a quest for legitimacy,” Artificial Intelligence &amp; Law, Vol. 25, pp. </w:t>
      </w:r>
      <w:r w:rsidRPr="00D4013E">
        <w:t>155</w:t>
      </w:r>
      <w:r>
        <w:t>-</w:t>
      </w:r>
      <w:r w:rsidRPr="00D4013E">
        <w:t>179</w:t>
      </w:r>
      <w:r>
        <w:t xml:space="preserve">, </w:t>
      </w:r>
      <w:r w:rsidRPr="00D4013E">
        <w:t>https://doi.org/10.1007/s10506-016-9192-3</w:t>
      </w:r>
      <w:r>
        <w:t>, njn]</w:t>
      </w:r>
    </w:p>
    <w:p w14:paraId="4A4171CC" w14:textId="77777777" w:rsidR="00E55B94" w:rsidRPr="004B1B53" w:rsidRDefault="00E55B94" w:rsidP="00E55B94">
      <w:pPr>
        <w:rPr>
          <w:sz w:val="16"/>
        </w:rPr>
      </w:pPr>
      <w:r w:rsidRPr="00D4013E">
        <w:rPr>
          <w:rStyle w:val="StyleUnderline"/>
          <w:highlight w:val="cyan"/>
        </w:rPr>
        <w:t xml:space="preserve">The word </w:t>
      </w:r>
      <w:r w:rsidRPr="00D4013E">
        <w:rPr>
          <w:rStyle w:val="Emphasis"/>
          <w:highlight w:val="cyan"/>
        </w:rPr>
        <w:t>‘rights’</w:t>
      </w:r>
      <w:r w:rsidRPr="004B1B53">
        <w:rPr>
          <w:sz w:val="16"/>
        </w:rPr>
        <w:t xml:space="preserve"> used in describing personality </w:t>
      </w:r>
      <w:r w:rsidRPr="00D4013E">
        <w:rPr>
          <w:rStyle w:val="StyleUnderline"/>
          <w:highlight w:val="cyan"/>
        </w:rPr>
        <w:t xml:space="preserve">connotes </w:t>
      </w:r>
      <w:r w:rsidRPr="00D4013E">
        <w:rPr>
          <w:rStyle w:val="Emphasis"/>
          <w:highlight w:val="cyan"/>
        </w:rPr>
        <w:t>legal</w:t>
      </w:r>
      <w:r w:rsidRPr="00D4013E">
        <w:rPr>
          <w:rStyle w:val="StyleUnderline"/>
          <w:highlight w:val="cyan"/>
        </w:rPr>
        <w:t xml:space="preserve"> relations</w:t>
      </w:r>
      <w:r w:rsidRPr="00D4013E">
        <w:rPr>
          <w:rStyle w:val="StyleUnderline"/>
        </w:rPr>
        <w:t xml:space="preserve"> between </w:t>
      </w:r>
      <w:proofErr w:type="gramStart"/>
      <w:r w:rsidRPr="00D4013E">
        <w:rPr>
          <w:rStyle w:val="StyleUnderline"/>
        </w:rPr>
        <w:t>persons</w:t>
      </w:r>
      <w:proofErr w:type="gramEnd"/>
      <w:r w:rsidRPr="004B1B53">
        <w:rPr>
          <w:sz w:val="16"/>
        </w:rPr>
        <w:t xml:space="preserve">. It is interconnected with </w:t>
      </w:r>
      <w:proofErr w:type="gramStart"/>
      <w:r w:rsidRPr="004B1B53">
        <w:rPr>
          <w:sz w:val="16"/>
        </w:rPr>
        <w:t>duties</w:t>
      </w:r>
      <w:proofErr w:type="gramEnd"/>
      <w:r w:rsidRPr="004B1B53">
        <w:rPr>
          <w:sz w:val="16"/>
        </w:rPr>
        <w:t xml:space="preserve"> </w:t>
      </w:r>
      <w:r w:rsidRPr="00D4013E">
        <w:rPr>
          <w:rStyle w:val="StyleUnderline"/>
          <w:highlight w:val="cyan"/>
        </w:rPr>
        <w:t>and</w:t>
      </w:r>
      <w:r w:rsidRPr="00D4013E">
        <w:rPr>
          <w:rStyle w:val="StyleUnderline"/>
        </w:rPr>
        <w:t xml:space="preserve"> it </w:t>
      </w:r>
      <w:r w:rsidRPr="00D4013E">
        <w:rPr>
          <w:rStyle w:val="StyleUnderline"/>
          <w:highlight w:val="cyan"/>
        </w:rPr>
        <w:t xml:space="preserve">contains </w:t>
      </w:r>
      <w:r w:rsidRPr="00D4013E">
        <w:rPr>
          <w:rStyle w:val="Emphasis"/>
          <w:highlight w:val="cyan"/>
        </w:rPr>
        <w:t>legally enforceable</w:t>
      </w:r>
      <w:r w:rsidRPr="00D4013E">
        <w:rPr>
          <w:rStyle w:val="StyleUnderline"/>
          <w:highlight w:val="cyan"/>
        </w:rPr>
        <w:t xml:space="preserve"> claims</w:t>
      </w:r>
      <w:r w:rsidRPr="00D4013E">
        <w:rPr>
          <w:rStyle w:val="StyleUnderline"/>
        </w:rPr>
        <w:t xml:space="preserve"> against others who are obliged </w:t>
      </w:r>
      <w:r w:rsidRPr="004B1B53">
        <w:rPr>
          <w:rStyle w:val="Emphasis"/>
        </w:rPr>
        <w:t>not to breach</w:t>
      </w:r>
      <w:r w:rsidRPr="00D4013E">
        <w:rPr>
          <w:rStyle w:val="StyleUnderline"/>
        </w:rPr>
        <w:t xml:space="preserve"> such relations</w:t>
      </w:r>
      <w:r w:rsidRPr="004B1B53">
        <w:rPr>
          <w:sz w:val="16"/>
        </w:rPr>
        <w:t xml:space="preserve"> (Corbin 1920). A legal person who knows that he/she has a certain right should be able to answer the question: ‘What must another do for me?’ Corbin (1920). Hence the holder of rights needs to have the awareness of </w:t>
      </w:r>
      <w:proofErr w:type="gramStart"/>
      <w:r w:rsidRPr="004B1B53">
        <w:rPr>
          <w:sz w:val="16"/>
        </w:rPr>
        <w:t>its</w:t>
      </w:r>
      <w:proofErr w:type="gramEnd"/>
      <w:r w:rsidRPr="004B1B53">
        <w:rPr>
          <w:sz w:val="16"/>
        </w:rPr>
        <w:t xml:space="preserve"> own entitlements and others’ obligations of performance. To compel such performance, the possessor of a right is entitled to utilise the available legal </w:t>
      </w:r>
      <w:proofErr w:type="gramStart"/>
      <w:r w:rsidRPr="004B1B53">
        <w:rPr>
          <w:sz w:val="16"/>
        </w:rPr>
        <w:t>recourses</w:t>
      </w:r>
      <w:proofErr w:type="gramEnd"/>
      <w:r w:rsidRPr="004B1B53">
        <w:rPr>
          <w:sz w:val="16"/>
        </w:rPr>
        <w:t xml:space="preserve"> through the state (Corbin 1924). </w:t>
      </w:r>
      <w:r w:rsidRPr="004B1B53">
        <w:rPr>
          <w:rStyle w:val="StyleUnderline"/>
        </w:rPr>
        <w:t xml:space="preserve">A right provides an </w:t>
      </w:r>
      <w:r w:rsidRPr="004B1B53">
        <w:rPr>
          <w:rStyle w:val="Emphasis"/>
        </w:rPr>
        <w:t>option</w:t>
      </w:r>
      <w:r w:rsidRPr="004B1B53">
        <w:rPr>
          <w:rStyle w:val="StyleUnderline"/>
        </w:rPr>
        <w:t xml:space="preserve"> to its </w:t>
      </w:r>
      <w:r w:rsidRPr="004B1B53">
        <w:rPr>
          <w:rStyle w:val="Emphasis"/>
        </w:rPr>
        <w:t>holder</w:t>
      </w:r>
      <w:r w:rsidRPr="004B1B53">
        <w:rPr>
          <w:sz w:val="16"/>
        </w:rPr>
        <w:t xml:space="preserve"> to do or not to do a certain act that is not forbidden nor commanded by law, while the act forms the content of the right in question (Terry 1916). Again, </w:t>
      </w:r>
      <w:r w:rsidRPr="004B1B53">
        <w:rPr>
          <w:rStyle w:val="StyleUnderline"/>
          <w:highlight w:val="cyan"/>
        </w:rPr>
        <w:t xml:space="preserve">the existence of a </w:t>
      </w:r>
      <w:r w:rsidRPr="004B1B53">
        <w:rPr>
          <w:rStyle w:val="Emphasis"/>
          <w:highlight w:val="cyan"/>
        </w:rPr>
        <w:t>right</w:t>
      </w:r>
      <w:r w:rsidRPr="004B1B53">
        <w:rPr>
          <w:rStyle w:val="StyleUnderline"/>
          <w:highlight w:val="cyan"/>
        </w:rPr>
        <w:t xml:space="preserve"> is a </w:t>
      </w:r>
      <w:r w:rsidRPr="004B1B53">
        <w:rPr>
          <w:rStyle w:val="Emphasis"/>
          <w:highlight w:val="cyan"/>
        </w:rPr>
        <w:t>question of law</w:t>
      </w:r>
      <w:r w:rsidRPr="004B1B53">
        <w:rPr>
          <w:rStyle w:val="StyleUnderline"/>
        </w:rPr>
        <w:t xml:space="preserve">, and the </w:t>
      </w:r>
      <w:r w:rsidRPr="004B1B53">
        <w:rPr>
          <w:rStyle w:val="Emphasis"/>
        </w:rPr>
        <w:t>exercise</w:t>
      </w:r>
      <w:r w:rsidRPr="004B1B53">
        <w:rPr>
          <w:rStyle w:val="StyleUnderline"/>
        </w:rPr>
        <w:t xml:space="preserve"> of the right entails its holder’s </w:t>
      </w:r>
      <w:r w:rsidRPr="004B1B53">
        <w:rPr>
          <w:rStyle w:val="Emphasis"/>
        </w:rPr>
        <w:t>conscious choice</w:t>
      </w:r>
      <w:r w:rsidRPr="004B1B53">
        <w:rPr>
          <w:sz w:val="16"/>
        </w:rPr>
        <w:t xml:space="preserve"> about doing or not doing something.</w:t>
      </w:r>
    </w:p>
    <w:p w14:paraId="4BB77DF8" w14:textId="77777777" w:rsidR="00E55B94" w:rsidRPr="007E640A" w:rsidRDefault="00E55B94" w:rsidP="00E55B94">
      <w:pPr>
        <w:rPr>
          <w:sz w:val="16"/>
        </w:rPr>
      </w:pPr>
      <w:r w:rsidRPr="007E640A">
        <w:rPr>
          <w:sz w:val="16"/>
        </w:rPr>
        <w:t xml:space="preserve">As implied above, </w:t>
      </w:r>
      <w:r w:rsidRPr="004B1B53">
        <w:rPr>
          <w:rStyle w:val="StyleUnderline"/>
        </w:rPr>
        <w:t xml:space="preserve">the </w:t>
      </w:r>
      <w:r w:rsidRPr="004B1B53">
        <w:rPr>
          <w:rStyle w:val="StyleUnderline"/>
          <w:highlight w:val="cyan"/>
        </w:rPr>
        <w:t>enjoyment of</w:t>
      </w:r>
      <w:r w:rsidRPr="004B1B53">
        <w:rPr>
          <w:rStyle w:val="StyleUnderline"/>
        </w:rPr>
        <w:t xml:space="preserve"> one’s </w:t>
      </w:r>
      <w:r w:rsidRPr="004B1B53">
        <w:rPr>
          <w:rStyle w:val="Emphasis"/>
          <w:highlight w:val="cyan"/>
        </w:rPr>
        <w:t>rights</w:t>
      </w:r>
      <w:r w:rsidRPr="004B1B53">
        <w:rPr>
          <w:rStyle w:val="StyleUnderline"/>
          <w:highlight w:val="cyan"/>
        </w:rPr>
        <w:t xml:space="preserve"> requires</w:t>
      </w:r>
      <w:r w:rsidRPr="004B1B53">
        <w:rPr>
          <w:rStyle w:val="StyleUnderline"/>
        </w:rPr>
        <w:t xml:space="preserve"> the existence of </w:t>
      </w:r>
      <w:r w:rsidRPr="004B1B53">
        <w:rPr>
          <w:rStyle w:val="Emphasis"/>
          <w:highlight w:val="cyan"/>
        </w:rPr>
        <w:t>duties</w:t>
      </w:r>
      <w:r w:rsidRPr="004B1B53">
        <w:rPr>
          <w:rStyle w:val="StyleUnderline"/>
        </w:rPr>
        <w:t xml:space="preserve"> of others </w:t>
      </w:r>
      <w:r w:rsidRPr="007E640A">
        <w:rPr>
          <w:rStyle w:val="StyleUnderline"/>
          <w:highlight w:val="cyan"/>
        </w:rPr>
        <w:t>and</w:t>
      </w:r>
      <w:r w:rsidRPr="004B1B53">
        <w:rPr>
          <w:rStyle w:val="StyleUnderline"/>
        </w:rPr>
        <w:t xml:space="preserve"> their performance</w:t>
      </w:r>
      <w:r w:rsidRPr="007E640A">
        <w:rPr>
          <w:sz w:val="16"/>
        </w:rPr>
        <w:t xml:space="preserve"> of </w:t>
      </w:r>
      <w:r w:rsidRPr="007E640A">
        <w:rPr>
          <w:rStyle w:val="StyleUnderline"/>
        </w:rPr>
        <w:t>those</w:t>
      </w:r>
      <w:r w:rsidRPr="007E640A">
        <w:rPr>
          <w:sz w:val="16"/>
        </w:rPr>
        <w:t xml:space="preserve"> duties. </w:t>
      </w:r>
      <w:r w:rsidRPr="007E640A">
        <w:rPr>
          <w:rStyle w:val="Emphasis"/>
        </w:rPr>
        <w:t>Duties</w:t>
      </w:r>
      <w:r w:rsidRPr="007E640A">
        <w:rPr>
          <w:rStyle w:val="StyleUnderline"/>
        </w:rPr>
        <w:t xml:space="preserve"> of a person as a </w:t>
      </w:r>
      <w:r w:rsidRPr="007E640A">
        <w:rPr>
          <w:rStyle w:val="Emphasis"/>
        </w:rPr>
        <w:t>constituent</w:t>
      </w:r>
      <w:r w:rsidRPr="007E640A">
        <w:rPr>
          <w:rStyle w:val="StyleUnderline"/>
        </w:rPr>
        <w:t xml:space="preserve"> element of </w:t>
      </w:r>
      <w:r w:rsidRPr="007E640A">
        <w:rPr>
          <w:rStyle w:val="Emphasis"/>
        </w:rPr>
        <w:t>legal relations</w:t>
      </w:r>
      <w:r w:rsidRPr="007E640A">
        <w:rPr>
          <w:rStyle w:val="StyleUnderline"/>
        </w:rPr>
        <w:t xml:space="preserve"> </w:t>
      </w:r>
      <w:r w:rsidRPr="007E640A">
        <w:rPr>
          <w:rStyle w:val="StyleUnderline"/>
          <w:highlight w:val="cyan"/>
        </w:rPr>
        <w:t>are</w:t>
      </w:r>
      <w:r w:rsidRPr="007E640A">
        <w:rPr>
          <w:rStyle w:val="StyleUnderline"/>
        </w:rPr>
        <w:t xml:space="preserve"> described as responsibilities </w:t>
      </w:r>
      <w:r w:rsidRPr="007E640A">
        <w:rPr>
          <w:rStyle w:val="Emphasis"/>
          <w:highlight w:val="cyan"/>
        </w:rPr>
        <w:t>commanded by law</w:t>
      </w:r>
      <w:r w:rsidRPr="007E640A">
        <w:rPr>
          <w:sz w:val="16"/>
        </w:rPr>
        <w:t xml:space="preserve"> to do or to forbear something for the benefit of others, the failure in, or disobedience of, which will attract a remedy (Terry 1916; Corbin 1920). A person who sbears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w:t>
      </w:r>
      <w:proofErr w:type="gramStart"/>
      <w:r w:rsidRPr="007E640A">
        <w:rPr>
          <w:sz w:val="16"/>
        </w:rPr>
        <w:t>in order to</w:t>
      </w:r>
      <w:proofErr w:type="gramEnd"/>
      <w:r w:rsidRPr="007E640A">
        <w:rPr>
          <w:sz w:val="16"/>
        </w:rPr>
        <w:t xml:space="preserve"> avoid legal sanctions to be exerted by </w:t>
      </w:r>
      <w:proofErr w:type="gramStart"/>
      <w:r w:rsidRPr="007E640A">
        <w:rPr>
          <w:sz w:val="16"/>
        </w:rPr>
        <w:t>the society</w:t>
      </w:r>
      <w:proofErr w:type="gramEnd"/>
      <w:r w:rsidRPr="007E640A">
        <w:rPr>
          <w:sz w:val="16"/>
        </w:rPr>
        <w:t xml:space="preserve">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59686B48" w14:textId="77777777" w:rsidR="00E55B94" w:rsidRDefault="00E55B94" w:rsidP="00E55B94">
      <w:pPr>
        <w:pStyle w:val="Heading4"/>
      </w:pPr>
      <w:r>
        <w:t>And, ‘</w:t>
      </w:r>
      <w:r w:rsidRPr="001B25EB">
        <w:rPr>
          <w:u w:val="single"/>
        </w:rPr>
        <w:t>RESOLVED</w:t>
      </w:r>
      <w:r>
        <w:t xml:space="preserve">’ is a synonym of </w:t>
      </w:r>
      <w:r w:rsidRPr="001B25EB">
        <w:rPr>
          <w:u w:val="single"/>
        </w:rPr>
        <w:t>enact</w:t>
      </w:r>
      <w:r>
        <w:t xml:space="preserve"> and means ‘</w:t>
      </w:r>
      <w:r w:rsidRPr="001B25EB">
        <w:rPr>
          <w:u w:val="single"/>
        </w:rPr>
        <w:t>by law</w:t>
      </w:r>
      <w:r>
        <w:t>.’</w:t>
      </w:r>
    </w:p>
    <w:p w14:paraId="15E8A158" w14:textId="77777777" w:rsidR="00E55B94" w:rsidRDefault="00E55B94" w:rsidP="00E55B94">
      <w:r w:rsidRPr="001B25EB">
        <w:rPr>
          <w:rStyle w:val="Style13ptBold"/>
        </w:rPr>
        <w:t>Words and Phrases 64</w:t>
      </w:r>
      <w:r>
        <w:t xml:space="preserve"> [Words and Phrases Permanent Edition, 1964]</w:t>
      </w:r>
    </w:p>
    <w:p w14:paraId="5EC02FCE" w14:textId="6F3E1C7C" w:rsidR="00E55B94" w:rsidRPr="00E55B94" w:rsidRDefault="00E55B94" w:rsidP="00E55B94">
      <w:pPr>
        <w:rPr>
          <w:sz w:val="16"/>
        </w:rPr>
      </w:pPr>
      <w:r w:rsidRPr="006D1B64">
        <w:rPr>
          <w:rStyle w:val="StyleUnderline"/>
        </w:rPr>
        <w:t>Definition of the word</w:t>
      </w:r>
      <w:r w:rsidRPr="001B25EB">
        <w:rPr>
          <w:rStyle w:val="StyleUnderline"/>
        </w:rPr>
        <w:t xml:space="preserve"> “</w:t>
      </w:r>
      <w:r w:rsidRPr="006D1B64">
        <w:rPr>
          <w:rStyle w:val="Emphasis"/>
          <w:highlight w:val="cyan"/>
        </w:rPr>
        <w:t>resolve</w:t>
      </w:r>
      <w:r w:rsidRPr="001B25EB">
        <w:rPr>
          <w:rStyle w:val="StyleUnderline"/>
        </w:rPr>
        <w:t>,”</w:t>
      </w:r>
      <w:r w:rsidRPr="00BA3BD6">
        <w:rPr>
          <w:sz w:val="16"/>
        </w:rPr>
        <w:t xml:space="preserve"> given by Webster is “to express an opinion or determination by resolution or vote; as ‘it was resolved by the legislature;” It </w:t>
      </w:r>
      <w:r w:rsidRPr="006D1B64">
        <w:rPr>
          <w:rStyle w:val="StyleUnderline"/>
          <w:highlight w:val="cyan"/>
        </w:rPr>
        <w:t>is</w:t>
      </w:r>
      <w:r w:rsidRPr="006D1B64">
        <w:rPr>
          <w:rStyle w:val="StyleUnderline"/>
        </w:rPr>
        <w:t xml:space="preserve"> of </w:t>
      </w:r>
      <w:r w:rsidRPr="006D1B64">
        <w:rPr>
          <w:rStyle w:val="Emphasis"/>
          <w:highlight w:val="cyan"/>
        </w:rPr>
        <w:t>similar</w:t>
      </w:r>
      <w:r w:rsidRPr="006D1B64">
        <w:rPr>
          <w:rStyle w:val="Emphasis"/>
        </w:rPr>
        <w:t xml:space="preserve"> force</w:t>
      </w:r>
      <w:r w:rsidRPr="006D1B64">
        <w:rPr>
          <w:rStyle w:val="StyleUnderline"/>
        </w:rPr>
        <w:t xml:space="preserve"> </w:t>
      </w:r>
      <w:r w:rsidRPr="006D1B64">
        <w:rPr>
          <w:rStyle w:val="StyleUnderline"/>
          <w:highlight w:val="cyan"/>
        </w:rPr>
        <w:t>to</w:t>
      </w:r>
      <w:r w:rsidRPr="006D1B64">
        <w:rPr>
          <w:rStyle w:val="StyleUnderline"/>
        </w:rPr>
        <w:t xml:space="preserve"> the word “</w:t>
      </w:r>
      <w:r w:rsidRPr="006D1B64">
        <w:rPr>
          <w:rStyle w:val="Emphasis"/>
          <w:highlight w:val="cyan"/>
        </w:rPr>
        <w:t>enact</w:t>
      </w:r>
      <w:r w:rsidRPr="006D1B64">
        <w:rPr>
          <w:rStyle w:val="StyleUnderline"/>
        </w:rPr>
        <w:t xml:space="preserve">,” which is </w:t>
      </w:r>
      <w:r w:rsidRPr="00364CC5">
        <w:rPr>
          <w:rStyle w:val="StyleUnderline"/>
          <w:highlight w:val="cyan"/>
        </w:rPr>
        <w:t>defined</w:t>
      </w:r>
      <w:r w:rsidRPr="00BA3BD6">
        <w:rPr>
          <w:sz w:val="16"/>
        </w:rPr>
        <w:t xml:space="preserve"> by Bouvier </w:t>
      </w:r>
      <w:r w:rsidRPr="00364CC5">
        <w:rPr>
          <w:rStyle w:val="StyleUnderline"/>
          <w:highlight w:val="cyan"/>
        </w:rPr>
        <w:t>as</w:t>
      </w:r>
      <w:r w:rsidRPr="006D1B64">
        <w:rPr>
          <w:rStyle w:val="StyleUnderline"/>
        </w:rPr>
        <w:t xml:space="preserve"> meaning “</w:t>
      </w:r>
      <w:r w:rsidRPr="00E56C5B">
        <w:rPr>
          <w:rStyle w:val="StyleUnderline"/>
        </w:rPr>
        <w:t xml:space="preserve">to </w:t>
      </w:r>
      <w:r w:rsidRPr="00364CC5">
        <w:rPr>
          <w:rStyle w:val="Emphasis"/>
          <w:highlight w:val="cyan"/>
        </w:rPr>
        <w:t>establish by law</w:t>
      </w:r>
      <w:r w:rsidRPr="006D1B64">
        <w:rPr>
          <w:rStyle w:val="StyleUnderline"/>
        </w:rPr>
        <w:t>”</w:t>
      </w:r>
      <w:r w:rsidRPr="004B249A">
        <w:rPr>
          <w:rStyle w:val="StyleUnderline"/>
          <w:sz w:val="16"/>
          <w:u w:val="none"/>
        </w:rPr>
        <w:t>.</w:t>
      </w:r>
    </w:p>
    <w:p w14:paraId="0DF6E4B4" w14:textId="77777777" w:rsidR="00E55B94" w:rsidRDefault="00E55B94" w:rsidP="00E55B94">
      <w:pPr>
        <w:pStyle w:val="Heading4"/>
      </w:pPr>
      <w:r>
        <w:t xml:space="preserve">It’s </w:t>
      </w:r>
      <w:r w:rsidRPr="007E640A">
        <w:rPr>
          <w:u w:val="single"/>
        </w:rPr>
        <w:t>treated</w:t>
      </w:r>
      <w:r>
        <w:t xml:space="preserve"> as </w:t>
      </w:r>
      <w:proofErr w:type="gramStart"/>
      <w:r>
        <w:t>binding, but</w:t>
      </w:r>
      <w:proofErr w:type="gramEnd"/>
      <w:r>
        <w:t xml:space="preserve"> is only a </w:t>
      </w:r>
      <w:r w:rsidRPr="007E640A">
        <w:rPr>
          <w:u w:val="single"/>
        </w:rPr>
        <w:t>summary</w:t>
      </w:r>
      <w:r>
        <w:t xml:space="preserve"> promulgated by OLRC.</w:t>
      </w:r>
    </w:p>
    <w:p w14:paraId="53B09253" w14:textId="77777777" w:rsidR="00E55B94" w:rsidRDefault="00E55B94" w:rsidP="00E55B94">
      <w:r w:rsidRPr="00B706BC">
        <w:rPr>
          <w:rStyle w:val="Style13ptBold"/>
        </w:rPr>
        <w:t>Dorsey 7</w:t>
      </w:r>
      <w:r>
        <w:t xml:space="preserve"> [Tobias Dorsey (</w:t>
      </w:r>
      <w:r w:rsidRPr="008060CF">
        <w:t>Assistant Counsel</w:t>
      </w:r>
      <w:r>
        <w:t>,</w:t>
      </w:r>
      <w:r w:rsidRPr="008060CF">
        <w:t xml:space="preserve"> Office of the Legislative Counsel</w:t>
      </w:r>
      <w:r>
        <w:t xml:space="preserve">; </w:t>
      </w:r>
      <w:r w:rsidRPr="008060CF">
        <w:t>J.D.</w:t>
      </w:r>
      <w:r>
        <w:t xml:space="preserve">, </w:t>
      </w:r>
      <w:r w:rsidRPr="008060CF">
        <w:t>University of California at Los Angeles</w:t>
      </w:r>
      <w:r>
        <w:t>), Spring 2007, “Some Reflections on Not Reading the Statutes,” Green Bag 2D, vol. 10, pp. 283-298, njn]</w:t>
      </w:r>
    </w:p>
    <w:p w14:paraId="37EA5830" w14:textId="77777777" w:rsidR="00E55B94" w:rsidRPr="00EC651C" w:rsidRDefault="00E55B94" w:rsidP="00E55B94">
      <w:pPr>
        <w:rPr>
          <w:sz w:val="16"/>
        </w:rPr>
      </w:pPr>
      <w:r w:rsidRPr="00EC651C">
        <w:rPr>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w:t>
      </w:r>
      <w:r w:rsidRPr="00CA3235">
        <w:rPr>
          <w:rStyle w:val="StyleUnderline"/>
        </w:rPr>
        <w:t xml:space="preserve">The irony, however, is that </w:t>
      </w:r>
      <w:r w:rsidRPr="00A924E2">
        <w:rPr>
          <w:rStyle w:val="StyleUnderline"/>
          <w:highlight w:val="cyan"/>
        </w:rPr>
        <w:t xml:space="preserve">we </w:t>
      </w:r>
      <w:r w:rsidRPr="00A924E2">
        <w:rPr>
          <w:rStyle w:val="Emphasis"/>
          <w:highlight w:val="cyan"/>
        </w:rPr>
        <w:t>no longer</w:t>
      </w:r>
      <w:r w:rsidRPr="00A924E2">
        <w:rPr>
          <w:rStyle w:val="StyleUnderline"/>
          <w:highlight w:val="cyan"/>
        </w:rPr>
        <w:t xml:space="preserve"> read</w:t>
      </w:r>
      <w:r w:rsidRPr="00CA3235">
        <w:rPr>
          <w:rStyle w:val="StyleUnderline"/>
        </w:rPr>
        <w:t xml:space="preserve"> the </w:t>
      </w:r>
      <w:r w:rsidRPr="00A924E2">
        <w:rPr>
          <w:rStyle w:val="Emphasis"/>
          <w:highlight w:val="cyan"/>
        </w:rPr>
        <w:t>statutes</w:t>
      </w:r>
      <w:r w:rsidRPr="00EC651C">
        <w:rPr>
          <w:sz w:val="16"/>
        </w:rPr>
        <w:t xml:space="preserve">. Not in the sense that Frankfurter did. Frankfurter </w:t>
      </w:r>
      <w:proofErr w:type="gramStart"/>
      <w:r w:rsidRPr="00EC651C">
        <w:rPr>
          <w:sz w:val="16"/>
        </w:rPr>
        <w:t>actually did</w:t>
      </w:r>
      <w:proofErr w:type="gramEnd"/>
      <w:r w:rsidRPr="00EC651C">
        <w:rPr>
          <w:sz w:val="16"/>
        </w:rPr>
        <w:t xml:space="preserve"> read the actual statutes. He did not read the United States Code; he read the Statutes at Large. He jauntily described himself as “one for whom the Statutes at Large constitute his staple reading.”2 Frankfurter, in other words, did not read imitation law; he read real law. So did everyone else, </w:t>
      </w:r>
      <w:proofErr w:type="gramStart"/>
      <w:r w:rsidRPr="00EC651C">
        <w:rPr>
          <w:sz w:val="16"/>
        </w:rPr>
        <w:t>in</w:t>
      </w:r>
      <w:proofErr w:type="gramEnd"/>
      <w:r w:rsidRPr="00EC651C">
        <w:rPr>
          <w:sz w:val="16"/>
        </w:rPr>
        <w:t xml:space="preserve"> </w:t>
      </w:r>
      <w:proofErr w:type="gramStart"/>
      <w:r w:rsidRPr="00EC651C">
        <w:rPr>
          <w:sz w:val="16"/>
        </w:rPr>
        <w:t>Frankfurter's day</w:t>
      </w:r>
      <w:proofErr w:type="gramEnd"/>
      <w:r w:rsidRPr="00EC651C">
        <w:rPr>
          <w:sz w:val="16"/>
        </w:rPr>
        <w:t>.</w:t>
      </w:r>
    </w:p>
    <w:p w14:paraId="344601B4" w14:textId="77777777" w:rsidR="00E55B94" w:rsidRPr="00E7297C" w:rsidRDefault="00E55B94" w:rsidP="00E55B94">
      <w:pPr>
        <w:rPr>
          <w:sz w:val="16"/>
        </w:rPr>
      </w:pPr>
      <w:r w:rsidRPr="00F279BF">
        <w:rPr>
          <w:rStyle w:val="StyleUnderline"/>
          <w:highlight w:val="cyan"/>
        </w:rPr>
        <w:t>Nowadays</w:t>
      </w:r>
      <w:r w:rsidRPr="00E7297C">
        <w:rPr>
          <w:sz w:val="16"/>
        </w:rPr>
        <w:t xml:space="preserve">, we don't. </w:t>
      </w:r>
      <w:r w:rsidRPr="00F279BF">
        <w:rPr>
          <w:rStyle w:val="StyleUnderline"/>
          <w:highlight w:val="cyan"/>
        </w:rPr>
        <w:t xml:space="preserve">We read </w:t>
      </w:r>
      <w:r w:rsidRPr="00F279BF">
        <w:rPr>
          <w:rStyle w:val="Emphasis"/>
          <w:highlight w:val="cyan"/>
        </w:rPr>
        <w:t>imitation law</w:t>
      </w:r>
      <w:r w:rsidRPr="00E7297C">
        <w:rPr>
          <w:sz w:val="16"/>
        </w:rPr>
        <w:t>.</w:t>
      </w:r>
    </w:p>
    <w:p w14:paraId="7CBC2F2D" w14:textId="77777777" w:rsidR="00E55B94" w:rsidRPr="009834EB" w:rsidRDefault="00E55B94" w:rsidP="00E55B94">
      <w:pPr>
        <w:rPr>
          <w:rStyle w:val="StyleUnderline"/>
        </w:rPr>
      </w:pPr>
      <w:r w:rsidRPr="0065269A">
        <w:rPr>
          <w:rStyle w:val="StyleUnderline"/>
        </w:rPr>
        <w:t xml:space="preserve">Consider: A </w:t>
      </w:r>
      <w:r w:rsidRPr="0065269A">
        <w:rPr>
          <w:rStyle w:val="Emphasis"/>
        </w:rPr>
        <w:t>text</w:t>
      </w:r>
      <w:r w:rsidRPr="0065269A">
        <w:rPr>
          <w:rStyle w:val="StyleUnderline"/>
        </w:rPr>
        <w:t xml:space="preserve"> passes both houses of </w:t>
      </w:r>
      <w:r w:rsidRPr="0065269A">
        <w:rPr>
          <w:rStyle w:val="Emphasis"/>
        </w:rPr>
        <w:t>Congress</w:t>
      </w:r>
      <w:r w:rsidRPr="008531AF">
        <w:rPr>
          <w:rStyle w:val="StyleUnderline"/>
        </w:rPr>
        <w:t>. It is</w:t>
      </w:r>
      <w:r w:rsidRPr="00E35569">
        <w:rPr>
          <w:sz w:val="16"/>
        </w:rPr>
        <w:t xml:space="preserve"> printed on parchment and </w:t>
      </w:r>
      <w:r w:rsidRPr="008531AF">
        <w:rPr>
          <w:rStyle w:val="StyleUnderline"/>
        </w:rPr>
        <w:t xml:space="preserve">presented to the </w:t>
      </w:r>
      <w:r w:rsidRPr="008531AF">
        <w:rPr>
          <w:rStyle w:val="Emphasis"/>
        </w:rPr>
        <w:t>President</w:t>
      </w:r>
      <w:r w:rsidRPr="008531AF">
        <w:rPr>
          <w:rStyle w:val="StyleUnderline"/>
        </w:rPr>
        <w:t xml:space="preserve">. If it becomes </w:t>
      </w:r>
      <w:r w:rsidRPr="008531AF">
        <w:rPr>
          <w:rStyle w:val="Emphasis"/>
        </w:rPr>
        <w:t>law</w:t>
      </w:r>
      <w:r w:rsidRPr="008531AF">
        <w:rPr>
          <w:rStyle w:val="StyleUnderline"/>
        </w:rPr>
        <w:t xml:space="preserve">, it is sent to the </w:t>
      </w:r>
      <w:r w:rsidRPr="008531AF">
        <w:rPr>
          <w:rStyle w:val="Emphasis"/>
        </w:rPr>
        <w:t>National Archives</w:t>
      </w:r>
      <w:r w:rsidRPr="00E35569">
        <w:rPr>
          <w:sz w:val="16"/>
        </w:rPr>
        <w:t xml:space="preserve"> and preserved there. </w:t>
      </w:r>
      <w:r w:rsidRPr="009F1D67">
        <w:rPr>
          <w:rStyle w:val="Emphasis"/>
          <w:highlight w:val="cyan"/>
        </w:rPr>
        <w:t>These</w:t>
      </w:r>
      <w:r w:rsidRPr="008531AF">
        <w:rPr>
          <w:rStyle w:val="StyleUnderline"/>
        </w:rPr>
        <w:t xml:space="preserve"> </w:t>
      </w:r>
      <w:r w:rsidRPr="009F1D67">
        <w:rPr>
          <w:rStyle w:val="StyleUnderline"/>
        </w:rPr>
        <w:t>texts</w:t>
      </w:r>
      <w:r w:rsidRPr="008531AF">
        <w:rPr>
          <w:rStyle w:val="StyleUnderline"/>
        </w:rPr>
        <w:t xml:space="preserve">, </w:t>
      </w:r>
      <w:r w:rsidRPr="009F1D67">
        <w:rPr>
          <w:rStyle w:val="Emphasis"/>
          <w:highlight w:val="cyan"/>
        </w:rPr>
        <w:t>not any others</w:t>
      </w:r>
      <w:r w:rsidRPr="009F1D67">
        <w:rPr>
          <w:rStyle w:val="StyleUnderline"/>
          <w:highlight w:val="cyan"/>
        </w:rPr>
        <w:t>, are the “</w:t>
      </w:r>
      <w:r w:rsidRPr="009F1D67">
        <w:rPr>
          <w:rStyle w:val="Emphasis"/>
          <w:highlight w:val="cyan"/>
        </w:rPr>
        <w:t>Laws</w:t>
      </w:r>
      <w:r w:rsidRPr="009F1D67">
        <w:rPr>
          <w:rStyle w:val="StyleUnderline"/>
          <w:highlight w:val="cyan"/>
        </w:rPr>
        <w:t xml:space="preserve"> of the </w:t>
      </w:r>
      <w:r w:rsidRPr="009F1D67">
        <w:rPr>
          <w:rStyle w:val="Emphasis"/>
          <w:highlight w:val="cyan"/>
        </w:rPr>
        <w:t>U</w:t>
      </w:r>
      <w:r w:rsidRPr="008531AF">
        <w:rPr>
          <w:rStyle w:val="StyleUnderline"/>
        </w:rPr>
        <w:t xml:space="preserve">nited </w:t>
      </w:r>
      <w:r w:rsidRPr="009F1D67">
        <w:rPr>
          <w:rStyle w:val="Emphasis"/>
          <w:highlight w:val="cyan"/>
        </w:rPr>
        <w:t>S</w:t>
      </w:r>
      <w:r w:rsidRPr="008531AF">
        <w:rPr>
          <w:rStyle w:val="StyleUnderline"/>
        </w:rPr>
        <w:t>tates</w:t>
      </w:r>
      <w:r w:rsidRPr="00E35569">
        <w:rPr>
          <w:sz w:val="16"/>
        </w:rPr>
        <w:t xml:space="preserve">” that form part of the “supreme Law of the Land.”3 They are session laws, and from the early days we have </w:t>
      </w:r>
      <w:r w:rsidRPr="00E35569">
        <w:rPr>
          <w:rStyle w:val="StyleUnderline"/>
          <w:highlight w:val="cyan"/>
        </w:rPr>
        <w:t>published</w:t>
      </w:r>
      <w:r w:rsidRPr="00E35569">
        <w:rPr>
          <w:sz w:val="16"/>
        </w:rPr>
        <w:t xml:space="preserve"> them </w:t>
      </w:r>
      <w:r w:rsidRPr="00E35569">
        <w:rPr>
          <w:rStyle w:val="StyleUnderline"/>
          <w:highlight w:val="cyan"/>
        </w:rPr>
        <w:t>in</w:t>
      </w:r>
      <w:r w:rsidRPr="00E35569">
        <w:rPr>
          <w:sz w:val="16"/>
        </w:rPr>
        <w:t xml:space="preserve"> a set of books called </w:t>
      </w:r>
      <w:r w:rsidRPr="00E35569">
        <w:rPr>
          <w:rStyle w:val="StyleUnderline"/>
          <w:highlight w:val="cyan"/>
        </w:rPr>
        <w:t>the</w:t>
      </w:r>
      <w:r w:rsidRPr="009834EB">
        <w:rPr>
          <w:rStyle w:val="StyleUnderline"/>
        </w:rPr>
        <w:t xml:space="preserve"> </w:t>
      </w:r>
      <w:r w:rsidRPr="009834EB">
        <w:rPr>
          <w:rStyle w:val="Emphasis"/>
        </w:rPr>
        <w:t>U</w:t>
      </w:r>
      <w:r w:rsidRPr="009834EB">
        <w:rPr>
          <w:rStyle w:val="StyleUnderline"/>
        </w:rPr>
        <w:t xml:space="preserve">nited </w:t>
      </w:r>
      <w:r w:rsidRPr="009834EB">
        <w:rPr>
          <w:rStyle w:val="Emphasis"/>
        </w:rPr>
        <w:t>S</w:t>
      </w:r>
      <w:r w:rsidRPr="009834EB">
        <w:rPr>
          <w:rStyle w:val="StyleUnderline"/>
        </w:rPr>
        <w:t xml:space="preserve">tates </w:t>
      </w:r>
      <w:r w:rsidRPr="00E35569">
        <w:rPr>
          <w:rStyle w:val="Emphasis"/>
          <w:highlight w:val="cyan"/>
        </w:rPr>
        <w:t>Statutes at Large</w:t>
      </w:r>
      <w:r w:rsidRPr="009834EB">
        <w:rPr>
          <w:rStyle w:val="StyleUnderline"/>
        </w:rPr>
        <w:t>.</w:t>
      </w:r>
    </w:p>
    <w:p w14:paraId="5A6ADAEA" w14:textId="77777777" w:rsidR="00E55B94" w:rsidRPr="00702259" w:rsidRDefault="00E55B94" w:rsidP="00E55B94">
      <w:pPr>
        <w:rPr>
          <w:sz w:val="16"/>
        </w:rPr>
      </w:pPr>
      <w:r w:rsidRPr="00702259">
        <w:rPr>
          <w:sz w:val="16"/>
        </w:rPr>
        <w:t xml:space="preserve">We do not read them anymore. </w:t>
      </w:r>
      <w:r w:rsidRPr="00190047">
        <w:rPr>
          <w:rStyle w:val="StyleUnderline"/>
          <w:highlight w:val="cyan"/>
        </w:rPr>
        <w:t xml:space="preserve">We do not </w:t>
      </w:r>
      <w:proofErr w:type="gramStart"/>
      <w:r w:rsidRPr="00190047">
        <w:rPr>
          <w:rStyle w:val="Emphasis"/>
          <w:highlight w:val="cyan"/>
        </w:rPr>
        <w:t>cite</w:t>
      </w:r>
      <w:r w:rsidRPr="00DE72AB">
        <w:rPr>
          <w:rStyle w:val="StyleUnderline"/>
        </w:rPr>
        <w:t xml:space="preserve"> to</w:t>
      </w:r>
      <w:proofErr w:type="gramEnd"/>
      <w:r w:rsidRPr="00DE72AB">
        <w:rPr>
          <w:rStyle w:val="StyleUnderline"/>
        </w:rPr>
        <w:t xml:space="preserve"> </w:t>
      </w:r>
      <w:r w:rsidRPr="00190047">
        <w:rPr>
          <w:rStyle w:val="StyleUnderline"/>
          <w:highlight w:val="cyan"/>
        </w:rPr>
        <w:t>them</w:t>
      </w:r>
      <w:r w:rsidRPr="00702259">
        <w:rPr>
          <w:sz w:val="16"/>
        </w:rPr>
        <w:t xml:space="preserve">, we do not </w:t>
      </w:r>
      <w:r w:rsidRPr="00190047">
        <w:rPr>
          <w:rStyle w:val="Emphasis"/>
          <w:highlight w:val="cyan"/>
        </w:rPr>
        <w:t>quote</w:t>
      </w:r>
      <w:r w:rsidRPr="002A03FA">
        <w:rPr>
          <w:rStyle w:val="StyleUnderline"/>
        </w:rPr>
        <w:t xml:space="preserve"> from </w:t>
      </w:r>
      <w:r w:rsidRPr="00190047">
        <w:rPr>
          <w:rStyle w:val="StyleUnderline"/>
          <w:highlight w:val="cyan"/>
        </w:rPr>
        <w:t>them</w:t>
      </w:r>
      <w:r w:rsidRPr="00DE72AB">
        <w:rPr>
          <w:rStyle w:val="StyleUnderline"/>
        </w:rPr>
        <w:t xml:space="preserve">, </w:t>
      </w:r>
      <w:r w:rsidRPr="00190047">
        <w:rPr>
          <w:rStyle w:val="StyleUnderline"/>
          <w:highlight w:val="cyan"/>
        </w:rPr>
        <w:t>and</w:t>
      </w:r>
      <w:r w:rsidRPr="00702259">
        <w:rPr>
          <w:sz w:val="16"/>
        </w:rPr>
        <w:t>--the most recent development--</w:t>
      </w:r>
      <w:r w:rsidRPr="00DE72AB">
        <w:rPr>
          <w:rStyle w:val="StyleUnderline"/>
        </w:rPr>
        <w:t xml:space="preserve">we </w:t>
      </w:r>
      <w:r w:rsidRPr="00DE72AB">
        <w:rPr>
          <w:rStyle w:val="Emphasis"/>
        </w:rPr>
        <w:t xml:space="preserve">do not </w:t>
      </w:r>
      <w:r w:rsidRPr="00190047">
        <w:rPr>
          <w:rStyle w:val="Emphasis"/>
          <w:highlight w:val="cyan"/>
        </w:rPr>
        <w:t>use</w:t>
      </w:r>
      <w:r w:rsidRPr="00190047">
        <w:rPr>
          <w:rStyle w:val="StyleUnderline"/>
          <w:highlight w:val="cyan"/>
        </w:rPr>
        <w:t xml:space="preserve"> them in </w:t>
      </w:r>
      <w:r w:rsidRPr="00190047">
        <w:rPr>
          <w:rStyle w:val="Emphasis"/>
          <w:highlight w:val="cyan"/>
        </w:rPr>
        <w:t>statutory interpretation</w:t>
      </w:r>
      <w:r w:rsidRPr="00702259">
        <w:rPr>
          <w:sz w:val="16"/>
        </w:rPr>
        <w:t>.</w:t>
      </w:r>
    </w:p>
    <w:p w14:paraId="505D2FBA" w14:textId="77777777" w:rsidR="00E55B94" w:rsidRPr="009F15EC" w:rsidRDefault="00E55B94" w:rsidP="00E55B94">
      <w:pPr>
        <w:rPr>
          <w:sz w:val="16"/>
        </w:rPr>
      </w:pPr>
      <w:r w:rsidRPr="009F15EC">
        <w:rPr>
          <w:sz w:val="16"/>
        </w:rPr>
        <w:t xml:space="preserve">We do not like to read session laws, of course. It can be tough going. “Many laws on which lawmakers are asked to vote are not in fact readable, </w:t>
      </w:r>
      <w:proofErr w:type="gramStart"/>
      <w:r w:rsidRPr="009F15EC">
        <w:rPr>
          <w:sz w:val="16"/>
        </w:rPr>
        <w:t>consisting</w:t>
      </w:r>
      <w:proofErr w:type="gramEnd"/>
      <w:r w:rsidRPr="009F15EC">
        <w:rPr>
          <w:sz w:val="16"/>
        </w:rPr>
        <w:t xml:space="preserve"> as they do of a string of amendments to existing laws, changing three words in subsection 5 of section 2 of article 7 of something already on the books.”4 Who wants to read that?</w:t>
      </w:r>
    </w:p>
    <w:p w14:paraId="21FCE1EA" w14:textId="77777777" w:rsidR="00E55B94" w:rsidRPr="00E7608C" w:rsidRDefault="00E55B94" w:rsidP="00E55B94">
      <w:pPr>
        <w:rPr>
          <w:sz w:val="16"/>
        </w:rPr>
      </w:pPr>
      <w:proofErr w:type="gramStart"/>
      <w:r w:rsidRPr="00E7608C">
        <w:rPr>
          <w:rStyle w:val="StyleUnderline"/>
        </w:rPr>
        <w:t>So</w:t>
      </w:r>
      <w:proofErr w:type="gramEnd"/>
      <w:r w:rsidRPr="00E7608C">
        <w:rPr>
          <w:rStyle w:val="StyleUnderline"/>
        </w:rPr>
        <w:t xml:space="preserve"> </w:t>
      </w:r>
      <w:r w:rsidRPr="00E7608C">
        <w:rPr>
          <w:rStyle w:val="StyleUnderline"/>
          <w:highlight w:val="cyan"/>
        </w:rPr>
        <w:t>we read</w:t>
      </w:r>
      <w:r w:rsidRPr="00E7608C">
        <w:rPr>
          <w:rStyle w:val="StyleUnderline"/>
        </w:rPr>
        <w:t xml:space="preserve"> the </w:t>
      </w:r>
      <w:r w:rsidRPr="00E7608C">
        <w:rPr>
          <w:rStyle w:val="Emphasis"/>
          <w:highlight w:val="cyan"/>
        </w:rPr>
        <w:t>U</w:t>
      </w:r>
      <w:r w:rsidRPr="00E7608C">
        <w:rPr>
          <w:rStyle w:val="StyleUnderline"/>
        </w:rPr>
        <w:t xml:space="preserve">nited </w:t>
      </w:r>
      <w:r w:rsidRPr="00E7608C">
        <w:rPr>
          <w:rStyle w:val="Emphasis"/>
          <w:highlight w:val="cyan"/>
        </w:rPr>
        <w:t>S</w:t>
      </w:r>
      <w:r w:rsidRPr="00E7608C">
        <w:rPr>
          <w:rStyle w:val="StyleUnderline"/>
        </w:rPr>
        <w:t xml:space="preserve">tates </w:t>
      </w:r>
      <w:r w:rsidRPr="00E7608C">
        <w:rPr>
          <w:rStyle w:val="Emphasis"/>
          <w:highlight w:val="cyan"/>
        </w:rPr>
        <w:t>Code</w:t>
      </w:r>
      <w:r w:rsidRPr="00E7608C">
        <w:rPr>
          <w:rStyle w:val="StyleUnderline"/>
        </w:rPr>
        <w:t xml:space="preserve"> instead. The</w:t>
      </w:r>
      <w:r w:rsidRPr="009F15EC">
        <w:rPr>
          <w:rStyle w:val="StyleUnderline"/>
        </w:rPr>
        <w:t xml:space="preserve"> </w:t>
      </w:r>
      <w:r w:rsidRPr="009F15EC">
        <w:rPr>
          <w:rStyle w:val="Emphasis"/>
        </w:rPr>
        <w:t>Code</w:t>
      </w:r>
      <w:r w:rsidRPr="009F15EC">
        <w:rPr>
          <w:rStyle w:val="StyleUnderline"/>
        </w:rPr>
        <w:t xml:space="preserve"> is</w:t>
      </w:r>
      <w:r w:rsidRPr="00E7608C">
        <w:rPr>
          <w:sz w:val="16"/>
        </w:rPr>
        <w:t>--no disrespect intended--</w:t>
      </w:r>
      <w:r w:rsidRPr="009F15EC">
        <w:rPr>
          <w:rStyle w:val="StyleUnderline"/>
        </w:rPr>
        <w:t xml:space="preserve">a </w:t>
      </w:r>
      <w:r w:rsidRPr="009F15EC">
        <w:rPr>
          <w:rStyle w:val="Emphasis"/>
        </w:rPr>
        <w:t>Frankenstein's monster</w:t>
      </w:r>
      <w:r w:rsidRPr="009F15EC">
        <w:rPr>
          <w:rStyle w:val="StyleUnderline"/>
        </w:rPr>
        <w:t xml:space="preserve"> of session laws</w:t>
      </w:r>
      <w:r w:rsidRPr="00E7608C">
        <w:rPr>
          <w:sz w:val="16"/>
        </w:rPr>
        <w:t xml:space="preserve">. The Code is made by taking the session laws, hacking them to pieces, rearranging them, and stitching them back together in a way that gives them false life. Many pieces are altered, and many others are thrown away. </w:t>
      </w:r>
      <w:r w:rsidRPr="00E7608C">
        <w:rPr>
          <w:rStyle w:val="StyleUnderline"/>
        </w:rPr>
        <w:t xml:space="preserve">The </w:t>
      </w:r>
      <w:r w:rsidRPr="00E7608C">
        <w:rPr>
          <w:rStyle w:val="Emphasis"/>
        </w:rPr>
        <w:t>result</w:t>
      </w:r>
      <w:r w:rsidRPr="00E7608C">
        <w:rPr>
          <w:rStyle w:val="StyleUnderline"/>
        </w:rPr>
        <w:t xml:space="preserve"> is</w:t>
      </w:r>
      <w:r w:rsidRPr="00E7608C">
        <w:rPr>
          <w:sz w:val="16"/>
        </w:rPr>
        <w:t xml:space="preserve"> something like </w:t>
      </w:r>
      <w:r w:rsidRPr="00BE1D66">
        <w:rPr>
          <w:rStyle w:val="StyleUnderline"/>
          <w:highlight w:val="cyan"/>
        </w:rPr>
        <w:t xml:space="preserve">a </w:t>
      </w:r>
      <w:r w:rsidRPr="00BE1D66">
        <w:rPr>
          <w:rStyle w:val="Emphasis"/>
          <w:highlight w:val="cyan"/>
        </w:rPr>
        <w:t>Cliffs Notes</w:t>
      </w:r>
      <w:r w:rsidRPr="00B000CB">
        <w:rPr>
          <w:rStyle w:val="StyleUnderline"/>
        </w:rPr>
        <w:t xml:space="preserve"> guide </w:t>
      </w:r>
      <w:r w:rsidRPr="00BE1D66">
        <w:rPr>
          <w:rStyle w:val="StyleUnderline"/>
          <w:highlight w:val="cyan"/>
        </w:rPr>
        <w:t>to</w:t>
      </w:r>
      <w:r w:rsidRPr="00E7608C">
        <w:rPr>
          <w:rStyle w:val="StyleUnderline"/>
        </w:rPr>
        <w:t xml:space="preserve"> the </w:t>
      </w:r>
      <w:r w:rsidRPr="00E7608C">
        <w:rPr>
          <w:rStyle w:val="Emphasis"/>
        </w:rPr>
        <w:t xml:space="preserve">real </w:t>
      </w:r>
      <w:r w:rsidRPr="00BE1D66">
        <w:rPr>
          <w:rStyle w:val="Emphasis"/>
          <w:highlight w:val="cyan"/>
        </w:rPr>
        <w:t>law</w:t>
      </w:r>
      <w:r w:rsidRPr="00552710">
        <w:rPr>
          <w:rStyle w:val="StyleUnderline"/>
        </w:rPr>
        <w:t xml:space="preserve">. That is </w:t>
      </w:r>
      <w:r w:rsidRPr="00552710">
        <w:rPr>
          <w:rStyle w:val="Emphasis"/>
        </w:rPr>
        <w:t>all the Code is</w:t>
      </w:r>
      <w:r w:rsidRPr="00E7608C">
        <w:rPr>
          <w:sz w:val="16"/>
        </w:rPr>
        <w:t>, and that is all it is supposed to be.</w:t>
      </w:r>
    </w:p>
    <w:p w14:paraId="7D73A4B2" w14:textId="77777777" w:rsidR="00E55B94" w:rsidRPr="004E488E" w:rsidRDefault="00E55B94" w:rsidP="00E55B94">
      <w:pPr>
        <w:rPr>
          <w:sz w:val="16"/>
        </w:rPr>
      </w:pPr>
      <w:r w:rsidRPr="004E488E">
        <w:rPr>
          <w:sz w:val="16"/>
        </w:rPr>
        <w:t>The Code is prepared by the Office of the Law Revision Counsel, which operates under the supervision of the Committee on the Judiciary of the House of Representatives. The head of that office in Frankfurter's day, Dr. Charles Zinn, explained that the Code organizes the session laws “so that you will be able to find them with less trouble than you would have by referring only to the Statutes at Large.”5 The Code is not law; it is a law locator, and a very useful one.</w:t>
      </w:r>
    </w:p>
    <w:p w14:paraId="588246EF" w14:textId="77777777" w:rsidR="00E55B94" w:rsidRPr="004E488E" w:rsidRDefault="00E55B94" w:rsidP="00E55B94">
      <w:pPr>
        <w:rPr>
          <w:sz w:val="16"/>
        </w:rPr>
      </w:pPr>
      <w:r w:rsidRPr="004E488E">
        <w:rPr>
          <w:sz w:val="16"/>
        </w:rPr>
        <w:t xml:space="preserve">The Code is at its most useful when one session law has been amended by another: “[T]o </w:t>
      </w:r>
      <w:proofErr w:type="gramStart"/>
      <w:r w:rsidRPr="004E488E">
        <w:rPr>
          <w:sz w:val="16"/>
        </w:rPr>
        <w:t>find</w:t>
      </w:r>
      <w:proofErr w:type="gramEnd"/>
      <w:r w:rsidRPr="004E488E">
        <w:rPr>
          <w:sz w:val="16"/>
        </w:rPr>
        <w:t xml:space="preserve">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14:paraId="18E82BD9" w14:textId="77777777" w:rsidR="00E55B94" w:rsidRPr="004E488E" w:rsidRDefault="00E55B94" w:rsidP="00E55B94">
      <w:pPr>
        <w:rPr>
          <w:sz w:val="16"/>
        </w:rPr>
      </w:pPr>
      <w:r w:rsidRPr="004E488E">
        <w:rPr>
          <w:sz w:val="16"/>
        </w:rPr>
        <w:t>The Code can also be useful when one session law affects another without directly amending it--but only if we recognize what is going on behind the curtain. Consider the statute that charters the Senate's legislative drafting office: section 1303(a) of the Revenue Act of 1918 (40 Stat. 1141). The first sentence provides:</w:t>
      </w:r>
    </w:p>
    <w:p w14:paraId="1DE6E253" w14:textId="77777777" w:rsidR="00E55B94" w:rsidRPr="004E488E" w:rsidRDefault="00E55B94" w:rsidP="00E55B94">
      <w:pPr>
        <w:rPr>
          <w:sz w:val="16"/>
        </w:rPr>
      </w:pPr>
      <w:r w:rsidRPr="004E488E">
        <w:rPr>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14:paraId="3D85505C" w14:textId="77777777" w:rsidR="00E55B94" w:rsidRPr="004E488E" w:rsidRDefault="00E55B94" w:rsidP="00E55B94">
      <w:pPr>
        <w:rPr>
          <w:sz w:val="16"/>
        </w:rPr>
      </w:pPr>
      <w:r w:rsidRPr="004E488E">
        <w:rPr>
          <w:sz w:val="16"/>
        </w:rPr>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14:paraId="3E68BAD4" w14:textId="77777777" w:rsidR="00E55B94" w:rsidRPr="004E488E" w:rsidRDefault="00E55B94" w:rsidP="00E55B94">
      <w:pPr>
        <w:ind w:left="720"/>
        <w:rPr>
          <w:sz w:val="16"/>
        </w:rPr>
      </w:pPr>
      <w:r w:rsidRPr="004E488E">
        <w:rPr>
          <w:sz w:val="16"/>
        </w:rPr>
        <w:t>... the provisions of section 1303 of the Revenue Act of 1918 shall have no further applicability of any kind to the Speaker or to any committee, officer, employee, or property of the House of Representatives.</w:t>
      </w:r>
    </w:p>
    <w:p w14:paraId="52D435F3" w14:textId="77777777" w:rsidR="00E55B94" w:rsidRPr="004E488E" w:rsidRDefault="00E55B94" w:rsidP="00E55B94">
      <w:pPr>
        <w:rPr>
          <w:sz w:val="16"/>
        </w:rPr>
      </w:pPr>
      <w:r w:rsidRPr="004E488E">
        <w:rPr>
          <w:sz w:val="16"/>
        </w:rPr>
        <w:t>How does the Code show this? By rewriting 1303(a) holistically and placing it in two sections, 2 U.S.C. 271 and 272:</w:t>
      </w:r>
    </w:p>
    <w:p w14:paraId="32268A70" w14:textId="77777777" w:rsidR="00E55B94" w:rsidRPr="004E488E" w:rsidRDefault="00E55B94" w:rsidP="00E55B94">
      <w:pPr>
        <w:ind w:left="720"/>
        <w:rPr>
          <w:sz w:val="16"/>
        </w:rPr>
      </w:pPr>
      <w:r w:rsidRPr="004E488E">
        <w:rPr>
          <w:sz w:val="16"/>
        </w:rPr>
        <w:t>§ 271. Establishment</w:t>
      </w:r>
    </w:p>
    <w:p w14:paraId="0B99B864" w14:textId="77777777" w:rsidR="00E55B94" w:rsidRPr="004E488E" w:rsidRDefault="00E55B94" w:rsidP="00E55B94">
      <w:pPr>
        <w:ind w:left="720"/>
        <w:rPr>
          <w:sz w:val="16"/>
        </w:rPr>
      </w:pPr>
      <w:r w:rsidRPr="004E488E">
        <w:rPr>
          <w:sz w:val="16"/>
        </w:rPr>
        <w:t>There shall be in the Senate an office to be known as the Office of the Legislative Counsel, and to be under *286 the direction of the Legislative Counsel of the Senate.</w:t>
      </w:r>
    </w:p>
    <w:p w14:paraId="234395AB" w14:textId="77777777" w:rsidR="00E55B94" w:rsidRPr="004E488E" w:rsidRDefault="00E55B94" w:rsidP="00E55B94">
      <w:pPr>
        <w:ind w:left="720"/>
        <w:rPr>
          <w:sz w:val="16"/>
        </w:rPr>
      </w:pPr>
      <w:r w:rsidRPr="004E488E">
        <w:rPr>
          <w:sz w:val="16"/>
        </w:rPr>
        <w:t>§ 272. Legislative Counsel</w:t>
      </w:r>
    </w:p>
    <w:p w14:paraId="72D18394" w14:textId="77777777" w:rsidR="00E55B94" w:rsidRPr="004E488E" w:rsidRDefault="00E55B94" w:rsidP="00E55B94">
      <w:pPr>
        <w:ind w:left="720"/>
        <w:rPr>
          <w:sz w:val="16"/>
        </w:rPr>
      </w:pPr>
      <w:r w:rsidRPr="004E488E">
        <w:rPr>
          <w:sz w:val="16"/>
        </w:rPr>
        <w:t>The Legislative Counsel shall be appointed by the President pro tempore of the Senate, without reference to political affiliations and solely on the ground of fitness to perform the duties of the office.</w:t>
      </w:r>
    </w:p>
    <w:p w14:paraId="6AB1C963" w14:textId="77777777" w:rsidR="00E55B94" w:rsidRPr="004E488E" w:rsidRDefault="00E55B94" w:rsidP="00E55B94">
      <w:pPr>
        <w:rPr>
          <w:sz w:val="16"/>
        </w:rPr>
      </w:pPr>
      <w:r w:rsidRPr="004E488E">
        <w:rPr>
          <w:sz w:val="16"/>
        </w:rPr>
        <w:t>Consider: What is the official name of the office? The Code gives one answer, the statutes another. How many draftsmen are at its head? A Code reader answers “one, of course,” while a session-law reader answers “literally, two ... but one is appointed by the Speaker, and 1303 no longer applies to the Speaker--so effectively, probably only one.”</w:t>
      </w:r>
    </w:p>
    <w:p w14:paraId="4187C849" w14:textId="77777777" w:rsidR="00E55B94" w:rsidRPr="004E488E" w:rsidRDefault="00E55B94" w:rsidP="00E55B94">
      <w:pPr>
        <w:rPr>
          <w:sz w:val="16"/>
        </w:rPr>
      </w:pPr>
      <w:proofErr w:type="gramStart"/>
      <w:r w:rsidRPr="004E488E">
        <w:rPr>
          <w:sz w:val="16"/>
        </w:rPr>
        <w:t>So</w:t>
      </w:r>
      <w:proofErr w:type="gramEnd"/>
      <w:r w:rsidRPr="004E488E">
        <w:rPr>
          <w:sz w:val="16"/>
        </w:rPr>
        <w:t xml:space="preserve"> the single clean text of 271 and 272 tells us all we need to know--for our garden-variety legal hack work. For statutory interpretation it is useless, even misleading.</w:t>
      </w:r>
    </w:p>
    <w:p w14:paraId="111B72E3" w14:textId="77777777" w:rsidR="00E55B94" w:rsidRPr="004E488E" w:rsidRDefault="00E55B94" w:rsidP="00E55B94">
      <w:pPr>
        <w:rPr>
          <w:sz w:val="16"/>
        </w:rPr>
      </w:pPr>
      <w:r w:rsidRPr="004E488E">
        <w:rPr>
          <w:sz w:val="16"/>
        </w:rPr>
        <w:t>Preparing these single clean Code texts--the faithfully ministerial ones, the aggressively holistic ones, and the many varieties in between--and placing them in the Code is called “classification,” and classification is “a matter of opinion and judgment.”7</w:t>
      </w:r>
    </w:p>
    <w:p w14:paraId="65132430" w14:textId="77777777" w:rsidR="00E55B94" w:rsidRPr="0029717F" w:rsidRDefault="00E55B94" w:rsidP="00E55B94">
      <w:pPr>
        <w:rPr>
          <w:sz w:val="16"/>
        </w:rPr>
      </w:pPr>
      <w:r w:rsidRPr="0029717F">
        <w:rPr>
          <w:sz w:val="16"/>
        </w:rPr>
        <w:t xml:space="preserve">When we remember this, we are fine. </w:t>
      </w:r>
      <w:r w:rsidRPr="00552710">
        <w:rPr>
          <w:rStyle w:val="StyleUnderline"/>
        </w:rPr>
        <w:t xml:space="preserve">The </w:t>
      </w:r>
      <w:r w:rsidRPr="00552710">
        <w:rPr>
          <w:rStyle w:val="StyleUnderline"/>
          <w:highlight w:val="cyan"/>
        </w:rPr>
        <w:t>Code is just</w:t>
      </w:r>
      <w:r w:rsidRPr="00E81740">
        <w:rPr>
          <w:rStyle w:val="StyleUnderline"/>
        </w:rPr>
        <w:t xml:space="preserve"> the “</w:t>
      </w:r>
      <w:r w:rsidRPr="005259A8">
        <w:rPr>
          <w:rStyle w:val="Emphasis"/>
          <w:highlight w:val="cyan"/>
        </w:rPr>
        <w:t>opinion</w:t>
      </w:r>
      <w:r w:rsidRPr="00E81740">
        <w:rPr>
          <w:rStyle w:val="StyleUnderline"/>
        </w:rPr>
        <w:t xml:space="preserve"> and </w:t>
      </w:r>
      <w:r w:rsidRPr="00E81740">
        <w:rPr>
          <w:rStyle w:val="Emphasis"/>
        </w:rPr>
        <w:t>judgment</w:t>
      </w:r>
      <w:r w:rsidRPr="00E81740">
        <w:rPr>
          <w:rStyle w:val="StyleUnderline"/>
        </w:rPr>
        <w:t xml:space="preserve">” </w:t>
      </w:r>
      <w:r w:rsidRPr="005259A8">
        <w:rPr>
          <w:rStyle w:val="StyleUnderline"/>
          <w:highlight w:val="cyan"/>
        </w:rPr>
        <w:t xml:space="preserve">of </w:t>
      </w:r>
      <w:r w:rsidRPr="005259A8">
        <w:rPr>
          <w:rStyle w:val="Emphasis"/>
          <w:highlight w:val="cyan"/>
        </w:rPr>
        <w:t>one</w:t>
      </w:r>
      <w:r w:rsidRPr="005259A8">
        <w:rPr>
          <w:rStyle w:val="Emphasis"/>
        </w:rPr>
        <w:t xml:space="preserve"> House </w:t>
      </w:r>
      <w:r w:rsidRPr="005259A8">
        <w:rPr>
          <w:rStyle w:val="Emphasis"/>
          <w:highlight w:val="cyan"/>
        </w:rPr>
        <w:t>office</w:t>
      </w:r>
      <w:r w:rsidRPr="0029717F">
        <w:rPr>
          <w:sz w:val="16"/>
        </w:rPr>
        <w:t>. Ultimately, as Abner Mikva reminded us, “it is for the courts to find the meaning of all these statutes, all the amendments to those statutes, and all the amendments to the amendments.”8</w:t>
      </w:r>
    </w:p>
    <w:p w14:paraId="2A602858" w14:textId="77777777" w:rsidR="00E55B94" w:rsidRPr="00AA7F5A" w:rsidRDefault="00E55B94" w:rsidP="00E55B94">
      <w:pPr>
        <w:rPr>
          <w:sz w:val="16"/>
        </w:rPr>
      </w:pPr>
      <w:r w:rsidRPr="0044700C">
        <w:rPr>
          <w:rStyle w:val="StyleUnderline"/>
        </w:rPr>
        <w:t>The Code is only “</w:t>
      </w:r>
      <w:r w:rsidRPr="0044700C">
        <w:rPr>
          <w:rStyle w:val="Emphasis"/>
        </w:rPr>
        <w:t>prima facie</w:t>
      </w:r>
      <w:r w:rsidRPr="0044700C">
        <w:rPr>
          <w:rStyle w:val="StyleUnderline"/>
        </w:rPr>
        <w:t xml:space="preserve">” evidence of </w:t>
      </w:r>
      <w:r w:rsidRPr="0044700C">
        <w:rPr>
          <w:rStyle w:val="Emphasis"/>
        </w:rPr>
        <w:t>the law</w:t>
      </w:r>
      <w:r w:rsidRPr="00AA7F5A">
        <w:rPr>
          <w:sz w:val="16"/>
        </w:rPr>
        <w:t xml:space="preserve">,9 while the Statutes at Large is “legal” evidence,10 </w:t>
      </w:r>
      <w:r w:rsidRPr="00AA7F5A">
        <w:rPr>
          <w:rStyle w:val="StyleUnderline"/>
        </w:rPr>
        <w:t>and</w:t>
      </w:r>
      <w:r w:rsidRPr="00AA7F5A">
        <w:rPr>
          <w:sz w:val="16"/>
        </w:rPr>
        <w:t xml:space="preserve"> “the very meaning of *287 ‘prima facie’ is that </w:t>
      </w:r>
      <w:r w:rsidRPr="00AA7F5A">
        <w:rPr>
          <w:rStyle w:val="StyleUnderline"/>
        </w:rPr>
        <w:t xml:space="preserve">the Code </w:t>
      </w:r>
      <w:r w:rsidRPr="00AA7F5A">
        <w:rPr>
          <w:rStyle w:val="Emphasis"/>
        </w:rPr>
        <w:t>cannot prevail</w:t>
      </w:r>
      <w:r w:rsidRPr="00AA7F5A">
        <w:rPr>
          <w:rStyle w:val="StyleUnderline"/>
        </w:rPr>
        <w:t xml:space="preserve"> over the Statutes at Large when the two are </w:t>
      </w:r>
      <w:r w:rsidRPr="00AA7F5A">
        <w:rPr>
          <w:rStyle w:val="Emphasis"/>
        </w:rPr>
        <w:t>inconsistent</w:t>
      </w:r>
      <w:r w:rsidRPr="00AA7F5A">
        <w:rPr>
          <w:sz w:val="16"/>
        </w:rPr>
        <w:t>.”11 Thus:</w:t>
      </w:r>
    </w:p>
    <w:p w14:paraId="45F888D1" w14:textId="77777777" w:rsidR="00E55B94" w:rsidRPr="00E01249" w:rsidRDefault="00E55B94" w:rsidP="00E55B94">
      <w:pPr>
        <w:ind w:left="720"/>
        <w:rPr>
          <w:sz w:val="16"/>
        </w:rPr>
      </w:pPr>
      <w:r w:rsidRPr="00E01249">
        <w:rPr>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14:paraId="6AA59363" w14:textId="77777777" w:rsidR="00E55B94" w:rsidRDefault="00E55B94" w:rsidP="00E55B94">
      <w:pPr>
        <w:rPr>
          <w:sz w:val="16"/>
        </w:rPr>
      </w:pPr>
      <w:r w:rsidRPr="00AA275D">
        <w:rPr>
          <w:sz w:val="16"/>
        </w:rPr>
        <w:t xml:space="preserve">And </w:t>
      </w:r>
      <w:r w:rsidRPr="00E7297C">
        <w:rPr>
          <w:rStyle w:val="StyleUnderline"/>
          <w:highlight w:val="cyan"/>
        </w:rPr>
        <w:t>yet</w:t>
      </w:r>
      <w:r w:rsidRPr="00E7297C">
        <w:rPr>
          <w:rStyle w:val="StyleUnderline"/>
        </w:rPr>
        <w:t xml:space="preserve"> nowadays the Code </w:t>
      </w:r>
      <w:r w:rsidRPr="00E7297C">
        <w:rPr>
          <w:rStyle w:val="StyleUnderline"/>
          <w:highlight w:val="cyan"/>
        </w:rPr>
        <w:t xml:space="preserve">is what we </w:t>
      </w:r>
      <w:r w:rsidRPr="00E7297C">
        <w:rPr>
          <w:rStyle w:val="Emphasis"/>
          <w:highlight w:val="cyan"/>
        </w:rPr>
        <w:t>cite</w:t>
      </w:r>
      <w:r w:rsidRPr="00E7297C">
        <w:rPr>
          <w:rStyle w:val="StyleUnderline"/>
        </w:rPr>
        <w:t xml:space="preserve"> to, </w:t>
      </w:r>
      <w:r w:rsidRPr="00E7297C">
        <w:rPr>
          <w:rStyle w:val="Emphasis"/>
        </w:rPr>
        <w:t>quote</w:t>
      </w:r>
      <w:r w:rsidRPr="00E7297C">
        <w:rPr>
          <w:rStyle w:val="StyleUnderline"/>
        </w:rPr>
        <w:t xml:space="preserve"> from, </w:t>
      </w:r>
      <w:r w:rsidRPr="00E7297C">
        <w:rPr>
          <w:rStyle w:val="StyleUnderline"/>
          <w:highlight w:val="cyan"/>
        </w:rPr>
        <w:t xml:space="preserve">and </w:t>
      </w:r>
      <w:r w:rsidRPr="00E7297C">
        <w:rPr>
          <w:rStyle w:val="Emphasis"/>
          <w:highlight w:val="cyan"/>
        </w:rPr>
        <w:t>interpret</w:t>
      </w:r>
      <w:r w:rsidRPr="00AA275D">
        <w:rPr>
          <w:sz w:val="16"/>
        </w:rPr>
        <w:t xml:space="preserve">. We no longer read </w:t>
      </w:r>
      <w:proofErr w:type="gramStart"/>
      <w:r w:rsidRPr="00AA275D">
        <w:rPr>
          <w:sz w:val="16"/>
        </w:rPr>
        <w:t>the Statutes</w:t>
      </w:r>
      <w:proofErr w:type="gramEnd"/>
      <w:r w:rsidRPr="00AA275D">
        <w:rPr>
          <w:sz w:val="16"/>
        </w:rPr>
        <w:t xml:space="preserve"> at Large.</w:t>
      </w:r>
    </w:p>
    <w:p w14:paraId="6D143885" w14:textId="77777777" w:rsidR="00E55B94" w:rsidRDefault="00E55B94" w:rsidP="00E55B94">
      <w:pPr>
        <w:pStyle w:val="Heading4"/>
      </w:pPr>
      <w:r>
        <w:t xml:space="preserve">That’s true </w:t>
      </w:r>
      <w:r w:rsidRPr="00161A1E">
        <w:rPr>
          <w:u w:val="single"/>
        </w:rPr>
        <w:t>irrespective</w:t>
      </w:r>
      <w:r>
        <w:t xml:space="preserve"> of the CP’s binding </w:t>
      </w:r>
      <w:r w:rsidRPr="00161A1E">
        <w:rPr>
          <w:u w:val="single"/>
        </w:rPr>
        <w:t>appearance</w:t>
      </w:r>
      <w:r>
        <w:t>.</w:t>
      </w:r>
    </w:p>
    <w:p w14:paraId="3BC93450" w14:textId="77777777" w:rsidR="00E55B94" w:rsidRDefault="00E55B94" w:rsidP="00E55B94">
      <w:r w:rsidRPr="00161A1E">
        <w:rPr>
          <w:rStyle w:val="Style13ptBold"/>
        </w:rPr>
        <w:t>Almonte-Nunez 99</w:t>
      </w:r>
      <w:r>
        <w:t xml:space="preserve"> [Jose M. Almonte-Nunez, “Appellant's Opening Brief and Appendix,” United States of America, Plaintiff-Appellee, v. Jose M. Almonte-Nunez, Defendant-Appellant, 1999 WL34833251, WestLaw, njn]</w:t>
      </w:r>
    </w:p>
    <w:p w14:paraId="30E8AD6A" w14:textId="77777777" w:rsidR="00E55B94" w:rsidRPr="0022783D" w:rsidRDefault="00E55B94" w:rsidP="00E55B94">
      <w:pPr>
        <w:rPr>
          <w:sz w:val="16"/>
        </w:rPr>
      </w:pPr>
      <w:r w:rsidRPr="0022783D">
        <w:rPr>
          <w:sz w:val="16"/>
        </w:rPr>
        <w:t xml:space="preserve">Nunez deems it critical to this </w:t>
      </w:r>
      <w:proofErr w:type="gramStart"/>
      <w:r w:rsidRPr="0022783D">
        <w:rPr>
          <w:sz w:val="16"/>
        </w:rPr>
        <w:t>particular analysis</w:t>
      </w:r>
      <w:proofErr w:type="gramEnd"/>
      <w:r w:rsidRPr="0022783D">
        <w:rPr>
          <w:sz w:val="16"/>
        </w:rPr>
        <w:t xml:space="preserve"> that the distinction be made among unenacted titles, enacted titles, and the actual Statutes at Large contained in them. To that end, it is instructive and helpful to set forth 1 U.S.C. § 204 (a) in its entirety.</w:t>
      </w:r>
    </w:p>
    <w:p w14:paraId="695198DE" w14:textId="77777777" w:rsidR="00E55B94" w:rsidRPr="0022783D" w:rsidRDefault="00E55B94" w:rsidP="00E55B94">
      <w:pPr>
        <w:ind w:left="720"/>
        <w:rPr>
          <w:sz w:val="16"/>
        </w:rPr>
      </w:pPr>
      <w:r w:rsidRPr="0022783D">
        <w:rPr>
          <w:sz w:val="16"/>
        </w:rPr>
        <w:t>(a) United States Code.---The matter set forth in the edition of the Code of Laws of the United States current at any time shall, together with the then current supplement, if any, establish prima facie the laws of the United States, general and permanent in their nature, in force on the day preceding the commencement of the session following the last session the legislation of which is included: Provided, however, That whenever titles of such Code shall have been enacted into positive law the text thereof shall be legal evidence of the laws therein contained, in all the courts of the United States, the several States, and the Territories and insular possessions of the United States.</w:t>
      </w:r>
    </w:p>
    <w:p w14:paraId="7A6262EC" w14:textId="77777777" w:rsidR="00E55B94" w:rsidRPr="0022783D" w:rsidRDefault="00E55B94" w:rsidP="00E55B94">
      <w:pPr>
        <w:rPr>
          <w:sz w:val="16"/>
        </w:rPr>
      </w:pPr>
      <w:r w:rsidRPr="0022783D">
        <w:rPr>
          <w:sz w:val="16"/>
        </w:rPr>
        <w:t xml:space="preserve">By the express language of the Code set forth above, </w:t>
      </w:r>
      <w:r w:rsidRPr="0022783D">
        <w:rPr>
          <w:rStyle w:val="StyleUnderline"/>
        </w:rPr>
        <w:t xml:space="preserve">unenacted titles “establish </w:t>
      </w:r>
      <w:r w:rsidRPr="0022783D">
        <w:rPr>
          <w:rStyle w:val="Emphasis"/>
        </w:rPr>
        <w:t>prima facie</w:t>
      </w:r>
      <w:r w:rsidRPr="0022783D">
        <w:rPr>
          <w:rStyle w:val="StyleUnderline"/>
        </w:rPr>
        <w:t xml:space="preserve"> the laws of the </w:t>
      </w:r>
      <w:r w:rsidRPr="0022783D">
        <w:rPr>
          <w:rStyle w:val="Emphasis"/>
        </w:rPr>
        <w:t>U</w:t>
      </w:r>
      <w:r w:rsidRPr="0022783D">
        <w:rPr>
          <w:rStyle w:val="StyleUnderline"/>
        </w:rPr>
        <w:t xml:space="preserve">nited </w:t>
      </w:r>
      <w:r w:rsidRPr="0022783D">
        <w:rPr>
          <w:rStyle w:val="Emphasis"/>
        </w:rPr>
        <w:t>S</w:t>
      </w:r>
      <w:r w:rsidRPr="0022783D">
        <w:rPr>
          <w:rStyle w:val="StyleUnderline"/>
        </w:rPr>
        <w:t>tates</w:t>
      </w:r>
      <w:r w:rsidRPr="0022783D">
        <w:rPr>
          <w:sz w:val="16"/>
        </w:rPr>
        <w:t xml:space="preserve">.” </w:t>
      </w:r>
      <w:r w:rsidRPr="0022783D">
        <w:rPr>
          <w:rStyle w:val="StyleUnderline"/>
        </w:rPr>
        <w:t xml:space="preserve">Only upon </w:t>
      </w:r>
      <w:r w:rsidRPr="0022783D">
        <w:rPr>
          <w:rStyle w:val="Emphasis"/>
        </w:rPr>
        <w:t>enactment</w:t>
      </w:r>
      <w:r w:rsidRPr="0022783D">
        <w:rPr>
          <w:rStyle w:val="StyleUnderline"/>
        </w:rPr>
        <w:t xml:space="preserve"> by Congress does a title become “</w:t>
      </w:r>
      <w:r w:rsidRPr="0022783D">
        <w:rPr>
          <w:rStyle w:val="Emphasis"/>
        </w:rPr>
        <w:t>positive law</w:t>
      </w:r>
      <w:r w:rsidRPr="0022783D">
        <w:rPr>
          <w:rStyle w:val="StyleUnderline"/>
        </w:rPr>
        <w:t xml:space="preserve"> the text thereof shall be </w:t>
      </w:r>
      <w:r w:rsidRPr="0022783D">
        <w:rPr>
          <w:rStyle w:val="Emphasis"/>
        </w:rPr>
        <w:t>legal evidence</w:t>
      </w:r>
      <w:r w:rsidRPr="0022783D">
        <w:rPr>
          <w:rStyle w:val="StyleUnderline"/>
        </w:rPr>
        <w:t xml:space="preserve"> of laws</w:t>
      </w:r>
      <w:r w:rsidRPr="0022783D">
        <w:rPr>
          <w:sz w:val="16"/>
        </w:rPr>
        <w:t xml:space="preserve">...in all the courts of the United States, the several States...” 1 U.S.C. § 204. From the foregoing, </w:t>
      </w:r>
      <w:r w:rsidRPr="0022783D">
        <w:rPr>
          <w:rStyle w:val="StyleUnderline"/>
          <w:highlight w:val="cyan"/>
        </w:rPr>
        <w:t xml:space="preserve">it is </w:t>
      </w:r>
      <w:r w:rsidRPr="0022783D">
        <w:rPr>
          <w:rStyle w:val="Emphasis"/>
          <w:highlight w:val="cyan"/>
        </w:rPr>
        <w:t>indisputable</w:t>
      </w:r>
      <w:r w:rsidRPr="0022783D">
        <w:rPr>
          <w:rStyle w:val="StyleUnderline"/>
        </w:rPr>
        <w:t xml:space="preserve"> that the </w:t>
      </w:r>
      <w:r w:rsidRPr="0022783D">
        <w:rPr>
          <w:rStyle w:val="Emphasis"/>
          <w:highlight w:val="cyan"/>
        </w:rPr>
        <w:t>only</w:t>
      </w:r>
      <w:r w:rsidRPr="0022783D">
        <w:rPr>
          <w:rStyle w:val="StyleUnderline"/>
          <w:highlight w:val="cyan"/>
        </w:rPr>
        <w:t xml:space="preserve"> way</w:t>
      </w:r>
      <w:r w:rsidRPr="0022783D">
        <w:rPr>
          <w:rStyle w:val="StyleUnderline"/>
        </w:rPr>
        <w:t xml:space="preserve"> that </w:t>
      </w:r>
      <w:r w:rsidRPr="0022783D">
        <w:rPr>
          <w:rStyle w:val="StyleUnderline"/>
          <w:highlight w:val="cyan"/>
        </w:rPr>
        <w:t>a title can rise to</w:t>
      </w:r>
      <w:r w:rsidRPr="0022783D">
        <w:rPr>
          <w:rStyle w:val="StyleUnderline"/>
        </w:rPr>
        <w:t xml:space="preserve"> the level of legal evidence of the </w:t>
      </w:r>
      <w:r w:rsidRPr="0022783D">
        <w:rPr>
          <w:rStyle w:val="Emphasis"/>
          <w:highlight w:val="cyan"/>
        </w:rPr>
        <w:t>law</w:t>
      </w:r>
      <w:r w:rsidRPr="0022783D">
        <w:rPr>
          <w:sz w:val="16"/>
        </w:rPr>
        <w:t xml:space="preserve">s contained in it, </w:t>
      </w:r>
      <w:r w:rsidRPr="0022783D">
        <w:rPr>
          <w:rStyle w:val="StyleUnderline"/>
          <w:highlight w:val="cyan"/>
        </w:rPr>
        <w:t>is</w:t>
      </w:r>
      <w:r w:rsidRPr="0022783D">
        <w:rPr>
          <w:rStyle w:val="StyleUnderline"/>
        </w:rPr>
        <w:t xml:space="preserve"> for such title </w:t>
      </w:r>
      <w:r w:rsidRPr="003F295E">
        <w:rPr>
          <w:rStyle w:val="StyleUnderline"/>
          <w:highlight w:val="cyan"/>
        </w:rPr>
        <w:t xml:space="preserve">to be </w:t>
      </w:r>
      <w:r w:rsidRPr="003F295E">
        <w:rPr>
          <w:rStyle w:val="Emphasis"/>
          <w:highlight w:val="cyan"/>
        </w:rPr>
        <w:t>enacted</w:t>
      </w:r>
      <w:r w:rsidRPr="0022783D">
        <w:rPr>
          <w:rStyle w:val="StyleUnderline"/>
        </w:rPr>
        <w:t xml:space="preserve"> into </w:t>
      </w:r>
      <w:r w:rsidRPr="0022783D">
        <w:rPr>
          <w:rStyle w:val="Emphasis"/>
        </w:rPr>
        <w:t>positive law</w:t>
      </w:r>
      <w:r w:rsidRPr="0022783D">
        <w:rPr>
          <w:rStyle w:val="StyleUnderline"/>
        </w:rPr>
        <w:t xml:space="preserve"> </w:t>
      </w:r>
      <w:r w:rsidRPr="0022783D">
        <w:rPr>
          <w:rStyle w:val="StyleUnderline"/>
          <w:highlight w:val="cyan"/>
        </w:rPr>
        <w:t>by Congress</w:t>
      </w:r>
      <w:r w:rsidRPr="0022783D">
        <w:rPr>
          <w:rStyle w:val="StyleUnderline"/>
        </w:rPr>
        <w:t xml:space="preserve">. The </w:t>
      </w:r>
      <w:r w:rsidRPr="0022783D">
        <w:rPr>
          <w:rStyle w:val="Emphasis"/>
        </w:rPr>
        <w:t>clear language</w:t>
      </w:r>
      <w:r w:rsidRPr="0022783D">
        <w:rPr>
          <w:rStyle w:val="StyleUnderline"/>
        </w:rPr>
        <w:t xml:space="preserve"> of the Code </w:t>
      </w:r>
      <w:r w:rsidRPr="0022783D">
        <w:rPr>
          <w:rStyle w:val="Emphasis"/>
        </w:rPr>
        <w:t>says so</w:t>
      </w:r>
      <w:r w:rsidRPr="0022783D">
        <w:rPr>
          <w:rStyle w:val="StyleUnderline"/>
        </w:rPr>
        <w:t>.</w:t>
      </w:r>
    </w:p>
    <w:p w14:paraId="2B79F59E" w14:textId="77777777" w:rsidR="00E55B94" w:rsidRPr="0022783D" w:rsidRDefault="00E55B94" w:rsidP="00E55B94">
      <w:pPr>
        <w:rPr>
          <w:sz w:val="16"/>
        </w:rPr>
      </w:pPr>
      <w:r w:rsidRPr="0022783D">
        <w:rPr>
          <w:sz w:val="16"/>
        </w:rPr>
        <w:t xml:space="preserve">Title 21 is intended to codify P.L. 91-513, Title II, Sec. 101 et. seq. by the 91st Congress, 2nd session on October 27, 1970, 84 stat. 1242, popularly known as the “Controlled Substances Act of 1970.” </w:t>
      </w:r>
      <w:proofErr w:type="gramStart"/>
      <w:r w:rsidRPr="0022783D">
        <w:rPr>
          <w:sz w:val="16"/>
        </w:rPr>
        <w:t>In order to</w:t>
      </w:r>
      <w:proofErr w:type="gramEnd"/>
      <w:r w:rsidRPr="0022783D">
        <w:rPr>
          <w:sz w:val="16"/>
        </w:rPr>
        <w:t xml:space="preserve"> properly utilize and understand the Code, one merely </w:t>
      </w:r>
      <w:proofErr w:type="gramStart"/>
      <w:r w:rsidRPr="0022783D">
        <w:rPr>
          <w:sz w:val="16"/>
        </w:rPr>
        <w:t>has to</w:t>
      </w:r>
      <w:proofErr w:type="gramEnd"/>
      <w:r w:rsidRPr="0022783D">
        <w:rPr>
          <w:sz w:val="16"/>
        </w:rPr>
        <w:t xml:space="preserve"> read the Code. It is a guide to itself. And, perhaps, the first critical guide is the Code's Preface written by then Chairman Roy G. Fitzgerald, dated June 30, 1926, which states in relevant part:</w:t>
      </w:r>
    </w:p>
    <w:p w14:paraId="00D067DF" w14:textId="77777777" w:rsidR="00E55B94" w:rsidRPr="0022783D" w:rsidRDefault="00E55B94" w:rsidP="00E55B94">
      <w:pPr>
        <w:ind w:left="720"/>
        <w:rPr>
          <w:sz w:val="16"/>
        </w:rPr>
      </w:pPr>
      <w:r w:rsidRPr="0022783D">
        <w:rPr>
          <w:sz w:val="16"/>
        </w:rPr>
        <w:t xml:space="preserve">It is the ambition of the Committee on the Revision of the Laws of the House of Representatives gradually to perfect the Code by correcting errors, eliminating obsolete </w:t>
      </w:r>
      <w:proofErr w:type="gramStart"/>
      <w:r w:rsidRPr="0022783D">
        <w:rPr>
          <w:sz w:val="16"/>
        </w:rPr>
        <w:t>matter</w:t>
      </w:r>
      <w:proofErr w:type="gramEnd"/>
      <w:r w:rsidRPr="0022783D">
        <w:rPr>
          <w:sz w:val="16"/>
        </w:rPr>
        <w:t>, and restating the law with logical completeness and with precision, brevity, and uniformity of expression. Title 1, U.S.C. 1982 ed., p. XII (Preface). (emphasis added).</w:t>
      </w:r>
    </w:p>
    <w:p w14:paraId="562D95B3" w14:textId="77777777" w:rsidR="00E55B94" w:rsidRPr="004B249A" w:rsidRDefault="00E55B94" w:rsidP="00E55B94">
      <w:pPr>
        <w:rPr>
          <w:sz w:val="16"/>
        </w:rPr>
      </w:pPr>
      <w:r w:rsidRPr="003F295E">
        <w:rPr>
          <w:rStyle w:val="StyleUnderline"/>
          <w:highlight w:val="cyan"/>
        </w:rPr>
        <w:t>Congress</w:t>
      </w:r>
      <w:r w:rsidRPr="003F295E">
        <w:rPr>
          <w:rStyle w:val="StyleUnderline"/>
        </w:rPr>
        <w:t xml:space="preserve"> intentionally and </w:t>
      </w:r>
      <w:r w:rsidRPr="003F295E">
        <w:rPr>
          <w:rStyle w:val="Emphasis"/>
          <w:highlight w:val="cyan"/>
        </w:rPr>
        <w:t>deliberately</w:t>
      </w:r>
      <w:r w:rsidRPr="003F295E">
        <w:rPr>
          <w:rStyle w:val="StyleUnderline"/>
          <w:highlight w:val="cyan"/>
        </w:rPr>
        <w:t xml:space="preserve"> established</w:t>
      </w:r>
      <w:r w:rsidRPr="003F295E">
        <w:rPr>
          <w:rStyle w:val="StyleUnderline"/>
        </w:rPr>
        <w:t xml:space="preserve"> the procedures and </w:t>
      </w:r>
      <w:r w:rsidRPr="003F295E">
        <w:rPr>
          <w:rStyle w:val="Emphasis"/>
        </w:rPr>
        <w:t>requirements</w:t>
      </w:r>
      <w:r w:rsidRPr="003F295E">
        <w:rPr>
          <w:rStyle w:val="StyleUnderline"/>
        </w:rPr>
        <w:t xml:space="preserve"> for </w:t>
      </w:r>
      <w:r w:rsidRPr="003F295E">
        <w:rPr>
          <w:rStyle w:val="Emphasis"/>
        </w:rPr>
        <w:t>codification</w:t>
      </w:r>
      <w:r w:rsidRPr="003F295E">
        <w:rPr>
          <w:rStyle w:val="StyleUnderline"/>
        </w:rPr>
        <w:t xml:space="preserve"> of the laws</w:t>
      </w:r>
      <w:r w:rsidRPr="004B249A">
        <w:rPr>
          <w:sz w:val="16"/>
        </w:rPr>
        <w:t xml:space="preserve"> into the United States Code. Congress, being essentially a lawyers' body, must be presumed to know the law, and the language which it uses. </w:t>
      </w:r>
      <w:r w:rsidRPr="003F295E">
        <w:rPr>
          <w:rStyle w:val="StyleUnderline"/>
        </w:rPr>
        <w:t xml:space="preserve">By the </w:t>
      </w:r>
      <w:r w:rsidRPr="003F295E">
        <w:rPr>
          <w:rStyle w:val="Emphasis"/>
        </w:rPr>
        <w:t>plain language</w:t>
      </w:r>
      <w:r w:rsidRPr="003F295E">
        <w:rPr>
          <w:rStyle w:val="StyleUnderline"/>
        </w:rPr>
        <w:t xml:space="preserve"> of its Preface, the </w:t>
      </w:r>
      <w:r w:rsidRPr="003F295E">
        <w:rPr>
          <w:rStyle w:val="StyleUnderline"/>
          <w:highlight w:val="cyan"/>
        </w:rPr>
        <w:t>Code</w:t>
      </w:r>
      <w:r w:rsidRPr="003F295E">
        <w:rPr>
          <w:rStyle w:val="StyleUnderline"/>
        </w:rPr>
        <w:t xml:space="preserve"> was </w:t>
      </w:r>
      <w:r w:rsidRPr="003F295E">
        <w:rPr>
          <w:rStyle w:val="Emphasis"/>
          <w:highlight w:val="cyan"/>
        </w:rPr>
        <w:t>not</w:t>
      </w:r>
      <w:r w:rsidRPr="003F295E">
        <w:rPr>
          <w:rStyle w:val="Emphasis"/>
        </w:rPr>
        <w:t xml:space="preserve"> intended</w:t>
      </w:r>
      <w:r w:rsidRPr="003F295E">
        <w:rPr>
          <w:rStyle w:val="StyleUnderline"/>
        </w:rPr>
        <w:t xml:space="preserve"> </w:t>
      </w:r>
      <w:r w:rsidRPr="004B249A">
        <w:rPr>
          <w:rStyle w:val="StyleUnderline"/>
          <w:highlight w:val="cyan"/>
        </w:rPr>
        <w:t xml:space="preserve">to be </w:t>
      </w:r>
      <w:r w:rsidRPr="004B249A">
        <w:rPr>
          <w:rStyle w:val="Emphasis"/>
          <w:highlight w:val="cyan"/>
        </w:rPr>
        <w:t>a</w:t>
      </w:r>
      <w:r w:rsidRPr="004B249A">
        <w:rPr>
          <w:sz w:val="16"/>
        </w:rPr>
        <w:t xml:space="preserve">n </w:t>
      </w:r>
      <w:r w:rsidRPr="003F295E">
        <w:rPr>
          <w:rStyle w:val="StyleUnderline"/>
        </w:rPr>
        <w:t xml:space="preserve">instantaneous and </w:t>
      </w:r>
      <w:r w:rsidRPr="004B249A">
        <w:rPr>
          <w:rStyle w:val="Emphasis"/>
          <w:highlight w:val="cyan"/>
        </w:rPr>
        <w:t>replicate substitute</w:t>
      </w:r>
      <w:r w:rsidRPr="004B249A">
        <w:rPr>
          <w:rStyle w:val="StyleUnderline"/>
          <w:highlight w:val="cyan"/>
        </w:rPr>
        <w:t xml:space="preserve"> for the </w:t>
      </w:r>
      <w:r w:rsidRPr="004B249A">
        <w:rPr>
          <w:rStyle w:val="Emphasis"/>
          <w:highlight w:val="cyan"/>
        </w:rPr>
        <w:t>law</w:t>
      </w:r>
      <w:r w:rsidRPr="004B249A">
        <w:rPr>
          <w:sz w:val="16"/>
        </w:rPr>
        <w:t>. The Preface expressly contemplates something more than immediate by the words “gradually to perfect the Code by correcting errors, eliminating obsolete matter, and restating the law.”</w:t>
      </w:r>
    </w:p>
    <w:p w14:paraId="2DD4DD01" w14:textId="77777777" w:rsidR="00E55B94" w:rsidRPr="004B249A" w:rsidRDefault="00E55B94" w:rsidP="00E55B94">
      <w:pPr>
        <w:rPr>
          <w:sz w:val="16"/>
        </w:rPr>
      </w:pPr>
      <w:r w:rsidRPr="004B249A">
        <w:rPr>
          <w:sz w:val="16"/>
        </w:rPr>
        <w:t>To achieve the overall purpose of the Code, Congress established the Office of the Law Revision Counsel of the House of Representatives. 2 U.S.C. § 285. “The principal purpose of the Office shall be to develop and keep current an official and positive codification of the laws of the United States.” 2 U.S.C. § 285a.</w:t>
      </w:r>
    </w:p>
    <w:p w14:paraId="5A2F40A9" w14:textId="77777777" w:rsidR="00E55B94" w:rsidRPr="0022783D" w:rsidRDefault="00E55B94" w:rsidP="00E55B94">
      <w:pPr>
        <w:rPr>
          <w:sz w:val="16"/>
        </w:rPr>
      </w:pPr>
      <w:r w:rsidRPr="0022783D">
        <w:rPr>
          <w:sz w:val="16"/>
        </w:rPr>
        <w:t>The titles of the Code are numbered consecutively, one through fifty. The fifty titles are broken down into only two categories, enacted titles and unenacted titles. [1 U. S.C. § 204(a)]. At the end of 1 U.S.C. § 204, 1982 ed., is the most current list of titles which have been enacted into positive law. The current supplement to Title 1, 1982 ed., contains no other titles which have been enacted into positive law. Only 23 out of the 50 titles have now been enacted into positive law. The 23 titles listed are Titles 1, 3, 4, 5, 6, 9, 10, 11, 13, 14, 17, 18, 23, 28, 31, 32, 55, 37, 38, 39, 44, 46, and 49. As clearly evidenced by the Code, Title 21 has never been enacted into positive law, and is still not enacted into positive law by Congress.</w:t>
      </w:r>
    </w:p>
    <w:p w14:paraId="61D0704E" w14:textId="77777777" w:rsidR="00E55B94" w:rsidRPr="004B249A" w:rsidRDefault="00E55B94" w:rsidP="00E55B94">
      <w:pPr>
        <w:rPr>
          <w:sz w:val="16"/>
        </w:rPr>
      </w:pPr>
      <w:r w:rsidRPr="004B249A">
        <w:rPr>
          <w:rStyle w:val="StyleUnderline"/>
        </w:rPr>
        <w:t xml:space="preserve">Title </w:t>
      </w:r>
      <w:r w:rsidRPr="004B249A">
        <w:rPr>
          <w:rStyle w:val="StyleUnderline"/>
          <w:highlight w:val="cyan"/>
        </w:rPr>
        <w:t xml:space="preserve">enactment is </w:t>
      </w:r>
      <w:r w:rsidRPr="004B249A">
        <w:rPr>
          <w:rStyle w:val="Emphasis"/>
          <w:highlight w:val="cyan"/>
        </w:rPr>
        <w:t>not a mere technicality</w:t>
      </w:r>
      <w:r w:rsidRPr="004B249A">
        <w:rPr>
          <w:rStyle w:val="StyleUnderline"/>
        </w:rPr>
        <w:t xml:space="preserve">. Before a title can be used as </w:t>
      </w:r>
      <w:r w:rsidRPr="004B249A">
        <w:rPr>
          <w:rStyle w:val="Emphasis"/>
        </w:rPr>
        <w:t>positive law</w:t>
      </w:r>
      <w:r w:rsidRPr="004B249A">
        <w:rPr>
          <w:rStyle w:val="StyleUnderline"/>
        </w:rPr>
        <w:t xml:space="preserve">, it must be </w:t>
      </w:r>
      <w:r w:rsidRPr="004B249A">
        <w:rPr>
          <w:rStyle w:val="Emphasis"/>
        </w:rPr>
        <w:t>enacted</w:t>
      </w:r>
      <w:r w:rsidRPr="004B249A">
        <w:rPr>
          <w:sz w:val="16"/>
        </w:rPr>
        <w:t>, “Because many of the general and permanent laws that are required to be incorporated in the Code are inconsistent, redundant, and obsolete.” 1 U.S.C., 1982 ed., p. IX. (emphasis added).</w:t>
      </w:r>
    </w:p>
    <w:p w14:paraId="1471432B" w14:textId="77777777" w:rsidR="00E55B94" w:rsidRPr="004B249A" w:rsidRDefault="00E55B94" w:rsidP="00E55B94">
      <w:pPr>
        <w:rPr>
          <w:sz w:val="16"/>
        </w:rPr>
      </w:pPr>
      <w:r w:rsidRPr="004B249A">
        <w:rPr>
          <w:rStyle w:val="StyleUnderline"/>
        </w:rPr>
        <w:t xml:space="preserve">The </w:t>
      </w:r>
      <w:r w:rsidRPr="004B249A">
        <w:rPr>
          <w:rStyle w:val="Emphasis"/>
          <w:highlight w:val="cyan"/>
        </w:rPr>
        <w:t>Code</w:t>
      </w:r>
      <w:r w:rsidRPr="004B249A">
        <w:rPr>
          <w:sz w:val="16"/>
        </w:rPr>
        <w:t xml:space="preserve">, itself, </w:t>
      </w:r>
      <w:r w:rsidRPr="004B249A">
        <w:rPr>
          <w:rStyle w:val="StyleUnderline"/>
          <w:highlight w:val="cyan"/>
        </w:rPr>
        <w:t xml:space="preserve">contemplates </w:t>
      </w:r>
      <w:r w:rsidRPr="004B249A">
        <w:rPr>
          <w:rStyle w:val="Emphasis"/>
          <w:highlight w:val="cyan"/>
        </w:rPr>
        <w:t>recourse</w:t>
      </w:r>
      <w:r w:rsidRPr="004B249A">
        <w:rPr>
          <w:rStyle w:val="StyleUnderline"/>
          <w:highlight w:val="cyan"/>
        </w:rPr>
        <w:t xml:space="preserve"> to</w:t>
      </w:r>
      <w:r w:rsidRPr="004B249A">
        <w:rPr>
          <w:rStyle w:val="StyleUnderline"/>
        </w:rPr>
        <w:t xml:space="preserve"> the </w:t>
      </w:r>
      <w:r w:rsidRPr="004B249A">
        <w:rPr>
          <w:rStyle w:val="Emphasis"/>
          <w:highlight w:val="cyan"/>
        </w:rPr>
        <w:t>Statutes at Large</w:t>
      </w:r>
      <w:r w:rsidRPr="004B249A">
        <w:rPr>
          <w:rStyle w:val="StyleUnderline"/>
        </w:rPr>
        <w:t xml:space="preserve"> until such time as a title is </w:t>
      </w:r>
      <w:r w:rsidRPr="004B249A">
        <w:rPr>
          <w:rStyle w:val="Emphasis"/>
        </w:rPr>
        <w:t>duly enacted</w:t>
      </w:r>
      <w:r w:rsidRPr="004B249A">
        <w:rPr>
          <w:sz w:val="16"/>
        </w:rPr>
        <w:t>. When the Office of the Law Revision Counsel has completed revising and codifying “for enactment into positive law, each Title of the code”, “all the titles of the titles of the Code will be legal evidence...and recourse to the...Statutes at Large... will no longer be necessary.” Id. (emphasis added).</w:t>
      </w:r>
    </w:p>
    <w:p w14:paraId="582A9280" w14:textId="77777777" w:rsidR="00E55B94" w:rsidRPr="0022783D" w:rsidRDefault="00E55B94" w:rsidP="00E55B94">
      <w:pPr>
        <w:rPr>
          <w:sz w:val="16"/>
        </w:rPr>
      </w:pPr>
      <w:r w:rsidRPr="0022783D">
        <w:rPr>
          <w:sz w:val="16"/>
        </w:rPr>
        <w:t>The cautionary language in the Code's Preface is also substantially set forth in 2 U.S.C., 1982 ed., § 285b(1), which states:</w:t>
      </w:r>
    </w:p>
    <w:p w14:paraId="74431615" w14:textId="77777777" w:rsidR="00E55B94" w:rsidRPr="0022783D" w:rsidRDefault="00E55B94" w:rsidP="00E55B94">
      <w:pPr>
        <w:ind w:left="720"/>
        <w:rPr>
          <w:sz w:val="16"/>
        </w:rPr>
      </w:pPr>
      <w:r w:rsidRPr="0022783D">
        <w:rPr>
          <w:sz w:val="16"/>
        </w:rPr>
        <w:t>(1) To prepare, and submit to the Committee on the Judiciary one title at a time, a complete compilation, restatement, and revision of the general and permanent laws of the United States which conforms to the understood policy, intent, and purpose of the Congress in the original enactments, with such amendments and corrections as will remove ambiguities, contradictions, and other imperfections both of substance and of form, separately stated, with a view to the enactment of each title as positive law. (emphasis added).</w:t>
      </w:r>
    </w:p>
    <w:p w14:paraId="4CB31ED0" w14:textId="77777777" w:rsidR="00E55B94" w:rsidRPr="004B249A" w:rsidRDefault="00E55B94" w:rsidP="00E55B94">
      <w:pPr>
        <w:rPr>
          <w:sz w:val="16"/>
        </w:rPr>
      </w:pPr>
      <w:r w:rsidRPr="004B249A">
        <w:rPr>
          <w:sz w:val="16"/>
        </w:rPr>
        <w:t xml:space="preserve">The fact that Title 21 is not yet an Act of Congress is not a disputable fact. The fact that, </w:t>
      </w:r>
      <w:r w:rsidRPr="004B249A">
        <w:rPr>
          <w:rStyle w:val="StyleUnderline"/>
        </w:rPr>
        <w:t>until Title</w:t>
      </w:r>
      <w:r w:rsidRPr="004B249A">
        <w:rPr>
          <w:sz w:val="16"/>
        </w:rPr>
        <w:t xml:space="preserve"> 21 </w:t>
      </w:r>
      <w:r w:rsidRPr="004B249A">
        <w:rPr>
          <w:rStyle w:val="StyleUnderline"/>
        </w:rPr>
        <w:t xml:space="preserve">is duly </w:t>
      </w:r>
      <w:r w:rsidRPr="004B249A">
        <w:rPr>
          <w:rStyle w:val="Emphasis"/>
        </w:rPr>
        <w:t>enacted</w:t>
      </w:r>
      <w:r w:rsidRPr="004B249A">
        <w:rPr>
          <w:sz w:val="16"/>
        </w:rPr>
        <w:t xml:space="preserve"> by Congress, </w:t>
      </w:r>
      <w:r w:rsidRPr="004B249A">
        <w:rPr>
          <w:rStyle w:val="StyleUnderline"/>
        </w:rPr>
        <w:t xml:space="preserve">it cannot be used as </w:t>
      </w:r>
      <w:r w:rsidRPr="004B249A">
        <w:rPr>
          <w:rStyle w:val="Emphasis"/>
        </w:rPr>
        <w:t>positive law</w:t>
      </w:r>
      <w:r w:rsidRPr="004B249A">
        <w:rPr>
          <w:sz w:val="16"/>
        </w:rPr>
        <w:t xml:space="preserve">, is also not a disputable fact. </w:t>
      </w:r>
      <w:r w:rsidRPr="004B249A">
        <w:rPr>
          <w:rStyle w:val="StyleUnderline"/>
          <w:highlight w:val="cyan"/>
        </w:rPr>
        <w:t>Until</w:t>
      </w:r>
      <w:r w:rsidRPr="004B249A">
        <w:rPr>
          <w:sz w:val="16"/>
        </w:rPr>
        <w:t xml:space="preserve"> Title 21 is </w:t>
      </w:r>
      <w:r w:rsidRPr="004B249A">
        <w:rPr>
          <w:rStyle w:val="StyleUnderline"/>
          <w:highlight w:val="cyan"/>
        </w:rPr>
        <w:t xml:space="preserve">duly </w:t>
      </w:r>
      <w:r w:rsidRPr="004B249A">
        <w:rPr>
          <w:rStyle w:val="Emphasis"/>
          <w:highlight w:val="cyan"/>
        </w:rPr>
        <w:t>enacted</w:t>
      </w:r>
      <w:r w:rsidRPr="004B249A">
        <w:rPr>
          <w:rStyle w:val="StyleUnderline"/>
        </w:rPr>
        <w:t xml:space="preserve"> by Congress into </w:t>
      </w:r>
      <w:r w:rsidRPr="004B249A">
        <w:rPr>
          <w:rStyle w:val="Emphasis"/>
        </w:rPr>
        <w:t>positive law</w:t>
      </w:r>
      <w:r w:rsidRPr="004B249A">
        <w:rPr>
          <w:rStyle w:val="StyleUnderline"/>
        </w:rPr>
        <w:t xml:space="preserve">, </w:t>
      </w:r>
      <w:r w:rsidRPr="004B249A">
        <w:rPr>
          <w:rStyle w:val="StyleUnderline"/>
          <w:highlight w:val="cyan"/>
        </w:rPr>
        <w:t>it can only “</w:t>
      </w:r>
      <w:r w:rsidRPr="004B249A">
        <w:rPr>
          <w:rStyle w:val="Emphasis"/>
          <w:highlight w:val="cyan"/>
        </w:rPr>
        <w:t>look like</w:t>
      </w:r>
      <w:r w:rsidRPr="004B249A">
        <w:rPr>
          <w:rStyle w:val="StyleUnderline"/>
          <w:highlight w:val="cyan"/>
        </w:rPr>
        <w:t>”</w:t>
      </w:r>
      <w:r w:rsidRPr="004B249A">
        <w:rPr>
          <w:rStyle w:val="StyleUnderline"/>
        </w:rPr>
        <w:t xml:space="preserve"> a </w:t>
      </w:r>
      <w:r w:rsidRPr="004B249A">
        <w:rPr>
          <w:rStyle w:val="StyleUnderline"/>
          <w:highlight w:val="cyan"/>
        </w:rPr>
        <w:t>law</w:t>
      </w:r>
      <w:r w:rsidRPr="004B249A">
        <w:rPr>
          <w:sz w:val="16"/>
        </w:rPr>
        <w:t>. Only the Office of the Law Revision Counsel is vested with the power and authority to submit the titles of the Code (one title at a time) to the Committee on the Judiciary for enactment, after all “ambiguities, contradictions, and other imperfections” are removed.</w:t>
      </w:r>
    </w:p>
    <w:p w14:paraId="0EB1DCB8" w14:textId="77777777" w:rsidR="00E55B94" w:rsidRPr="004B249A" w:rsidRDefault="00E55B94" w:rsidP="00E55B94">
      <w:pPr>
        <w:rPr>
          <w:sz w:val="16"/>
        </w:rPr>
      </w:pPr>
      <w:r w:rsidRPr="004B249A">
        <w:rPr>
          <w:sz w:val="16"/>
        </w:rPr>
        <w:t xml:space="preserve">Although the Government fails to recognize the difference between unenacted titles of the Code and their actual Statutes at Large, </w:t>
      </w:r>
      <w:r w:rsidRPr="004B249A">
        <w:rPr>
          <w:rStyle w:val="StyleUnderline"/>
        </w:rPr>
        <w:t xml:space="preserve">the Supreme Court makes it </w:t>
      </w:r>
      <w:r w:rsidRPr="004B249A">
        <w:rPr>
          <w:rStyle w:val="Emphasis"/>
        </w:rPr>
        <w:t>explicitly clear</w:t>
      </w:r>
      <w:r w:rsidRPr="004B249A">
        <w:rPr>
          <w:sz w:val="16"/>
        </w:rPr>
        <w:t>. “</w:t>
      </w:r>
      <w:r w:rsidRPr="004B249A">
        <w:rPr>
          <w:rStyle w:val="StyleUnderline"/>
          <w:highlight w:val="cyan"/>
        </w:rPr>
        <w:t>Though</w:t>
      </w:r>
      <w:r w:rsidRPr="004B249A">
        <w:rPr>
          <w:rStyle w:val="StyleUnderline"/>
        </w:rPr>
        <w:t xml:space="preserve"> the </w:t>
      </w:r>
      <w:r w:rsidRPr="004B249A">
        <w:rPr>
          <w:rStyle w:val="Emphasis"/>
          <w:highlight w:val="cyan"/>
        </w:rPr>
        <w:t>appearance</w:t>
      </w:r>
      <w:r w:rsidRPr="004B249A">
        <w:rPr>
          <w:rStyle w:val="StyleUnderline"/>
        </w:rPr>
        <w:t xml:space="preserve"> of a provision </w:t>
      </w:r>
      <w:r w:rsidRPr="004B249A">
        <w:rPr>
          <w:rStyle w:val="StyleUnderline"/>
          <w:highlight w:val="cyan"/>
        </w:rPr>
        <w:t>has</w:t>
      </w:r>
      <w:r w:rsidRPr="004B249A">
        <w:rPr>
          <w:rStyle w:val="StyleUnderline"/>
        </w:rPr>
        <w:t xml:space="preserve"> the </w:t>
      </w:r>
      <w:r w:rsidRPr="004B249A">
        <w:rPr>
          <w:rStyle w:val="Emphasis"/>
          <w:highlight w:val="cyan"/>
        </w:rPr>
        <w:t>force of law</w:t>
      </w:r>
      <w:r w:rsidRPr="004B249A">
        <w:rPr>
          <w:sz w:val="16"/>
        </w:rPr>
        <w:t>...</w:t>
      </w:r>
      <w:r w:rsidRPr="004B249A">
        <w:rPr>
          <w:rStyle w:val="StyleUnderline"/>
          <w:highlight w:val="cyan"/>
        </w:rPr>
        <w:t xml:space="preserve">it is the </w:t>
      </w:r>
      <w:r w:rsidRPr="004B249A">
        <w:rPr>
          <w:rStyle w:val="Emphasis"/>
          <w:highlight w:val="cyan"/>
        </w:rPr>
        <w:t>Statutes at Large</w:t>
      </w:r>
      <w:r w:rsidRPr="004B249A">
        <w:rPr>
          <w:rStyle w:val="StyleUnderline"/>
          <w:highlight w:val="cyan"/>
        </w:rPr>
        <w:t xml:space="preserve"> that provides</w:t>
      </w:r>
      <w:r w:rsidRPr="004B249A">
        <w:rPr>
          <w:rStyle w:val="StyleUnderline"/>
        </w:rPr>
        <w:t xml:space="preserve"> the ‘</w:t>
      </w:r>
      <w:r w:rsidRPr="004B249A">
        <w:rPr>
          <w:rStyle w:val="Emphasis"/>
        </w:rPr>
        <w:t xml:space="preserve">legal evidence of </w:t>
      </w:r>
      <w:r w:rsidRPr="004B249A">
        <w:rPr>
          <w:rStyle w:val="Emphasis"/>
          <w:highlight w:val="cyan"/>
        </w:rPr>
        <w:t>law</w:t>
      </w:r>
      <w:r w:rsidRPr="004B249A">
        <w:rPr>
          <w:sz w:val="16"/>
        </w:rPr>
        <w:t>.’ ” U.S. Nat. Bank of Ore. v. Ins. Agents, 508 U.S. 439, 124 L.Ed. 2d 402, 414 (1993). The fact that Title 21 has never been enacted by Congress into positive law cannot by any means be deemed a mere technicality.</w:t>
      </w:r>
    </w:p>
    <w:p w14:paraId="7141592C" w14:textId="3CD7A693" w:rsidR="00E55B94" w:rsidRPr="00E55B94" w:rsidRDefault="00E55B94" w:rsidP="00E55B94">
      <w:pPr>
        <w:rPr>
          <w:sz w:val="16"/>
        </w:rPr>
      </w:pPr>
      <w:r w:rsidRPr="004B249A">
        <w:rPr>
          <w:sz w:val="16"/>
        </w:rPr>
        <w:t xml:space="preserve">Congress either meant what it said in §204(a), or it did not. To pursue the path that Congress did not mean what it said leads almost instantly into lawless and unconstitutional territory. Congressional </w:t>
      </w:r>
      <w:r w:rsidRPr="004B249A">
        <w:rPr>
          <w:rStyle w:val="StyleUnderline"/>
        </w:rPr>
        <w:t xml:space="preserve">enactment is an </w:t>
      </w:r>
      <w:r w:rsidRPr="004B249A">
        <w:rPr>
          <w:rStyle w:val="Emphasis"/>
        </w:rPr>
        <w:t>absolute necessity</w:t>
      </w:r>
      <w:r w:rsidRPr="004B249A">
        <w:rPr>
          <w:rStyle w:val="StyleUnderline"/>
        </w:rPr>
        <w:t xml:space="preserve"> for the creation of a </w:t>
      </w:r>
      <w:r w:rsidRPr="004B249A">
        <w:rPr>
          <w:rStyle w:val="Emphasis"/>
        </w:rPr>
        <w:t>valid law</w:t>
      </w:r>
      <w:r w:rsidRPr="004B249A">
        <w:rPr>
          <w:sz w:val="16"/>
        </w:rPr>
        <w:t xml:space="preserve">. Indeed, § 204(a) embodies the congressional enactment requirements of Art.1, §7. The plain language of §204(a) is clear. </w:t>
      </w:r>
      <w:r w:rsidRPr="004B249A">
        <w:rPr>
          <w:rStyle w:val="StyleUnderline"/>
        </w:rPr>
        <w:t xml:space="preserve">If a title has </w:t>
      </w:r>
      <w:r w:rsidRPr="004B249A">
        <w:rPr>
          <w:rStyle w:val="Emphasis"/>
        </w:rPr>
        <w:t>not been enacted</w:t>
      </w:r>
      <w:r w:rsidRPr="004B249A">
        <w:rPr>
          <w:rStyle w:val="StyleUnderline"/>
        </w:rPr>
        <w:t xml:space="preserve"> by Congress, it is merely </w:t>
      </w:r>
      <w:r w:rsidRPr="004B249A">
        <w:rPr>
          <w:rStyle w:val="Emphasis"/>
        </w:rPr>
        <w:t>prima facie evidence</w:t>
      </w:r>
      <w:r w:rsidRPr="004B249A">
        <w:rPr>
          <w:rStyle w:val="StyleUnderline"/>
        </w:rPr>
        <w:t xml:space="preserve"> of the laws</w:t>
      </w:r>
      <w:r w:rsidRPr="004B249A">
        <w:rPr>
          <w:sz w:val="16"/>
        </w:rPr>
        <w:t xml:space="preserve"> contained in it.</w:t>
      </w:r>
    </w:p>
    <w:p w14:paraId="7306E4DE" w14:textId="77777777" w:rsidR="00E55B94" w:rsidRDefault="00E55B94" w:rsidP="00E55B94">
      <w:pPr>
        <w:pStyle w:val="Heading4"/>
      </w:pPr>
      <w:r>
        <w:t xml:space="preserve">c. </w:t>
      </w:r>
      <w:r w:rsidRPr="00B917F2">
        <w:t xml:space="preserve">Turns </w:t>
      </w:r>
      <w:r>
        <w:rPr>
          <w:u w:val="single"/>
        </w:rPr>
        <w:t>education</w:t>
      </w:r>
      <w:r>
        <w:t xml:space="preserve">. Comparing statutes with U.S. Code is </w:t>
      </w:r>
      <w:r w:rsidRPr="00793DD8">
        <w:rPr>
          <w:u w:val="single"/>
        </w:rPr>
        <w:t>vital</w:t>
      </w:r>
      <w:r>
        <w:t xml:space="preserve"> to </w:t>
      </w:r>
      <w:r w:rsidRPr="00793DD8">
        <w:rPr>
          <w:u w:val="single"/>
        </w:rPr>
        <w:t>real-world</w:t>
      </w:r>
      <w:r>
        <w:t xml:space="preserve"> understandings.</w:t>
      </w:r>
    </w:p>
    <w:p w14:paraId="6A870A76" w14:textId="77777777" w:rsidR="00E55B94" w:rsidRDefault="00E55B94" w:rsidP="00E55B94">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59A94DC5" w14:textId="77777777" w:rsidR="00E55B94" w:rsidRPr="00793DD8" w:rsidRDefault="00E55B94" w:rsidP="00E55B94">
      <w:pPr>
        <w:rPr>
          <w:rStyle w:val="StyleUnderline"/>
        </w:rPr>
      </w:pPr>
      <w:r w:rsidRPr="00793DD8">
        <w:rPr>
          <w:rStyle w:val="StyleUnderline"/>
        </w:rPr>
        <w:t xml:space="preserve">Where does law go after </w:t>
      </w:r>
      <w:r w:rsidRPr="00793DD8">
        <w:rPr>
          <w:rStyle w:val="Emphasis"/>
        </w:rPr>
        <w:t>Congress enacts</w:t>
      </w:r>
      <w:r w:rsidRPr="00793DD8">
        <w:rPr>
          <w:rStyle w:val="StyleUnderline"/>
        </w:rPr>
        <w:t xml:space="preserve"> it, but before </w:t>
      </w:r>
      <w:r w:rsidRPr="00793DD8">
        <w:rPr>
          <w:rStyle w:val="Emphasis"/>
        </w:rPr>
        <w:t>courts interpret</w:t>
      </w:r>
      <w:r w:rsidRPr="00793DD8">
        <w:rPr>
          <w:rStyle w:val="StyleUnderline"/>
        </w:rPr>
        <w:t xml:space="preserve"> it and the </w:t>
      </w:r>
      <w:r w:rsidRPr="00793DD8">
        <w:rPr>
          <w:rStyle w:val="Emphasis"/>
        </w:rPr>
        <w:t>public reads</w:t>
      </w:r>
      <w:r w:rsidRPr="00793DD8">
        <w:rPr>
          <w:rStyle w:val="StyleUnderline"/>
        </w:rPr>
        <w:t xml:space="preserve"> it? This </w:t>
      </w:r>
      <w:r w:rsidRPr="00793DD8">
        <w:rPr>
          <w:rStyle w:val="Emphasis"/>
        </w:rPr>
        <w:t>seemingly simple</w:t>
      </w:r>
      <w:r w:rsidRPr="00793DD8">
        <w:rPr>
          <w:rStyle w:val="StyleUnderline"/>
        </w:rPr>
        <w:t xml:space="preserve"> question is in fact very </w:t>
      </w:r>
      <w:r w:rsidRPr="00793DD8">
        <w:rPr>
          <w:rStyle w:val="Emphasis"/>
        </w:rPr>
        <w:t>complicated</w:t>
      </w:r>
      <w:r w:rsidRPr="00793DD8">
        <w:rPr>
          <w:sz w:val="16"/>
        </w:rPr>
        <w:t xml:space="preserve">, without a single, predictable answer. This Article provides the first in-depth scholarly examination of </w:t>
      </w:r>
      <w:r w:rsidRPr="00EE57A0">
        <w:rPr>
          <w:rStyle w:val="StyleUnderline"/>
          <w:highlight w:val="cyan"/>
        </w:rPr>
        <w:t>the process by</w:t>
      </w:r>
      <w:r w:rsidRPr="00793DD8">
        <w:rPr>
          <w:rStyle w:val="StyleUnderline"/>
        </w:rPr>
        <w:t xml:space="preserve"> which </w:t>
      </w:r>
      <w:r w:rsidRPr="00793DD8">
        <w:rPr>
          <w:rStyle w:val="Emphasis"/>
        </w:rPr>
        <w:t xml:space="preserve">enacted </w:t>
      </w:r>
      <w:r w:rsidRPr="00EE57A0">
        <w:rPr>
          <w:rStyle w:val="Emphasis"/>
          <w:highlight w:val="cyan"/>
        </w:rPr>
        <w:t>laws</w:t>
      </w:r>
      <w:r w:rsidRPr="00EE57A0">
        <w:rPr>
          <w:rStyle w:val="StyleUnderline"/>
          <w:highlight w:val="cyan"/>
        </w:rPr>
        <w:t xml:space="preserve"> are </w:t>
      </w:r>
      <w:r w:rsidRPr="00EE57A0">
        <w:rPr>
          <w:rStyle w:val="Emphasis"/>
          <w:highlight w:val="cyan"/>
        </w:rPr>
        <w:t>organized</w:t>
      </w:r>
      <w:r w:rsidRPr="00793DD8">
        <w:rPr>
          <w:rStyle w:val="StyleUnderline"/>
        </w:rPr>
        <w:t xml:space="preserve"> and presented for public consumption, known as </w:t>
      </w:r>
      <w:r w:rsidRPr="00793DD8">
        <w:rPr>
          <w:rStyle w:val="Emphasis"/>
        </w:rPr>
        <w:t>codification</w:t>
      </w:r>
      <w:r w:rsidRPr="00793DD8">
        <w:rPr>
          <w:sz w:val="16"/>
        </w:rPr>
        <w:t xml:space="preserve">, a process that </w:t>
      </w:r>
      <w:r w:rsidRPr="00EE57A0">
        <w:rPr>
          <w:rStyle w:val="StyleUnderline"/>
          <w:highlight w:val="cyan"/>
        </w:rPr>
        <w:t>has</w:t>
      </w:r>
      <w:r w:rsidRPr="00793DD8">
        <w:rPr>
          <w:rStyle w:val="StyleUnderline"/>
        </w:rPr>
        <w:t xml:space="preserve"> </w:t>
      </w:r>
      <w:r w:rsidRPr="00793DD8">
        <w:rPr>
          <w:rStyle w:val="Emphasis"/>
        </w:rPr>
        <w:t xml:space="preserve">mostly </w:t>
      </w:r>
      <w:r w:rsidRPr="00EE57A0">
        <w:rPr>
          <w:rStyle w:val="Emphasis"/>
          <w:highlight w:val="cyan"/>
        </w:rPr>
        <w:t>escaped</w:t>
      </w:r>
      <w:r w:rsidRPr="00793DD8">
        <w:rPr>
          <w:rStyle w:val="StyleUnderline"/>
        </w:rPr>
        <w:t xml:space="preserve"> the notice of </w:t>
      </w:r>
      <w:r w:rsidRPr="00EE57A0">
        <w:rPr>
          <w:rStyle w:val="Emphasis"/>
          <w:highlight w:val="cyan"/>
        </w:rPr>
        <w:t>judges</w:t>
      </w:r>
      <w:r w:rsidRPr="00EE57A0">
        <w:rPr>
          <w:rStyle w:val="StyleUnderline"/>
          <w:highlight w:val="cyan"/>
        </w:rPr>
        <w:t xml:space="preserve"> and </w:t>
      </w:r>
      <w:r w:rsidRPr="00EE57A0">
        <w:rPr>
          <w:rStyle w:val="Emphasis"/>
          <w:highlight w:val="cyan"/>
        </w:rPr>
        <w:t>scholars</w:t>
      </w:r>
      <w:r w:rsidRPr="00793DD8">
        <w:rPr>
          <w:rStyle w:val="StyleUnderline"/>
        </w:rPr>
        <w:t xml:space="preserve"> of legislation, </w:t>
      </w:r>
      <w:r w:rsidRPr="00EE57A0">
        <w:rPr>
          <w:rStyle w:val="StyleUnderline"/>
        </w:rPr>
        <w:t>and</w:t>
      </w:r>
      <w:r w:rsidRPr="00793DD8">
        <w:rPr>
          <w:rStyle w:val="StyleUnderline"/>
        </w:rPr>
        <w:t xml:space="preserve"> is </w:t>
      </w:r>
      <w:r w:rsidRPr="00EE57A0">
        <w:rPr>
          <w:rStyle w:val="Emphasis"/>
        </w:rPr>
        <w:t>not explained</w:t>
      </w:r>
      <w:r w:rsidRPr="00EE57A0">
        <w:rPr>
          <w:rStyle w:val="StyleUnderline"/>
        </w:rPr>
        <w:t xml:space="preserve"> in </w:t>
      </w:r>
      <w:r w:rsidRPr="00EE57A0">
        <w:rPr>
          <w:rStyle w:val="Emphasis"/>
        </w:rPr>
        <w:t>textbooks</w:t>
      </w:r>
      <w:r w:rsidRPr="00793DD8">
        <w:rPr>
          <w:sz w:val="16"/>
        </w:rPr>
        <w:t xml:space="preserve"> meant to Introduce lawyers to the creation and interpretation of law. It argues that the </w:t>
      </w:r>
      <w:r w:rsidRPr="00793DD8">
        <w:rPr>
          <w:rStyle w:val="Emphasis"/>
        </w:rPr>
        <w:t>failure</w:t>
      </w:r>
      <w:r w:rsidRPr="00793DD8">
        <w:rPr>
          <w:rStyle w:val="StyleUnderline"/>
        </w:rPr>
        <w:t xml:space="preserve"> to account for </w:t>
      </w:r>
      <w:r w:rsidRPr="00EE57A0">
        <w:rPr>
          <w:rStyle w:val="StyleUnderline"/>
          <w:highlight w:val="cyan"/>
        </w:rPr>
        <w:t>this</w:t>
      </w:r>
      <w:r w:rsidRPr="00793DD8">
        <w:rPr>
          <w:rStyle w:val="StyleUnderline"/>
        </w:rPr>
        <w:t xml:space="preserve"> process </w:t>
      </w:r>
      <w:r w:rsidRPr="00EE57A0">
        <w:rPr>
          <w:rStyle w:val="StyleUnderline"/>
          <w:highlight w:val="cyan"/>
        </w:rPr>
        <w:t xml:space="preserve">has </w:t>
      </w:r>
      <w:r w:rsidRPr="00EE57A0">
        <w:rPr>
          <w:rStyle w:val="Emphasis"/>
          <w:highlight w:val="cyan"/>
        </w:rPr>
        <w:t>left gaps</w:t>
      </w:r>
      <w:r w:rsidRPr="00EE57A0">
        <w:rPr>
          <w:rStyle w:val="StyleUnderline"/>
          <w:highlight w:val="cyan"/>
        </w:rPr>
        <w:t xml:space="preserve"> in our </w:t>
      </w:r>
      <w:r w:rsidRPr="00EE57A0">
        <w:rPr>
          <w:rStyle w:val="Emphasis"/>
          <w:highlight w:val="cyan"/>
        </w:rPr>
        <w:t>understanding</w:t>
      </w:r>
      <w:r w:rsidRPr="00EE57A0">
        <w:rPr>
          <w:rStyle w:val="StyleUnderline"/>
          <w:highlight w:val="cyan"/>
        </w:rPr>
        <w:t xml:space="preserve"> of</w:t>
      </w:r>
      <w:r w:rsidRPr="00793DD8">
        <w:rPr>
          <w:rStyle w:val="StyleUnderline"/>
        </w:rPr>
        <w:t xml:space="preserve"> what </w:t>
      </w:r>
      <w:r w:rsidRPr="00EE57A0">
        <w:rPr>
          <w:rStyle w:val="StyleUnderline"/>
          <w:highlight w:val="cyan"/>
        </w:rPr>
        <w:t>law</w:t>
      </w:r>
      <w:r w:rsidRPr="00793DD8">
        <w:rPr>
          <w:rStyle w:val="StyleUnderline"/>
        </w:rPr>
        <w:t xml:space="preserve"> is and how it should be interpreted.</w:t>
      </w:r>
    </w:p>
    <w:p w14:paraId="1EF34AD2" w14:textId="381E340A" w:rsidR="00E55B94" w:rsidRPr="00E55B94" w:rsidRDefault="00E55B94" w:rsidP="00E55B94">
      <w:pPr>
        <w:rPr>
          <w:sz w:val="16"/>
        </w:rPr>
      </w:pPr>
      <w:r w:rsidRPr="00EE57A0">
        <w:rPr>
          <w:sz w:val="16"/>
        </w:rPr>
        <w:t xml:space="preserve">Law often undergoes significant change between enactment and the time it is organized within the U.S. Code, which is a compilation of Congress's individual enactments. </w:t>
      </w:r>
      <w:r w:rsidRPr="00EE57A0">
        <w:rPr>
          <w:rStyle w:val="StyleUnderline"/>
        </w:rPr>
        <w:t>The decision of how to organize</w:t>
      </w:r>
      <w:r w:rsidRPr="00EE57A0">
        <w:rPr>
          <w:sz w:val="16"/>
        </w:rPr>
        <w:t xml:space="preserve"> these </w:t>
      </w:r>
      <w:r w:rsidRPr="00EE57A0">
        <w:rPr>
          <w:rStyle w:val="Emphasis"/>
        </w:rPr>
        <w:t>individual enactments</w:t>
      </w:r>
      <w:r w:rsidRPr="00EE57A0">
        <w:rPr>
          <w:rStyle w:val="StyleUnderline"/>
        </w:rPr>
        <w:t xml:space="preserve"> within the Code, or whether to leave them out</w:t>
      </w:r>
      <w:r w:rsidRPr="00EE57A0">
        <w:rPr>
          <w:sz w:val="16"/>
        </w:rPr>
        <w:t xml:space="preserve"> of the Code altogether, </w:t>
      </w:r>
      <w:r w:rsidRPr="00EE57A0">
        <w:rPr>
          <w:rStyle w:val="StyleUnderline"/>
        </w:rPr>
        <w:t xml:space="preserve">is made by a </w:t>
      </w:r>
      <w:r w:rsidRPr="00EE57A0">
        <w:rPr>
          <w:rStyle w:val="Emphasis"/>
        </w:rPr>
        <w:t>nonpartisan group</w:t>
      </w:r>
      <w:r w:rsidRPr="00EE57A0">
        <w:rPr>
          <w:rStyle w:val="StyleUnderline"/>
        </w:rPr>
        <w:t xml:space="preserve"> of </w:t>
      </w:r>
      <w:r w:rsidRPr="00EE57A0">
        <w:rPr>
          <w:rStyle w:val="Emphasis"/>
        </w:rPr>
        <w:t>lawyers</w:t>
      </w:r>
      <w:r w:rsidRPr="00EE57A0">
        <w:rPr>
          <w:rStyle w:val="StyleUnderline"/>
        </w:rPr>
        <w:t xml:space="preserve"> within</w:t>
      </w:r>
      <w:r w:rsidRPr="00EE57A0">
        <w:rPr>
          <w:sz w:val="16"/>
        </w:rPr>
        <w:t xml:space="preserve"> Congress known as </w:t>
      </w:r>
      <w:r w:rsidRPr="00EE57A0">
        <w:rPr>
          <w:rStyle w:val="StyleUnderline"/>
        </w:rPr>
        <w:t xml:space="preserve">the </w:t>
      </w:r>
      <w:r w:rsidRPr="00EE57A0">
        <w:rPr>
          <w:rStyle w:val="Emphasis"/>
          <w:highlight w:val="cyan"/>
        </w:rPr>
        <w:t>O</w:t>
      </w:r>
      <w:r w:rsidRPr="00EE57A0">
        <w:rPr>
          <w:sz w:val="16"/>
        </w:rPr>
        <w:t xml:space="preserve">ffice of the </w:t>
      </w:r>
      <w:r w:rsidRPr="00EE57A0">
        <w:rPr>
          <w:rStyle w:val="Emphasis"/>
          <w:highlight w:val="cyan"/>
        </w:rPr>
        <w:t>L</w:t>
      </w:r>
      <w:r w:rsidRPr="00EE57A0">
        <w:rPr>
          <w:sz w:val="16"/>
        </w:rPr>
        <w:t xml:space="preserve">aw </w:t>
      </w:r>
      <w:r w:rsidRPr="00EE57A0">
        <w:rPr>
          <w:rStyle w:val="Emphasis"/>
          <w:highlight w:val="cyan"/>
        </w:rPr>
        <w:t>R</w:t>
      </w:r>
      <w:r w:rsidRPr="00EE57A0">
        <w:rPr>
          <w:sz w:val="16"/>
        </w:rPr>
        <w:t xml:space="preserve">evision </w:t>
      </w:r>
      <w:r w:rsidRPr="00EE57A0">
        <w:rPr>
          <w:rStyle w:val="Emphasis"/>
          <w:highlight w:val="cyan"/>
        </w:rPr>
        <w:t>C</w:t>
      </w:r>
      <w:r w:rsidRPr="00EE57A0">
        <w:rPr>
          <w:sz w:val="16"/>
        </w:rPr>
        <w:t xml:space="preserve">ounsel. These </w:t>
      </w:r>
      <w:r w:rsidRPr="00EE57A0">
        <w:rPr>
          <w:rStyle w:val="StyleUnderline"/>
        </w:rPr>
        <w:t xml:space="preserve">technical organizers have </w:t>
      </w:r>
      <w:r w:rsidRPr="00EE57A0">
        <w:rPr>
          <w:rStyle w:val="Emphasis"/>
        </w:rPr>
        <w:t>significant power</w:t>
      </w:r>
      <w:r w:rsidRPr="00EE57A0">
        <w:rPr>
          <w:rStyle w:val="StyleUnderline"/>
        </w:rPr>
        <w:t xml:space="preserve"> over </w:t>
      </w:r>
      <w:r w:rsidRPr="00EE57A0">
        <w:rPr>
          <w:rStyle w:val="Emphasis"/>
        </w:rPr>
        <w:t>how</w:t>
      </w:r>
      <w:r w:rsidRPr="00EE57A0">
        <w:rPr>
          <w:sz w:val="16"/>
        </w:rPr>
        <w:t xml:space="preserve"> (</w:t>
      </w:r>
      <w:r w:rsidRPr="00EE57A0">
        <w:rPr>
          <w:rStyle w:val="StyleUnderline"/>
        </w:rPr>
        <w:t>and</w:t>
      </w:r>
      <w:r w:rsidRPr="00EE57A0">
        <w:rPr>
          <w:sz w:val="16"/>
        </w:rPr>
        <w:t xml:space="preserve"> in some cases, </w:t>
      </w:r>
      <w:r w:rsidRPr="00EE57A0">
        <w:rPr>
          <w:rStyle w:val="Emphasis"/>
        </w:rPr>
        <w:t>whether</w:t>
      </w:r>
      <w:r w:rsidRPr="00EE57A0">
        <w:rPr>
          <w:sz w:val="16"/>
        </w:rPr>
        <w:t xml:space="preserve">) </w:t>
      </w:r>
      <w:r w:rsidRPr="00EE57A0">
        <w:rPr>
          <w:rStyle w:val="StyleUnderline"/>
        </w:rPr>
        <w:t xml:space="preserve">courts, litigants, and the public see an </w:t>
      </w:r>
      <w:r w:rsidRPr="00EE57A0">
        <w:rPr>
          <w:rStyle w:val="Emphasis"/>
        </w:rPr>
        <w:t>enacted law</w:t>
      </w:r>
      <w:r w:rsidRPr="00EE57A0">
        <w:rPr>
          <w:sz w:val="16"/>
        </w:rPr>
        <w:t xml:space="preserve">, although their power differs depending on the type of Code title. This Article's </w:t>
      </w:r>
      <w:r w:rsidRPr="00EE57A0">
        <w:rPr>
          <w:rStyle w:val="StyleUnderline"/>
        </w:rPr>
        <w:t xml:space="preserve">descriptive and </w:t>
      </w:r>
      <w:r w:rsidRPr="00EE57A0">
        <w:rPr>
          <w:rStyle w:val="Emphasis"/>
        </w:rPr>
        <w:t>normative</w:t>
      </w:r>
      <w:r w:rsidRPr="00EE57A0">
        <w:rPr>
          <w:rStyle w:val="StyleUnderline"/>
        </w:rPr>
        <w:t xml:space="preserve"> claims </w:t>
      </w:r>
      <w:r w:rsidRPr="00EE57A0">
        <w:rPr>
          <w:rStyle w:val="StyleUnderline"/>
          <w:highlight w:val="cyan"/>
        </w:rPr>
        <w:t xml:space="preserve">have </w:t>
      </w:r>
      <w:r w:rsidRPr="00EE57A0">
        <w:rPr>
          <w:rStyle w:val="Emphasis"/>
          <w:highlight w:val="cyan"/>
        </w:rPr>
        <w:t>real-world</w:t>
      </w:r>
      <w:r w:rsidRPr="00EE57A0">
        <w:rPr>
          <w:rStyle w:val="StyleUnderline"/>
          <w:highlight w:val="cyan"/>
        </w:rPr>
        <w:t xml:space="preserve"> application because organization</w:t>
      </w:r>
      <w:r w:rsidRPr="00EE57A0">
        <w:rPr>
          <w:rStyle w:val="StyleUnderline"/>
        </w:rPr>
        <w:t xml:space="preserve"> and context </w:t>
      </w:r>
      <w:r w:rsidRPr="00EE57A0">
        <w:rPr>
          <w:rStyle w:val="StyleUnderline"/>
          <w:highlight w:val="cyan"/>
        </w:rPr>
        <w:t xml:space="preserve">are </w:t>
      </w:r>
      <w:r w:rsidRPr="00EE57A0">
        <w:rPr>
          <w:rStyle w:val="Emphasis"/>
          <w:highlight w:val="cyan"/>
        </w:rPr>
        <w:t>central</w:t>
      </w:r>
      <w:r w:rsidRPr="00EE57A0">
        <w:rPr>
          <w:rStyle w:val="StyleUnderline"/>
        </w:rPr>
        <w:t xml:space="preserve"> to </w:t>
      </w:r>
      <w:r w:rsidRPr="00EE57A0">
        <w:rPr>
          <w:rStyle w:val="Emphasis"/>
        </w:rPr>
        <w:t>interpretation</w:t>
      </w:r>
      <w:r w:rsidRPr="00EE57A0">
        <w:rPr>
          <w:rStyle w:val="StyleUnderline"/>
        </w:rPr>
        <w:t xml:space="preserve">, but interpreters have </w:t>
      </w:r>
      <w:r w:rsidRPr="00EE57A0">
        <w:rPr>
          <w:rStyle w:val="Emphasis"/>
        </w:rPr>
        <w:t>failed</w:t>
      </w:r>
      <w:r w:rsidRPr="00EE57A0">
        <w:rPr>
          <w:rStyle w:val="StyleUnderline"/>
        </w:rPr>
        <w:t xml:space="preserve"> to grapple with how </w:t>
      </w:r>
      <w:r w:rsidRPr="00EE57A0">
        <w:rPr>
          <w:rStyle w:val="Emphasis"/>
        </w:rPr>
        <w:t>codification</w:t>
      </w:r>
      <w:r w:rsidRPr="00EE57A0">
        <w:rPr>
          <w:rStyle w:val="StyleUnderline"/>
        </w:rPr>
        <w:t xml:space="preserve"> affects </w:t>
      </w:r>
      <w:r w:rsidRPr="00EE57A0">
        <w:rPr>
          <w:rStyle w:val="Emphasis"/>
        </w:rPr>
        <w:t>organization</w:t>
      </w:r>
      <w:r w:rsidRPr="00EE57A0">
        <w:rPr>
          <w:rStyle w:val="StyleUnderline"/>
        </w:rPr>
        <w:t xml:space="preserve"> and context</w:t>
      </w:r>
      <w:r w:rsidRPr="00EE57A0">
        <w:rPr>
          <w:sz w:val="16"/>
        </w:rPr>
        <w:t xml:space="preserve">. This Article argues that </w:t>
      </w:r>
      <w:r w:rsidRPr="00EE57A0">
        <w:rPr>
          <w:rStyle w:val="Emphasis"/>
          <w:highlight w:val="cyan"/>
        </w:rPr>
        <w:t>interpreters</w:t>
      </w:r>
      <w:r w:rsidRPr="00EE57A0">
        <w:rPr>
          <w:rStyle w:val="StyleUnderline"/>
          <w:highlight w:val="cyan"/>
        </w:rPr>
        <w:t xml:space="preserve"> must understand</w:t>
      </w:r>
      <w:r w:rsidRPr="00EE57A0">
        <w:rPr>
          <w:rStyle w:val="StyleUnderline"/>
        </w:rPr>
        <w:t xml:space="preserve"> the </w:t>
      </w:r>
      <w:r w:rsidRPr="00EE57A0">
        <w:rPr>
          <w:rStyle w:val="Emphasis"/>
        </w:rPr>
        <w:t>full complexity</w:t>
      </w:r>
      <w:r w:rsidRPr="00EE57A0">
        <w:rPr>
          <w:rStyle w:val="StyleUnderline"/>
        </w:rPr>
        <w:t xml:space="preserve"> of </w:t>
      </w:r>
      <w:r w:rsidRPr="00EE57A0">
        <w:rPr>
          <w:rStyle w:val="StyleUnderline"/>
          <w:highlight w:val="cyan"/>
        </w:rPr>
        <w:t xml:space="preserve">how law is </w:t>
      </w:r>
      <w:r w:rsidRPr="00EE57A0">
        <w:rPr>
          <w:rStyle w:val="Emphasis"/>
          <w:highlight w:val="cyan"/>
        </w:rPr>
        <w:t>organized</w:t>
      </w:r>
      <w:r w:rsidRPr="00EE57A0">
        <w:rPr>
          <w:sz w:val="16"/>
        </w:rPr>
        <w:t xml:space="preserve"> and presented </w:t>
      </w:r>
      <w:r w:rsidRPr="00EE57A0">
        <w:rPr>
          <w:rStyle w:val="Emphasis"/>
          <w:highlight w:val="cyan"/>
        </w:rPr>
        <w:t>before</w:t>
      </w:r>
      <w:r w:rsidRPr="00EE57A0">
        <w:rPr>
          <w:rStyle w:val="StyleUnderline"/>
        </w:rPr>
        <w:t xml:space="preserve"> </w:t>
      </w:r>
      <w:r w:rsidRPr="00EE57A0">
        <w:rPr>
          <w:rStyle w:val="StyleUnderline"/>
          <w:highlight w:val="cyan"/>
        </w:rPr>
        <w:t>they</w:t>
      </w:r>
      <w:r w:rsidRPr="00EE57A0">
        <w:rPr>
          <w:rStyle w:val="StyleUnderline"/>
        </w:rPr>
        <w:t xml:space="preserve"> can </w:t>
      </w:r>
      <w:r w:rsidRPr="00EE57A0">
        <w:rPr>
          <w:rStyle w:val="StyleUnderline"/>
          <w:highlight w:val="cyan"/>
        </w:rPr>
        <w:t>make</w:t>
      </w:r>
      <w:r w:rsidRPr="00EE57A0">
        <w:rPr>
          <w:rStyle w:val="StyleUnderline"/>
        </w:rPr>
        <w:t xml:space="preserve"> confident </w:t>
      </w:r>
      <w:r w:rsidRPr="00EE57A0">
        <w:rPr>
          <w:rStyle w:val="StyleUnderline"/>
          <w:highlight w:val="cyan"/>
        </w:rPr>
        <w:t>pronouncements about</w:t>
      </w:r>
      <w:r w:rsidRPr="00EE57A0">
        <w:rPr>
          <w:rStyle w:val="StyleUnderline"/>
        </w:rPr>
        <w:t xml:space="preserve"> </w:t>
      </w:r>
      <w:r w:rsidRPr="00EE57A0">
        <w:rPr>
          <w:rStyle w:val="Emphasis"/>
        </w:rPr>
        <w:t>congressional bargains</w:t>
      </w:r>
      <w:r w:rsidRPr="00EE57A0">
        <w:rPr>
          <w:rStyle w:val="StyleUnderline"/>
        </w:rPr>
        <w:t xml:space="preserve"> and </w:t>
      </w:r>
      <w:r w:rsidRPr="00EE57A0">
        <w:rPr>
          <w:rStyle w:val="Emphasis"/>
          <w:highlight w:val="cyan"/>
        </w:rPr>
        <w:t>legislative intent</w:t>
      </w:r>
      <w:r w:rsidRPr="00EE57A0">
        <w:rPr>
          <w:sz w:val="16"/>
        </w:rPr>
        <w:t>. Understanding the codification process provides a more accurate, albeit more complicated, path forward for statutory interpretation.</w:t>
      </w:r>
    </w:p>
    <w:p w14:paraId="2AC8B829" w14:textId="79BF26EA" w:rsidR="00E55B94" w:rsidRDefault="00E55B94" w:rsidP="00E55B94">
      <w:pPr>
        <w:pStyle w:val="Heading3"/>
      </w:pPr>
      <w:r>
        <w:t>Perm---AT: Other Issues---2NC</w:t>
      </w:r>
    </w:p>
    <w:p w14:paraId="714DBADC" w14:textId="77777777" w:rsidR="00E55B94" w:rsidRDefault="00E55B94" w:rsidP="00E55B94">
      <w:pPr>
        <w:pStyle w:val="Heading4"/>
      </w:pPr>
      <w:r>
        <w:t xml:space="preserve">1. </w:t>
      </w:r>
      <w:r w:rsidRPr="00BD4F39">
        <w:rPr>
          <w:u w:val="single"/>
        </w:rPr>
        <w:t>Vagueness</w:t>
      </w:r>
      <w:r>
        <w:t>. A</w:t>
      </w:r>
      <w:r w:rsidRPr="00BD4F39">
        <w:t>uthorization</w:t>
      </w:r>
      <w:r>
        <w:t xml:space="preserve"> must be </w:t>
      </w:r>
      <w:r w:rsidRPr="0054727D">
        <w:rPr>
          <w:u w:val="single"/>
        </w:rPr>
        <w:t>precisely</w:t>
      </w:r>
      <w:r>
        <w:t xml:space="preserve"> laid out. The OLRC </w:t>
      </w:r>
      <w:r w:rsidRPr="0054727D">
        <w:rPr>
          <w:u w:val="single"/>
        </w:rPr>
        <w:t>lacks power</w:t>
      </w:r>
      <w:r>
        <w:t xml:space="preserve"> over </w:t>
      </w:r>
      <w:r w:rsidRPr="0054727D">
        <w:rPr>
          <w:u w:val="single"/>
        </w:rPr>
        <w:t>freestanding</w:t>
      </w:r>
      <w:r>
        <w:t xml:space="preserve"> provisions AND vagueness invites </w:t>
      </w:r>
      <w:r w:rsidRPr="0054727D">
        <w:rPr>
          <w:u w:val="single"/>
        </w:rPr>
        <w:t>errors</w:t>
      </w:r>
      <w:r>
        <w:t xml:space="preserve"> that </w:t>
      </w:r>
      <w:r w:rsidRPr="0054727D">
        <w:rPr>
          <w:u w:val="single"/>
        </w:rPr>
        <w:t>crush</w:t>
      </w:r>
      <w:r>
        <w:t xml:space="preserve"> solvency.</w:t>
      </w:r>
    </w:p>
    <w:p w14:paraId="4E066C14" w14:textId="77777777" w:rsidR="00E55B94" w:rsidRDefault="00E55B94" w:rsidP="00E55B94">
      <w:r w:rsidRPr="00267978">
        <w:rPr>
          <w:rStyle w:val="Style13ptBold"/>
        </w:rPr>
        <w:t>Nevers 20</w:t>
      </w:r>
      <w:r>
        <w:t xml:space="preserve"> [Shawn Nevers (</w:t>
      </w:r>
      <w:r w:rsidRPr="00B6601C">
        <w:t>Deputy Director</w:t>
      </w:r>
      <w:r>
        <w:t>,</w:t>
      </w:r>
      <w:r w:rsidRPr="00B6601C">
        <w:t xml:space="preserve"> Howard W. Hunter Law Library</w:t>
      </w:r>
      <w:r>
        <w:t xml:space="preserve">, </w:t>
      </w:r>
      <w:r w:rsidRPr="00B6601C">
        <w:t>Brigham Young University Law School</w:t>
      </w:r>
      <w:r>
        <w:t>) and Julie Krishnaswami (</w:t>
      </w:r>
      <w:r w:rsidRPr="00BD4763">
        <w:t>Head of Instruction and Lecturer in Legal Research</w:t>
      </w:r>
      <w:r>
        <w:t xml:space="preserve">, </w:t>
      </w:r>
      <w:r w:rsidRPr="00BD4763">
        <w:t>Lillian Goldman L</w:t>
      </w:r>
      <w:r>
        <w:t>a</w:t>
      </w:r>
      <w:r w:rsidRPr="00BD4763">
        <w:t>w Library</w:t>
      </w:r>
      <w:r>
        <w:t xml:space="preserve">, </w:t>
      </w:r>
      <w:r w:rsidRPr="00BD4763">
        <w:t>Yale Law School</w:t>
      </w:r>
      <w:r>
        <w:t>), Spring 2020, Law Library Journal, “The Shadow Code: Statutory Notes in the United States Code,” Vol. 112, Issue 2, pp. 213-255, njn]</w:t>
      </w:r>
    </w:p>
    <w:p w14:paraId="676D134E" w14:textId="77777777" w:rsidR="00E55B94" w:rsidRPr="006740AB" w:rsidRDefault="00E55B94" w:rsidP="00E55B94">
      <w:pPr>
        <w:rPr>
          <w:sz w:val="16"/>
        </w:rPr>
      </w:pPr>
      <w:r w:rsidRPr="006740AB">
        <w:rPr>
          <w:sz w:val="16"/>
        </w:rPr>
        <w:t xml:space="preserve">Thus, in some instances, </w:t>
      </w:r>
      <w:r w:rsidRPr="006740AB">
        <w:rPr>
          <w:rStyle w:val="Emphasis"/>
        </w:rPr>
        <w:t>entire acts</w:t>
      </w:r>
      <w:r w:rsidRPr="006740AB">
        <w:rPr>
          <w:rStyle w:val="StyleUnderline"/>
        </w:rPr>
        <w:t xml:space="preserve"> with important </w:t>
      </w:r>
      <w:r w:rsidRPr="006740AB">
        <w:rPr>
          <w:rStyle w:val="Emphasis"/>
        </w:rPr>
        <w:t>substantive</w:t>
      </w:r>
      <w:r w:rsidRPr="006740AB">
        <w:rPr>
          <w:rStyle w:val="StyleUnderline"/>
        </w:rPr>
        <w:t xml:space="preserve"> provisions are relegated to </w:t>
      </w:r>
      <w:r w:rsidRPr="006740AB">
        <w:rPr>
          <w:rStyle w:val="Emphasis"/>
        </w:rPr>
        <w:t>statutory notes</w:t>
      </w:r>
      <w:r w:rsidRPr="006740AB">
        <w:rPr>
          <w:sz w:val="16"/>
        </w:rPr>
        <w:t xml:space="preserve">. The Torture Victim Protection Act of 1991 is such an example; this statute established a civil cause of action against someone who subjects an individual to torture or extrajudicial killing "under actual or apparent authority, or color of law, of any foreign nation." 64 In the text of the enacted bill, </w:t>
      </w:r>
      <w:r w:rsidRPr="00910C23">
        <w:rPr>
          <w:rStyle w:val="StyleUnderline"/>
          <w:highlight w:val="cyan"/>
        </w:rPr>
        <w:t xml:space="preserve">Congress </w:t>
      </w:r>
      <w:r w:rsidRPr="00910C23">
        <w:rPr>
          <w:rStyle w:val="Emphasis"/>
          <w:highlight w:val="cyan"/>
        </w:rPr>
        <w:t xml:space="preserve">did not </w:t>
      </w:r>
      <w:r w:rsidRPr="00B63DD1">
        <w:rPr>
          <w:rStyle w:val="Emphasis"/>
          <w:highlight w:val="cyan"/>
        </w:rPr>
        <w:t>specify</w:t>
      </w:r>
      <w:r w:rsidRPr="00B63DD1">
        <w:rPr>
          <w:rStyle w:val="StyleUnderline"/>
          <w:highlight w:val="cyan"/>
        </w:rPr>
        <w:t xml:space="preserve"> the particular</w:t>
      </w:r>
      <w:r w:rsidRPr="006740AB">
        <w:rPr>
          <w:rStyle w:val="StyleUnderline"/>
        </w:rPr>
        <w:t xml:space="preserve"> United States Code </w:t>
      </w:r>
      <w:r w:rsidRPr="00B63DD1">
        <w:rPr>
          <w:rStyle w:val="Emphasis"/>
          <w:highlight w:val="cyan"/>
        </w:rPr>
        <w:t>title</w:t>
      </w:r>
      <w:r w:rsidRPr="006740AB">
        <w:rPr>
          <w:rStyle w:val="StyleUnderline"/>
        </w:rPr>
        <w:t xml:space="preserve"> where it would be </w:t>
      </w:r>
      <w:r w:rsidRPr="006740AB">
        <w:rPr>
          <w:rStyle w:val="Emphasis"/>
        </w:rPr>
        <w:t>placed</w:t>
      </w:r>
      <w:r w:rsidRPr="006740AB">
        <w:rPr>
          <w:sz w:val="16"/>
        </w:rPr>
        <w:t xml:space="preserve">. The OLRC decided it fit best near 28 U.S.C. § 1350, "Alien's action for tort." Title 28, however, is a positive law title, </w:t>
      </w:r>
      <w:r w:rsidRPr="00465AF2">
        <w:rPr>
          <w:rStyle w:val="StyleUnderline"/>
          <w:highlight w:val="cyan"/>
        </w:rPr>
        <w:t>and</w:t>
      </w:r>
      <w:r w:rsidRPr="00465AF2">
        <w:rPr>
          <w:rStyle w:val="StyleUnderline"/>
        </w:rPr>
        <w:t xml:space="preserve"> because Congress</w:t>
      </w:r>
      <w:r w:rsidRPr="006740AB">
        <w:rPr>
          <w:rStyle w:val="StyleUnderline"/>
        </w:rPr>
        <w:t xml:space="preserve"> </w:t>
      </w:r>
      <w:r w:rsidRPr="006740AB">
        <w:rPr>
          <w:rStyle w:val="Emphasis"/>
        </w:rPr>
        <w:t>did not draft</w:t>
      </w:r>
      <w:r w:rsidRPr="006740AB">
        <w:rPr>
          <w:rStyle w:val="StyleUnderline"/>
        </w:rPr>
        <w:t xml:space="preserve"> it into title 28, </w:t>
      </w:r>
      <w:r w:rsidRPr="00FA7E63">
        <w:rPr>
          <w:rStyle w:val="StyleUnderline"/>
        </w:rPr>
        <w:t xml:space="preserve">the </w:t>
      </w:r>
      <w:r w:rsidRPr="00465AF2">
        <w:rPr>
          <w:rStyle w:val="StyleUnderline"/>
          <w:highlight w:val="cyan"/>
        </w:rPr>
        <w:t xml:space="preserve">OLRC was </w:t>
      </w:r>
      <w:r w:rsidRPr="00465AF2">
        <w:rPr>
          <w:rStyle w:val="Emphasis"/>
          <w:highlight w:val="cyan"/>
        </w:rPr>
        <w:t>powerless</w:t>
      </w:r>
      <w:r w:rsidRPr="006740AB">
        <w:rPr>
          <w:rStyle w:val="StyleUnderline"/>
        </w:rPr>
        <w:t xml:space="preserve"> to do so</w:t>
      </w:r>
      <w:r w:rsidRPr="006740AB">
        <w:rPr>
          <w:sz w:val="16"/>
        </w:rPr>
        <w:t xml:space="preserve">. Consequently, </w:t>
      </w:r>
      <w:r w:rsidRPr="006740AB">
        <w:rPr>
          <w:rStyle w:val="StyleUnderline"/>
        </w:rPr>
        <w:t xml:space="preserve">the Act in its </w:t>
      </w:r>
      <w:r w:rsidRPr="006740AB">
        <w:rPr>
          <w:rStyle w:val="Emphasis"/>
        </w:rPr>
        <w:t>entirety</w:t>
      </w:r>
      <w:r w:rsidRPr="006740AB">
        <w:rPr>
          <w:rStyle w:val="StyleUnderline"/>
        </w:rPr>
        <w:t xml:space="preserve"> is found in the United States Code </w:t>
      </w:r>
      <w:r w:rsidRPr="006740AB">
        <w:rPr>
          <w:rStyle w:val="Emphasis"/>
        </w:rPr>
        <w:t>only as a note</w:t>
      </w:r>
      <w:r w:rsidRPr="006740AB">
        <w:rPr>
          <w:sz w:val="16"/>
        </w:rPr>
        <w:t>. 65</w:t>
      </w:r>
    </w:p>
    <w:p w14:paraId="5E8A8195" w14:textId="77777777" w:rsidR="00E55B94" w:rsidRPr="00045467" w:rsidRDefault="00E55B94" w:rsidP="00E55B94">
      <w:pPr>
        <w:rPr>
          <w:sz w:val="16"/>
        </w:rPr>
      </w:pPr>
      <w:r w:rsidRPr="00045467">
        <w:rPr>
          <w:sz w:val="16"/>
        </w:rPr>
        <w:t xml:space="preserve">There are a few potential explanations for Congress's failure to amend a positive law title directly to include an entire act. First, Congress may simply have made an error and neglected to amend a positive law title directly. Charles Zinn, who </w:t>
      </w:r>
      <w:proofErr w:type="gramStart"/>
      <w:r w:rsidRPr="00045467">
        <w:rPr>
          <w:sz w:val="16"/>
        </w:rPr>
        <w:t>was in charge of</w:t>
      </w:r>
      <w:proofErr w:type="gramEnd"/>
      <w:r w:rsidRPr="00045467">
        <w:rPr>
          <w:sz w:val="16"/>
        </w:rPr>
        <w:t xml:space="preserve"> the codification process shortly after positive law codification began, indicated that it had been a struggle to educate Congress to draft bills to amend positive law titles directly. 66 He feared that as </w:t>
      </w:r>
      <w:r w:rsidRPr="00183E1B">
        <w:rPr>
          <w:rStyle w:val="StyleUnderline"/>
        </w:rPr>
        <w:t xml:space="preserve">positive law </w:t>
      </w:r>
      <w:r w:rsidRPr="008450BB">
        <w:rPr>
          <w:rStyle w:val="StyleUnderline"/>
          <w:highlight w:val="cyan"/>
        </w:rPr>
        <w:t>titles</w:t>
      </w:r>
      <w:r w:rsidRPr="00045467">
        <w:rPr>
          <w:sz w:val="16"/>
        </w:rPr>
        <w:t xml:space="preserve"> increased, bills would "be </w:t>
      </w:r>
      <w:r w:rsidRPr="008450BB">
        <w:rPr>
          <w:rStyle w:val="StyleUnderline"/>
          <w:highlight w:val="cyan"/>
        </w:rPr>
        <w:t xml:space="preserve">drafted in </w:t>
      </w:r>
      <w:r w:rsidRPr="008450BB">
        <w:rPr>
          <w:rStyle w:val="Emphasis"/>
          <w:highlight w:val="cyan"/>
        </w:rPr>
        <w:t>general terms</w:t>
      </w:r>
      <w:r w:rsidRPr="00183E1B">
        <w:rPr>
          <w:rStyle w:val="StyleUnderline"/>
        </w:rPr>
        <w:t xml:space="preserve"> without </w:t>
      </w:r>
      <w:r w:rsidRPr="00045467">
        <w:rPr>
          <w:rStyle w:val="Emphasis"/>
        </w:rPr>
        <w:t>reference</w:t>
      </w:r>
      <w:r w:rsidRPr="00183E1B">
        <w:rPr>
          <w:rStyle w:val="StyleUnderline"/>
        </w:rPr>
        <w:t xml:space="preserve"> to the </w:t>
      </w:r>
      <w:r w:rsidRPr="00045467">
        <w:rPr>
          <w:rStyle w:val="Emphasis"/>
        </w:rPr>
        <w:t>applicable Title</w:t>
      </w:r>
      <w:r w:rsidRPr="00183E1B">
        <w:rPr>
          <w:rStyle w:val="StyleUnderline"/>
        </w:rPr>
        <w:t xml:space="preserve"> of the United States Code</w:t>
      </w:r>
      <w:r w:rsidRPr="00045467">
        <w:rPr>
          <w:sz w:val="16"/>
        </w:rPr>
        <w:t xml:space="preserve">." 67 Federal drafting manuals emphasize that drafters must be very familiar with the differences between positive and nonpositive law titles </w:t>
      </w:r>
      <w:proofErr w:type="gramStart"/>
      <w:r w:rsidRPr="00045467">
        <w:rPr>
          <w:sz w:val="16"/>
        </w:rPr>
        <w:t>so as to</w:t>
      </w:r>
      <w:proofErr w:type="gramEnd"/>
      <w:r w:rsidRPr="00045467">
        <w:rPr>
          <w:sz w:val="16"/>
        </w:rPr>
        <w:t xml:space="preserve"> draft correctly. 68 Without further investigation, it is impossible to say how often lack of direct amendment occurs simply by mistake, but the current system certainly </w:t>
      </w:r>
      <w:r w:rsidRPr="008450BB">
        <w:rPr>
          <w:rStyle w:val="Emphasis"/>
          <w:highlight w:val="cyan"/>
        </w:rPr>
        <w:t>invite</w:t>
      </w:r>
      <w:r w:rsidRPr="008450BB">
        <w:rPr>
          <w:rStyle w:val="StyleUnderline"/>
        </w:rPr>
        <w:t xml:space="preserve">s </w:t>
      </w:r>
      <w:r w:rsidRPr="00F91FA8">
        <w:rPr>
          <w:rStyle w:val="Emphasis"/>
          <w:highlight w:val="cyan"/>
        </w:rPr>
        <w:t>error</w:t>
      </w:r>
      <w:r w:rsidRPr="00F91FA8">
        <w:rPr>
          <w:rStyle w:val="StyleUnderline"/>
          <w:highlight w:val="cyan"/>
        </w:rPr>
        <w:t xml:space="preserve"> when legislation </w:t>
      </w:r>
      <w:r w:rsidRPr="00F91FA8">
        <w:rPr>
          <w:rStyle w:val="Emphasis"/>
          <w:highlight w:val="cyan"/>
        </w:rPr>
        <w:t>must</w:t>
      </w:r>
      <w:r w:rsidRPr="00E66D1E">
        <w:rPr>
          <w:rStyle w:val="StyleUnderline"/>
          <w:highlight w:val="cyan"/>
        </w:rPr>
        <w:t xml:space="preserve"> be</w:t>
      </w:r>
      <w:r w:rsidRPr="00F91FA8">
        <w:rPr>
          <w:rStyle w:val="StyleUnderline"/>
        </w:rPr>
        <w:t xml:space="preserve"> drafted a </w:t>
      </w:r>
      <w:r w:rsidRPr="00E66D1E">
        <w:rPr>
          <w:rStyle w:val="Emphasis"/>
          <w:highlight w:val="cyan"/>
        </w:rPr>
        <w:t>certain</w:t>
      </w:r>
      <w:r w:rsidRPr="00F91FA8">
        <w:rPr>
          <w:rStyle w:val="Emphasis"/>
        </w:rPr>
        <w:t xml:space="preserve"> way</w:t>
      </w:r>
      <w:r w:rsidRPr="00045467">
        <w:rPr>
          <w:rStyle w:val="StyleUnderline"/>
        </w:rPr>
        <w:t xml:space="preserve"> depending on the </w:t>
      </w:r>
      <w:r w:rsidRPr="00045467">
        <w:rPr>
          <w:rStyle w:val="Emphasis"/>
        </w:rPr>
        <w:t>title</w:t>
      </w:r>
      <w:r w:rsidRPr="00045467">
        <w:rPr>
          <w:sz w:val="16"/>
        </w:rPr>
        <w:t xml:space="preserve"> to which it will belong in the Code.</w:t>
      </w:r>
    </w:p>
    <w:p w14:paraId="029A20B4" w14:textId="77777777" w:rsidR="00E55B94" w:rsidRDefault="00E55B94" w:rsidP="00E55B94">
      <w:pPr>
        <w:rPr>
          <w:sz w:val="16"/>
        </w:rPr>
      </w:pPr>
      <w:r w:rsidRPr="00777CFE">
        <w:rPr>
          <w:sz w:val="16"/>
        </w:rPr>
        <w:t xml:space="preserve">Even more likely than mistake is the possibility that the frenetic nature of a legislative session makes it difficult to get it right </w:t>
      </w:r>
      <w:proofErr w:type="gramStart"/>
      <w:r w:rsidRPr="00777CFE">
        <w:rPr>
          <w:sz w:val="16"/>
        </w:rPr>
        <w:t>all of</w:t>
      </w:r>
      <w:proofErr w:type="gramEnd"/>
      <w:r w:rsidRPr="00777CFE">
        <w:rPr>
          <w:sz w:val="16"/>
        </w:rPr>
        <w:t xml:space="preserve"> the time. 69 </w:t>
      </w:r>
      <w:r w:rsidRPr="00E33852">
        <w:rPr>
          <w:rStyle w:val="StyleUnderline"/>
        </w:rPr>
        <w:t xml:space="preserve">Because of the </w:t>
      </w:r>
      <w:r w:rsidRPr="006D23EE">
        <w:rPr>
          <w:rStyle w:val="Emphasis"/>
        </w:rPr>
        <w:t>time pressures</w:t>
      </w:r>
      <w:r w:rsidRPr="00777CFE">
        <w:rPr>
          <w:sz w:val="16"/>
        </w:rPr>
        <w:t xml:space="preserve"> of drafting legislation, </w:t>
      </w:r>
      <w:r w:rsidRPr="00E33852">
        <w:rPr>
          <w:rStyle w:val="StyleUnderline"/>
        </w:rPr>
        <w:t xml:space="preserve">the </w:t>
      </w:r>
      <w:r w:rsidRPr="0054727D">
        <w:rPr>
          <w:rStyle w:val="Emphasis"/>
          <w:highlight w:val="cyan"/>
        </w:rPr>
        <w:t>OLRC</w:t>
      </w:r>
      <w:r w:rsidRPr="00E33852">
        <w:rPr>
          <w:rStyle w:val="StyleUnderline"/>
        </w:rPr>
        <w:t xml:space="preserve"> is in a </w:t>
      </w:r>
      <w:r w:rsidRPr="006D23EE">
        <w:rPr>
          <w:rStyle w:val="Emphasis"/>
        </w:rPr>
        <w:t>better position</w:t>
      </w:r>
      <w:r w:rsidRPr="00E33852">
        <w:rPr>
          <w:rStyle w:val="StyleUnderline"/>
        </w:rPr>
        <w:t xml:space="preserve"> to </w:t>
      </w:r>
      <w:r w:rsidRPr="006D23EE">
        <w:rPr>
          <w:rStyle w:val="Emphasis"/>
        </w:rPr>
        <w:t>classify</w:t>
      </w:r>
      <w:r w:rsidRPr="00E33852">
        <w:rPr>
          <w:rStyle w:val="StyleUnderline"/>
        </w:rPr>
        <w:t xml:space="preserve"> </w:t>
      </w:r>
      <w:r w:rsidRPr="006D23EE">
        <w:rPr>
          <w:rStyle w:val="StyleUnderline"/>
        </w:rPr>
        <w:t xml:space="preserve">the Code, but its </w:t>
      </w:r>
      <w:r w:rsidRPr="0054727D">
        <w:rPr>
          <w:rStyle w:val="Emphasis"/>
          <w:highlight w:val="cyan"/>
        </w:rPr>
        <w:t>hands are tied</w:t>
      </w:r>
      <w:r w:rsidRPr="0054727D">
        <w:rPr>
          <w:rStyle w:val="StyleUnderline"/>
          <w:highlight w:val="cyan"/>
        </w:rPr>
        <w:t xml:space="preserve"> if</w:t>
      </w:r>
      <w:r w:rsidRPr="006D23EE">
        <w:rPr>
          <w:rStyle w:val="StyleUnderline"/>
        </w:rPr>
        <w:t xml:space="preserve"> an act drafted as a </w:t>
      </w:r>
      <w:r w:rsidRPr="0054727D">
        <w:rPr>
          <w:rStyle w:val="StyleUnderline"/>
          <w:highlight w:val="cyan"/>
        </w:rPr>
        <w:t>freestanding</w:t>
      </w:r>
      <w:r w:rsidRPr="006D23EE">
        <w:rPr>
          <w:rStyle w:val="StyleUnderline"/>
        </w:rPr>
        <w:t xml:space="preserve"> law has a </w:t>
      </w:r>
      <w:r w:rsidRPr="006D23EE">
        <w:rPr>
          <w:rStyle w:val="Emphasis"/>
        </w:rPr>
        <w:t>natural place</w:t>
      </w:r>
      <w:r w:rsidRPr="006D23EE">
        <w:rPr>
          <w:rStyle w:val="StyleUnderline"/>
        </w:rPr>
        <w:t xml:space="preserve"> in a positive law </w:t>
      </w:r>
      <w:r w:rsidRPr="006D23EE">
        <w:rPr>
          <w:rStyle w:val="Emphasis"/>
        </w:rPr>
        <w:t>title</w:t>
      </w:r>
      <w:r w:rsidRPr="00777CFE">
        <w:rPr>
          <w:sz w:val="16"/>
        </w:rPr>
        <w:t xml:space="preserve">. Because these new acts do not have a predestined place in the Code, legislative drafters may not have the time to decide where the act should appear in the Code. As the Torture Victim Protection Act teaches us, however, </w:t>
      </w:r>
      <w:r w:rsidRPr="007F68BC">
        <w:rPr>
          <w:rStyle w:val="Emphasis"/>
        </w:rPr>
        <w:t>failure</w:t>
      </w:r>
      <w:r w:rsidRPr="007F68BC">
        <w:rPr>
          <w:rStyle w:val="StyleUnderline"/>
        </w:rPr>
        <w:t xml:space="preserve"> to </w:t>
      </w:r>
      <w:r w:rsidRPr="00777CFE">
        <w:rPr>
          <w:rStyle w:val="Emphasis"/>
        </w:rPr>
        <w:t>designate</w:t>
      </w:r>
      <w:r w:rsidRPr="007F68BC">
        <w:rPr>
          <w:rStyle w:val="StyleUnderline"/>
        </w:rPr>
        <w:t xml:space="preserve"> a place for a new act in a positive law title can result in an </w:t>
      </w:r>
      <w:r w:rsidRPr="007F68BC">
        <w:rPr>
          <w:rStyle w:val="Emphasis"/>
        </w:rPr>
        <w:t>unnatural placement</w:t>
      </w:r>
      <w:r w:rsidRPr="007F68BC">
        <w:rPr>
          <w:rStyle w:val="StyleUnderline"/>
        </w:rPr>
        <w:t xml:space="preserve"> of important laws in statutory </w:t>
      </w:r>
      <w:r w:rsidRPr="007F68BC">
        <w:rPr>
          <w:rStyle w:val="Emphasis"/>
        </w:rPr>
        <w:t>notes</w:t>
      </w:r>
      <w:r w:rsidRPr="00777CFE">
        <w:rPr>
          <w:sz w:val="16"/>
        </w:rPr>
        <w:t>.</w:t>
      </w:r>
    </w:p>
    <w:p w14:paraId="6DE53842" w14:textId="77777777" w:rsidR="00E55B94" w:rsidRPr="00777CFE" w:rsidRDefault="00E55B94" w:rsidP="00E55B94">
      <w:r>
        <w:t>&lt;&lt;TEXT CONDENSED, NONE OMITTED&gt;&gt;</w:t>
      </w:r>
    </w:p>
    <w:p w14:paraId="0DAC35E4" w14:textId="77777777" w:rsidR="00E55B94" w:rsidRPr="00EF4D75" w:rsidRDefault="00E55B94" w:rsidP="00E55B94">
      <w:pPr>
        <w:rPr>
          <w:sz w:val="8"/>
          <w:szCs w:val="8"/>
        </w:rPr>
      </w:pPr>
      <w:r w:rsidRPr="00EF4D75">
        <w:rPr>
          <w:sz w:val="8"/>
          <w:szCs w:val="8"/>
        </w:rPr>
        <w:t xml:space="preserve">While entire acts are often the most noticeable omissions from statutory text, portions of acts frequently become statutory notes. One example that raised </w:t>
      </w:r>
      <w:proofErr w:type="gramStart"/>
      <w:r w:rsidRPr="00EF4D75">
        <w:rPr>
          <w:sz w:val="8"/>
          <w:szCs w:val="8"/>
        </w:rPr>
        <w:t>concerns</w:t>
      </w:r>
      <w:proofErr w:type="gramEnd"/>
      <w:r w:rsidRPr="00EF4D75">
        <w:rPr>
          <w:sz w:val="8"/>
          <w:szCs w:val="8"/>
        </w:rPr>
        <w:t xml:space="preserve"> for researchers in the 1980s was the Privacy Act of 1974. 70 Sections 3 and 4 of that Act directly amended title 5 of the United States Code, while the remaining seven sections did not and were added as notes to 5 U.S.C. § 552a. 71 Researchers were particularly concerned with section 7 of the Act, which made it unlawful for a government agency to deny benefits provided by law to anyone who refused to disclose his or her social security number. 72 This important provision, which one federal appellate court described as one of only two substantive provisions in the Act, 73 was relegated to a statutory note because it did not directly amend title 5 as did other sections of the same Act. 74 Similarly, when Congress passed a law regulating armor piercing ammunition in 1986, the Act defined "armor piercing ammunition," in part, as a "projectile or projectile core which may be used in a handgun." 75 The legislative history of this Act shows there was concern in the Senate that an earlier amendment of the bill without a definition of "handgun" would "provide another giant loophole for the criminals." 76A definition of "handgun" was eventually added before final passage of the bill, but it did not directly amend title 18 of the United States Code and was, therefore, inserted as a note to 18 U.S.C. § 921. 77Researchers using the definition of "armor piercing ammunition" found in 18 U.S.C. § 921(a)(17)(B) should be familiar with the applicable definition of "handgun." Yet the definition had to be relegated to a statutory note. 78 Two more recent examples can be seen in the "America Invents Act" and the "FIRST STEP Act." 79 Passed in 2011, the "America Invents Act" was a significant revision of patent law. 80During debate over the Act, Congressman Smith of Texas offered an amendment that added a provision prohibiting the patenting of inventions "directed to or encompassing a human organism." 81While most of the substantive changes to title 35, a positive law title, directly amended current statutory sections</w:t>
      </w:r>
      <w:proofErr w:type="gramStart"/>
      <w:r w:rsidRPr="00EF4D75">
        <w:rPr>
          <w:sz w:val="8"/>
          <w:szCs w:val="8"/>
        </w:rPr>
        <w:t>, this amendment</w:t>
      </w:r>
      <w:proofErr w:type="gramEnd"/>
      <w:r w:rsidRPr="00EF4D75">
        <w:rPr>
          <w:sz w:val="8"/>
          <w:szCs w:val="8"/>
        </w:rPr>
        <w:t xml:space="preserve"> did not. The amendment was agreed to and became part of the final bill, leaving this provision as a statutory note to 35 U.S.C. § 101. As with the "America Invents Act," the bulk of the "FIRST STEP Act" directly amended sections of title 18 of the United States Code, properly placing the provisions in code sections. Some provisions of this criminal justice reform legislation, however, including provisions regarding reports, appropriations, statutory construction, faith-based considerations, data collection, and a provision requiring the Director of the Bureau of Prisons to make feminine hygiene products available to prisoners for free, did not explicitly amend title 18. 82Because title 18 is a positive law title, OLRC's hands are tied and options limited: these provisions can only be added to title 18 as statutory notes. 83 In each of these examples, </w:t>
      </w:r>
      <w:proofErr w:type="gramStart"/>
      <w:r w:rsidRPr="00EF4D75">
        <w:rPr>
          <w:sz w:val="8"/>
          <w:szCs w:val="8"/>
        </w:rPr>
        <w:t>it is clear that Congress</w:t>
      </w:r>
      <w:proofErr w:type="gramEnd"/>
      <w:r w:rsidRPr="00EF4D75">
        <w:rPr>
          <w:sz w:val="8"/>
          <w:szCs w:val="8"/>
        </w:rPr>
        <w:t xml:space="preserve"> knew that the title in question needed to be directly amended because at least some of the act did so. What is less certain, </w:t>
      </w:r>
      <w:proofErr w:type="gramStart"/>
      <w:r w:rsidRPr="00EF4D75">
        <w:rPr>
          <w:sz w:val="8"/>
          <w:szCs w:val="8"/>
        </w:rPr>
        <w:t>then,</w:t>
      </w:r>
      <w:proofErr w:type="gramEnd"/>
      <w:r w:rsidRPr="00EF4D75">
        <w:rPr>
          <w:sz w:val="8"/>
          <w:szCs w:val="8"/>
        </w:rPr>
        <w:t xml:space="preserve"> is why certain provisions were not directly amended. One possibility, as mentioned above, is that the hustle and bustle of the legislative process can produce such an oversight. This seems to have been the case with the armor piercing ammunition law that added a definition for "handgun" toward the end of the legislative process to appease some senators. The original bill properly amended title 18, but instead of incorporating the new definition of "handgun" into the amending portions of the bill, the Senate simply tacked it onto the end of the bill, banishing it--likely unwittingly--to a statutory note. Another possibility, which </w:t>
      </w:r>
      <w:proofErr w:type="gramStart"/>
      <w:r w:rsidRPr="00EF4D75">
        <w:rPr>
          <w:sz w:val="8"/>
          <w:szCs w:val="8"/>
        </w:rPr>
        <w:t>likely occurs</w:t>
      </w:r>
      <w:proofErr w:type="gramEnd"/>
      <w:r w:rsidRPr="00EF4D75">
        <w:rPr>
          <w:sz w:val="8"/>
          <w:szCs w:val="8"/>
        </w:rPr>
        <w:t xml:space="preserve"> more frequently, has to do with preferences in legislative drafting. Frequently, statutory provisions that do not directly amend positive law titles are of a certain type, such as short titles, effective dates, appropriations, severability provisions, rules of construction, and directions to agencies. At least one federal legislative </w:t>
      </w:r>
      <w:proofErr w:type="gramStart"/>
      <w:r w:rsidRPr="00EF4D75">
        <w:rPr>
          <w:sz w:val="8"/>
          <w:szCs w:val="8"/>
        </w:rPr>
        <w:t>drafter</w:t>
      </w:r>
      <w:proofErr w:type="gramEnd"/>
      <w:r w:rsidRPr="00EF4D75">
        <w:rPr>
          <w:sz w:val="8"/>
          <w:szCs w:val="8"/>
        </w:rPr>
        <w:t xml:space="preserve"> points out that nonbinding provisions are excluded from the Code. 84Other legislative drafting manuals show a distaste among drafters for including provisions in legislation that are "not legally useful," such as "findings that are nothing more than rhetoric, definitions that merely state the obvious, and precatory language . . . that has no binding effect." 85Drafters are also encouraged to avoid severability provisions because severability is the default rule. 86When these types of provisions are included in legislation that is meant for a positive law title, it is likely that legislative drafters are purposefully avoiding direct amendment so as not to include these types of provisions in the code. 87The sections of the Privacy Act of 1974, for example, that did not directly amend title 5 included a short title, findings, creation of the Privacy Protection Study Commission, directions to the Office of Management and Budget, an effective date, and appropriations. 88The FIRST STEP Act reveals similar provisions that likely purposefully did not directly amend title 18. 89 To be sure, when a positive law title is not amended directly--that is, when the legislation fails to specify the title and section being amended--the result is the same: the act or provisions must be excluded from the positive law title because the OLRC does not have the authority to insert a new law directly into the Code. Thus, those provisions are added as statutory notes. Being familiar with this rule can help researchers working in areas covered by positive law titles be more aware of the possibility that substantive (and other relevant) provisions of law could be found in statutory notes. Nonpositive Law Titles While failure to amend positive law titles directly may seem like a strange reason for the existence of statutory notes, at least the rule is clear: if Congress does not directly amend a Code section and the OLRC classifies it in a positive law title, it must appear as a statutory note. In certain instances, however, failure to amend a positive law title directly is not the cause of a statutory note. Statutory notes appear in nonpositive law titles as well. In fact, the first statutory notes appeared in the 1940 edition of the United States Code before any title was enacted into positive law. 90The preface to that edition lists "additional notes" as one of the reasons the Code was expanded to four volumes. 91Examination of the 1940 edition reveals a limited number of statutory notes, including savings clause provisions, 92effective date provisions, 93and some more substantive provisions. 94The inclusion of statutory notes in nonpositive law titles in 1940 and today is an editorial decision made by the OLRC. 95Unfortunately, because of the complex nature of the United States Code and the classification process, there is no single, simple explanation for when statutory provisions become statutory notes in nonpositive law titles. The OLRC's general preference is to classify statutory provisions as Code sections rather than statutory notes. 96Even with that general preference, however, there are several types of provisions that the OLRC "normally" classifies as statutory notes. 97These include "effective dates, short titles, savings, and statutory construction," as well as findings and severability provisions. 98Additionally, "provisions that are somewhat less than general or permanent, but still relate to existing Code sections, such as those requiring studies or reports, implementation of regulations, or the establishment of a task force" normally become statutory notes. 99Researchers should not be surprised to find these types of provisions appear as statutory notes in nonpositive law titles. These exceptions to the general preference of classifying provisions as Code sections have exceptions of their own, however. For example, provisions normally classified as statutory notes "should be classified as sections where they are part of an entire hierarchical unit that is being added to the Code." 100 Additionally, "[p]rovisions involving the creation of an office should be classified as sections, while provisions that establish minor offices should be classified as notes." 101 Even more general provisions that might otherwise be classified as a code section may be classified as notes if they are "closely tied to an existing Code section." 102 One of the principles that emerges for why some statutory provisions end up as statutory notes in nonpositive law titles is act-Code coherence. This is the idea that, to the extent possible, the OLRC attempts to keep the language of an act together "in order to make the law accessible and understandable to the reader." 103Act-Code coherence does not explain all statutory notes, but it can help researchers understand certain decisions that at first may seem confusing. Take, for example, a provision from the Immigration Technical Corrections Act of 1988 that clarified a definition found in 8 U.S.C. § 1101(a)(27)(I), regarding residence in the United States of an employee of an international organization. Because title 8 is a nonpositive law title, the OLRC could conceivably have included this as a separate subsection of 8 U.S.C. § 1101(a)(27)(I). However, this provision did not amend the underlying Immigration and Nationality Act (INA</w:t>
      </w:r>
      <w:proofErr w:type="gramStart"/>
      <w:r w:rsidRPr="00EF4D75">
        <w:rPr>
          <w:sz w:val="8"/>
          <w:szCs w:val="8"/>
        </w:rPr>
        <w:t>), and</w:t>
      </w:r>
      <w:proofErr w:type="gramEnd"/>
      <w:r w:rsidRPr="00EF4D75">
        <w:rPr>
          <w:sz w:val="8"/>
          <w:szCs w:val="8"/>
        </w:rPr>
        <w:t xml:space="preserve"> simply inserting it would have broken up the INA as it appears in the Code. 104Instead, this provision was added as a statutory note, despite being essential to understanding 8 U.S.C. § 1101(a)(27)(I). In fact, this provision is so essential that when the OLRC prepared a bill to enact title 8 into positive law in 1995, it moved this provision out of the notes and into a section. 105The bill ultimately failed, leaving title 8 as a nonpositive law title and this definition as a note. Similarly, an important statutory provision affecting the Fair Labor Standards Act is only included as a statutory note in the United States Code. Section 207 of the Fair Labor Standards Act, found at 29 U.S.C. § 207, requires employers to pay overtime to employees working more than 40 hours a week. 106However, 29 U.S.C. § 213(b)(1) exempts certain employees from overtime compensation. 107In 2008, Congress passed a law that removed a class of employees from the 213(b)(1) exemption. 108Unfortunately, Congress did not amend the FLSA when passing this provision, so OLRC did not insert it as a code section or part of a code section. Instead, it did the next best thing and inserted that provision and its definition of "covered employee" as a statutory note. In other instances, the OLRC attempts to be faithful to the structure of an act passed by Congress even if this means relegating certain provisions to statutory notes. Congress passed the Better Online Ticket Sales Act of 2016 (BOTS Act) to "prohibit the circumvention of control measures used by Internet ticket sellers." 109Section 2 of the Act, which enumerates the prohibited conduct, exceptions, and enforcement of the Act, was added as a new statutory section in title 15. 110Section 3 of the Act, however, which provides the essential definitions for section 2--including "commission," "event," "event ticket," and "ticket issuer"--was added as a statutory note. 111 To understand the placement of these definitions in a statutory note, it's useful to compare the BOTS Act with the Consumer Review Fairness Act (CRFA). Both were passed on December 14, 2016, and ended up beside each other in the United States Code as §§ 45b and 45c of title 15. 112The Acts were drafted slightly differently, however, leading to a major difference in the way their definitions are presented in the Code. As in the BOTS Act, section 2 of the CRFA provides the heart of the Act and is included as a Code section. Unlike the BOTS Act, however, the definitions of the CRFA are included in section 2 and are, therefore, part of the Code section. In the BOTS Act, the definitions were included in a final, separate section that begins "In this Act." 113In order to be faithful to the structure of the Act, the OLRC did not include this definitions section as a separate statutory section. While it is understandable that the OLRC would be deferential to acts as passed by Congress, from a researcher's perspective it is troubling to have two neighboring sections laid out so differently. 114 Statutory notes exist in nonpositive law titles for a variety of reasons. OLRC's general preference is to classify statutes as code sections rather than statutory notes, but classification is extremely complicated and has many moving parts. OLRC attorneys are guided by </w:t>
      </w:r>
      <w:proofErr w:type="gramStart"/>
      <w:r w:rsidRPr="00EF4D75">
        <w:rPr>
          <w:sz w:val="8"/>
          <w:szCs w:val="8"/>
        </w:rPr>
        <w:t>a number of</w:t>
      </w:r>
      <w:proofErr w:type="gramEnd"/>
      <w:r w:rsidRPr="00EF4D75">
        <w:rPr>
          <w:sz w:val="8"/>
          <w:szCs w:val="8"/>
        </w:rPr>
        <w:t xml:space="preserve"> rules and principles when deciding whether to create a statutory note, but the decision is ultimately editorial. Where possible, OLRC tries to maintain act-Code coherence or to otherwise be faithful to the structure as passed by Congress, which leads to some similar provisions being placed in code sections and others in statutory notes. Because there is no definitive rule on when certain provisions end up in statutory notes in nonpositive law titles, researchers must always be on the lookout for these provisions. Extent of the Problem Earlier research has identified the problem of statutory notes in the United States Code but has stopped short of attempting to determine the extent of the problem. 115A likely reason this research has not been attempted is its difficulty. As discussed above, statutory notes are mixed with a variety of other notes, and there is no easy way to separate relevant statutory notes from others. One way to get some idea of the number of laws that are relegated to statutory notes is to examine the number and types of notes that appear in court opinions. While this will not uncover all substantive or legally significant provisions found in statutory notes, it can provide a good picture of how often these statutory notes are used by litigants and judges and provide examples of important laws that are found in statutory notes. To limit the results to a manageable number, 116 we searched U.S. Supreme Court and U.S. court of appeals decisions in Westlaw from 2008 to 2018. 117After eliminating false positives, 118we found 605 U.S. Supreme Court and U.S. court of appeals cases over this 10-year period that cited a statutory note. 119Forty-eight of these cases came from the U.S. Supreme Court. 120We also examined a smaller slice of U.S. district court cases and found 514 cases citing statutory notes over the fiveyear period from 2014 to 2018. Examining these cases more closely reveals that federal courts cite a wide variety of notes. Some of the more commonly cited acts that appear as statutory notes include the Torture Victim Protection Act, 121the Terrorism Risk Insurance Act, 122the Carriage of Goods by Sea Act, 123the General Aviation Revitalization Act, 124the Internet Tax Freedom Act, 125and the Hyde Amendment. 126Other statutory notes cited in case law include directions to agencies, 127rules of construction, 128effective dates, 129findings and purposes, 130and savings provisions. 131Some notes even appear to be provisions that the OLRC may have considered "less than general or less than permanent" enough to become code sections, including many </w:t>
      </w:r>
      <w:proofErr w:type="gramStart"/>
      <w:r w:rsidRPr="00EF4D75">
        <w:rPr>
          <w:sz w:val="8"/>
          <w:szCs w:val="8"/>
        </w:rPr>
        <w:t>in the area of</w:t>
      </w:r>
      <w:proofErr w:type="gramEnd"/>
      <w:r w:rsidRPr="00EF4D75">
        <w:rPr>
          <w:sz w:val="8"/>
          <w:szCs w:val="8"/>
        </w:rPr>
        <w:t xml:space="preserve"> immigration and nationality law, such as the Nicaraguan Adjustment and Central American Relief Act 132and the Cuban Refugee Adjustment Act of 1966. 133 A closer look at these results reveals an interesting comparison between statutory notes in positive law titles and those in nonpositive law titles. In federal appellate courts, statutory notes in positive law titles were cited in 373 cases, while those in nonpositive law titles were cited in 246 cases. 134In federal district courts, 345 statutory note citations were to positive law titles while 172 were to nonpositive law titles. At the outset of our research, we had guessed that because of the nature of the amendatory process for positive law titles, statutory notes in these titles would have appeared much more frequently in case law than those in nonpositive law titles. While statutory notes from positive law titles were more common, the disparity was not as great as we expected. This important finding demonstrates that researchers cannot focus merely on notes in positive law </w:t>
      </w:r>
      <w:proofErr w:type="gramStart"/>
      <w:r w:rsidRPr="00EF4D75">
        <w:rPr>
          <w:sz w:val="8"/>
          <w:szCs w:val="8"/>
        </w:rPr>
        <w:t>titles, but</w:t>
      </w:r>
      <w:proofErr w:type="gramEnd"/>
      <w:r w:rsidRPr="00EF4D75">
        <w:rPr>
          <w:sz w:val="8"/>
          <w:szCs w:val="8"/>
        </w:rPr>
        <w:t xml:space="preserve"> must be on the lookout for statutory notes in nonpositive law titles as well. 135 While surveying case law will provide some indication of the extent to which statutory notes are used in practice, citations tell only a fraction of the story. Likely, only a small portion of statutory notes will ever appear in court opinions. </w:t>
      </w:r>
      <w:proofErr w:type="gramStart"/>
      <w:r w:rsidRPr="00EF4D75">
        <w:rPr>
          <w:sz w:val="8"/>
          <w:szCs w:val="8"/>
        </w:rPr>
        <w:t>In order to</w:t>
      </w:r>
      <w:proofErr w:type="gramEnd"/>
      <w:r w:rsidRPr="00EF4D75">
        <w:rPr>
          <w:sz w:val="8"/>
          <w:szCs w:val="8"/>
        </w:rPr>
        <w:t xml:space="preserve"> get an accurate count of statutory notes, we identified textual patterns common to all statutory notes. While statutory notes cannot be identified by a particular title, they generally begin with the phrase "Pub. L. [public law number] provided that:" followed by a quotation of statutory text. 136After identifying these patterns, we ran a Python script on the 2018 edition of the United States Code to extract all statutory notes and, after excluding short title and effective date statutory notes, found 14,522 statutory notes in the 2018 United States Code. Including short title and effective date statutory notes raises the total to 32,424. 137Table 1 shows the breakdown of statutory notes by title of the United States Code, organized by the number of statutory notes, exclusive of short title and effective dates. The total number of statutory notes is also included, along with </w:t>
      </w:r>
      <w:proofErr w:type="gramStart"/>
      <w:r w:rsidRPr="00EF4D75">
        <w:rPr>
          <w:sz w:val="8"/>
          <w:szCs w:val="8"/>
        </w:rPr>
        <w:t>a size</w:t>
      </w:r>
      <w:proofErr w:type="gramEnd"/>
      <w:r w:rsidRPr="00EF4D75">
        <w:rPr>
          <w:sz w:val="8"/>
          <w:szCs w:val="8"/>
        </w:rPr>
        <w:t xml:space="preserve"> rank of each title so that researchers can compare the relative size to the number of statutory notes. 138Positive law titles are marked with an asterisk.</w:t>
      </w:r>
    </w:p>
    <w:p w14:paraId="229C2440" w14:textId="77777777" w:rsidR="00E55B94" w:rsidRDefault="00E55B94" w:rsidP="00E55B94">
      <w:r>
        <w:t>&lt;&lt;PARAGRAPH INTEGRITY RESUMES&gt;&gt;</w:t>
      </w:r>
    </w:p>
    <w:p w14:paraId="5B277C79" w14:textId="77777777" w:rsidR="00E55B94" w:rsidRPr="00625C23" w:rsidRDefault="00E55B94" w:rsidP="00E55B94">
      <w:pPr>
        <w:rPr>
          <w:sz w:val="16"/>
        </w:rPr>
      </w:pPr>
      <w:r w:rsidRPr="00625C23">
        <w:rPr>
          <w:sz w:val="16"/>
        </w:rPr>
        <w:t xml:space="preserve">This title breakdown can be helpful to researchers as they navigate different portions of the United States Code. Researchers working in title 10 (Armed Forces) or title 49 (Transportation), for example, are much more likely to encounter statutory notes than those focused on title 11 (Bankruptcy). This table provides additional evidence that statutory notes are just as prominent in nonpositive law titles as positive law titles. In fact, more than half of statutory notes are found in nonpositive law titles, 139although this is partially because nonpositive law titles make up approximately three-quarters of the United States Code. It is important to note, however, that for many positive law titles, the number of statutory notes is larger than would be expected based on the size of the </w:t>
      </w:r>
      <w:proofErr w:type="gramStart"/>
      <w:r w:rsidRPr="00625C23">
        <w:rPr>
          <w:sz w:val="16"/>
        </w:rPr>
        <w:t>particular title</w:t>
      </w:r>
      <w:proofErr w:type="gramEnd"/>
      <w:r w:rsidRPr="00625C23">
        <w:rPr>
          <w:sz w:val="16"/>
        </w:rPr>
        <w:t xml:space="preserve">. While this is true for some nonpositive law titles, it appears to be </w:t>
      </w:r>
      <w:proofErr w:type="gramStart"/>
      <w:r w:rsidRPr="00625C23">
        <w:rPr>
          <w:sz w:val="16"/>
        </w:rPr>
        <w:t>more true</w:t>
      </w:r>
      <w:proofErr w:type="gramEnd"/>
      <w:r w:rsidRPr="00625C23">
        <w:rPr>
          <w:sz w:val="16"/>
        </w:rPr>
        <w:t xml:space="preserve"> for positive law titles and gives credence to the idea that positive law titles increase the possibility for statutory notes because </w:t>
      </w:r>
      <w:r w:rsidRPr="00080E0E">
        <w:rPr>
          <w:rStyle w:val="StyleUnderline"/>
          <w:highlight w:val="cyan"/>
        </w:rPr>
        <w:t xml:space="preserve">OLRC cannot </w:t>
      </w:r>
      <w:r w:rsidRPr="00080E0E">
        <w:rPr>
          <w:rStyle w:val="Emphasis"/>
          <w:highlight w:val="cyan"/>
        </w:rPr>
        <w:t>add provisions</w:t>
      </w:r>
      <w:r w:rsidRPr="00080E0E">
        <w:rPr>
          <w:rStyle w:val="StyleUnderline"/>
        </w:rPr>
        <w:t xml:space="preserve"> to code sections themselves </w:t>
      </w:r>
      <w:r w:rsidRPr="00080E0E">
        <w:rPr>
          <w:rStyle w:val="StyleUnderline"/>
          <w:highlight w:val="cyan"/>
        </w:rPr>
        <w:t>if</w:t>
      </w:r>
      <w:r w:rsidRPr="00080E0E">
        <w:rPr>
          <w:rStyle w:val="StyleUnderline"/>
        </w:rPr>
        <w:t xml:space="preserve"> provisions do </w:t>
      </w:r>
      <w:r w:rsidRPr="00080E0E">
        <w:rPr>
          <w:rStyle w:val="StyleUnderline"/>
          <w:highlight w:val="cyan"/>
        </w:rPr>
        <w:t xml:space="preserve">not </w:t>
      </w:r>
      <w:r w:rsidRPr="00080E0E">
        <w:rPr>
          <w:rStyle w:val="Emphasis"/>
          <w:highlight w:val="cyan"/>
        </w:rPr>
        <w:t>direct</w:t>
      </w:r>
      <w:r w:rsidRPr="00080E0E">
        <w:rPr>
          <w:rStyle w:val="StyleUnderline"/>
        </w:rPr>
        <w:t xml:space="preserve">ly amend a </w:t>
      </w:r>
      <w:r w:rsidRPr="00080E0E">
        <w:rPr>
          <w:rStyle w:val="Emphasis"/>
        </w:rPr>
        <w:t>positive la</w:t>
      </w:r>
      <w:r w:rsidRPr="00080E0E">
        <w:rPr>
          <w:rStyle w:val="StyleUnderline"/>
        </w:rPr>
        <w:t>w title</w:t>
      </w:r>
      <w:r w:rsidRPr="00625C23">
        <w:rPr>
          <w:sz w:val="16"/>
        </w:rPr>
        <w:t>.</w:t>
      </w:r>
    </w:p>
    <w:p w14:paraId="14DF03E7" w14:textId="77777777" w:rsidR="00E55B94" w:rsidRPr="00D61B59" w:rsidRDefault="00E55B94" w:rsidP="00E55B94">
      <w:pPr>
        <w:rPr>
          <w:sz w:val="16"/>
        </w:rPr>
      </w:pPr>
      <w:r w:rsidRPr="00D61B59">
        <w:rPr>
          <w:sz w:val="16"/>
        </w:rPr>
        <w:t>&lt;&lt;TABLE 1 OMITTED&gt;&gt;</w:t>
      </w:r>
    </w:p>
    <w:p w14:paraId="4AA57581" w14:textId="77777777" w:rsidR="00E55B94" w:rsidRPr="00D61B59" w:rsidRDefault="00E55B94" w:rsidP="00E55B94">
      <w:pPr>
        <w:rPr>
          <w:sz w:val="16"/>
        </w:rPr>
      </w:pPr>
      <w:r w:rsidRPr="00D61B59">
        <w:rPr>
          <w:sz w:val="16"/>
        </w:rPr>
        <w:t xml:space="preserve">An additional way to understand the extent of statutory notes is to examine the OLRC's classification table, known as Table III. Table III provides information about where each section of a public law was classified in the United States Code. 140Table III is helpful for researchers who want to track where provisions of a public law have gone once added to the Code, which also makes it a useful tool in understanding how many provisions end up as statutory notes. Because Table III provides information about statutory notes that have been repealed or eliminated, it is difficult to arrive at an accurate count of current notes that exist in the Code through a simple search. 141We can look closely at certain years, excluding notes that have been repealed or eliminated, to get a snapshot of the number of statutory notes entering the Code during a particular </w:t>
      </w:r>
      <w:proofErr w:type="gramStart"/>
      <w:r w:rsidRPr="00D61B59">
        <w:rPr>
          <w:sz w:val="16"/>
        </w:rPr>
        <w:t>time period</w:t>
      </w:r>
      <w:proofErr w:type="gramEnd"/>
      <w:r w:rsidRPr="00D61B59">
        <w:rPr>
          <w:sz w:val="16"/>
        </w:rPr>
        <w:t xml:space="preserve">. Over the five-year period, seen in Table 2, from 2012 to 2016, 3938 statutory notes were added to the United States Code. These notes came from 522 unique public laws that were classified to the United States Code, meaning that during this </w:t>
      </w:r>
      <w:proofErr w:type="gramStart"/>
      <w:r w:rsidRPr="00D61B59">
        <w:rPr>
          <w:sz w:val="16"/>
        </w:rPr>
        <w:t>time period</w:t>
      </w:r>
      <w:proofErr w:type="gramEnd"/>
      <w:r w:rsidRPr="00D61B59">
        <w:rPr>
          <w:sz w:val="16"/>
        </w:rPr>
        <w:t xml:space="preserve">, each public law produced, on average, approximately 7.5 statutory notes. These numbers include short titles and effective </w:t>
      </w:r>
      <w:proofErr w:type="gramStart"/>
      <w:r w:rsidRPr="00D61B59">
        <w:rPr>
          <w:sz w:val="16"/>
        </w:rPr>
        <w:t>dates, but</w:t>
      </w:r>
      <w:proofErr w:type="gramEnd"/>
      <w:r w:rsidRPr="00D61B59">
        <w:rPr>
          <w:sz w:val="16"/>
        </w:rPr>
        <w:t xml:space="preserve"> comparing these numbers to the overall statutory note total of 32,424, we find that 12% of all statutory notes were added during this 5-year </w:t>
      </w:r>
      <w:proofErr w:type="gramStart"/>
      <w:r w:rsidRPr="00D61B59">
        <w:rPr>
          <w:sz w:val="16"/>
        </w:rPr>
        <w:t>time period</w:t>
      </w:r>
      <w:proofErr w:type="gramEnd"/>
      <w:r w:rsidRPr="00D61B59">
        <w:rPr>
          <w:sz w:val="16"/>
        </w:rPr>
        <w:t>. It appears likely this trend will continue.</w:t>
      </w:r>
    </w:p>
    <w:p w14:paraId="4899C5BB" w14:textId="77777777" w:rsidR="00E55B94" w:rsidRPr="00D61B59" w:rsidRDefault="00E55B94" w:rsidP="00E55B94">
      <w:pPr>
        <w:rPr>
          <w:sz w:val="16"/>
        </w:rPr>
      </w:pPr>
      <w:r w:rsidRPr="00D61B59">
        <w:rPr>
          <w:sz w:val="16"/>
        </w:rPr>
        <w:t xml:space="preserve">&lt;&lt;TABLE 2 OMITTED&gt;&gt; </w:t>
      </w:r>
    </w:p>
    <w:p w14:paraId="4E43780A" w14:textId="77777777" w:rsidR="00E55B94" w:rsidRPr="00D61B59" w:rsidRDefault="00E55B94" w:rsidP="00E55B94">
      <w:pPr>
        <w:rPr>
          <w:sz w:val="16"/>
        </w:rPr>
      </w:pPr>
      <w:r w:rsidRPr="00D61B59">
        <w:rPr>
          <w:sz w:val="16"/>
        </w:rPr>
        <w:t>The Shadow Code</w:t>
      </w:r>
    </w:p>
    <w:p w14:paraId="0D61010F" w14:textId="77777777" w:rsidR="00E55B94" w:rsidRPr="00D61B59" w:rsidRDefault="00E55B94" w:rsidP="00E55B94">
      <w:pPr>
        <w:rPr>
          <w:sz w:val="16"/>
        </w:rPr>
      </w:pPr>
      <w:r w:rsidRPr="00D61B59">
        <w:rPr>
          <w:sz w:val="16"/>
        </w:rPr>
        <w:t>The structure and organization of the Code itself, with its division between code sections and statutory notes, fosters the idea that statutory notes are something less than law. This idea is so pervasive that OLRC points out multiple times on its website that the placement of a statutory provision in a statutory note does not affect its validity as law. 142Court opinions show that federal judges and attorneys have at times misinterpreted the significance of statutory notes and how they operate. 143Law librarians have even questioned whether statutory notes are valid law. 144This confusion is understandable because the division between laws in code sections and laws in statutory notes is not intuitive. The official print version of the United States Code even puts statutory notes in a smaller font, further obscuring their importance. 145</w:t>
      </w:r>
    </w:p>
    <w:p w14:paraId="5D7265BA" w14:textId="77777777" w:rsidR="00E55B94" w:rsidRPr="00D61B59" w:rsidRDefault="00E55B94" w:rsidP="00E55B94">
      <w:pPr>
        <w:rPr>
          <w:sz w:val="16"/>
        </w:rPr>
      </w:pPr>
      <w:r w:rsidRPr="00D61B59">
        <w:rPr>
          <w:sz w:val="16"/>
        </w:rPr>
        <w:t xml:space="preserve">The Code's structure casts a shadow over valid laws that exist in statutory notes, making them far more difficult to find. For example, a researcher could read the text of 29 U.S.C. § 213, the Fair Labor Standards Act provision referenced above that exempts certain employees from overtime compensation under 29 U.S.C. § </w:t>
      </w:r>
      <w:proofErr w:type="gramStart"/>
      <w:r w:rsidRPr="00D61B59">
        <w:rPr>
          <w:sz w:val="16"/>
        </w:rPr>
        <w:t>207, and</w:t>
      </w:r>
      <w:proofErr w:type="gramEnd"/>
      <w:r w:rsidRPr="00D61B59">
        <w:rPr>
          <w:sz w:val="16"/>
        </w:rPr>
        <w:t xml:space="preserve"> have no idea that there is a statutory provision that removes a certain class of employees from this exemption. Without knowing better, this researcher would have no reason to stray beyond the text of the statute she has read. Fortunately, legal researchers can turn to other resources such as secondary sources, cases, and administrative materials to understand that this provision exists, but should this be necessary? Novice researchers would have little chance to discover this and other important provisions.</w:t>
      </w:r>
    </w:p>
    <w:p w14:paraId="08B58324" w14:textId="77777777" w:rsidR="00E55B94" w:rsidRPr="00D61B59" w:rsidRDefault="00E55B94" w:rsidP="00E55B94">
      <w:pPr>
        <w:rPr>
          <w:sz w:val="16"/>
        </w:rPr>
      </w:pPr>
      <w:r w:rsidRPr="00D61B59">
        <w:rPr>
          <w:sz w:val="16"/>
        </w:rPr>
        <w:t>While the simple fact that some binding law appears in statutory notes at all is enough to obscure these provisions, several other factors push statutory notes further into the shadows. First, the classification process leads to the placement of similar provisions in both Code sections and statutory notes. This lack of consistency makes it difficult for researchers to know when they should look for statutory notes. Second, the placement of editorial and statutory notes together with no clear distinction makes it difficult for researchers to find statutory notes or to understand their importance. Finally, legal research systems, primarily Westlaw, hide statutory notes from researchers, making them nearly invisible unless a researcher knows where to look.</w:t>
      </w:r>
    </w:p>
    <w:p w14:paraId="3674A524" w14:textId="77777777" w:rsidR="00E55B94" w:rsidRPr="00D61B59" w:rsidRDefault="00E55B94" w:rsidP="00E55B94">
      <w:pPr>
        <w:rPr>
          <w:sz w:val="16"/>
        </w:rPr>
      </w:pPr>
      <w:r w:rsidRPr="00D61B59">
        <w:rPr>
          <w:sz w:val="16"/>
        </w:rPr>
        <w:t>Inconsistency</w:t>
      </w:r>
    </w:p>
    <w:p w14:paraId="33F01E3C" w14:textId="77777777" w:rsidR="00E55B94" w:rsidRPr="00A14B6A" w:rsidRDefault="00E55B94" w:rsidP="00E55B94">
      <w:pPr>
        <w:rPr>
          <w:sz w:val="16"/>
        </w:rPr>
      </w:pPr>
      <w:r w:rsidRPr="00A14B6A">
        <w:rPr>
          <w:sz w:val="16"/>
        </w:rPr>
        <w:t xml:space="preserve">First, the classification process does not allow for a definitive categorization of the types of provisions that appear as statutory notes. The Office of the Law Revision Counsel's website indicates that there are certain types of statutory notes normally classified as such, including "effective dates, short titles, savings, and statutory construction. Statutory notes also include provisions that are somewhat less than general or less than permanent, but still relate to existing Code sections, such as those requiring studies and reports, implementation of regulations, or the establishment of a task force." 146 While these types of provisions may normally be classified as statutory notes, </w:t>
      </w:r>
      <w:r w:rsidRPr="00C57F2A">
        <w:rPr>
          <w:rStyle w:val="StyleUnderline"/>
          <w:highlight w:val="cyan"/>
        </w:rPr>
        <w:t>the lack of</w:t>
      </w:r>
      <w:r w:rsidRPr="00555A54">
        <w:rPr>
          <w:rStyle w:val="StyleUnderline"/>
        </w:rPr>
        <w:t xml:space="preserve"> a </w:t>
      </w:r>
      <w:r w:rsidRPr="00C57F2A">
        <w:rPr>
          <w:rStyle w:val="Emphasis"/>
          <w:highlight w:val="cyan"/>
        </w:rPr>
        <w:t>concrete rule</w:t>
      </w:r>
      <w:r w:rsidRPr="00C57F2A">
        <w:rPr>
          <w:rStyle w:val="StyleUnderline"/>
          <w:highlight w:val="cyan"/>
        </w:rPr>
        <w:t xml:space="preserve"> leaves</w:t>
      </w:r>
      <w:r w:rsidRPr="00555A54">
        <w:rPr>
          <w:rStyle w:val="StyleUnderline"/>
        </w:rPr>
        <w:t xml:space="preserve"> researchers in </w:t>
      </w:r>
      <w:r w:rsidRPr="00C57F2A">
        <w:rPr>
          <w:rStyle w:val="StyleUnderline"/>
          <w:highlight w:val="cyan"/>
        </w:rPr>
        <w:t xml:space="preserve">the </w:t>
      </w:r>
      <w:r w:rsidRPr="00C57F2A">
        <w:rPr>
          <w:rStyle w:val="Emphasis"/>
          <w:highlight w:val="cyan"/>
        </w:rPr>
        <w:t>precarious position</w:t>
      </w:r>
      <w:r w:rsidRPr="00C57F2A">
        <w:rPr>
          <w:rStyle w:val="StyleUnderline"/>
          <w:highlight w:val="cyan"/>
        </w:rPr>
        <w:t xml:space="preserve"> of not knowing</w:t>
      </w:r>
      <w:r w:rsidRPr="00555A54">
        <w:rPr>
          <w:rStyle w:val="StyleUnderline"/>
        </w:rPr>
        <w:t xml:space="preserve"> when </w:t>
      </w:r>
      <w:r w:rsidRPr="00C57F2A">
        <w:rPr>
          <w:rStyle w:val="StyleUnderline"/>
          <w:highlight w:val="cyan"/>
        </w:rPr>
        <w:t xml:space="preserve">a </w:t>
      </w:r>
      <w:r w:rsidRPr="00C57F2A">
        <w:rPr>
          <w:rStyle w:val="Emphasis"/>
          <w:highlight w:val="cyan"/>
        </w:rPr>
        <w:t>particular provision</w:t>
      </w:r>
      <w:r w:rsidRPr="00555A54">
        <w:rPr>
          <w:rStyle w:val="StyleUnderline"/>
        </w:rPr>
        <w:t xml:space="preserve"> will be in a </w:t>
      </w:r>
      <w:r w:rsidRPr="00555A54">
        <w:rPr>
          <w:rStyle w:val="Emphasis"/>
        </w:rPr>
        <w:t>code section</w:t>
      </w:r>
      <w:r w:rsidRPr="00555A54">
        <w:rPr>
          <w:rStyle w:val="StyleUnderline"/>
        </w:rPr>
        <w:t xml:space="preserve"> or a </w:t>
      </w:r>
      <w:r w:rsidRPr="00555A54">
        <w:rPr>
          <w:rStyle w:val="Emphasis"/>
        </w:rPr>
        <w:t>statutory note</w:t>
      </w:r>
      <w:r w:rsidRPr="00A14B6A">
        <w:rPr>
          <w:sz w:val="16"/>
        </w:rPr>
        <w:t xml:space="preserve">. This is not to say that OLRC does not apply its rules consistently. </w:t>
      </w:r>
      <w:r w:rsidRPr="00AC1108">
        <w:rPr>
          <w:rStyle w:val="StyleUnderline"/>
        </w:rPr>
        <w:t xml:space="preserve">Classification is a </w:t>
      </w:r>
      <w:r w:rsidRPr="00AC1108">
        <w:rPr>
          <w:rStyle w:val="Emphasis"/>
        </w:rPr>
        <w:t>complicated</w:t>
      </w:r>
      <w:r w:rsidRPr="00AC1108">
        <w:rPr>
          <w:rStyle w:val="StyleUnderline"/>
        </w:rPr>
        <w:t xml:space="preserve"> process that requires the application of </w:t>
      </w:r>
      <w:r w:rsidRPr="00AC1108">
        <w:rPr>
          <w:rStyle w:val="Emphasis"/>
        </w:rPr>
        <w:t>many rules</w:t>
      </w:r>
      <w:r w:rsidRPr="00AC1108">
        <w:rPr>
          <w:rStyle w:val="StyleUnderline"/>
        </w:rPr>
        <w:t xml:space="preserve"> and precedents, and ultimately difficult decision-making</w:t>
      </w:r>
      <w:r w:rsidRPr="00A14B6A">
        <w:rPr>
          <w:sz w:val="16"/>
        </w:rPr>
        <w:t xml:space="preserve">. The </w:t>
      </w:r>
      <w:r w:rsidRPr="00DA774C">
        <w:rPr>
          <w:rStyle w:val="Emphasis"/>
          <w:highlight w:val="cyan"/>
        </w:rPr>
        <w:t>inconsistency</w:t>
      </w:r>
      <w:r w:rsidRPr="00A14B6A">
        <w:rPr>
          <w:sz w:val="16"/>
        </w:rPr>
        <w:t xml:space="preserve"> discussed here refers to the simple fact that statutory provisions of the same type </w:t>
      </w:r>
      <w:r w:rsidRPr="00DA774C">
        <w:rPr>
          <w:rStyle w:val="StyleUnderline"/>
          <w:highlight w:val="cyan"/>
        </w:rPr>
        <w:t xml:space="preserve">can be </w:t>
      </w:r>
      <w:r w:rsidRPr="00DA774C">
        <w:rPr>
          <w:rStyle w:val="Emphasis"/>
          <w:highlight w:val="cyan"/>
        </w:rPr>
        <w:t>found</w:t>
      </w:r>
      <w:r w:rsidRPr="00A14B6A">
        <w:rPr>
          <w:rStyle w:val="StyleUnderline"/>
        </w:rPr>
        <w:t xml:space="preserve"> in both </w:t>
      </w:r>
      <w:r w:rsidRPr="00A14B6A">
        <w:rPr>
          <w:rStyle w:val="Emphasis"/>
        </w:rPr>
        <w:t>code</w:t>
      </w:r>
      <w:r w:rsidRPr="00A14B6A">
        <w:rPr>
          <w:rStyle w:val="StyleUnderline"/>
        </w:rPr>
        <w:t xml:space="preserve"> sections and </w:t>
      </w:r>
      <w:r w:rsidRPr="00A14B6A">
        <w:rPr>
          <w:rStyle w:val="Emphasis"/>
        </w:rPr>
        <w:t>statutory notes</w:t>
      </w:r>
      <w:r w:rsidRPr="00A14B6A">
        <w:rPr>
          <w:sz w:val="16"/>
        </w:rPr>
        <w:t xml:space="preserve"> throughout the Code. </w:t>
      </w:r>
    </w:p>
    <w:p w14:paraId="1DC4BA91" w14:textId="77777777" w:rsidR="00E55B94" w:rsidRDefault="00E55B94" w:rsidP="00E55B94">
      <w:pPr>
        <w:pStyle w:val="Heading4"/>
      </w:pPr>
      <w:r>
        <w:t xml:space="preserve">2. </w:t>
      </w:r>
      <w:r w:rsidRPr="00C01D9A">
        <w:rPr>
          <w:u w:val="single"/>
        </w:rPr>
        <w:t>A</w:t>
      </w:r>
      <w:r>
        <w:rPr>
          <w:u w:val="single"/>
        </w:rPr>
        <w:t xml:space="preserve">uthority </w:t>
      </w:r>
      <w:r w:rsidRPr="00E56C5B">
        <w:rPr>
          <w:u w:val="single"/>
        </w:rPr>
        <w:t>fights</w:t>
      </w:r>
      <w:r>
        <w:t xml:space="preserve">. </w:t>
      </w:r>
      <w:r w:rsidRPr="00E56C5B">
        <w:t>OLRC</w:t>
      </w:r>
      <w:r>
        <w:t xml:space="preserve"> revision and </w:t>
      </w:r>
      <w:r w:rsidRPr="00C01D9A">
        <w:rPr>
          <w:u w:val="single"/>
        </w:rPr>
        <w:t>hard law</w:t>
      </w:r>
      <w:r>
        <w:t xml:space="preserve"> must remain absolutely </w:t>
      </w:r>
      <w:r w:rsidRPr="00C01D9A">
        <w:rPr>
          <w:u w:val="single"/>
        </w:rPr>
        <w:t>separate</w:t>
      </w:r>
      <w:r>
        <w:t xml:space="preserve">. Any inclusion of the plan </w:t>
      </w:r>
      <w:r w:rsidRPr="005B5B48">
        <w:rPr>
          <w:u w:val="single"/>
        </w:rPr>
        <w:t>poisons</w:t>
      </w:r>
      <w:r>
        <w:t xml:space="preserve"> the well, stoking legislative </w:t>
      </w:r>
      <w:r w:rsidRPr="005B5B48">
        <w:rPr>
          <w:u w:val="single"/>
        </w:rPr>
        <w:t>distrust</w:t>
      </w:r>
      <w:r>
        <w:t xml:space="preserve"> AND causing </w:t>
      </w:r>
      <w:r w:rsidRPr="005B5B48">
        <w:rPr>
          <w:u w:val="single"/>
        </w:rPr>
        <w:t>confusion</w:t>
      </w:r>
      <w:r>
        <w:t xml:space="preserve"> during drafting.</w:t>
      </w:r>
    </w:p>
    <w:p w14:paraId="1F360D31" w14:textId="77777777" w:rsidR="00E55B94" w:rsidRDefault="00E55B94" w:rsidP="00E55B94">
      <w:r w:rsidRPr="00267978">
        <w:rPr>
          <w:rStyle w:val="Style13ptBold"/>
        </w:rPr>
        <w:t>Tress 10</w:t>
      </w:r>
      <w:r>
        <w:t xml:space="preserve"> [Will Tress (</w:t>
      </w:r>
      <w:r w:rsidRPr="00267978">
        <w:t>Assistant Professor and Law Library Director</w:t>
      </w:r>
      <w:r>
        <w:t>,</w:t>
      </w:r>
      <w:r w:rsidRPr="00267978">
        <w:t xml:space="preserve"> University of Baltimore School of Law</w:t>
      </w:r>
      <w:r>
        <w:t xml:space="preserve">; </w:t>
      </w:r>
      <w:r w:rsidRPr="00267978">
        <w:t>J.D.</w:t>
      </w:r>
      <w:r>
        <w:t xml:space="preserve">, </w:t>
      </w:r>
      <w:r w:rsidRPr="00267978">
        <w:t>University of Maryland School of Law</w:t>
      </w:r>
      <w:r>
        <w:t>;</w:t>
      </w:r>
      <w:r w:rsidRPr="00267978">
        <w:t xml:space="preserve"> M.A.</w:t>
      </w:r>
      <w:r>
        <w:t xml:space="preserve">, </w:t>
      </w:r>
      <w:r w:rsidRPr="00267978">
        <w:t>New York University</w:t>
      </w:r>
      <w:r>
        <w:t>), Winter 2010, “Lost Laws: What We Can’t Find in the United States Code,” Golden Gate University Law Review, vol. 40, Issue 2, pp. 129-164, njn]</w:t>
      </w:r>
    </w:p>
    <w:p w14:paraId="77A4D356" w14:textId="77777777" w:rsidR="00E55B94" w:rsidRPr="00891967" w:rsidRDefault="00E55B94" w:rsidP="00E55B94">
      <w:pPr>
        <w:rPr>
          <w:sz w:val="16"/>
        </w:rPr>
      </w:pPr>
      <w:r w:rsidRPr="00891967">
        <w:rPr>
          <w:sz w:val="16"/>
        </w:rPr>
        <w:t>II. The Problems with the U.S. Code</w:t>
      </w:r>
    </w:p>
    <w:p w14:paraId="094C6F79" w14:textId="77777777" w:rsidR="00E55B94" w:rsidRPr="00891967" w:rsidRDefault="00E55B94" w:rsidP="00E55B94">
      <w:pPr>
        <w:rPr>
          <w:sz w:val="16"/>
        </w:rPr>
      </w:pPr>
      <w:r w:rsidRPr="009E0F2C">
        <w:rPr>
          <w:rStyle w:val="StyleUnderline"/>
        </w:rPr>
        <w:t xml:space="preserve">The very first </w:t>
      </w:r>
      <w:r w:rsidRPr="004B0A96">
        <w:rPr>
          <w:rStyle w:val="StyleUnderline"/>
          <w:highlight w:val="cyan"/>
        </w:rPr>
        <w:t xml:space="preserve">attempt to </w:t>
      </w:r>
      <w:r w:rsidRPr="004B0A96">
        <w:rPr>
          <w:rStyle w:val="Emphasis"/>
          <w:highlight w:val="cyan"/>
        </w:rPr>
        <w:t>codify</w:t>
      </w:r>
      <w:r w:rsidRPr="00891967">
        <w:rPr>
          <w:sz w:val="16"/>
        </w:rPr>
        <w:t xml:space="preserve"> the federal statutes in 1873 </w:t>
      </w:r>
      <w:r w:rsidRPr="004B0A96">
        <w:rPr>
          <w:rStyle w:val="StyleUnderline"/>
          <w:highlight w:val="cyan"/>
        </w:rPr>
        <w:t xml:space="preserve">raised </w:t>
      </w:r>
      <w:r w:rsidRPr="004B0A96">
        <w:rPr>
          <w:rStyle w:val="Emphasis"/>
          <w:highlight w:val="cyan"/>
        </w:rPr>
        <w:t>questions</w:t>
      </w:r>
      <w:r w:rsidRPr="004B0A96">
        <w:rPr>
          <w:rStyle w:val="StyleUnderline"/>
          <w:highlight w:val="cyan"/>
        </w:rPr>
        <w:t xml:space="preserve"> that</w:t>
      </w:r>
      <w:r w:rsidRPr="009E0F2C">
        <w:rPr>
          <w:rStyle w:val="StyleUnderline"/>
        </w:rPr>
        <w:t xml:space="preserve"> continue to </w:t>
      </w:r>
      <w:r w:rsidRPr="004B0A96">
        <w:rPr>
          <w:rStyle w:val="Emphasis"/>
          <w:highlight w:val="cyan"/>
        </w:rPr>
        <w:t>elude</w:t>
      </w:r>
      <w:r w:rsidRPr="009E0F2C">
        <w:rPr>
          <w:rStyle w:val="StyleUnderline"/>
        </w:rPr>
        <w:t xml:space="preserve"> satisfactory </w:t>
      </w:r>
      <w:r w:rsidRPr="00881F10">
        <w:rPr>
          <w:rStyle w:val="StyleUnderline"/>
          <w:highlight w:val="cyan"/>
        </w:rPr>
        <w:t xml:space="preserve">answers: </w:t>
      </w:r>
      <w:r w:rsidRPr="00060D52">
        <w:rPr>
          <w:rStyle w:val="StyleUnderline"/>
          <w:highlight w:val="cyan"/>
        </w:rPr>
        <w:t xml:space="preserve">What </w:t>
      </w:r>
      <w:r w:rsidRPr="00060D52">
        <w:rPr>
          <w:rStyle w:val="Emphasis"/>
          <w:highlight w:val="cyan"/>
        </w:rPr>
        <w:t>version</w:t>
      </w:r>
      <w:r w:rsidRPr="00891967">
        <w:rPr>
          <w:sz w:val="16"/>
        </w:rPr>
        <w:t xml:space="preserve"> of a statute </w:t>
      </w:r>
      <w:r w:rsidRPr="00060D52">
        <w:rPr>
          <w:rStyle w:val="StyleUnderline"/>
          <w:highlight w:val="cyan"/>
        </w:rPr>
        <w:t xml:space="preserve">should be </w:t>
      </w:r>
      <w:r w:rsidRPr="00060D52">
        <w:rPr>
          <w:rStyle w:val="Emphasis"/>
          <w:highlight w:val="cyan"/>
        </w:rPr>
        <w:t>authoritative</w:t>
      </w:r>
      <w:r w:rsidRPr="0009067E">
        <w:rPr>
          <w:rStyle w:val="StyleUnderline"/>
        </w:rPr>
        <w:t xml:space="preserve"> - session </w:t>
      </w:r>
      <w:r w:rsidRPr="004A47B6">
        <w:rPr>
          <w:rStyle w:val="Emphasis"/>
          <w:highlight w:val="cyan"/>
        </w:rPr>
        <w:t>law</w:t>
      </w:r>
      <w:r w:rsidRPr="004A47B6">
        <w:rPr>
          <w:rStyle w:val="StyleUnderline"/>
          <w:highlight w:val="cyan"/>
        </w:rPr>
        <w:t xml:space="preserve"> or </w:t>
      </w:r>
      <w:r w:rsidRPr="004A47B6">
        <w:rPr>
          <w:rStyle w:val="Emphasis"/>
          <w:highlight w:val="cyan"/>
        </w:rPr>
        <w:t>code</w:t>
      </w:r>
      <w:r w:rsidRPr="0009067E">
        <w:rPr>
          <w:rStyle w:val="StyleUnderline"/>
        </w:rPr>
        <w:t xml:space="preserve"> </w:t>
      </w:r>
      <w:r w:rsidRPr="004D4C68">
        <w:rPr>
          <w:rStyle w:val="StyleUnderline"/>
        </w:rPr>
        <w:t>section?</w:t>
      </w:r>
      <w:r w:rsidRPr="00891967">
        <w:rPr>
          <w:sz w:val="16"/>
        </w:rPr>
        <w:t xml:space="preserve"> Once enacted, how is a "positive law" code kept current? What should be included in the code - all enacted law, or only "general and permanent" laws - and how are these differentiated, especially if they are intertwined in a single enactment? </w:t>
      </w:r>
      <w:r w:rsidRPr="00891967">
        <w:rPr>
          <w:rStyle w:val="StyleUnderline"/>
        </w:rPr>
        <w:t xml:space="preserve">Resolving </w:t>
      </w:r>
      <w:r w:rsidRPr="00C0366D">
        <w:rPr>
          <w:rStyle w:val="StyleUnderline"/>
          <w:highlight w:val="cyan"/>
        </w:rPr>
        <w:t xml:space="preserve">these </w:t>
      </w:r>
      <w:r w:rsidRPr="00C0366D">
        <w:rPr>
          <w:rStyle w:val="Emphasis"/>
          <w:highlight w:val="cyan"/>
        </w:rPr>
        <w:t xml:space="preserve">issues </w:t>
      </w:r>
      <w:r w:rsidRPr="00891967">
        <w:rPr>
          <w:rStyle w:val="Emphasis"/>
          <w:highlight w:val="cyan"/>
        </w:rPr>
        <w:t>of authority</w:t>
      </w:r>
      <w:r w:rsidRPr="00891967">
        <w:rPr>
          <w:rStyle w:val="StyleUnderline"/>
        </w:rPr>
        <w:t xml:space="preserve"> and comprehensiveness will help to produce the </w:t>
      </w:r>
      <w:r w:rsidRPr="00891967">
        <w:rPr>
          <w:rStyle w:val="Emphasis"/>
        </w:rPr>
        <w:t>statutory code</w:t>
      </w:r>
      <w:r w:rsidRPr="00891967">
        <w:rPr>
          <w:rStyle w:val="StyleUnderline"/>
        </w:rPr>
        <w:t xml:space="preserve"> the nation has come to expect</w:t>
      </w:r>
      <w:r w:rsidRPr="00891967">
        <w:rPr>
          <w:sz w:val="16"/>
        </w:rPr>
        <w:t>.</w:t>
      </w:r>
    </w:p>
    <w:p w14:paraId="545D37B8" w14:textId="77777777" w:rsidR="00E55B94" w:rsidRPr="00C0366D" w:rsidRDefault="00E55B94" w:rsidP="00E55B94">
      <w:pPr>
        <w:rPr>
          <w:sz w:val="16"/>
        </w:rPr>
      </w:pPr>
      <w:r w:rsidRPr="00C0366D">
        <w:rPr>
          <w:sz w:val="16"/>
        </w:rPr>
        <w:t>A. Codification by Trial and Error</w:t>
      </w:r>
    </w:p>
    <w:p w14:paraId="172F619E" w14:textId="77777777" w:rsidR="00E55B94" w:rsidRPr="00C0366D" w:rsidRDefault="00E55B94" w:rsidP="00E55B94">
      <w:pPr>
        <w:rPr>
          <w:sz w:val="16"/>
        </w:rPr>
      </w:pPr>
      <w:r w:rsidRPr="00C0366D">
        <w:rPr>
          <w:sz w:val="16"/>
        </w:rPr>
        <w:t>1. The Revised Codes</w:t>
      </w:r>
    </w:p>
    <w:p w14:paraId="0FC0A0BA" w14:textId="77777777" w:rsidR="00E55B94" w:rsidRPr="001372E2" w:rsidRDefault="00E55B94" w:rsidP="00E55B94">
      <w:pPr>
        <w:rPr>
          <w:sz w:val="16"/>
        </w:rPr>
      </w:pPr>
      <w:r w:rsidRPr="001372E2">
        <w:rPr>
          <w:sz w:val="16"/>
        </w:rPr>
        <w:t>The initial problem that codification was intended to solve was the difficulty of reading statutes in session laws that have been enacted, amended, and possibly repealed in separate congressional sessions. But solving that basic problem has proved difficult, with each solution uncovering new obstacles to achieving an authoritative and usable Code. Publication of the Revised Statutes of 1873 was a bold attempt to deal simultaneously with the issues of comprehensiveness and authority. 88 However, in rewriting and replacing existing statutes with a comprehensive code, Congress discovered the pitfalls in such a monumental task. The wholesale enactment of a federal code proved too ambitious an undertaking.</w:t>
      </w:r>
    </w:p>
    <w:p w14:paraId="6BE2A721" w14:textId="77777777" w:rsidR="00E55B94" w:rsidRPr="002E2A61" w:rsidRDefault="00E55B94" w:rsidP="00E55B94">
      <w:pPr>
        <w:rPr>
          <w:sz w:val="16"/>
        </w:rPr>
      </w:pPr>
      <w:r w:rsidRPr="002E2A61">
        <w:rPr>
          <w:sz w:val="16"/>
        </w:rPr>
        <w:t xml:space="preserve">There were mistakes that had to be corrected, but there was also the problem of updating. Once the Revised Statutes were enacted in 1873 - basically as one big session law - new unincorporated session laws began to accumulate. The proposed solution to this new problem was to enact a new replacement edition, repealing the old. But the attempt to replace the first edition with an authoritative updated version </w:t>
      </w:r>
      <w:r w:rsidRPr="00E621CE">
        <w:rPr>
          <w:rStyle w:val="StyleUnderline"/>
          <w:highlight w:val="cyan"/>
        </w:rPr>
        <w:t>foundered on lingering</w:t>
      </w:r>
      <w:r w:rsidRPr="002A58BA">
        <w:rPr>
          <w:rStyle w:val="StyleUnderline"/>
        </w:rPr>
        <w:t xml:space="preserve"> </w:t>
      </w:r>
      <w:r w:rsidRPr="002A58BA">
        <w:rPr>
          <w:rStyle w:val="Emphasis"/>
        </w:rPr>
        <w:t xml:space="preserve">legislative </w:t>
      </w:r>
      <w:r w:rsidRPr="00E621CE">
        <w:rPr>
          <w:rStyle w:val="Emphasis"/>
          <w:highlight w:val="cyan"/>
        </w:rPr>
        <w:t>distrust</w:t>
      </w:r>
      <w:r w:rsidRPr="00E621CE">
        <w:rPr>
          <w:rStyle w:val="StyleUnderline"/>
          <w:highlight w:val="cyan"/>
        </w:rPr>
        <w:t xml:space="preserve"> of</w:t>
      </w:r>
      <w:r w:rsidRPr="00E621CE">
        <w:rPr>
          <w:rStyle w:val="StyleUnderline"/>
        </w:rPr>
        <w:t xml:space="preserve"> the </w:t>
      </w:r>
      <w:r w:rsidRPr="00E621CE">
        <w:rPr>
          <w:rStyle w:val="Emphasis"/>
          <w:highlight w:val="cyan"/>
        </w:rPr>
        <w:t>revision</w:t>
      </w:r>
      <w:r w:rsidRPr="00E621CE">
        <w:rPr>
          <w:rStyle w:val="StyleUnderline"/>
        </w:rPr>
        <w:t xml:space="preserve"> process</w:t>
      </w:r>
      <w:r w:rsidRPr="002E2A61">
        <w:rPr>
          <w:sz w:val="16"/>
        </w:rPr>
        <w:t>. The resulting 1878 edition was a code of mixed authority (the pre-1873 provisions remained irrefutable evidence of the law; the post-1873 sections, however, were rebuttable by the language of the session laws from which they were derived). Thereafter, Congress abandoned the attempt to systematically revise the Revised Statutes. 89 Over the next several decades, a third layer of enacted law began to accumulate, which was all the statutes passed after 1877.</w:t>
      </w:r>
    </w:p>
    <w:p w14:paraId="71329997" w14:textId="77777777" w:rsidR="00E55B94" w:rsidRPr="002E2A61" w:rsidRDefault="00E55B94" w:rsidP="00E55B94">
      <w:pPr>
        <w:rPr>
          <w:sz w:val="16"/>
        </w:rPr>
      </w:pPr>
      <w:r w:rsidRPr="002E2A61">
        <w:rPr>
          <w:sz w:val="16"/>
        </w:rPr>
        <w:t xml:space="preserve">This process of enactment, reenactment, and eventual neglect left the goals of comprehensiveness and authority effectively unresolved. Increasingly, </w:t>
      </w:r>
      <w:proofErr w:type="gramStart"/>
      <w:r w:rsidRPr="002E2A61">
        <w:rPr>
          <w:sz w:val="16"/>
        </w:rPr>
        <w:t>the statutory</w:t>
      </w:r>
      <w:proofErr w:type="gramEnd"/>
      <w:r w:rsidRPr="002E2A61">
        <w:rPr>
          <w:sz w:val="16"/>
        </w:rPr>
        <w:t xml:space="preserve"> law was contained in unconsolidated session laws, published without regard to the organization of the Revised Statutes. It was time for a new approach.</w:t>
      </w:r>
    </w:p>
    <w:p w14:paraId="3D3B38C1" w14:textId="77777777" w:rsidR="00E55B94" w:rsidRPr="002E2A61" w:rsidRDefault="00E55B94" w:rsidP="00E55B94">
      <w:pPr>
        <w:rPr>
          <w:sz w:val="16"/>
        </w:rPr>
      </w:pPr>
      <w:r w:rsidRPr="002E2A61">
        <w:rPr>
          <w:sz w:val="16"/>
        </w:rPr>
        <w:t>2. The Prima Facie Code</w:t>
      </w:r>
    </w:p>
    <w:p w14:paraId="23FD2A8B" w14:textId="77777777" w:rsidR="00E55B94" w:rsidRPr="005A2D75" w:rsidRDefault="00E55B94" w:rsidP="00E55B94">
      <w:pPr>
        <w:rPr>
          <w:sz w:val="16"/>
        </w:rPr>
      </w:pPr>
      <w:r w:rsidRPr="005A2D75">
        <w:rPr>
          <w:sz w:val="16"/>
        </w:rPr>
        <w:t xml:space="preserve">Conceptually, </w:t>
      </w:r>
      <w:r w:rsidRPr="00B42705">
        <w:rPr>
          <w:rStyle w:val="StyleUnderline"/>
          <w:highlight w:val="cyan"/>
        </w:rPr>
        <w:t xml:space="preserve">the </w:t>
      </w:r>
      <w:r w:rsidRPr="00B42705">
        <w:rPr>
          <w:rStyle w:val="Emphasis"/>
          <w:highlight w:val="cyan"/>
        </w:rPr>
        <w:t>impasse</w:t>
      </w:r>
      <w:r w:rsidRPr="00B42705">
        <w:rPr>
          <w:rStyle w:val="StyleUnderline"/>
          <w:highlight w:val="cyan"/>
        </w:rPr>
        <w:t xml:space="preserve"> created</w:t>
      </w:r>
      <w:r w:rsidRPr="002E2A61">
        <w:rPr>
          <w:rStyle w:val="StyleUnderline"/>
        </w:rPr>
        <w:t xml:space="preserve"> by Congress's </w:t>
      </w:r>
      <w:r w:rsidRPr="002E2A61">
        <w:rPr>
          <w:rStyle w:val="Emphasis"/>
        </w:rPr>
        <w:t>reluctance</w:t>
      </w:r>
      <w:r w:rsidRPr="002E2A61">
        <w:rPr>
          <w:rStyle w:val="StyleUnderline"/>
        </w:rPr>
        <w:t xml:space="preserve"> to replace the Revised Statutes with a new </w:t>
      </w:r>
      <w:r w:rsidRPr="002E2A61">
        <w:rPr>
          <w:rStyle w:val="Emphasis"/>
        </w:rPr>
        <w:t>authoritative code</w:t>
      </w:r>
      <w:r w:rsidRPr="002E2A61">
        <w:rPr>
          <w:rStyle w:val="StyleUnderline"/>
        </w:rPr>
        <w:t xml:space="preserve"> </w:t>
      </w:r>
      <w:r w:rsidRPr="00CB0A7B">
        <w:rPr>
          <w:rStyle w:val="StyleUnderline"/>
          <w:highlight w:val="cyan"/>
        </w:rPr>
        <w:t xml:space="preserve">was resolved by </w:t>
      </w:r>
      <w:r w:rsidRPr="00CB0A7B">
        <w:rPr>
          <w:rStyle w:val="Emphasis"/>
          <w:highlight w:val="cyan"/>
        </w:rPr>
        <w:t>separating</w:t>
      </w:r>
      <w:r w:rsidRPr="005A2D75">
        <w:rPr>
          <w:sz w:val="16"/>
        </w:rPr>
        <w:t xml:space="preserve"> the objective </w:t>
      </w:r>
      <w:r w:rsidRPr="002E2A61">
        <w:rPr>
          <w:rStyle w:val="StyleUnderline"/>
        </w:rPr>
        <w:t xml:space="preserve">of creating a </w:t>
      </w:r>
      <w:r w:rsidRPr="001C01ED">
        <w:rPr>
          <w:rStyle w:val="Emphasis"/>
          <w:highlight w:val="cyan"/>
        </w:rPr>
        <w:t>comprehensive</w:t>
      </w:r>
      <w:r w:rsidRPr="001C01ED">
        <w:rPr>
          <w:rStyle w:val="Emphasis"/>
        </w:rPr>
        <w:t xml:space="preserve"> text</w:t>
      </w:r>
      <w:r w:rsidRPr="002E2A61">
        <w:rPr>
          <w:rStyle w:val="StyleUnderline"/>
        </w:rPr>
        <w:t xml:space="preserve"> </w:t>
      </w:r>
      <w:r w:rsidRPr="001C01ED">
        <w:rPr>
          <w:rStyle w:val="StyleUnderline"/>
          <w:highlight w:val="cyan"/>
        </w:rPr>
        <w:t>from</w:t>
      </w:r>
      <w:r w:rsidRPr="005A2D75">
        <w:rPr>
          <w:sz w:val="16"/>
        </w:rPr>
        <w:t xml:space="preserve"> that of creating </w:t>
      </w:r>
      <w:r w:rsidRPr="002E2A61">
        <w:rPr>
          <w:rStyle w:val="StyleUnderline"/>
        </w:rPr>
        <w:t xml:space="preserve">an </w:t>
      </w:r>
      <w:r w:rsidRPr="001C01ED">
        <w:rPr>
          <w:rStyle w:val="Emphasis"/>
          <w:highlight w:val="cyan"/>
        </w:rPr>
        <w:t>authoritative text</w:t>
      </w:r>
      <w:r w:rsidRPr="005A2D75">
        <w:rPr>
          <w:sz w:val="16"/>
        </w:rPr>
        <w:t xml:space="preserve">. The United States Code enacted in 1926 90 incorporated the unrepealed portions of the Revised Statutes, 91 as well as all the session laws passed </w:t>
      </w:r>
      <w:proofErr w:type="gramStart"/>
      <w:r w:rsidRPr="005A2D75">
        <w:rPr>
          <w:sz w:val="16"/>
        </w:rPr>
        <w:t>subsequent to</w:t>
      </w:r>
      <w:proofErr w:type="gramEnd"/>
      <w:r w:rsidRPr="005A2D75">
        <w:rPr>
          <w:sz w:val="16"/>
        </w:rPr>
        <w:t xml:space="preserve"> 1873 (volumes 18 to 43 of the Statutes at Large). Once again, the federal statutes were available in an official unified text, organized by subject and supplied with an index.</w:t>
      </w:r>
    </w:p>
    <w:p w14:paraId="4255D596" w14:textId="77777777" w:rsidR="00E55B94" w:rsidRPr="009B4EB6" w:rsidRDefault="00E55B94" w:rsidP="00E55B94">
      <w:pPr>
        <w:rPr>
          <w:sz w:val="16"/>
        </w:rPr>
      </w:pPr>
      <w:r w:rsidRPr="009B4EB6">
        <w:rPr>
          <w:sz w:val="16"/>
        </w:rPr>
        <w:t xml:space="preserve">However, as in 1873, producing such a monumental work all at once created many errors in the text of the new Code. 92 </w:t>
      </w:r>
      <w:r w:rsidRPr="00D66818">
        <w:rPr>
          <w:rStyle w:val="StyleUnderline"/>
        </w:rPr>
        <w:t xml:space="preserve">This was </w:t>
      </w:r>
      <w:r w:rsidRPr="00132EFE">
        <w:rPr>
          <w:rStyle w:val="StyleUnderline"/>
        </w:rPr>
        <w:t xml:space="preserve">solved by </w:t>
      </w:r>
      <w:r w:rsidRPr="00D66818">
        <w:rPr>
          <w:rStyle w:val="Emphasis"/>
          <w:highlight w:val="cyan"/>
        </w:rPr>
        <w:t>downgrading</w:t>
      </w:r>
      <w:r w:rsidRPr="00D66818">
        <w:rPr>
          <w:rStyle w:val="StyleUnderline"/>
        </w:rPr>
        <w:t xml:space="preserve"> the authority of </w:t>
      </w:r>
      <w:r w:rsidRPr="00D66818">
        <w:rPr>
          <w:rStyle w:val="StyleUnderline"/>
          <w:highlight w:val="cyan"/>
        </w:rPr>
        <w:t xml:space="preserve">the </w:t>
      </w:r>
      <w:r w:rsidRPr="00D66818">
        <w:rPr>
          <w:rStyle w:val="Emphasis"/>
          <w:highlight w:val="cyan"/>
        </w:rPr>
        <w:t>Code</w:t>
      </w:r>
      <w:r w:rsidRPr="00D66818">
        <w:rPr>
          <w:rStyle w:val="StyleUnderline"/>
        </w:rPr>
        <w:t xml:space="preserve"> from "evidence of the law" </w:t>
      </w:r>
      <w:r w:rsidRPr="00D66818">
        <w:rPr>
          <w:rStyle w:val="StyleUnderline"/>
          <w:highlight w:val="cyan"/>
        </w:rPr>
        <w:t>to</w:t>
      </w:r>
      <w:r w:rsidRPr="00D66818">
        <w:rPr>
          <w:rStyle w:val="StyleUnderline"/>
        </w:rPr>
        <w:t xml:space="preserve"> "</w:t>
      </w:r>
      <w:r w:rsidRPr="00D66818">
        <w:rPr>
          <w:rStyle w:val="Emphasis"/>
          <w:highlight w:val="cyan"/>
        </w:rPr>
        <w:t>prima facie</w:t>
      </w:r>
      <w:r w:rsidRPr="00D66818">
        <w:rPr>
          <w:rStyle w:val="Emphasis"/>
        </w:rPr>
        <w:t xml:space="preserve"> evidence</w:t>
      </w:r>
      <w:r w:rsidRPr="00D66818">
        <w:rPr>
          <w:rStyle w:val="StyleUnderline"/>
        </w:rPr>
        <w:t xml:space="preserve"> of the law."</w:t>
      </w:r>
      <w:r w:rsidRPr="009B4EB6">
        <w:rPr>
          <w:sz w:val="16"/>
        </w:rPr>
        <w:t xml:space="preserve"> Any inadvertent changes to existing law would not be locked in as enacted law, allowing the courts to determine the authoritative text in the event of a challenge to the language in the Code. Once the six-year cycle of new editions and annual supplements was instituted, session laws were incorporated into the existing structure on a regular basis. 93 The nation had a usable, official code of laws that would, at least for most purposes, "make unnecessary reference to other sources than the Code and the latest supplement to ascertain the general and permanent laws of the United States." 94</w:t>
      </w:r>
    </w:p>
    <w:p w14:paraId="71EFB315" w14:textId="77777777" w:rsidR="00E55B94" w:rsidRPr="00DB527F" w:rsidRDefault="00E55B94" w:rsidP="00E55B94">
      <w:pPr>
        <w:rPr>
          <w:sz w:val="16"/>
        </w:rPr>
      </w:pPr>
      <w:r w:rsidRPr="00DB527F">
        <w:rPr>
          <w:sz w:val="16"/>
        </w:rPr>
        <w:t xml:space="preserve">However, the goal of an authoritative text was unmet by the creation of the prima facie Code. The Code was a useful research tool but was not the law itself. The text in the Revised Statutes and Statutes at Large remained </w:t>
      </w:r>
      <w:proofErr w:type="gramStart"/>
      <w:r w:rsidRPr="00DB527F">
        <w:rPr>
          <w:sz w:val="16"/>
        </w:rPr>
        <w:t>authoritative, but</w:t>
      </w:r>
      <w:proofErr w:type="gramEnd"/>
      <w:r w:rsidRPr="00DB527F">
        <w:rPr>
          <w:sz w:val="16"/>
        </w:rPr>
        <w:t xml:space="preserve"> authenticating the language in the Code in case of doubt still required assembling original and subsequent enactments from the various volumes of the session laws. 95 The need for recourse to the text of the session laws was perhaps increased by the editors' practice of altering the language of the session laws to fit the format of the Code. 96 An alternate method of incorporating amendments into a section of the Code - retaining the exact language of the session laws - might </w:t>
      </w:r>
      <w:proofErr w:type="gramStart"/>
      <w:r w:rsidRPr="00DB527F">
        <w:rPr>
          <w:sz w:val="16"/>
        </w:rPr>
        <w:t>have been</w:t>
      </w:r>
      <w:proofErr w:type="gramEnd"/>
      <w:r w:rsidRPr="00DB527F">
        <w:rPr>
          <w:sz w:val="16"/>
        </w:rPr>
        <w:t xml:space="preserve"> a better choice for the official version of the Code. This method is used by the unofficial United States Code Service:</w:t>
      </w:r>
    </w:p>
    <w:p w14:paraId="13B6136F" w14:textId="77777777" w:rsidR="00E55B94" w:rsidRPr="00DB527F" w:rsidRDefault="00E55B94" w:rsidP="00E55B94">
      <w:pPr>
        <w:rPr>
          <w:sz w:val="16"/>
        </w:rPr>
      </w:pPr>
      <w:r w:rsidRPr="00DB527F">
        <w:rPr>
          <w:sz w:val="16"/>
        </w:rPr>
        <w:t xml:space="preserve">U.S.C.S., unlike U.S.C.A. [and the U.S. Code] follows the text of the public laws as they appear in the United States Statutes at Large. Therefore … the user of the U.S.C.S. will have the language that is needed. If the editors of the U.S.C.S. believe that clarification of the language of the public laws included in the set is necessary, this clarifying language is indicated </w:t>
      </w:r>
      <w:proofErr w:type="gramStart"/>
      <w:r w:rsidRPr="00DB527F">
        <w:rPr>
          <w:sz w:val="16"/>
        </w:rPr>
        <w:t>by the use of</w:t>
      </w:r>
      <w:proofErr w:type="gramEnd"/>
      <w:r w:rsidRPr="00DB527F">
        <w:rPr>
          <w:sz w:val="16"/>
        </w:rPr>
        <w:t xml:space="preserve"> brackets (inserting words or references) or explanatory notes. 97</w:t>
      </w:r>
    </w:p>
    <w:p w14:paraId="4B1444E4" w14:textId="77777777" w:rsidR="00E55B94" w:rsidRPr="00DB527F" w:rsidRDefault="00E55B94" w:rsidP="00E55B94">
      <w:pPr>
        <w:rPr>
          <w:sz w:val="16"/>
        </w:rPr>
      </w:pPr>
      <w:r w:rsidRPr="00DB527F">
        <w:rPr>
          <w:sz w:val="16"/>
        </w:rPr>
        <w:t xml:space="preserve">Indicating the exact language of the original enactments codified in prima facie titles alerts the reader that a more authoritative source exists and provides guidance on the extent of the variation at the same time. Not all changes </w:t>
      </w:r>
      <w:proofErr w:type="gramStart"/>
      <w:r w:rsidRPr="00DB527F">
        <w:rPr>
          <w:sz w:val="16"/>
        </w:rPr>
        <w:t>would need</w:t>
      </w:r>
      <w:proofErr w:type="gramEnd"/>
      <w:r w:rsidRPr="00DB527F">
        <w:rPr>
          <w:sz w:val="16"/>
        </w:rPr>
        <w:t xml:space="preserve"> to be checked in the Statutes at Large.</w:t>
      </w:r>
    </w:p>
    <w:p w14:paraId="63A3C82D" w14:textId="77777777" w:rsidR="00E55B94" w:rsidRPr="00DB527F" w:rsidRDefault="00E55B94" w:rsidP="00E55B94">
      <w:pPr>
        <w:rPr>
          <w:sz w:val="16"/>
        </w:rPr>
      </w:pPr>
      <w:r w:rsidRPr="00DB527F">
        <w:rPr>
          <w:sz w:val="16"/>
        </w:rPr>
        <w:t>3. The Positive Law Titles in the Code</w:t>
      </w:r>
    </w:p>
    <w:p w14:paraId="1D434F06" w14:textId="77777777" w:rsidR="00E55B94" w:rsidRPr="00DB527F" w:rsidRDefault="00E55B94" w:rsidP="00E55B94">
      <w:pPr>
        <w:rPr>
          <w:sz w:val="16"/>
        </w:rPr>
      </w:pPr>
      <w:r w:rsidRPr="00DB527F">
        <w:rPr>
          <w:sz w:val="16"/>
        </w:rPr>
        <w:t xml:space="preserve">The solution to the question of authority </w:t>
      </w:r>
      <w:proofErr w:type="gramStart"/>
      <w:r w:rsidRPr="00DB527F">
        <w:rPr>
          <w:sz w:val="16"/>
        </w:rPr>
        <w:t>actually chosen</w:t>
      </w:r>
      <w:proofErr w:type="gramEnd"/>
      <w:r w:rsidRPr="00DB527F">
        <w:rPr>
          <w:sz w:val="16"/>
        </w:rPr>
        <w:t xml:space="preserve"> by Congress - enacting titles of the Code into positive law one by one - should theoretically solve the authority problem by making the entire Code authoritative. However, this is a slow process. It began in 1946 and is still short of the half-way point. 98 The Code titles that have been enacted as positive law are marked with an asterisk in a table of titles at the front of each volume of the official U.S. Code and of the U.S. Code Service. In the U.S. Code Annotated they are listed in a note to 1 U.S.C.A. § 204. 99</w:t>
      </w:r>
    </w:p>
    <w:p w14:paraId="3A3B6981" w14:textId="77777777" w:rsidR="00E55B94" w:rsidRPr="00DB527F" w:rsidRDefault="00E55B94" w:rsidP="00E55B94">
      <w:pPr>
        <w:rPr>
          <w:sz w:val="16"/>
        </w:rPr>
      </w:pPr>
      <w:r w:rsidRPr="00DB527F">
        <w:rPr>
          <w:sz w:val="16"/>
        </w:rPr>
        <w:t>In theory, once a title has been enacted into positive law with every parenthesis and period (as well as every word) being authoritative, that title will only be amended "directly" by Congress. That is, any change will incorporate the existing numbering, punctuation and syntax into the amending language. 100 Entirely new provisions added to a positive law title would also be by direct amendment, using the form "a new section X (or sections X-XX) is added … ." In this way, the language of the Code section is identical to that in the Statutes at Large and remains legal evidence of the law, at least in theory.</w:t>
      </w:r>
    </w:p>
    <w:p w14:paraId="0267D1C3" w14:textId="7FC02C45" w:rsidR="00E55B94" w:rsidRPr="00E55B94" w:rsidRDefault="00E55B94" w:rsidP="00E55B94">
      <w:pPr>
        <w:rPr>
          <w:sz w:val="16"/>
        </w:rPr>
      </w:pPr>
      <w:r w:rsidRPr="00A93DDC">
        <w:rPr>
          <w:rStyle w:val="StyleUnderline"/>
        </w:rPr>
        <w:t xml:space="preserve">The </w:t>
      </w:r>
      <w:r w:rsidRPr="00A93DDC">
        <w:rPr>
          <w:rStyle w:val="Emphasis"/>
        </w:rPr>
        <w:t>problem</w:t>
      </w:r>
      <w:r w:rsidRPr="00A93DDC">
        <w:rPr>
          <w:rStyle w:val="StyleUnderline"/>
        </w:rPr>
        <w:t xml:space="preserve"> is that performing</w:t>
      </w:r>
      <w:r w:rsidRPr="00DB527F">
        <w:rPr>
          <w:rStyle w:val="StyleUnderline"/>
        </w:rPr>
        <w:t xml:space="preserve"> </w:t>
      </w:r>
      <w:r w:rsidRPr="00212599">
        <w:rPr>
          <w:rStyle w:val="Emphasis"/>
        </w:rPr>
        <w:t xml:space="preserve">amendatory </w:t>
      </w:r>
      <w:r w:rsidRPr="00212599">
        <w:rPr>
          <w:rStyle w:val="Emphasis"/>
          <w:highlight w:val="cyan"/>
        </w:rPr>
        <w:t>surgery</w:t>
      </w:r>
      <w:r w:rsidRPr="00212599">
        <w:rPr>
          <w:rStyle w:val="StyleUnderline"/>
          <w:highlight w:val="cyan"/>
        </w:rPr>
        <w:t xml:space="preserve"> on</w:t>
      </w:r>
      <w:r w:rsidRPr="00212599">
        <w:rPr>
          <w:rStyle w:val="StyleUnderline"/>
        </w:rPr>
        <w:t xml:space="preserve"> existing</w:t>
      </w:r>
      <w:r w:rsidRPr="00DB527F">
        <w:rPr>
          <w:rStyle w:val="StyleUnderline"/>
        </w:rPr>
        <w:t xml:space="preserve"> </w:t>
      </w:r>
      <w:r w:rsidRPr="00212599">
        <w:rPr>
          <w:rStyle w:val="StyleUnderline"/>
          <w:highlight w:val="cyan"/>
        </w:rPr>
        <w:t>Code</w:t>
      </w:r>
      <w:r w:rsidRPr="00DB527F">
        <w:rPr>
          <w:rStyle w:val="StyleUnderline"/>
        </w:rPr>
        <w:t xml:space="preserve"> language </w:t>
      </w:r>
      <w:r w:rsidRPr="00212599">
        <w:rPr>
          <w:rStyle w:val="StyleUnderline"/>
          <w:highlight w:val="cyan"/>
        </w:rPr>
        <w:t>is</w:t>
      </w:r>
      <w:r w:rsidRPr="00DB527F">
        <w:rPr>
          <w:rStyle w:val="StyleUnderline"/>
        </w:rPr>
        <w:t xml:space="preserve"> an </w:t>
      </w:r>
      <w:r w:rsidRPr="00212599">
        <w:rPr>
          <w:rStyle w:val="Emphasis"/>
          <w:highlight w:val="cyan"/>
        </w:rPr>
        <w:t>exacting</w:t>
      </w:r>
      <w:r w:rsidRPr="00DB527F">
        <w:rPr>
          <w:rStyle w:val="Emphasis"/>
        </w:rPr>
        <w:t xml:space="preserve"> task</w:t>
      </w:r>
      <w:r w:rsidRPr="00DB527F">
        <w:rPr>
          <w:rStyle w:val="StyleUnderline"/>
        </w:rPr>
        <w:t xml:space="preserve"> that </w:t>
      </w:r>
      <w:r w:rsidRPr="00212599">
        <w:rPr>
          <w:rStyle w:val="StyleUnderline"/>
          <w:highlight w:val="cyan"/>
        </w:rPr>
        <w:t>requires</w:t>
      </w:r>
      <w:r w:rsidRPr="00DB527F">
        <w:rPr>
          <w:rStyle w:val="StyleUnderline"/>
        </w:rPr>
        <w:t xml:space="preserve"> </w:t>
      </w:r>
      <w:r w:rsidRPr="00DB527F">
        <w:rPr>
          <w:rStyle w:val="Emphasis"/>
        </w:rPr>
        <w:t xml:space="preserve">advance </w:t>
      </w:r>
      <w:r w:rsidRPr="00212599">
        <w:rPr>
          <w:rStyle w:val="Emphasis"/>
          <w:highlight w:val="cyan"/>
        </w:rPr>
        <w:t>planning</w:t>
      </w:r>
      <w:r w:rsidRPr="00212599">
        <w:rPr>
          <w:rStyle w:val="StyleUnderline"/>
          <w:highlight w:val="cyan"/>
        </w:rPr>
        <w:t xml:space="preserve"> and careful execution</w:t>
      </w:r>
      <w:r w:rsidRPr="00DB527F">
        <w:rPr>
          <w:rStyle w:val="StyleUnderline"/>
        </w:rPr>
        <w:t xml:space="preserve"> to be </w:t>
      </w:r>
      <w:r w:rsidRPr="00E205E7">
        <w:rPr>
          <w:rStyle w:val="StyleUnderline"/>
        </w:rPr>
        <w:t xml:space="preserve">successful. It is </w:t>
      </w:r>
      <w:r w:rsidRPr="00E205E7">
        <w:rPr>
          <w:rStyle w:val="StyleUnderline"/>
          <w:highlight w:val="cyan"/>
        </w:rPr>
        <w:t>not</w:t>
      </w:r>
      <w:r w:rsidRPr="00834B7E">
        <w:rPr>
          <w:sz w:val="16"/>
        </w:rPr>
        <w:t xml:space="preserve"> an endeavor </w:t>
      </w:r>
      <w:r w:rsidRPr="00E205E7">
        <w:rPr>
          <w:rStyle w:val="StyleUnderline"/>
          <w:highlight w:val="cyan"/>
        </w:rPr>
        <w:t xml:space="preserve">suited to the </w:t>
      </w:r>
      <w:r w:rsidRPr="00E205E7">
        <w:rPr>
          <w:rStyle w:val="Emphasis"/>
          <w:highlight w:val="cyan"/>
        </w:rPr>
        <w:t>rush</w:t>
      </w:r>
      <w:r w:rsidRPr="00E205E7">
        <w:rPr>
          <w:rStyle w:val="StyleUnderline"/>
          <w:highlight w:val="cyan"/>
        </w:rPr>
        <w:t xml:space="preserve"> and </w:t>
      </w:r>
      <w:r w:rsidRPr="00FF5100">
        <w:rPr>
          <w:rStyle w:val="Emphasis"/>
          <w:highlight w:val="cyan"/>
        </w:rPr>
        <w:t>confusion</w:t>
      </w:r>
      <w:r w:rsidRPr="00FF5100">
        <w:rPr>
          <w:rStyle w:val="StyleUnderline"/>
          <w:highlight w:val="cyan"/>
        </w:rPr>
        <w:t xml:space="preserve"> of a </w:t>
      </w:r>
      <w:r w:rsidRPr="00FF5100">
        <w:rPr>
          <w:rStyle w:val="Emphasis"/>
          <w:highlight w:val="cyan"/>
        </w:rPr>
        <w:t>legislative session</w:t>
      </w:r>
      <w:r w:rsidRPr="00834B7E">
        <w:rPr>
          <w:sz w:val="16"/>
        </w:rPr>
        <w:t xml:space="preserve">. Acts can be passed that amend a positive law title - intentionally or otherwise - but </w:t>
      </w:r>
      <w:r w:rsidRPr="002B38C3">
        <w:rPr>
          <w:rStyle w:val="StyleUnderline"/>
          <w:highlight w:val="cyan"/>
        </w:rPr>
        <w:t>without</w:t>
      </w:r>
      <w:r w:rsidRPr="002B38C3">
        <w:rPr>
          <w:rStyle w:val="StyleUnderline"/>
        </w:rPr>
        <w:t xml:space="preserve"> the </w:t>
      </w:r>
      <w:r w:rsidRPr="002B38C3">
        <w:rPr>
          <w:rStyle w:val="Emphasis"/>
          <w:highlight w:val="cyan"/>
        </w:rPr>
        <w:t>careful drafting</w:t>
      </w:r>
      <w:r w:rsidRPr="002B38C3">
        <w:rPr>
          <w:rStyle w:val="StyleUnderline"/>
        </w:rPr>
        <w:t xml:space="preserve"> that permits direct amendment</w:t>
      </w:r>
      <w:r w:rsidRPr="00834B7E">
        <w:rPr>
          <w:sz w:val="16"/>
        </w:rPr>
        <w:t>. The Privacy Act of 1974 101 managed to combine both a direct amendment to the U.S. Code (adding a new section 552a to Title 5) and additional provisions on the same topic that lacked the proper Code format, 102 leaving their location in the Code up to the editors in the Office of Law Revision Counsel.</w:t>
      </w:r>
    </w:p>
    <w:p w14:paraId="2A70C6FF" w14:textId="7DE2C583" w:rsidR="00E55B94" w:rsidRDefault="00E55B94" w:rsidP="00E55B94">
      <w:pPr>
        <w:pStyle w:val="Heading3"/>
      </w:pPr>
      <w:r>
        <w:t>[</w:t>
      </w:r>
      <w:r>
        <w:tab/>
        <w:t>] AT: Other Issues---AT: Text and Function</w:t>
      </w:r>
    </w:p>
    <w:p w14:paraId="5FD3BF58" w14:textId="578AAB84" w:rsidR="00E55B94" w:rsidRDefault="00E55B94" w:rsidP="00E55B94">
      <w:pPr>
        <w:pStyle w:val="Heading3"/>
      </w:pPr>
      <w:r>
        <w:t>Solvency---AT: Strike-down---2NC</w:t>
      </w:r>
    </w:p>
    <w:p w14:paraId="59607E1D" w14:textId="77777777" w:rsidR="00E55B94" w:rsidRPr="002143BB" w:rsidRDefault="00E55B94" w:rsidP="00E55B94">
      <w:pPr>
        <w:pStyle w:val="Heading4"/>
      </w:pPr>
      <w:r>
        <w:t xml:space="preserve">2. Courts </w:t>
      </w:r>
      <w:r w:rsidRPr="00E261A8">
        <w:rPr>
          <w:u w:val="single"/>
        </w:rPr>
        <w:t>presume</w:t>
      </w:r>
      <w:r>
        <w:t xml:space="preserve"> OLRC’s reading is </w:t>
      </w:r>
      <w:r w:rsidRPr="00E261A8">
        <w:rPr>
          <w:u w:val="single"/>
        </w:rPr>
        <w:t>correct</w:t>
      </w:r>
      <w:r>
        <w:t>.</w:t>
      </w:r>
    </w:p>
    <w:p w14:paraId="65D314FF" w14:textId="77777777" w:rsidR="00E55B94" w:rsidRDefault="00E55B94" w:rsidP="00E55B94">
      <w:r w:rsidRPr="0058479F">
        <w:rPr>
          <w:rStyle w:val="Style13ptBold"/>
        </w:rPr>
        <w:t>Barnes 15</w:t>
      </w:r>
      <w:r>
        <w:t xml:space="preserve"> [Geoffrey K. Barnes, J. Van Carson, Wendlene M. Lavey, John D. Lazzaretti, and Robert D. Cheren, Squire Patton Boggs (US) LLP, “Reply Brief of Petitioner,” In re Murray Energy Corporation, Petitioner. Murray Energy Corporation, Petitioner, v. United States Environmental Protection Agency and Regina A. McCarthy, Administrator, United States Environmental Protection Agency, Respondents, 2015 WL 831942, WestLaw, njn]</w:t>
      </w:r>
    </w:p>
    <w:p w14:paraId="6DD95B24" w14:textId="77777777" w:rsidR="00E55B94" w:rsidRPr="00E261A8" w:rsidRDefault="00E55B94" w:rsidP="00E55B94">
      <w:pPr>
        <w:rPr>
          <w:sz w:val="16"/>
        </w:rPr>
      </w:pPr>
      <w:r w:rsidRPr="002A57A2">
        <w:rPr>
          <w:rStyle w:val="StyleUnderline"/>
          <w:highlight w:val="cyan"/>
        </w:rPr>
        <w:t>EPA argues</w:t>
      </w:r>
      <w:r w:rsidRPr="002A57A2">
        <w:rPr>
          <w:rStyle w:val="StyleUnderline"/>
        </w:rPr>
        <w:t xml:space="preserve"> that </w:t>
      </w:r>
      <w:r w:rsidRPr="002A57A2">
        <w:rPr>
          <w:rStyle w:val="StyleUnderline"/>
          <w:highlight w:val="cyan"/>
        </w:rPr>
        <w:t>the</w:t>
      </w:r>
      <w:r w:rsidRPr="002A57A2">
        <w:rPr>
          <w:rStyle w:val="StyleUnderline"/>
        </w:rPr>
        <w:t xml:space="preserve"> Office's </w:t>
      </w:r>
      <w:r w:rsidRPr="002A57A2">
        <w:rPr>
          <w:rStyle w:val="Emphasis"/>
        </w:rPr>
        <w:t>determination</w:t>
      </w:r>
      <w:r w:rsidRPr="00E261A8">
        <w:rPr>
          <w:sz w:val="16"/>
        </w:rPr>
        <w:t xml:space="preserve"> of the text of Section 111(d) presented </w:t>
      </w:r>
      <w:r w:rsidRPr="002A57A2">
        <w:rPr>
          <w:rStyle w:val="StyleUnderline"/>
        </w:rPr>
        <w:t xml:space="preserve">in the </w:t>
      </w:r>
      <w:r w:rsidRPr="002A57A2">
        <w:rPr>
          <w:rStyle w:val="Emphasis"/>
        </w:rPr>
        <w:t>U</w:t>
      </w:r>
      <w:r w:rsidRPr="002A57A2">
        <w:rPr>
          <w:rStyle w:val="StyleUnderline"/>
        </w:rPr>
        <w:t xml:space="preserve">nited </w:t>
      </w:r>
      <w:r w:rsidRPr="002A57A2">
        <w:rPr>
          <w:rStyle w:val="Emphasis"/>
        </w:rPr>
        <w:t>S</w:t>
      </w:r>
      <w:r w:rsidRPr="002A57A2">
        <w:rPr>
          <w:rStyle w:val="StyleUnderline"/>
        </w:rPr>
        <w:t xml:space="preserve">tates </w:t>
      </w:r>
      <w:r w:rsidRPr="002A57A2">
        <w:rPr>
          <w:rStyle w:val="Emphasis"/>
          <w:highlight w:val="cyan"/>
        </w:rPr>
        <w:t>Code</w:t>
      </w:r>
      <w:r w:rsidRPr="002A57A2">
        <w:rPr>
          <w:rStyle w:val="StyleUnderline"/>
          <w:highlight w:val="cyan"/>
        </w:rPr>
        <w:t xml:space="preserve"> is entitled</w:t>
      </w:r>
      <w:r w:rsidRPr="002A57A2">
        <w:rPr>
          <w:rStyle w:val="StyleUnderline"/>
        </w:rPr>
        <w:t xml:space="preserve"> to </w:t>
      </w:r>
      <w:r w:rsidRPr="002A57A2">
        <w:rPr>
          <w:rStyle w:val="Emphasis"/>
          <w:highlight w:val="cyan"/>
        </w:rPr>
        <w:t>no deference</w:t>
      </w:r>
      <w:r w:rsidRPr="00E261A8">
        <w:rPr>
          <w:sz w:val="16"/>
        </w:rPr>
        <w:t xml:space="preserve">, see EPA Br. 46-49, refusing to acknowledge that Congress provided that the contents of the Code “establish prima facie the laws of the United States.” 1 U.S.C. § 204(a). Instead of offering any interpretation of this statutory provision, </w:t>
      </w:r>
      <w:r w:rsidRPr="002A57A2">
        <w:rPr>
          <w:rStyle w:val="StyleUnderline"/>
          <w:highlight w:val="cyan"/>
        </w:rPr>
        <w:t xml:space="preserve">EPA </w:t>
      </w:r>
      <w:r w:rsidRPr="002A57A2">
        <w:rPr>
          <w:rStyle w:val="Emphasis"/>
          <w:highlight w:val="cyan"/>
        </w:rPr>
        <w:t>relies</w:t>
      </w:r>
      <w:r w:rsidRPr="002A57A2">
        <w:rPr>
          <w:rStyle w:val="StyleUnderline"/>
          <w:highlight w:val="cyan"/>
        </w:rPr>
        <w:t xml:space="preserve"> on a </w:t>
      </w:r>
      <w:r w:rsidRPr="002A57A2">
        <w:rPr>
          <w:rStyle w:val="Emphasis"/>
          <w:highlight w:val="cyan"/>
        </w:rPr>
        <w:t>footnote</w:t>
      </w:r>
      <w:r w:rsidRPr="002A57A2">
        <w:rPr>
          <w:rStyle w:val="StyleUnderline"/>
        </w:rPr>
        <w:t xml:space="preserve"> in United States v. Welden</w:t>
      </w:r>
      <w:r w:rsidRPr="00E261A8">
        <w:rPr>
          <w:sz w:val="16"/>
        </w:rPr>
        <w:t xml:space="preserve">, 377 U.S. 95 (1964), </w:t>
      </w:r>
      <w:r w:rsidRPr="002A57A2">
        <w:rPr>
          <w:rStyle w:val="StyleUnderline"/>
          <w:highlight w:val="cyan"/>
        </w:rPr>
        <w:t xml:space="preserve">for the </w:t>
      </w:r>
      <w:r w:rsidRPr="002A57A2">
        <w:rPr>
          <w:rStyle w:val="Emphasis"/>
          <w:highlight w:val="cyan"/>
        </w:rPr>
        <w:t>remarkable proposition</w:t>
      </w:r>
      <w:r w:rsidRPr="002A57A2">
        <w:rPr>
          <w:rStyle w:val="StyleUnderline"/>
        </w:rPr>
        <w:t xml:space="preserve"> that the Code “is entitled to ‘</w:t>
      </w:r>
      <w:r w:rsidRPr="002A57A2">
        <w:rPr>
          <w:rStyle w:val="Emphasis"/>
        </w:rPr>
        <w:t>no weight</w:t>
      </w:r>
      <w:r w:rsidRPr="002A57A2">
        <w:rPr>
          <w:rStyle w:val="StyleUnderline"/>
        </w:rPr>
        <w:t>.’ ”</w:t>
      </w:r>
      <w:r w:rsidRPr="00E261A8">
        <w:rPr>
          <w:sz w:val="16"/>
        </w:rPr>
        <w:t xml:space="preserve"> Id. at 99 n.4. EPA </w:t>
      </w:r>
      <w:r w:rsidRPr="00E261A8">
        <w:rPr>
          <w:rStyle w:val="StyleUnderline"/>
        </w:rPr>
        <w:t xml:space="preserve">neglects to mention that the Welden footnote </w:t>
      </w:r>
      <w:r w:rsidRPr="00E261A8">
        <w:rPr>
          <w:rStyle w:val="Emphasis"/>
        </w:rPr>
        <w:t>dealt only</w:t>
      </w:r>
      <w:r w:rsidRPr="00E261A8">
        <w:rPr>
          <w:rStyle w:val="StyleUnderline"/>
        </w:rPr>
        <w:t xml:space="preserve"> with the “</w:t>
      </w:r>
      <w:r w:rsidRPr="00E261A8">
        <w:rPr>
          <w:rStyle w:val="Emphasis"/>
        </w:rPr>
        <w:t>change of arrangement</w:t>
      </w:r>
      <w:r w:rsidRPr="00E261A8">
        <w:rPr>
          <w:rStyle w:val="StyleUnderline"/>
        </w:rPr>
        <w:t xml:space="preserve">” of statutes and merely </w:t>
      </w:r>
      <w:r w:rsidRPr="00E261A8">
        <w:rPr>
          <w:rStyle w:val="Emphasis"/>
        </w:rPr>
        <w:t>applied</w:t>
      </w:r>
      <w:r w:rsidRPr="00E261A8">
        <w:rPr>
          <w:rStyle w:val="StyleUnderline"/>
        </w:rPr>
        <w:t xml:space="preserve"> the rule that even when Congress changes the arrangement</w:t>
      </w:r>
      <w:r w:rsidRPr="00E261A8">
        <w:rPr>
          <w:sz w:val="16"/>
        </w:rPr>
        <w:t xml:space="preserve"> of statutes, “it will not be inferred that Congress ... intended to change their effect unless such intention is clearly expressed.” Id. (quotation omitted).</w:t>
      </w:r>
    </w:p>
    <w:p w14:paraId="468A727B" w14:textId="77777777" w:rsidR="00E55B94" w:rsidRPr="002A57A2" w:rsidRDefault="00E55B94" w:rsidP="00E55B94">
      <w:pPr>
        <w:rPr>
          <w:sz w:val="16"/>
        </w:rPr>
      </w:pPr>
      <w:r w:rsidRPr="002A57A2">
        <w:rPr>
          <w:sz w:val="16"/>
        </w:rPr>
        <w:t xml:space="preserve">EPA also states that “the text in the Statutes at Large controls” over the Code when “there [is] a substantive difference between the two.” EPA Br. 47. Instead of identifying any “substantive difference,” EPA relies upon a failed conforming amendment that the Office correctly determined could not be executed because it did not have priority over an earlier substantive amendment in the same bill. EPA refers to the Section 302(a) conforming amendment as “unexecuted text” and demands that it be “considered and given effect.” EPA Br. 48 n.23. But it has been “considered” by the Office and found to have no effect because it did not have execution priority. Given that a *15 separate provision in the same bill deletes the text it would amend, there is no effect for it to have. Even if it had priority over the earlier substantive Section 108(g) amendment, the result would be the same: After Section 302(a) </w:t>
      </w:r>
      <w:proofErr w:type="gramStart"/>
      <w:r w:rsidRPr="002A57A2">
        <w:rPr>
          <w:sz w:val="16"/>
        </w:rPr>
        <w:t>conformed</w:t>
      </w:r>
      <w:proofErr w:type="gramEnd"/>
      <w:r w:rsidRPr="002A57A2">
        <w:rPr>
          <w:sz w:val="16"/>
        </w:rPr>
        <w:t xml:space="preserve"> the cross-reference, the cross-reference would then be deleted by Section 108(g) and replaced with the language that is in the Code. Thus, the text of Section 111(d) in the Code is </w:t>
      </w:r>
      <w:proofErr w:type="gramStart"/>
      <w:r w:rsidRPr="002A57A2">
        <w:rPr>
          <w:sz w:val="16"/>
        </w:rPr>
        <w:t>exactly the same</w:t>
      </w:r>
      <w:proofErr w:type="gramEnd"/>
      <w:r w:rsidRPr="002A57A2">
        <w:rPr>
          <w:sz w:val="16"/>
        </w:rPr>
        <w:t xml:space="preserve"> as it would be if the two amendments were executed in reverse order.</w:t>
      </w:r>
    </w:p>
    <w:p w14:paraId="4856C302" w14:textId="77777777" w:rsidR="00E55B94" w:rsidRPr="009B3983" w:rsidRDefault="00E55B94" w:rsidP="00E55B94">
      <w:pPr>
        <w:rPr>
          <w:sz w:val="16"/>
        </w:rPr>
      </w:pPr>
      <w:r w:rsidRPr="009B3983">
        <w:rPr>
          <w:sz w:val="16"/>
        </w:rPr>
        <w:t>EPA demands authority to second-guess the determination made by an expert, nonpartisan legislative agency so that EPA can reach a different result by ignoring the rule that is routinely applied by the Office, and is consistent with Congress's drafting manuals, that amendments are to be executed in order. EPA would instead execute amendments in reverse order, see EPA Br. 48 n.22,9 or alternatively refuse to execute an earlier amendment whenever EPA finds a later amendment would fail as a result, so both amendments fail. EPA Br. 53. What EPA would do is irrelevant. The task of executing amendments is the job of the Office, not EPA.</w:t>
      </w:r>
    </w:p>
    <w:p w14:paraId="4383F3E6" w14:textId="77777777" w:rsidR="00E55B94" w:rsidRPr="009B3983" w:rsidRDefault="00E55B94" w:rsidP="00E55B94">
      <w:pPr>
        <w:rPr>
          <w:sz w:val="16"/>
        </w:rPr>
      </w:pPr>
      <w:r w:rsidRPr="009B3983">
        <w:rPr>
          <w:sz w:val="16"/>
        </w:rPr>
        <w:t xml:space="preserve">In justifying its request to supersede </w:t>
      </w:r>
      <w:r w:rsidRPr="009B3983">
        <w:rPr>
          <w:rStyle w:val="StyleUnderline"/>
          <w:highlight w:val="cyan"/>
        </w:rPr>
        <w:t>the Office</w:t>
      </w:r>
      <w:r w:rsidRPr="009B3983">
        <w:rPr>
          <w:rStyle w:val="StyleUnderline"/>
        </w:rPr>
        <w:t xml:space="preserve">'s </w:t>
      </w:r>
      <w:r w:rsidRPr="009B3983">
        <w:rPr>
          <w:rStyle w:val="Emphasis"/>
        </w:rPr>
        <w:t>determination</w:t>
      </w:r>
      <w:r w:rsidRPr="009B3983">
        <w:rPr>
          <w:sz w:val="16"/>
        </w:rPr>
        <w:t xml:space="preserve">, EPA says its rival “is not a ‘legislative agency’ ” because it </w:t>
      </w:r>
      <w:r w:rsidRPr="009B3983">
        <w:rPr>
          <w:rStyle w:val="StyleUnderline"/>
          <w:highlight w:val="cyan"/>
        </w:rPr>
        <w:t>does not “</w:t>
      </w:r>
      <w:r w:rsidRPr="009B3983">
        <w:rPr>
          <w:rStyle w:val="Emphasis"/>
          <w:highlight w:val="cyan"/>
        </w:rPr>
        <w:t>make law</w:t>
      </w:r>
      <w:r w:rsidRPr="009B3983">
        <w:rPr>
          <w:rStyle w:val="StyleUnderline"/>
          <w:highlight w:val="cyan"/>
        </w:rPr>
        <w:t>.”</w:t>
      </w:r>
      <w:r w:rsidRPr="009B3983">
        <w:rPr>
          <w:sz w:val="16"/>
        </w:rPr>
        <w:t xml:space="preserve">10 *16 EPA Br. 47. </w:t>
      </w:r>
      <w:r w:rsidRPr="009B3983">
        <w:rPr>
          <w:rStyle w:val="StyleUnderline"/>
          <w:highlight w:val="cyan"/>
        </w:rPr>
        <w:t>Yet</w:t>
      </w:r>
      <w:r w:rsidRPr="009B3983">
        <w:rPr>
          <w:rStyle w:val="StyleUnderline"/>
        </w:rPr>
        <w:t xml:space="preserve"> the Office is </w:t>
      </w:r>
      <w:r w:rsidRPr="009B3983">
        <w:rPr>
          <w:rStyle w:val="Emphasis"/>
        </w:rPr>
        <w:t>directed</w:t>
      </w:r>
      <w:r w:rsidRPr="009B3983">
        <w:rPr>
          <w:rStyle w:val="StyleUnderline"/>
        </w:rPr>
        <w:t xml:space="preserve"> by the Law Revision Counsel who is </w:t>
      </w:r>
      <w:r w:rsidRPr="009B3983">
        <w:rPr>
          <w:rStyle w:val="Emphasis"/>
        </w:rPr>
        <w:t>appointed</w:t>
      </w:r>
      <w:r w:rsidRPr="009B3983">
        <w:rPr>
          <w:rStyle w:val="StyleUnderline"/>
        </w:rPr>
        <w:t xml:space="preserve"> by</w:t>
      </w:r>
      <w:r w:rsidRPr="009B3983">
        <w:rPr>
          <w:sz w:val="16"/>
        </w:rPr>
        <w:t xml:space="preserve"> and serves at the pleasure of </w:t>
      </w:r>
      <w:r w:rsidRPr="009B3983">
        <w:rPr>
          <w:rStyle w:val="Emphasis"/>
        </w:rPr>
        <w:t>the Speaker</w:t>
      </w:r>
      <w:r w:rsidRPr="009B3983">
        <w:rPr>
          <w:sz w:val="16"/>
        </w:rPr>
        <w:t xml:space="preserve">.11 Accordingly, the Law Revision Counsel </w:t>
      </w:r>
      <w:r w:rsidRPr="009B3983">
        <w:rPr>
          <w:rStyle w:val="StyleUnderline"/>
        </w:rPr>
        <w:t>and by extension the Office he directs are “</w:t>
      </w:r>
      <w:r w:rsidRPr="009B3983">
        <w:rPr>
          <w:rStyle w:val="Emphasis"/>
          <w:highlight w:val="cyan"/>
        </w:rPr>
        <w:t>subservient</w:t>
      </w:r>
      <w:r w:rsidRPr="009B3983">
        <w:rPr>
          <w:rStyle w:val="StyleUnderline"/>
        </w:rPr>
        <w:t xml:space="preserve">” </w:t>
      </w:r>
      <w:r w:rsidRPr="009B3983">
        <w:rPr>
          <w:rStyle w:val="StyleUnderline"/>
          <w:highlight w:val="cyan"/>
        </w:rPr>
        <w:t>to Congress</w:t>
      </w:r>
      <w:r w:rsidRPr="009B3983">
        <w:rPr>
          <w:sz w:val="16"/>
        </w:rPr>
        <w:t>. Bowsher v. Synar, 478 U.S. 714, 730 (1986) ( “In constitutional terms, the removal powers over the Comptroller General's office dictate that he will be subservient to Congress.”). Moreover, Congress has rules that permit Members to raise “questions of privilege” to countermand determinations of its agents that are inconsistent with the views of Congress. See Rule Ix, Rules of the House of Representatives, 113th Cong. (2013); see, e.g., H.R. Res. 362, 101st Cong. (1990); 136 Cong. Rec. 4997, 5005-06 (199) (question of privilege used to countermand determination of House Bipartisan Legal Advisory Group). Here, Members of Congress received the second supplement to the 1988 edition of the United States Code early in 1991 containing the Office's determination. Murray Energy has found no evidence that any Member challenged the determination using a question of privilege or by other means.</w:t>
      </w:r>
    </w:p>
    <w:p w14:paraId="3830A608" w14:textId="77777777" w:rsidR="00E55B94" w:rsidRPr="004D458E" w:rsidRDefault="00E55B94" w:rsidP="00E55B94">
      <w:pPr>
        <w:rPr>
          <w:sz w:val="16"/>
        </w:rPr>
      </w:pPr>
      <w:r w:rsidRPr="004D458E">
        <w:rPr>
          <w:sz w:val="16"/>
        </w:rPr>
        <w:t>Additionally, the Office assists in the one-time process of repeal and reenactment of the provisions of each title of the Code, referred to as “positive law codification.” 2 U.S.C. § 285b. In the positive law codification of the Clean Air Act recently completed by the Office and submitted to Congress, the *17 text prohibits Section 111(d) mandates for “any air pollutant ... emitted from a source category that is regulated under section 211112 of this title.” Office of the Law Revision Counsel, United States House of Representatives, Draft 55 U.S.C. § 211111(d).12 In preparing positive law codification, the Office “actively seeks input from Federal agencies, congressional committees, and others with expertise in the area of law.” Office of the Law Revision Counsel, United States House of Representatives, Positive Law Codification in the United States Code at 3. The Office prepared a document detailing changes and corrections that it recommended, and none were made for Section 111(d). Law Revision Counsel, Discussion Draft, Explanation of H.R. _____, to Enact Certain Laws Relating to the Environment as Title 55, United States Code, “Environment” (2014), available at http://uscode.house.gov/ codification/t55/exp.pdf.</w:t>
      </w:r>
    </w:p>
    <w:p w14:paraId="3D5E54D4" w14:textId="77777777" w:rsidR="00E55B94" w:rsidRPr="00BB3D5F" w:rsidRDefault="00E55B94" w:rsidP="00E55B94">
      <w:pPr>
        <w:rPr>
          <w:sz w:val="16"/>
        </w:rPr>
      </w:pPr>
      <w:r w:rsidRPr="004D458E">
        <w:rPr>
          <w:rStyle w:val="StyleUnderline"/>
          <w:highlight w:val="cyan"/>
        </w:rPr>
        <w:t xml:space="preserve">The </w:t>
      </w:r>
      <w:r w:rsidRPr="004D458E">
        <w:rPr>
          <w:rStyle w:val="Emphasis"/>
          <w:highlight w:val="cyan"/>
        </w:rPr>
        <w:t>only</w:t>
      </w:r>
      <w:r w:rsidRPr="004D458E">
        <w:rPr>
          <w:rStyle w:val="StyleUnderline"/>
          <w:highlight w:val="cyan"/>
        </w:rPr>
        <w:t xml:space="preserve"> </w:t>
      </w:r>
      <w:r w:rsidRPr="003C6316">
        <w:rPr>
          <w:rStyle w:val="StyleUnderline"/>
          <w:highlight w:val="cyan"/>
        </w:rPr>
        <w:t>circumstances justifying</w:t>
      </w:r>
      <w:r w:rsidRPr="004D458E">
        <w:rPr>
          <w:rStyle w:val="StyleUnderline"/>
        </w:rPr>
        <w:t xml:space="preserve"> a </w:t>
      </w:r>
      <w:r w:rsidRPr="003C6316">
        <w:rPr>
          <w:rStyle w:val="Emphasis"/>
          <w:highlight w:val="cyan"/>
        </w:rPr>
        <w:t>departure</w:t>
      </w:r>
      <w:r w:rsidRPr="003C6316">
        <w:rPr>
          <w:rStyle w:val="StyleUnderline"/>
          <w:highlight w:val="cyan"/>
        </w:rPr>
        <w:t xml:space="preserve"> from the</w:t>
      </w:r>
      <w:r w:rsidRPr="004D458E">
        <w:rPr>
          <w:rStyle w:val="StyleUnderline"/>
        </w:rPr>
        <w:t xml:space="preserve"> text of the </w:t>
      </w:r>
      <w:r w:rsidRPr="003C6316">
        <w:rPr>
          <w:rStyle w:val="Emphasis"/>
          <w:highlight w:val="cyan"/>
        </w:rPr>
        <w:t>Code</w:t>
      </w:r>
      <w:r w:rsidRPr="003C6316">
        <w:rPr>
          <w:rStyle w:val="StyleUnderline"/>
          <w:highlight w:val="cyan"/>
        </w:rPr>
        <w:t xml:space="preserve"> are</w:t>
      </w:r>
      <w:r w:rsidRPr="004D458E">
        <w:rPr>
          <w:rStyle w:val="StyleUnderline"/>
        </w:rPr>
        <w:t xml:space="preserve"> those </w:t>
      </w:r>
      <w:r w:rsidRPr="003C6316">
        <w:rPr>
          <w:rStyle w:val="StyleUnderline"/>
          <w:highlight w:val="cyan"/>
        </w:rPr>
        <w:t>where the</w:t>
      </w:r>
      <w:r w:rsidRPr="004D458E">
        <w:rPr>
          <w:rStyle w:val="StyleUnderline"/>
        </w:rPr>
        <w:t xml:space="preserve"> Office's </w:t>
      </w:r>
      <w:r w:rsidRPr="00C57F54">
        <w:rPr>
          <w:rStyle w:val="StyleUnderline"/>
          <w:highlight w:val="cyan"/>
        </w:rPr>
        <w:t xml:space="preserve">determination is </w:t>
      </w:r>
      <w:r w:rsidRPr="00C57F54">
        <w:rPr>
          <w:rStyle w:val="Emphasis"/>
          <w:highlight w:val="cyan"/>
        </w:rPr>
        <w:t>plainly inconsistent</w:t>
      </w:r>
      <w:r w:rsidRPr="00C57F54">
        <w:rPr>
          <w:rStyle w:val="StyleUnderline"/>
          <w:highlight w:val="cyan"/>
        </w:rPr>
        <w:t xml:space="preserve"> with the </w:t>
      </w:r>
      <w:r w:rsidRPr="00BB3D5F">
        <w:rPr>
          <w:rStyle w:val="Emphasis"/>
          <w:highlight w:val="cyan"/>
        </w:rPr>
        <w:t>Statutes</w:t>
      </w:r>
      <w:r w:rsidRPr="004D458E">
        <w:rPr>
          <w:rStyle w:val="StyleUnderline"/>
        </w:rPr>
        <w:t xml:space="preserve"> at Large or is </w:t>
      </w:r>
      <w:r w:rsidRPr="004D458E">
        <w:rPr>
          <w:rStyle w:val="Emphasis"/>
        </w:rPr>
        <w:t>unreasonable</w:t>
      </w:r>
      <w:r w:rsidRPr="00BB3D5F">
        <w:rPr>
          <w:sz w:val="16"/>
        </w:rPr>
        <w:t xml:space="preserve">. </w:t>
      </w:r>
      <w:r w:rsidRPr="00BB3D5F">
        <w:rPr>
          <w:rStyle w:val="Emphasis"/>
        </w:rPr>
        <w:t>Neither</w:t>
      </w:r>
      <w:r w:rsidRPr="00BB3D5F">
        <w:rPr>
          <w:rStyle w:val="StyleUnderline"/>
        </w:rPr>
        <w:t xml:space="preserve"> circumstance is </w:t>
      </w:r>
      <w:r w:rsidRPr="00BB3D5F">
        <w:rPr>
          <w:rStyle w:val="Emphasis"/>
        </w:rPr>
        <w:t>present</w:t>
      </w:r>
      <w:r w:rsidRPr="00BB3D5F">
        <w:rPr>
          <w:rStyle w:val="StyleUnderline"/>
        </w:rPr>
        <w:t xml:space="preserve"> here</w:t>
      </w:r>
      <w:r w:rsidRPr="00BB3D5F">
        <w:rPr>
          <w:sz w:val="16"/>
        </w:rPr>
        <w:t xml:space="preserve">. The Office duly executed an important substantive amendment rather than refusing to do so because later in the same bill Congress included a superfluous conforming amendment. For EPA to step in 25 years later </w:t>
      </w:r>
      <w:proofErr w:type="gramStart"/>
      <w:r w:rsidRPr="00BB3D5F">
        <w:rPr>
          <w:sz w:val="16"/>
        </w:rPr>
        <w:t>in order to</w:t>
      </w:r>
      <w:proofErr w:type="gramEnd"/>
      <w:r w:rsidRPr="00BB3D5F">
        <w:rPr>
          <w:sz w:val="16"/>
        </w:rPr>
        <w:t xml:space="preserve"> second-guess the Office unduly interferes with the functioning of the legislative process.</w:t>
      </w:r>
    </w:p>
    <w:p w14:paraId="66E90D46" w14:textId="77777777" w:rsidR="00E55B94" w:rsidRDefault="00E55B94" w:rsidP="00E55B94">
      <w:pPr>
        <w:pStyle w:val="Heading4"/>
      </w:pPr>
      <w:r>
        <w:t xml:space="preserve">3. U.S. </w:t>
      </w:r>
      <w:r w:rsidRPr="00036F69">
        <w:rPr>
          <w:u w:val="single"/>
        </w:rPr>
        <w:t>Code</w:t>
      </w:r>
      <w:r>
        <w:t xml:space="preserve"> is the </w:t>
      </w:r>
      <w:r w:rsidRPr="00036F69">
        <w:t xml:space="preserve">only </w:t>
      </w:r>
      <w:r w:rsidRPr="00036F69">
        <w:rPr>
          <w:u w:val="single"/>
        </w:rPr>
        <w:t>perceivable</w:t>
      </w:r>
      <w:r>
        <w:t xml:space="preserve"> part of statutory law.</w:t>
      </w:r>
    </w:p>
    <w:p w14:paraId="15AF227B" w14:textId="77777777" w:rsidR="00E55B94" w:rsidRDefault="00E55B94" w:rsidP="00E55B94">
      <w:r w:rsidRPr="00267978">
        <w:rPr>
          <w:rStyle w:val="Style13ptBold"/>
        </w:rPr>
        <w:t>Tress 10</w:t>
      </w:r>
      <w:r>
        <w:t xml:space="preserve"> [Will Tress (</w:t>
      </w:r>
      <w:r w:rsidRPr="00267978">
        <w:t>Assistant Professor and Law Library Director</w:t>
      </w:r>
      <w:r>
        <w:t>,</w:t>
      </w:r>
      <w:r w:rsidRPr="00267978">
        <w:t xml:space="preserve"> University of Baltimore School of Law</w:t>
      </w:r>
      <w:r>
        <w:t xml:space="preserve">; </w:t>
      </w:r>
      <w:r w:rsidRPr="00267978">
        <w:t>J.D.</w:t>
      </w:r>
      <w:r>
        <w:t xml:space="preserve">, </w:t>
      </w:r>
      <w:r w:rsidRPr="00267978">
        <w:t>University of Maryland School of Law</w:t>
      </w:r>
      <w:r>
        <w:t>;</w:t>
      </w:r>
      <w:r w:rsidRPr="00267978">
        <w:t xml:space="preserve"> M.A.</w:t>
      </w:r>
      <w:r>
        <w:t xml:space="preserve">, </w:t>
      </w:r>
      <w:r w:rsidRPr="00267978">
        <w:t>New York University</w:t>
      </w:r>
      <w:r>
        <w:t>), Winter 2010, “Lost Laws: What We Can’t Find in the United States Code,” Golden Gate University Law Review, vol. 40, Issue 2, pp. 129-164, njn]</w:t>
      </w:r>
    </w:p>
    <w:p w14:paraId="7ACA794F" w14:textId="77777777" w:rsidR="00E55B94" w:rsidRPr="0031496D" w:rsidRDefault="00E55B94" w:rsidP="00E55B94">
      <w:pPr>
        <w:rPr>
          <w:sz w:val="16"/>
        </w:rPr>
      </w:pPr>
      <w:r w:rsidRPr="0031496D">
        <w:rPr>
          <w:sz w:val="16"/>
        </w:rPr>
        <w:t xml:space="preserve">The problem of uncodified temporary laws is most acute with those laws that are made </w:t>
      </w:r>
      <w:proofErr w:type="gramStart"/>
      <w:r w:rsidRPr="0031496D">
        <w:rPr>
          <w:sz w:val="16"/>
        </w:rPr>
        <w:t>temporary</w:t>
      </w:r>
      <w:proofErr w:type="gramEnd"/>
      <w:r w:rsidRPr="0031496D">
        <w:rPr>
          <w:sz w:val="16"/>
        </w:rPr>
        <w:t xml:space="preserve"> by a presumption: the appropriations riders. Except in those cases where there are clear indicia of permanence, or alternatively, where there is clear limiting language,107 the temporary or permanent nature *154 of a rider is once again a matter of judgment.108 There are, of course, constraints to the exercise of that judgment: “</w:t>
      </w:r>
      <w:r w:rsidRPr="008F57D0">
        <w:rPr>
          <w:rStyle w:val="StyleUnderline"/>
          <w:highlight w:val="cyan"/>
        </w:rPr>
        <w:t xml:space="preserve">The </w:t>
      </w:r>
      <w:r w:rsidRPr="008F57D0">
        <w:rPr>
          <w:rStyle w:val="Emphasis"/>
          <w:highlight w:val="cyan"/>
        </w:rPr>
        <w:t>O</w:t>
      </w:r>
      <w:r w:rsidRPr="0031496D">
        <w:rPr>
          <w:rStyle w:val="StyleUnderline"/>
        </w:rPr>
        <w:t xml:space="preserve">ffice of the </w:t>
      </w:r>
      <w:r w:rsidRPr="008F57D0">
        <w:rPr>
          <w:rStyle w:val="Emphasis"/>
          <w:highlight w:val="cyan"/>
        </w:rPr>
        <w:t>L</w:t>
      </w:r>
      <w:r w:rsidRPr="0031496D">
        <w:rPr>
          <w:rStyle w:val="StyleUnderline"/>
        </w:rPr>
        <w:t xml:space="preserve">aw </w:t>
      </w:r>
      <w:r w:rsidRPr="008F57D0">
        <w:rPr>
          <w:rStyle w:val="Emphasis"/>
          <w:highlight w:val="cyan"/>
        </w:rPr>
        <w:t>R</w:t>
      </w:r>
      <w:r w:rsidRPr="0031496D">
        <w:rPr>
          <w:rStyle w:val="StyleUnderline"/>
        </w:rPr>
        <w:t xml:space="preserve">evision </w:t>
      </w:r>
      <w:r w:rsidRPr="008F57D0">
        <w:rPr>
          <w:rStyle w:val="Emphasis"/>
          <w:highlight w:val="cyan"/>
        </w:rPr>
        <w:t>C</w:t>
      </w:r>
      <w:r w:rsidRPr="0031496D">
        <w:rPr>
          <w:rStyle w:val="StyleUnderline"/>
        </w:rPr>
        <w:t xml:space="preserve">ounsel </w:t>
      </w:r>
      <w:r w:rsidRPr="008F57D0">
        <w:rPr>
          <w:rStyle w:val="Emphasis"/>
          <w:highlight w:val="cyan"/>
        </w:rPr>
        <w:t>selects</w:t>
      </w:r>
      <w:r w:rsidRPr="0031496D">
        <w:rPr>
          <w:rStyle w:val="StyleUnderline"/>
        </w:rPr>
        <w:t xml:space="preserve"> the </w:t>
      </w:r>
      <w:r w:rsidRPr="008F57D0">
        <w:rPr>
          <w:rStyle w:val="StyleUnderline"/>
          <w:highlight w:val="cyan"/>
        </w:rPr>
        <w:t>statutes</w:t>
      </w:r>
      <w:r w:rsidRPr="0031496D">
        <w:rPr>
          <w:rStyle w:val="StyleUnderline"/>
        </w:rPr>
        <w:t xml:space="preserve"> that meet the statutory </w:t>
      </w:r>
      <w:r w:rsidRPr="0031496D">
        <w:rPr>
          <w:rStyle w:val="Emphasis"/>
        </w:rPr>
        <w:t>requirements</w:t>
      </w:r>
      <w:r w:rsidRPr="0031496D">
        <w:rPr>
          <w:rStyle w:val="StyleUnderline"/>
        </w:rPr>
        <w:t xml:space="preserve"> </w:t>
      </w:r>
      <w:r w:rsidRPr="008F57D0">
        <w:rPr>
          <w:rStyle w:val="StyleUnderline"/>
          <w:highlight w:val="cyan"/>
        </w:rPr>
        <w:t xml:space="preserve">for inclusion in the </w:t>
      </w:r>
      <w:r w:rsidRPr="008F57D0">
        <w:rPr>
          <w:rStyle w:val="Emphasis"/>
          <w:highlight w:val="cyan"/>
        </w:rPr>
        <w:t>Code</w:t>
      </w:r>
      <w:r w:rsidRPr="0031496D">
        <w:rPr>
          <w:sz w:val="16"/>
        </w:rPr>
        <w:t xml:space="preserve">.”109 Those statutory requirements, however, are fairly broad. </w:t>
      </w:r>
      <w:r w:rsidRPr="0031496D">
        <w:rPr>
          <w:rStyle w:val="StyleUnderline"/>
        </w:rPr>
        <w:t xml:space="preserve">The statute that makes the Code </w:t>
      </w:r>
      <w:r w:rsidRPr="0031496D">
        <w:rPr>
          <w:rStyle w:val="Emphasis"/>
        </w:rPr>
        <w:t>prima facie</w:t>
      </w:r>
      <w:r w:rsidRPr="0031496D">
        <w:rPr>
          <w:sz w:val="16"/>
        </w:rPr>
        <w:t xml:space="preserve"> evidence of the law </w:t>
      </w:r>
      <w:r w:rsidRPr="0031496D">
        <w:rPr>
          <w:rStyle w:val="StyleUnderline"/>
        </w:rPr>
        <w:t>also states that the statutes</w:t>
      </w:r>
      <w:r w:rsidRPr="0031496D">
        <w:rPr>
          <w:sz w:val="16"/>
        </w:rPr>
        <w:t xml:space="preserve"> in the </w:t>
      </w:r>
      <w:r w:rsidRPr="0031496D">
        <w:rPr>
          <w:rStyle w:val="StyleUnderline"/>
        </w:rPr>
        <w:t>Code are “</w:t>
      </w:r>
      <w:r w:rsidRPr="0031496D">
        <w:rPr>
          <w:rStyle w:val="Emphasis"/>
        </w:rPr>
        <w:t>general</w:t>
      </w:r>
      <w:r w:rsidRPr="0031496D">
        <w:rPr>
          <w:rStyle w:val="StyleUnderline"/>
        </w:rPr>
        <w:t xml:space="preserve"> and </w:t>
      </w:r>
      <w:r w:rsidRPr="0031496D">
        <w:rPr>
          <w:rStyle w:val="Emphasis"/>
        </w:rPr>
        <w:t>permanent</w:t>
      </w:r>
      <w:r w:rsidRPr="0031496D">
        <w:rPr>
          <w:rStyle w:val="StyleUnderline"/>
        </w:rPr>
        <w:t xml:space="preserve"> in their nature</w:t>
      </w:r>
      <w:r w:rsidRPr="0031496D">
        <w:rPr>
          <w:sz w:val="16"/>
        </w:rPr>
        <w:t>.”110</w:t>
      </w:r>
    </w:p>
    <w:p w14:paraId="449CC77B" w14:textId="77777777" w:rsidR="00E55B94" w:rsidRPr="00205CED" w:rsidRDefault="00E55B94" w:rsidP="00E55B94">
      <w:pPr>
        <w:rPr>
          <w:sz w:val="16"/>
        </w:rPr>
      </w:pPr>
      <w:r w:rsidRPr="00205CED">
        <w:rPr>
          <w:sz w:val="16"/>
        </w:rPr>
        <w:t>The criteria for permanence can be in dispute. Charles Zinn, Law Revision Counsel to the House Judiciary Committee in the 1950's, stated that “if [an] appropriation bill repeats a particular provision in identical language year after year it is inserted in the Code on the grounds that Congress intends the provision to be permanent.”111 But a U.S. Attorney General's opinion issued at about the same time suggested that successive enactments raised the presumption that the measure was not permanent.112</w:t>
      </w:r>
    </w:p>
    <w:p w14:paraId="4D9D9638" w14:textId="77777777" w:rsidR="00E55B94" w:rsidRPr="00331374" w:rsidRDefault="00E55B94" w:rsidP="00E55B94">
      <w:pPr>
        <w:rPr>
          <w:sz w:val="16"/>
        </w:rPr>
      </w:pPr>
      <w:r w:rsidRPr="00331374">
        <w:rPr>
          <w:sz w:val="16"/>
        </w:rPr>
        <w:t xml:space="preserve">Successively enacted, but uncodified, appropriations riders highlight the issue of public notice of “temporary” congressional enactments. The omission of a law from the public's official source of information on federal statutes might be excused on the ground that the law is in effect for only a few months. But what if the law has been serially reenacted and in effect for almost a decade? Consider a measure sponsored by Congresswoman Maloney113 that promotes breastfeeding by prohibiting the expenditure of federal funds to prevent a *155 mother from breastfeeding on federal property (a classic exclusion rider). Failing in an effort to enact a stand-alone bill on the subject,114 Rep. Maloney had the measure inserted in the Treasury and General Government Appropriations Act for 2000.115 Since that time the amendment has been enacted every year as part of an appropriations act, except for 2007 when political disputes produced a continuing appropriations act without any general law provisions.116 The lapse in 2007 shows one disadvantage of serial enactments: the law must be continuously re-introduced and steered through the appropriations process, which can be unpredictable. A greater problem is a lack of public knowledge of the existence of this provision. Despite its nine years in the Statutes at Large, the only place a member of the </w:t>
      </w:r>
      <w:proofErr w:type="gramStart"/>
      <w:r w:rsidRPr="00331374">
        <w:rPr>
          <w:sz w:val="16"/>
        </w:rPr>
        <w:t>general public</w:t>
      </w:r>
      <w:proofErr w:type="gramEnd"/>
      <w:r w:rsidRPr="00331374">
        <w:rPr>
          <w:sz w:val="16"/>
        </w:rPr>
        <w:t xml:space="preserve"> is likely to learn about this law is on Rep. Maloney's issue page about breastfeeding on her website.117</w:t>
      </w:r>
    </w:p>
    <w:p w14:paraId="3198C8B2" w14:textId="77777777" w:rsidR="00E55B94" w:rsidRPr="00975715" w:rsidRDefault="00E55B94" w:rsidP="00E55B94">
      <w:pPr>
        <w:rPr>
          <w:sz w:val="16"/>
        </w:rPr>
      </w:pPr>
      <w:r w:rsidRPr="00975715">
        <w:rPr>
          <w:sz w:val="16"/>
        </w:rPr>
        <w:t>A more controversial serially enacted rider is the Hyde Amendment prohibiting the expenditure of federal funds on abortions.118 This provision, initially inserted into a continuing appropriations resolution in 1977,119 has been reintroduced and reenacted ever since, most recently as part of the Omnibus Appropriations Act of 2009.120</w:t>
      </w:r>
    </w:p>
    <w:p w14:paraId="4D583326" w14:textId="77777777" w:rsidR="00E55B94" w:rsidRPr="00331374" w:rsidRDefault="00E55B94" w:rsidP="00E55B94">
      <w:pPr>
        <w:rPr>
          <w:sz w:val="16"/>
        </w:rPr>
      </w:pPr>
      <w:r w:rsidRPr="00331374">
        <w:rPr>
          <w:sz w:val="16"/>
        </w:rPr>
        <w:t>The persistence of the Maloney measure as a temporary provision in the appropriations bills may be due to congressional indifference, or to the Congresswoman's pursuit of a broader permanent law.121 But the long life of the Hyde Amendment as an appropriations rider is the result of a *156 political impasse between pro-life proponents and pro-choice opponents.122 There is neither enough congressional support to pass a permanent law nor enough opposition to keep the rider out of appropriation bills. The result is that it has been the law for over thirty years without being added to the Code. At least for the Hyde Amendment, impermanence is the intent of Congress, if intent can be inferred from a persistent lack of agreement.</w:t>
      </w:r>
    </w:p>
    <w:p w14:paraId="4BAF1484" w14:textId="77777777" w:rsidR="00E55B94" w:rsidRPr="00331374" w:rsidRDefault="00E55B94" w:rsidP="00E55B94">
      <w:pPr>
        <w:rPr>
          <w:sz w:val="16"/>
        </w:rPr>
      </w:pPr>
      <w:r w:rsidRPr="00331374">
        <w:rPr>
          <w:sz w:val="16"/>
        </w:rPr>
        <w:t>B. Why Problems with the Code Matter</w:t>
      </w:r>
    </w:p>
    <w:p w14:paraId="16B2F262" w14:textId="77777777" w:rsidR="00E55B94" w:rsidRPr="008F57D0" w:rsidRDefault="00E55B94" w:rsidP="00E55B94">
      <w:pPr>
        <w:rPr>
          <w:sz w:val="16"/>
        </w:rPr>
      </w:pPr>
      <w:r w:rsidRPr="008F57D0">
        <w:rPr>
          <w:rStyle w:val="StyleUnderline"/>
        </w:rPr>
        <w:t>The complexities of the U.S. Code would be merely a point of interest if they were widely and well understood</w:t>
      </w:r>
      <w:r w:rsidRPr="008F57D0">
        <w:rPr>
          <w:sz w:val="16"/>
        </w:rPr>
        <w:t xml:space="preserve">. There are ways of researching the session laws as well as the Code. If, however, </w:t>
      </w:r>
      <w:r w:rsidRPr="00607146">
        <w:rPr>
          <w:rStyle w:val="StyleUnderline"/>
          <w:highlight w:val="cyan"/>
        </w:rPr>
        <w:t xml:space="preserve">the </w:t>
      </w:r>
      <w:r w:rsidRPr="00607146">
        <w:rPr>
          <w:rStyle w:val="Emphasis"/>
          <w:highlight w:val="cyan"/>
        </w:rPr>
        <w:t>general expectation</w:t>
      </w:r>
      <w:r w:rsidRPr="00607146">
        <w:rPr>
          <w:rStyle w:val="StyleUnderline"/>
          <w:highlight w:val="cyan"/>
        </w:rPr>
        <w:t xml:space="preserve"> is</w:t>
      </w:r>
      <w:r w:rsidRPr="008F57D0">
        <w:rPr>
          <w:rStyle w:val="StyleUnderline"/>
        </w:rPr>
        <w:t xml:space="preserve"> that the </w:t>
      </w:r>
      <w:r w:rsidRPr="00607146">
        <w:rPr>
          <w:rStyle w:val="StyleUnderline"/>
          <w:highlight w:val="cyan"/>
        </w:rPr>
        <w:t>Code and</w:t>
      </w:r>
      <w:r w:rsidRPr="008F57D0">
        <w:rPr>
          <w:rStyle w:val="StyleUnderline"/>
        </w:rPr>
        <w:t xml:space="preserve"> federal </w:t>
      </w:r>
      <w:r w:rsidRPr="00607146">
        <w:rPr>
          <w:rStyle w:val="StyleUnderline"/>
          <w:highlight w:val="cyan"/>
        </w:rPr>
        <w:t xml:space="preserve">statutory law are </w:t>
      </w:r>
      <w:r w:rsidRPr="00607146">
        <w:rPr>
          <w:rStyle w:val="Emphasis"/>
          <w:highlight w:val="cyan"/>
        </w:rPr>
        <w:t>synonymous</w:t>
      </w:r>
      <w:r w:rsidRPr="008F57D0">
        <w:rPr>
          <w:sz w:val="16"/>
        </w:rPr>
        <w:t>, then those complexities are a trap for the unwary, and the goal of the codifiers is unmet.</w:t>
      </w:r>
    </w:p>
    <w:p w14:paraId="6A0958B0" w14:textId="77777777" w:rsidR="00E55B94" w:rsidRPr="008F57D0" w:rsidRDefault="00E55B94" w:rsidP="00E55B94">
      <w:pPr>
        <w:rPr>
          <w:sz w:val="16"/>
        </w:rPr>
      </w:pPr>
      <w:r w:rsidRPr="00607146">
        <w:rPr>
          <w:rStyle w:val="StyleUnderline"/>
          <w:highlight w:val="cyan"/>
        </w:rPr>
        <w:t>The government presents</w:t>
      </w:r>
      <w:r w:rsidRPr="008F57D0">
        <w:rPr>
          <w:rStyle w:val="StyleUnderline"/>
        </w:rPr>
        <w:t xml:space="preserve"> the </w:t>
      </w:r>
      <w:r w:rsidRPr="00607146">
        <w:rPr>
          <w:rStyle w:val="Emphasis"/>
          <w:highlight w:val="cyan"/>
        </w:rPr>
        <w:t>Code</w:t>
      </w:r>
      <w:r w:rsidRPr="00607146">
        <w:rPr>
          <w:rStyle w:val="StyleUnderline"/>
          <w:highlight w:val="cyan"/>
        </w:rPr>
        <w:t xml:space="preserve"> as a comprehensive, </w:t>
      </w:r>
      <w:r w:rsidRPr="00607146">
        <w:rPr>
          <w:rStyle w:val="Emphasis"/>
          <w:highlight w:val="cyan"/>
        </w:rPr>
        <w:t>authoritative source</w:t>
      </w:r>
      <w:r w:rsidRPr="00607146">
        <w:rPr>
          <w:rStyle w:val="StyleUnderline"/>
          <w:highlight w:val="cyan"/>
        </w:rPr>
        <w:t xml:space="preserve"> for</w:t>
      </w:r>
      <w:r w:rsidRPr="008F57D0">
        <w:rPr>
          <w:rStyle w:val="StyleUnderline"/>
        </w:rPr>
        <w:t xml:space="preserve"> federal </w:t>
      </w:r>
      <w:r w:rsidRPr="00607146">
        <w:rPr>
          <w:rStyle w:val="StyleUnderline"/>
          <w:highlight w:val="cyan"/>
        </w:rPr>
        <w:t xml:space="preserve">legislation, </w:t>
      </w:r>
      <w:r w:rsidRPr="00607146">
        <w:rPr>
          <w:rStyle w:val="Emphasis"/>
          <w:highlight w:val="cyan"/>
        </w:rPr>
        <w:t>accessible</w:t>
      </w:r>
      <w:r w:rsidRPr="00607146">
        <w:rPr>
          <w:rStyle w:val="StyleUnderline"/>
          <w:highlight w:val="cyan"/>
        </w:rPr>
        <w:t xml:space="preserve"> by the</w:t>
      </w:r>
      <w:r w:rsidRPr="008F57D0">
        <w:rPr>
          <w:rStyle w:val="StyleUnderline"/>
        </w:rPr>
        <w:t xml:space="preserve"> </w:t>
      </w:r>
      <w:proofErr w:type="gramStart"/>
      <w:r w:rsidRPr="008F57D0">
        <w:rPr>
          <w:rStyle w:val="StyleUnderline"/>
        </w:rPr>
        <w:t xml:space="preserve">general </w:t>
      </w:r>
      <w:r w:rsidRPr="00607146">
        <w:rPr>
          <w:rStyle w:val="StyleUnderline"/>
          <w:highlight w:val="cyan"/>
        </w:rPr>
        <w:t>public</w:t>
      </w:r>
      <w:proofErr w:type="gramEnd"/>
      <w:r w:rsidRPr="008F57D0">
        <w:rPr>
          <w:sz w:val="16"/>
        </w:rPr>
        <w:t>:</w:t>
      </w:r>
    </w:p>
    <w:p w14:paraId="039C55E5" w14:textId="77777777" w:rsidR="00E55B94" w:rsidRPr="00607146" w:rsidRDefault="00E55B94" w:rsidP="00E55B94">
      <w:pPr>
        <w:ind w:left="720"/>
        <w:rPr>
          <w:sz w:val="16"/>
        </w:rPr>
      </w:pPr>
      <w:r w:rsidRPr="00607146">
        <w:rPr>
          <w:sz w:val="16"/>
        </w:rPr>
        <w:t>One of the important steps in the enactment of a valid law is the requirement that is shall be made known to the people who are to be bound by it. There would be no justice if the state were to hold its people responsible for their conduct before it made known to them the unlawfulness of such behavior. . . .</w:t>
      </w:r>
    </w:p>
    <w:p w14:paraId="1F97F2A2" w14:textId="77777777" w:rsidR="00E55B94" w:rsidRPr="00607146" w:rsidRDefault="00E55B94" w:rsidP="00E55B94">
      <w:pPr>
        <w:ind w:firstLine="720"/>
        <w:rPr>
          <w:sz w:val="16"/>
        </w:rPr>
      </w:pPr>
      <w:r w:rsidRPr="00607146">
        <w:rPr>
          <w:sz w:val="16"/>
        </w:rPr>
        <w:t>. . . .</w:t>
      </w:r>
    </w:p>
    <w:p w14:paraId="2343EC6C" w14:textId="77777777" w:rsidR="00E55B94" w:rsidRPr="00607146" w:rsidRDefault="00E55B94" w:rsidP="00E55B94">
      <w:pPr>
        <w:ind w:left="720"/>
        <w:rPr>
          <w:sz w:val="16"/>
        </w:rPr>
      </w:pPr>
      <w:r w:rsidRPr="00607146">
        <w:rPr>
          <w:sz w:val="16"/>
        </w:rPr>
        <w:t>The United States Code contains a consolidation and codification of the general and permanent laws of the United States . . . . Its purpose is to present the laws in a concise and usable form without requiring recourse to the many volumes of the Statutes at Large containing the individual amendments.123</w:t>
      </w:r>
    </w:p>
    <w:p w14:paraId="7FD1AE37" w14:textId="77777777" w:rsidR="00E55B94" w:rsidRPr="00607146" w:rsidRDefault="00E55B94" w:rsidP="00E55B94">
      <w:pPr>
        <w:rPr>
          <w:sz w:val="16"/>
        </w:rPr>
      </w:pPr>
      <w:r w:rsidRPr="00607146">
        <w:rPr>
          <w:sz w:val="16"/>
        </w:rPr>
        <w:t xml:space="preserve">*157 This language comes from How Our Laws Are Made, a document written for the </w:t>
      </w:r>
      <w:proofErr w:type="gramStart"/>
      <w:r w:rsidRPr="00607146">
        <w:rPr>
          <w:sz w:val="16"/>
        </w:rPr>
        <w:t>general public</w:t>
      </w:r>
      <w:proofErr w:type="gramEnd"/>
      <w:r w:rsidRPr="00607146">
        <w:rPr>
          <w:sz w:val="16"/>
        </w:rPr>
        <w:t>, and printed in ever-larger quantities since the first edition in 1953.124 Today, it has a prominent link on the Library of Congress's Thomas website as a basic introduction to aid the public's understanding of the legislative process.125</w:t>
      </w:r>
    </w:p>
    <w:p w14:paraId="2A158305" w14:textId="77777777" w:rsidR="00E55B94" w:rsidRPr="00607146" w:rsidRDefault="00E55B94" w:rsidP="00E55B94">
      <w:pPr>
        <w:rPr>
          <w:sz w:val="16"/>
        </w:rPr>
      </w:pPr>
      <w:r w:rsidRPr="00607146">
        <w:rPr>
          <w:rStyle w:val="StyleUnderline"/>
        </w:rPr>
        <w:t>A less explicit</w:t>
      </w:r>
      <w:r w:rsidRPr="00607146">
        <w:rPr>
          <w:sz w:val="16"/>
        </w:rPr>
        <w:t xml:space="preserve">, but more pervasive, </w:t>
      </w:r>
      <w:r w:rsidRPr="00607146">
        <w:rPr>
          <w:rStyle w:val="StyleUnderline"/>
        </w:rPr>
        <w:t xml:space="preserve">message about the </w:t>
      </w:r>
      <w:r w:rsidRPr="00607146">
        <w:rPr>
          <w:rStyle w:val="Emphasis"/>
        </w:rPr>
        <w:t>irrelevance</w:t>
      </w:r>
      <w:r w:rsidRPr="00607146">
        <w:rPr>
          <w:rStyle w:val="StyleUnderline"/>
        </w:rPr>
        <w:t xml:space="preserve"> of the </w:t>
      </w:r>
      <w:r w:rsidRPr="00607146">
        <w:rPr>
          <w:rStyle w:val="Emphasis"/>
        </w:rPr>
        <w:t>session laws</w:t>
      </w:r>
      <w:r w:rsidRPr="00607146">
        <w:rPr>
          <w:rStyle w:val="StyleUnderline"/>
        </w:rPr>
        <w:t xml:space="preserve"> is delivered by the official </w:t>
      </w:r>
      <w:r w:rsidRPr="00607146">
        <w:rPr>
          <w:rStyle w:val="Emphasis"/>
        </w:rPr>
        <w:t>online vehicles</w:t>
      </w:r>
      <w:r w:rsidRPr="00607146">
        <w:rPr>
          <w:rStyle w:val="StyleUnderline"/>
        </w:rPr>
        <w:t xml:space="preserve"> for the </w:t>
      </w:r>
      <w:r w:rsidRPr="00607146">
        <w:rPr>
          <w:rStyle w:val="Emphasis"/>
          <w:highlight w:val="cyan"/>
        </w:rPr>
        <w:t>Code</w:t>
      </w:r>
      <w:r w:rsidRPr="00607146">
        <w:rPr>
          <w:sz w:val="16"/>
        </w:rPr>
        <w:t xml:space="preserve">. The two federal government </w:t>
      </w:r>
      <w:r w:rsidRPr="00607146">
        <w:rPr>
          <w:rStyle w:val="StyleUnderline"/>
          <w:highlight w:val="cyan"/>
        </w:rPr>
        <w:t>websites</w:t>
      </w:r>
      <w:r w:rsidRPr="00607146">
        <w:rPr>
          <w:rStyle w:val="StyleUnderline"/>
        </w:rPr>
        <w:t xml:space="preserve"> that provide </w:t>
      </w:r>
      <w:r w:rsidRPr="00607146">
        <w:rPr>
          <w:rStyle w:val="Emphasis"/>
        </w:rPr>
        <w:t>free access</w:t>
      </w:r>
      <w:r w:rsidRPr="00607146">
        <w:rPr>
          <w:sz w:val="16"/>
        </w:rPr>
        <w:t xml:space="preserve"> to </w:t>
      </w:r>
      <w:proofErr w:type="gramStart"/>
      <w:r w:rsidRPr="00607146">
        <w:rPr>
          <w:sz w:val="16"/>
        </w:rPr>
        <w:t>the Code126</w:t>
      </w:r>
      <w:proofErr w:type="gramEnd"/>
      <w:r w:rsidRPr="00607146">
        <w:rPr>
          <w:sz w:val="16"/>
        </w:rPr>
        <w:t xml:space="preserve"> </w:t>
      </w:r>
      <w:r w:rsidRPr="00607146">
        <w:rPr>
          <w:rStyle w:val="Emphasis"/>
          <w:highlight w:val="cyan"/>
        </w:rPr>
        <w:t>do not hyperlink</w:t>
      </w:r>
      <w:r w:rsidRPr="00607146">
        <w:rPr>
          <w:rStyle w:val="StyleUnderline"/>
          <w:highlight w:val="cyan"/>
        </w:rPr>
        <w:t xml:space="preserve"> from</w:t>
      </w:r>
      <w:r w:rsidRPr="00607146">
        <w:rPr>
          <w:rStyle w:val="StyleUnderline"/>
        </w:rPr>
        <w:t xml:space="preserve"> a </w:t>
      </w:r>
      <w:r w:rsidRPr="00607146">
        <w:rPr>
          <w:rStyle w:val="Emphasis"/>
          <w:highlight w:val="cyan"/>
        </w:rPr>
        <w:t>Code</w:t>
      </w:r>
      <w:r w:rsidRPr="00607146">
        <w:rPr>
          <w:rStyle w:val="StyleUnderline"/>
        </w:rPr>
        <w:t xml:space="preserve"> section </w:t>
      </w:r>
      <w:r w:rsidRPr="00607146">
        <w:rPr>
          <w:rStyle w:val="StyleUnderline"/>
          <w:highlight w:val="cyan"/>
        </w:rPr>
        <w:t>to</w:t>
      </w:r>
      <w:r w:rsidRPr="00607146">
        <w:rPr>
          <w:rStyle w:val="StyleUnderline"/>
        </w:rPr>
        <w:t xml:space="preserve"> the </w:t>
      </w:r>
      <w:r w:rsidRPr="00607146">
        <w:rPr>
          <w:rStyle w:val="Emphasis"/>
          <w:highlight w:val="cyan"/>
        </w:rPr>
        <w:t>Statutes at Large</w:t>
      </w:r>
      <w:r w:rsidRPr="00607146">
        <w:rPr>
          <w:rStyle w:val="StyleUnderline"/>
        </w:rPr>
        <w:t xml:space="preserve"> citations</w:t>
      </w:r>
      <w:r w:rsidRPr="00607146">
        <w:rPr>
          <w:sz w:val="16"/>
        </w:rPr>
        <w:t xml:space="preserve"> in the section's history line for either positive law or prima facie law titles. For digitally literate users, a hyperlink would be the expected path to any related and relevant information, whereas the lack of a hyperlink suggests irrelevance. This means that </w:t>
      </w:r>
      <w:r w:rsidRPr="00607146">
        <w:rPr>
          <w:rStyle w:val="StyleUnderline"/>
          <w:highlight w:val="cyan"/>
        </w:rPr>
        <w:t>for those</w:t>
      </w:r>
      <w:r w:rsidRPr="00607146">
        <w:rPr>
          <w:rStyle w:val="StyleUnderline"/>
        </w:rPr>
        <w:t xml:space="preserve"> members of the public </w:t>
      </w:r>
      <w:r w:rsidRPr="00607146">
        <w:rPr>
          <w:rStyle w:val="StyleUnderline"/>
          <w:highlight w:val="cyan"/>
        </w:rPr>
        <w:t xml:space="preserve">who </w:t>
      </w:r>
      <w:r w:rsidRPr="00607146">
        <w:rPr>
          <w:rStyle w:val="Emphasis"/>
          <w:highlight w:val="cyan"/>
        </w:rPr>
        <w:t>look</w:t>
      </w:r>
      <w:r w:rsidRPr="00607146">
        <w:rPr>
          <w:sz w:val="16"/>
        </w:rPr>
        <w:t xml:space="preserve"> beyond Wikipedia </w:t>
      </w:r>
      <w:r w:rsidRPr="00607146">
        <w:rPr>
          <w:rStyle w:val="StyleUnderline"/>
          <w:highlight w:val="cyan"/>
        </w:rPr>
        <w:t>for</w:t>
      </w:r>
      <w:r w:rsidRPr="00607146">
        <w:rPr>
          <w:rStyle w:val="StyleUnderline"/>
        </w:rPr>
        <w:t xml:space="preserve"> information on federal </w:t>
      </w:r>
      <w:r w:rsidRPr="00607146">
        <w:rPr>
          <w:rStyle w:val="Emphasis"/>
          <w:highlight w:val="cyan"/>
        </w:rPr>
        <w:t>statutes</w:t>
      </w:r>
      <w:r w:rsidRPr="00607146">
        <w:rPr>
          <w:rStyle w:val="StyleUnderline"/>
          <w:highlight w:val="cyan"/>
        </w:rPr>
        <w:t xml:space="preserve">, the </w:t>
      </w:r>
      <w:r w:rsidRPr="00607146">
        <w:rPr>
          <w:rStyle w:val="Emphasis"/>
          <w:highlight w:val="cyan"/>
        </w:rPr>
        <w:t>U.S. Code</w:t>
      </w:r>
      <w:r w:rsidRPr="00607146">
        <w:rPr>
          <w:rStyle w:val="StyleUnderline"/>
          <w:highlight w:val="cyan"/>
        </w:rPr>
        <w:t xml:space="preserve"> is</w:t>
      </w:r>
      <w:r w:rsidRPr="00607146">
        <w:rPr>
          <w:rStyle w:val="StyleUnderline"/>
        </w:rPr>
        <w:t xml:space="preserve"> likely to be </w:t>
      </w:r>
      <w:r w:rsidRPr="00607146">
        <w:rPr>
          <w:rStyle w:val="StyleUnderline"/>
          <w:highlight w:val="cyan"/>
        </w:rPr>
        <w:t xml:space="preserve">the </w:t>
      </w:r>
      <w:r w:rsidRPr="00607146">
        <w:rPr>
          <w:rStyle w:val="Emphasis"/>
          <w:highlight w:val="cyan"/>
        </w:rPr>
        <w:t>only stop</w:t>
      </w:r>
      <w:r w:rsidRPr="00607146">
        <w:rPr>
          <w:sz w:val="16"/>
        </w:rPr>
        <w:t xml:space="preserve"> in their search.</w:t>
      </w:r>
    </w:p>
    <w:p w14:paraId="16502738" w14:textId="77777777" w:rsidR="00E55B94" w:rsidRPr="00607146" w:rsidRDefault="00E55B94" w:rsidP="00E55B94">
      <w:pPr>
        <w:rPr>
          <w:b/>
          <w:sz w:val="16"/>
        </w:rPr>
      </w:pPr>
      <w:r w:rsidRPr="00607146">
        <w:rPr>
          <w:rStyle w:val="StyleUnderline"/>
        </w:rPr>
        <w:t xml:space="preserve">The </w:t>
      </w:r>
      <w:proofErr w:type="gramStart"/>
      <w:r w:rsidRPr="00607146">
        <w:rPr>
          <w:rStyle w:val="StyleUnderline"/>
        </w:rPr>
        <w:t>general public</w:t>
      </w:r>
      <w:proofErr w:type="gramEnd"/>
      <w:r w:rsidRPr="00607146">
        <w:rPr>
          <w:rStyle w:val="StyleUnderline"/>
        </w:rPr>
        <w:t xml:space="preserve"> is </w:t>
      </w:r>
      <w:r w:rsidRPr="00607146">
        <w:rPr>
          <w:rStyle w:val="Emphasis"/>
        </w:rPr>
        <w:t>unlikely</w:t>
      </w:r>
      <w:r w:rsidRPr="00607146">
        <w:rPr>
          <w:rStyle w:val="StyleUnderline"/>
        </w:rPr>
        <w:t xml:space="preserve"> to consider</w:t>
      </w:r>
      <w:r w:rsidRPr="00607146">
        <w:rPr>
          <w:sz w:val="16"/>
        </w:rPr>
        <w:t xml:space="preserve"> “recourse to the </w:t>
      </w:r>
      <w:r w:rsidRPr="00607146">
        <w:rPr>
          <w:rStyle w:val="Emphasis"/>
        </w:rPr>
        <w:t>Statutes at Large</w:t>
      </w:r>
      <w:r w:rsidRPr="00607146">
        <w:rPr>
          <w:sz w:val="16"/>
        </w:rPr>
        <w:t xml:space="preserve">” </w:t>
      </w:r>
      <w:r w:rsidRPr="00607146">
        <w:rPr>
          <w:rStyle w:val="StyleUnderline"/>
        </w:rPr>
        <w:t xml:space="preserve">to find the law unless there is a </w:t>
      </w:r>
      <w:r w:rsidRPr="00607146">
        <w:rPr>
          <w:rStyle w:val="Emphasis"/>
        </w:rPr>
        <w:t>clear indication</w:t>
      </w:r>
      <w:r w:rsidRPr="00607146">
        <w:rPr>
          <w:rStyle w:val="StyleUnderline"/>
        </w:rPr>
        <w:t xml:space="preserve"> that the session laws are </w:t>
      </w:r>
      <w:r w:rsidRPr="00607146">
        <w:rPr>
          <w:rStyle w:val="Emphasis"/>
        </w:rPr>
        <w:t>important</w:t>
      </w:r>
      <w:r w:rsidRPr="00607146">
        <w:rPr>
          <w:sz w:val="16"/>
        </w:rPr>
        <w:t xml:space="preserve"> and a clearly marked path to access them. </w:t>
      </w:r>
      <w:r w:rsidRPr="00607146">
        <w:rPr>
          <w:rStyle w:val="StyleUnderline"/>
          <w:highlight w:val="cyan"/>
        </w:rPr>
        <w:t xml:space="preserve">Even </w:t>
      </w:r>
      <w:r w:rsidRPr="00607146">
        <w:rPr>
          <w:rStyle w:val="Emphasis"/>
          <w:highlight w:val="cyan"/>
        </w:rPr>
        <w:t>legal professionals</w:t>
      </w:r>
      <w:r w:rsidRPr="00607146">
        <w:rPr>
          <w:rStyle w:val="StyleUnderline"/>
          <w:highlight w:val="cyan"/>
        </w:rPr>
        <w:t xml:space="preserve"> are</w:t>
      </w:r>
      <w:r w:rsidRPr="00607146">
        <w:rPr>
          <w:rStyle w:val="StyleUnderline"/>
        </w:rPr>
        <w:t xml:space="preserve"> increasingly </w:t>
      </w:r>
      <w:r w:rsidRPr="00607146">
        <w:rPr>
          <w:rStyle w:val="Emphasis"/>
          <w:highlight w:val="cyan"/>
        </w:rPr>
        <w:t>ignoring</w:t>
      </w:r>
      <w:r w:rsidRPr="00607146">
        <w:rPr>
          <w:rStyle w:val="StyleUnderline"/>
        </w:rPr>
        <w:t xml:space="preserve"> the session laws </w:t>
      </w:r>
      <w:r w:rsidRPr="00607146">
        <w:rPr>
          <w:rStyle w:val="StyleUnderline"/>
          <w:highlight w:val="cyan"/>
        </w:rPr>
        <w:t>in</w:t>
      </w:r>
      <w:r w:rsidRPr="00607146">
        <w:rPr>
          <w:rStyle w:val="StyleUnderline"/>
        </w:rPr>
        <w:t xml:space="preserve"> their </w:t>
      </w:r>
      <w:r w:rsidRPr="00607146">
        <w:rPr>
          <w:rStyle w:val="StyleUnderline"/>
          <w:highlight w:val="cyan"/>
        </w:rPr>
        <w:t>research</w:t>
      </w:r>
      <w:r w:rsidRPr="00607146">
        <w:rPr>
          <w:sz w:val="16"/>
        </w:rPr>
        <w:t xml:space="preserve">. An attorney in the House Office of Legislative Counsel, citing changes in Bluebook rules and recent Supreme Court decisions, lamented that </w:t>
      </w:r>
      <w:r w:rsidRPr="00607146">
        <w:rPr>
          <w:rStyle w:val="StyleUnderline"/>
        </w:rPr>
        <w:t xml:space="preserve">the </w:t>
      </w:r>
      <w:r w:rsidRPr="00607146">
        <w:rPr>
          <w:rStyle w:val="StyleUnderline"/>
          <w:highlight w:val="cyan"/>
        </w:rPr>
        <w:t xml:space="preserve">session laws are </w:t>
      </w:r>
      <w:r w:rsidRPr="00607146">
        <w:rPr>
          <w:rStyle w:val="Emphasis"/>
          <w:highlight w:val="cyan"/>
        </w:rPr>
        <w:t>no longer used</w:t>
      </w:r>
      <w:r w:rsidRPr="00607146">
        <w:rPr>
          <w:rStyle w:val="StyleUnderline"/>
        </w:rPr>
        <w:t xml:space="preserve"> by the legal profession</w:t>
      </w:r>
      <w:r w:rsidRPr="00607146">
        <w:rPr>
          <w:sz w:val="16"/>
        </w:rPr>
        <w:t xml:space="preserve">: “We </w:t>
      </w:r>
      <w:r w:rsidRPr="00607146">
        <w:rPr>
          <w:rStyle w:val="StyleUnderline"/>
        </w:rPr>
        <w:t xml:space="preserve">do </w:t>
      </w:r>
      <w:r w:rsidRPr="00607146">
        <w:rPr>
          <w:rStyle w:val="Emphasis"/>
        </w:rPr>
        <w:t>not cite</w:t>
      </w:r>
      <w:r w:rsidRPr="00607146">
        <w:rPr>
          <w:sz w:val="16"/>
        </w:rPr>
        <w:t xml:space="preserve"> to them, we </w:t>
      </w:r>
      <w:r w:rsidRPr="00607146">
        <w:rPr>
          <w:rStyle w:val="StyleUnderline"/>
        </w:rPr>
        <w:t xml:space="preserve">do </w:t>
      </w:r>
      <w:r w:rsidRPr="00607146">
        <w:rPr>
          <w:rStyle w:val="Emphasis"/>
        </w:rPr>
        <w:t>not quote</w:t>
      </w:r>
      <w:r w:rsidRPr="00607146">
        <w:rPr>
          <w:rStyle w:val="StyleUnderline"/>
        </w:rPr>
        <w:t xml:space="preserve"> from them</w:t>
      </w:r>
      <w:r w:rsidRPr="00607146">
        <w:rPr>
          <w:sz w:val="16"/>
        </w:rPr>
        <w:t xml:space="preserve">, and--the most recent development--we do not use them </w:t>
      </w:r>
      <w:r w:rsidRPr="00607146">
        <w:rPr>
          <w:rStyle w:val="StyleUnderline"/>
          <w:highlight w:val="cyan"/>
        </w:rPr>
        <w:t xml:space="preserve">in </w:t>
      </w:r>
      <w:r w:rsidRPr="00607146">
        <w:rPr>
          <w:rStyle w:val="Emphasis"/>
          <w:highlight w:val="cyan"/>
        </w:rPr>
        <w:t>statutory interpretation</w:t>
      </w:r>
      <w:r w:rsidRPr="00607146">
        <w:rPr>
          <w:sz w:val="16"/>
        </w:rPr>
        <w:t>.”127</w:t>
      </w:r>
    </w:p>
    <w:p w14:paraId="5D66AA8E" w14:textId="02A6E422" w:rsidR="00E55B94" w:rsidRDefault="00E55B94" w:rsidP="00E55B94">
      <w:pPr>
        <w:pStyle w:val="Heading3"/>
      </w:pPr>
      <w:r>
        <w:t>Solvency---AT: Certainty---2NC</w:t>
      </w:r>
    </w:p>
    <w:p w14:paraId="46A9F555" w14:textId="77777777" w:rsidR="00E55B94" w:rsidRDefault="00E55B94" w:rsidP="00E55B94">
      <w:pPr>
        <w:pStyle w:val="Heading4"/>
      </w:pPr>
      <w:r>
        <w:t xml:space="preserve">1. U.S. Code is </w:t>
      </w:r>
      <w:r w:rsidRPr="003B5034">
        <w:rPr>
          <w:u w:val="single"/>
        </w:rPr>
        <w:t>identical</w:t>
      </w:r>
      <w:r>
        <w:t xml:space="preserve"> to enactments and is </w:t>
      </w:r>
      <w:r w:rsidRPr="009C5709">
        <w:rPr>
          <w:u w:val="single"/>
        </w:rPr>
        <w:t>treated</w:t>
      </w:r>
      <w:r>
        <w:t xml:space="preserve"> as law by </w:t>
      </w:r>
      <w:r w:rsidRPr="009C5709">
        <w:rPr>
          <w:u w:val="single"/>
        </w:rPr>
        <w:t>courts</w:t>
      </w:r>
      <w:r>
        <w:t xml:space="preserve"> and </w:t>
      </w:r>
      <w:r w:rsidRPr="009C5709">
        <w:rPr>
          <w:u w:val="single"/>
        </w:rPr>
        <w:t>litigators</w:t>
      </w:r>
      <w:r>
        <w:t>. That’s Cross and…</w:t>
      </w:r>
    </w:p>
    <w:p w14:paraId="01359F5D" w14:textId="77777777" w:rsidR="00E55B94" w:rsidRDefault="00E55B94" w:rsidP="00E55B94">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012F7254" w14:textId="77777777" w:rsidR="00E55B94" w:rsidRPr="001356E1" w:rsidRDefault="00E55B94" w:rsidP="00E55B94">
      <w:pPr>
        <w:rPr>
          <w:sz w:val="16"/>
        </w:rPr>
      </w:pPr>
      <w:r w:rsidRPr="00A72CDA">
        <w:rPr>
          <w:rStyle w:val="StyleUnderline"/>
          <w:highlight w:val="cyan"/>
        </w:rPr>
        <w:t>Law</w:t>
      </w:r>
      <w:r w:rsidRPr="00911789">
        <w:rPr>
          <w:rStyle w:val="StyleUnderline"/>
        </w:rPr>
        <w:t xml:space="preserve"> often </w:t>
      </w:r>
      <w:r w:rsidRPr="00A72CDA">
        <w:rPr>
          <w:rStyle w:val="StyleUnderline"/>
          <w:highlight w:val="cyan"/>
        </w:rPr>
        <w:t xml:space="preserve">undergoes </w:t>
      </w:r>
      <w:r w:rsidRPr="00A72CDA">
        <w:rPr>
          <w:rStyle w:val="Emphasis"/>
          <w:highlight w:val="cyan"/>
        </w:rPr>
        <w:t>significant change</w:t>
      </w:r>
      <w:r w:rsidRPr="00A72CDA">
        <w:rPr>
          <w:rStyle w:val="StyleUnderline"/>
          <w:highlight w:val="cyan"/>
        </w:rPr>
        <w:t xml:space="preserve"> between </w:t>
      </w:r>
      <w:r w:rsidRPr="00A72CDA">
        <w:rPr>
          <w:rStyle w:val="Emphasis"/>
          <w:highlight w:val="cyan"/>
        </w:rPr>
        <w:t>enactment</w:t>
      </w:r>
      <w:r w:rsidRPr="00A72CDA">
        <w:rPr>
          <w:rStyle w:val="StyleUnderline"/>
          <w:highlight w:val="cyan"/>
        </w:rPr>
        <w:t xml:space="preserve"> and</w:t>
      </w:r>
      <w:r w:rsidRPr="00911789">
        <w:rPr>
          <w:rStyle w:val="StyleUnderline"/>
        </w:rPr>
        <w:t xml:space="preserve"> the time it is </w:t>
      </w:r>
      <w:r w:rsidRPr="00911789">
        <w:rPr>
          <w:rStyle w:val="Emphasis"/>
        </w:rPr>
        <w:t>organized</w:t>
      </w:r>
      <w:r w:rsidRPr="00911789">
        <w:rPr>
          <w:rStyle w:val="StyleUnderline"/>
        </w:rPr>
        <w:t xml:space="preserve"> within </w:t>
      </w:r>
      <w:r w:rsidRPr="00A72CDA">
        <w:rPr>
          <w:rStyle w:val="StyleUnderline"/>
          <w:highlight w:val="cyan"/>
        </w:rPr>
        <w:t>the</w:t>
      </w:r>
      <w:r w:rsidRPr="00911789">
        <w:rPr>
          <w:rStyle w:val="StyleUnderline"/>
        </w:rPr>
        <w:t xml:space="preserve"> </w:t>
      </w:r>
      <w:r w:rsidRPr="00911789">
        <w:rPr>
          <w:rStyle w:val="Emphasis"/>
        </w:rPr>
        <w:t xml:space="preserve">U.S. </w:t>
      </w:r>
      <w:r w:rsidRPr="00A72CDA">
        <w:rPr>
          <w:rStyle w:val="Emphasis"/>
          <w:highlight w:val="cyan"/>
        </w:rPr>
        <w:t>Code</w:t>
      </w:r>
      <w:r w:rsidRPr="001356E1">
        <w:rPr>
          <w:sz w:val="16"/>
        </w:rPr>
        <w:t xml:space="preserve">, which is a compilation of Congress's individual enactments. The decision of how to organize these individual enactments within the Code, or whether to leave them out of the Code altogether, is made by a nonpartisan group of lawyers within Congress known as </w:t>
      </w:r>
      <w:r w:rsidRPr="00A72CDA">
        <w:rPr>
          <w:rStyle w:val="StyleUnderline"/>
          <w:highlight w:val="cyan"/>
        </w:rPr>
        <w:t xml:space="preserve">the </w:t>
      </w:r>
      <w:r w:rsidRPr="00A72CDA">
        <w:rPr>
          <w:rStyle w:val="Emphasis"/>
          <w:highlight w:val="cyan"/>
        </w:rPr>
        <w:t>O</w:t>
      </w:r>
      <w:r w:rsidRPr="00EF6E0A">
        <w:rPr>
          <w:rStyle w:val="StyleUnderline"/>
        </w:rPr>
        <w:t xml:space="preserve">ffice of the </w:t>
      </w:r>
      <w:r w:rsidRPr="00A72CDA">
        <w:rPr>
          <w:rStyle w:val="Emphasis"/>
          <w:highlight w:val="cyan"/>
        </w:rPr>
        <w:t>L</w:t>
      </w:r>
      <w:r w:rsidRPr="00EF6E0A">
        <w:rPr>
          <w:rStyle w:val="StyleUnderline"/>
        </w:rPr>
        <w:t xml:space="preserve">aw </w:t>
      </w:r>
      <w:r w:rsidRPr="00A72CDA">
        <w:rPr>
          <w:rStyle w:val="Emphasis"/>
          <w:highlight w:val="cyan"/>
        </w:rPr>
        <w:t>R</w:t>
      </w:r>
      <w:r w:rsidRPr="00EF6E0A">
        <w:rPr>
          <w:rStyle w:val="StyleUnderline"/>
        </w:rPr>
        <w:t xml:space="preserve">evision </w:t>
      </w:r>
      <w:r w:rsidRPr="00A72CDA">
        <w:rPr>
          <w:rStyle w:val="Emphasis"/>
          <w:highlight w:val="cyan"/>
        </w:rPr>
        <w:t>C</w:t>
      </w:r>
      <w:r w:rsidRPr="00EF6E0A">
        <w:rPr>
          <w:rStyle w:val="StyleUnderline"/>
        </w:rPr>
        <w:t>ounsel</w:t>
      </w:r>
      <w:r w:rsidRPr="001356E1">
        <w:rPr>
          <w:sz w:val="16"/>
        </w:rPr>
        <w:t xml:space="preserve">. These technical organizers </w:t>
      </w:r>
      <w:r w:rsidRPr="00A72CDA">
        <w:rPr>
          <w:rStyle w:val="StyleUnderline"/>
          <w:highlight w:val="cyan"/>
        </w:rPr>
        <w:t>have</w:t>
      </w:r>
      <w:r w:rsidRPr="00EF6E0A">
        <w:rPr>
          <w:rStyle w:val="StyleUnderline"/>
        </w:rPr>
        <w:t xml:space="preserve"> </w:t>
      </w:r>
      <w:r w:rsidRPr="00EF6E0A">
        <w:rPr>
          <w:rStyle w:val="Emphasis"/>
        </w:rPr>
        <w:t xml:space="preserve">significant </w:t>
      </w:r>
      <w:r w:rsidRPr="00A72CDA">
        <w:rPr>
          <w:rStyle w:val="Emphasis"/>
          <w:highlight w:val="cyan"/>
        </w:rPr>
        <w:t>power</w:t>
      </w:r>
      <w:r w:rsidRPr="00A72CDA">
        <w:rPr>
          <w:rStyle w:val="StyleUnderline"/>
          <w:highlight w:val="cyan"/>
        </w:rPr>
        <w:t xml:space="preserve"> over how</w:t>
      </w:r>
      <w:r w:rsidRPr="001356E1">
        <w:rPr>
          <w:sz w:val="16"/>
        </w:rPr>
        <w:t xml:space="preserve"> (and in some cases, whether) </w:t>
      </w:r>
      <w:r w:rsidRPr="00DA4B87">
        <w:rPr>
          <w:rStyle w:val="StyleUnderline"/>
          <w:highlight w:val="cyan"/>
        </w:rPr>
        <w:t>courts</w:t>
      </w:r>
      <w:r w:rsidRPr="00EF6E0A">
        <w:rPr>
          <w:rStyle w:val="StyleUnderline"/>
        </w:rPr>
        <w:t xml:space="preserve">, litigants, </w:t>
      </w:r>
      <w:r w:rsidRPr="00DA4B87">
        <w:rPr>
          <w:rStyle w:val="StyleUnderline"/>
          <w:highlight w:val="cyan"/>
        </w:rPr>
        <w:t>and t</w:t>
      </w:r>
      <w:r w:rsidRPr="00A72CDA">
        <w:rPr>
          <w:rStyle w:val="StyleUnderline"/>
          <w:highlight w:val="cyan"/>
        </w:rPr>
        <w:t>he public see</w:t>
      </w:r>
      <w:r w:rsidRPr="001356E1">
        <w:rPr>
          <w:sz w:val="16"/>
        </w:rPr>
        <w:t xml:space="preserve"> an </w:t>
      </w:r>
      <w:r w:rsidRPr="00EF6E0A">
        <w:rPr>
          <w:rStyle w:val="StyleUnderline"/>
        </w:rPr>
        <w:t xml:space="preserve">enacted </w:t>
      </w:r>
      <w:r w:rsidRPr="00A72CDA">
        <w:rPr>
          <w:rStyle w:val="Emphasis"/>
          <w:highlight w:val="cyan"/>
        </w:rPr>
        <w:t>law</w:t>
      </w:r>
      <w:r w:rsidRPr="001356E1">
        <w:rPr>
          <w:sz w:val="16"/>
        </w:rPr>
        <w:t>, although their power differs depending on the type of Code title. This Article's descriptive and normative claims have real-world application because organization and context are central to interpretation, but interpreters have failed to grapple with how codification affects organization and context. This Article argues that interpreters must understand the full complexity of how law is organized and presented before they can make confident pronouncements about congressional bargains and legislative intent. Understanding the codification process provides a more accurate, albeit more complicated, path forward for statutory interpretation.</w:t>
      </w:r>
    </w:p>
    <w:p w14:paraId="1441B532" w14:textId="77777777" w:rsidR="00E55B94" w:rsidRPr="001356E1" w:rsidRDefault="00E55B94" w:rsidP="00E55B94">
      <w:pPr>
        <w:rPr>
          <w:sz w:val="16"/>
        </w:rPr>
      </w:pPr>
      <w:r w:rsidRPr="001356E1">
        <w:rPr>
          <w:sz w:val="16"/>
        </w:rPr>
        <w:t>Introduction</w:t>
      </w:r>
    </w:p>
    <w:p w14:paraId="37D0F260" w14:textId="77777777" w:rsidR="00E55B94" w:rsidRPr="00A93C0A" w:rsidRDefault="00E55B94" w:rsidP="00E55B94">
      <w:pPr>
        <w:rPr>
          <w:sz w:val="16"/>
        </w:rPr>
      </w:pPr>
      <w:r w:rsidRPr="001356E1">
        <w:rPr>
          <w:rStyle w:val="StyleUnderline"/>
        </w:rPr>
        <w:t xml:space="preserve">Scholars and </w:t>
      </w:r>
      <w:r w:rsidRPr="00393A03">
        <w:rPr>
          <w:rStyle w:val="Emphasis"/>
          <w:highlight w:val="cyan"/>
        </w:rPr>
        <w:t>interpreters</w:t>
      </w:r>
      <w:r w:rsidRPr="0040772E">
        <w:rPr>
          <w:rStyle w:val="StyleUnderline"/>
          <w:highlight w:val="cyan"/>
        </w:rPr>
        <w:t xml:space="preserve"> treat</w:t>
      </w:r>
      <w:r w:rsidRPr="00A93C0A">
        <w:rPr>
          <w:sz w:val="16"/>
        </w:rPr>
        <w:t xml:space="preserve"> the main source of compiled law, </w:t>
      </w:r>
      <w:r w:rsidRPr="0040772E">
        <w:rPr>
          <w:rStyle w:val="StyleUnderline"/>
          <w:highlight w:val="cyan"/>
        </w:rPr>
        <w:t>the</w:t>
      </w:r>
      <w:r w:rsidRPr="001356E1">
        <w:rPr>
          <w:rStyle w:val="StyleUnderline"/>
        </w:rPr>
        <w:t xml:space="preserve"> </w:t>
      </w:r>
      <w:r w:rsidRPr="001356E1">
        <w:rPr>
          <w:rStyle w:val="Emphasis"/>
        </w:rPr>
        <w:t xml:space="preserve">U.S. </w:t>
      </w:r>
      <w:r w:rsidRPr="0040772E">
        <w:rPr>
          <w:rStyle w:val="Emphasis"/>
          <w:highlight w:val="cyan"/>
        </w:rPr>
        <w:t>Code</w:t>
      </w:r>
      <w:r w:rsidRPr="00A93C0A">
        <w:rPr>
          <w:sz w:val="16"/>
        </w:rPr>
        <w:t xml:space="preserve">, </w:t>
      </w:r>
      <w:r w:rsidRPr="0040772E">
        <w:rPr>
          <w:rStyle w:val="StyleUnderline"/>
          <w:highlight w:val="cyan"/>
        </w:rPr>
        <w:t>as</w:t>
      </w:r>
      <w:r w:rsidRPr="001356E1">
        <w:rPr>
          <w:rStyle w:val="StyleUnderline"/>
        </w:rPr>
        <w:t xml:space="preserve"> if it were the U.S. </w:t>
      </w:r>
      <w:r w:rsidRPr="0040772E">
        <w:rPr>
          <w:rStyle w:val="Emphasis"/>
          <w:highlight w:val="cyan"/>
        </w:rPr>
        <w:t>Congress</w:t>
      </w:r>
      <w:r w:rsidRPr="0040772E">
        <w:rPr>
          <w:rStyle w:val="StyleUnderline"/>
        </w:rPr>
        <w:t>'s</w:t>
      </w:r>
      <w:r w:rsidRPr="001356E1">
        <w:rPr>
          <w:rStyle w:val="StyleUnderline"/>
        </w:rPr>
        <w:t xml:space="preserve"> work</w:t>
      </w:r>
      <w:r w:rsidRPr="00393A03">
        <w:rPr>
          <w:rStyle w:val="StyleUnderline"/>
        </w:rPr>
        <w:t xml:space="preserve">, and have given </w:t>
      </w:r>
      <w:r w:rsidRPr="00393A03">
        <w:rPr>
          <w:rStyle w:val="Emphasis"/>
        </w:rPr>
        <w:t>little thought</w:t>
      </w:r>
      <w:r w:rsidRPr="00393A03">
        <w:rPr>
          <w:rStyle w:val="StyleUnderline"/>
        </w:rPr>
        <w:t xml:space="preserve"> to how the Code </w:t>
      </w:r>
      <w:r w:rsidRPr="00393A03">
        <w:rPr>
          <w:rStyle w:val="Emphasis"/>
        </w:rPr>
        <w:t>comes to be</w:t>
      </w:r>
      <w:r w:rsidRPr="00A93C0A">
        <w:rPr>
          <w:sz w:val="16"/>
        </w:rPr>
        <w:t>.1 But the creation of the Code involves making changes to the original enactments that can obfuscate Congress's work, all in the name of making law easier to access and read. The failure of courts and scholars to understand how the Code comes to be, a process known as codification, has left significant gaps in current theories and practice of statutory interpretation.</w:t>
      </w:r>
    </w:p>
    <w:p w14:paraId="65EF28B3" w14:textId="77777777" w:rsidR="00E55B94" w:rsidRPr="00B327C4" w:rsidRDefault="00E55B94" w:rsidP="00E55B94">
      <w:pPr>
        <w:rPr>
          <w:sz w:val="16"/>
        </w:rPr>
      </w:pPr>
      <w:r w:rsidRPr="00B327C4">
        <w:rPr>
          <w:sz w:val="16"/>
        </w:rPr>
        <w:t xml:space="preserve">This Article describes what codification is and the issues it can cause for the judges and scholars who have overlooked it. The words, organization, and context of enacted text are critical to all theories of interpretation, and an accurate account of how enacted text is divided and organized in the Code is necessary but lacking. This Article traces the complicated path laws pass through after enactment. The first stopping point is the Statutes at Large, a chronological compilation of laws as Congress enacted them and the President signed them. Because they chronologically record enacted </w:t>
      </w:r>
      <w:proofErr w:type="gramStart"/>
      <w:r w:rsidRPr="00B327C4">
        <w:rPr>
          <w:sz w:val="16"/>
        </w:rPr>
        <w:t>law</w:t>
      </w:r>
      <w:proofErr w:type="gramEnd"/>
      <w:r w:rsidRPr="00B327C4">
        <w:rPr>
          <w:sz w:val="16"/>
        </w:rPr>
        <w:t xml:space="preserve">, the Statutes at Large do not attempt to incorporate new laws into old laws. This means that </w:t>
      </w:r>
      <w:proofErr w:type="gramStart"/>
      <w:r w:rsidRPr="00B327C4">
        <w:rPr>
          <w:sz w:val="16"/>
        </w:rPr>
        <w:t>in order to</w:t>
      </w:r>
      <w:proofErr w:type="gramEnd"/>
      <w:r w:rsidRPr="00B327C4">
        <w:rPr>
          <w:sz w:val="16"/>
        </w:rPr>
        <w:t xml:space="preserve"> recreate a statutory scheme that has been amended many times, a researcher would need to search through multiple volumes of the Statutes at Large to piece together what the law currently is. This recreation would be cumbersome and costly, so Congress developed a solution: an up-to-date compilation of laws, known as the U.S. Code.</w:t>
      </w:r>
    </w:p>
    <w:p w14:paraId="22F938B1" w14:textId="77777777" w:rsidR="00E55B94" w:rsidRPr="000169DD" w:rsidRDefault="00E55B94" w:rsidP="00E55B94">
      <w:pPr>
        <w:rPr>
          <w:sz w:val="16"/>
        </w:rPr>
      </w:pPr>
      <w:r w:rsidRPr="00C05370">
        <w:rPr>
          <w:rStyle w:val="StyleUnderline"/>
        </w:rPr>
        <w:t xml:space="preserve">The </w:t>
      </w:r>
      <w:r w:rsidRPr="00C05370">
        <w:rPr>
          <w:rStyle w:val="Emphasis"/>
        </w:rPr>
        <w:t>codification</w:t>
      </w:r>
      <w:r w:rsidRPr="00C05370">
        <w:rPr>
          <w:rStyle w:val="StyleUnderline"/>
        </w:rPr>
        <w:t xml:space="preserve"> process is predominantly the work of the</w:t>
      </w:r>
      <w:r w:rsidRPr="000169DD">
        <w:rPr>
          <w:sz w:val="16"/>
        </w:rPr>
        <w:t xml:space="preserve"> Office of the Law Revision Counsel (</w:t>
      </w:r>
      <w:r w:rsidRPr="00C05370">
        <w:rPr>
          <w:rStyle w:val="Emphasis"/>
        </w:rPr>
        <w:t>OLRC</w:t>
      </w:r>
      <w:r w:rsidRPr="000169DD">
        <w:rPr>
          <w:sz w:val="16"/>
        </w:rPr>
        <w:t xml:space="preserve">), a nonpartisan group of career lawyers who work within Congress to organize law in the Code. </w:t>
      </w:r>
      <w:r w:rsidRPr="00C05370">
        <w:rPr>
          <w:rStyle w:val="StyleUnderline"/>
        </w:rPr>
        <w:t xml:space="preserve">Despite this office's </w:t>
      </w:r>
      <w:r w:rsidRPr="00C05370">
        <w:rPr>
          <w:rStyle w:val="Emphasis"/>
        </w:rPr>
        <w:t>significant role</w:t>
      </w:r>
      <w:r w:rsidRPr="000169DD">
        <w:rPr>
          <w:sz w:val="16"/>
        </w:rPr>
        <w:t xml:space="preserve"> in deciding how the law is presented--or sometimes hidden--</w:t>
      </w:r>
      <w:r w:rsidRPr="00B87C43">
        <w:rPr>
          <w:rStyle w:val="StyleUnderline"/>
        </w:rPr>
        <w:t xml:space="preserve">it has gone virtually </w:t>
      </w:r>
      <w:r w:rsidRPr="00B87C43">
        <w:rPr>
          <w:rStyle w:val="Emphasis"/>
        </w:rPr>
        <w:t>unnoticed</w:t>
      </w:r>
      <w:r w:rsidRPr="00B87C43">
        <w:rPr>
          <w:rStyle w:val="StyleUnderline"/>
        </w:rPr>
        <w:t xml:space="preserve"> by </w:t>
      </w:r>
      <w:r w:rsidRPr="00B87C43">
        <w:rPr>
          <w:rStyle w:val="Emphasis"/>
        </w:rPr>
        <w:t>courts</w:t>
      </w:r>
      <w:r w:rsidRPr="00B87C43">
        <w:rPr>
          <w:rStyle w:val="StyleUnderline"/>
        </w:rPr>
        <w:t xml:space="preserve"> and legal </w:t>
      </w:r>
      <w:r w:rsidRPr="00B87C43">
        <w:rPr>
          <w:rStyle w:val="Emphasis"/>
        </w:rPr>
        <w:t>scholars</w:t>
      </w:r>
      <w:r w:rsidRPr="000169DD">
        <w:rPr>
          <w:sz w:val="16"/>
        </w:rPr>
        <w:t xml:space="preserve">.2 In practice, </w:t>
      </w:r>
      <w:r w:rsidRPr="002D5A7D">
        <w:rPr>
          <w:rStyle w:val="StyleUnderline"/>
          <w:highlight w:val="cyan"/>
        </w:rPr>
        <w:t>lawyers</w:t>
      </w:r>
      <w:r w:rsidRPr="00B87C43">
        <w:rPr>
          <w:rStyle w:val="StyleUnderline"/>
        </w:rPr>
        <w:t xml:space="preserve"> and scholars seem </w:t>
      </w:r>
      <w:r w:rsidRPr="00B87C43">
        <w:rPr>
          <w:rStyle w:val="Emphasis"/>
        </w:rPr>
        <w:t>comfortable</w:t>
      </w:r>
      <w:r w:rsidRPr="00B87C43">
        <w:rPr>
          <w:rStyle w:val="StyleUnderline"/>
        </w:rPr>
        <w:t xml:space="preserve"> </w:t>
      </w:r>
      <w:r w:rsidRPr="002D5A7D">
        <w:rPr>
          <w:rStyle w:val="StyleUnderline"/>
          <w:highlight w:val="cyan"/>
        </w:rPr>
        <w:t>look</w:t>
      </w:r>
      <w:r w:rsidRPr="00B87C43">
        <w:rPr>
          <w:rStyle w:val="StyleUnderline"/>
        </w:rPr>
        <w:t xml:space="preserve">ing </w:t>
      </w:r>
      <w:r w:rsidRPr="002D5A7D">
        <w:rPr>
          <w:rStyle w:val="StyleUnderline"/>
          <w:highlight w:val="cyan"/>
        </w:rPr>
        <w:t>only to</w:t>
      </w:r>
      <w:r w:rsidRPr="00B87C43">
        <w:rPr>
          <w:rStyle w:val="StyleUnderline"/>
        </w:rPr>
        <w:t xml:space="preserve"> the </w:t>
      </w:r>
      <w:r w:rsidRPr="002D5A7D">
        <w:rPr>
          <w:rStyle w:val="Emphasis"/>
          <w:highlight w:val="cyan"/>
        </w:rPr>
        <w:t>Code</w:t>
      </w:r>
      <w:r w:rsidRPr="00B87C43">
        <w:rPr>
          <w:rStyle w:val="StyleUnderline"/>
        </w:rPr>
        <w:t xml:space="preserve">, and </w:t>
      </w:r>
      <w:r w:rsidRPr="002D5A7D">
        <w:rPr>
          <w:rStyle w:val="Emphasis"/>
          <w:highlight w:val="cyan"/>
        </w:rPr>
        <w:t>ignoring</w:t>
      </w:r>
      <w:r w:rsidRPr="002D5A7D">
        <w:rPr>
          <w:rStyle w:val="StyleUnderline"/>
          <w:highlight w:val="cyan"/>
        </w:rPr>
        <w:t xml:space="preserve"> the </w:t>
      </w:r>
      <w:r w:rsidRPr="002D5A7D">
        <w:rPr>
          <w:rStyle w:val="Emphasis"/>
          <w:highlight w:val="cyan"/>
        </w:rPr>
        <w:t>Statutes</w:t>
      </w:r>
      <w:r w:rsidRPr="00B87C43">
        <w:rPr>
          <w:rStyle w:val="StyleUnderline"/>
        </w:rPr>
        <w:t xml:space="preserve"> at Large, </w:t>
      </w:r>
      <w:r w:rsidRPr="00B87C43">
        <w:rPr>
          <w:rStyle w:val="Emphasis"/>
        </w:rPr>
        <w:t>without consideration</w:t>
      </w:r>
      <w:r w:rsidRPr="00B87C43">
        <w:rPr>
          <w:rStyle w:val="StyleUnderline"/>
        </w:rPr>
        <w:t xml:space="preserve"> of how the Code was </w:t>
      </w:r>
      <w:r w:rsidRPr="00B87C43">
        <w:rPr>
          <w:rStyle w:val="Emphasis"/>
        </w:rPr>
        <w:t>written</w:t>
      </w:r>
      <w:r w:rsidRPr="000169DD">
        <w:rPr>
          <w:sz w:val="16"/>
        </w:rPr>
        <w:t xml:space="preserve">.3 </w:t>
      </w:r>
      <w:r w:rsidRPr="002D5A7D">
        <w:rPr>
          <w:rStyle w:val="StyleUnderline"/>
          <w:highlight w:val="cyan"/>
        </w:rPr>
        <w:t>Courts</w:t>
      </w:r>
      <w:r w:rsidRPr="00B87C43">
        <w:rPr>
          <w:rStyle w:val="StyleUnderline"/>
        </w:rPr>
        <w:t xml:space="preserve"> and scholars</w:t>
      </w:r>
      <w:r w:rsidRPr="000169DD">
        <w:rPr>
          <w:sz w:val="16"/>
        </w:rPr>
        <w:t xml:space="preserve"> have worked from the </w:t>
      </w:r>
      <w:r w:rsidRPr="002D5A7D">
        <w:rPr>
          <w:rStyle w:val="Emphasis"/>
          <w:highlight w:val="cyan"/>
        </w:rPr>
        <w:t>assum</w:t>
      </w:r>
      <w:r w:rsidRPr="000169DD">
        <w:rPr>
          <w:sz w:val="16"/>
        </w:rPr>
        <w:t xml:space="preserve">ption </w:t>
      </w:r>
      <w:r w:rsidRPr="00B87C43">
        <w:rPr>
          <w:rStyle w:val="StyleUnderline"/>
        </w:rPr>
        <w:t xml:space="preserve">that the </w:t>
      </w:r>
      <w:r w:rsidRPr="002D5A7D">
        <w:rPr>
          <w:rStyle w:val="StyleUnderline"/>
          <w:highlight w:val="cyan"/>
        </w:rPr>
        <w:t>Code is</w:t>
      </w:r>
      <w:r w:rsidRPr="00B87C43">
        <w:rPr>
          <w:rStyle w:val="StyleUnderline"/>
        </w:rPr>
        <w:t xml:space="preserve"> an </w:t>
      </w:r>
      <w:r w:rsidRPr="002D5A7D">
        <w:rPr>
          <w:rStyle w:val="Emphasis"/>
          <w:highlight w:val="cyan"/>
        </w:rPr>
        <w:t>accurate</w:t>
      </w:r>
      <w:r w:rsidRPr="00B87C43">
        <w:rPr>
          <w:rStyle w:val="StyleUnderline"/>
        </w:rPr>
        <w:t xml:space="preserve"> reflection of Congress</w:t>
      </w:r>
      <w:r w:rsidRPr="000169DD">
        <w:rPr>
          <w:sz w:val="16"/>
        </w:rPr>
        <w:t xml:space="preserve">'s work </w:t>
      </w:r>
      <w:r w:rsidRPr="002D5A7D">
        <w:rPr>
          <w:rStyle w:val="StyleUnderline"/>
          <w:highlight w:val="cyan"/>
        </w:rPr>
        <w:t>and</w:t>
      </w:r>
      <w:r w:rsidRPr="000169DD">
        <w:rPr>
          <w:sz w:val="16"/>
        </w:rPr>
        <w:t xml:space="preserve"> have, at least implicitly, </w:t>
      </w:r>
      <w:r w:rsidRPr="002D5A7D">
        <w:rPr>
          <w:rStyle w:val="StyleUnderline"/>
          <w:highlight w:val="cyan"/>
        </w:rPr>
        <w:t>treated</w:t>
      </w:r>
      <w:r w:rsidRPr="00E07FD5">
        <w:rPr>
          <w:rStyle w:val="StyleUnderline"/>
        </w:rPr>
        <w:t xml:space="preserve"> OLRC's editorial decisions </w:t>
      </w:r>
      <w:r w:rsidRPr="002D5A7D">
        <w:rPr>
          <w:rStyle w:val="StyleUnderline"/>
          <w:highlight w:val="cyan"/>
        </w:rPr>
        <w:t xml:space="preserve">as </w:t>
      </w:r>
      <w:r w:rsidRPr="002D5A7D">
        <w:rPr>
          <w:rStyle w:val="Emphasis"/>
          <w:highlight w:val="cyan"/>
        </w:rPr>
        <w:t>law</w:t>
      </w:r>
      <w:r w:rsidRPr="000169DD">
        <w:rPr>
          <w:sz w:val="16"/>
        </w:rPr>
        <w:t xml:space="preserve">. However, </w:t>
      </w:r>
      <w:r w:rsidRPr="002D5A7D">
        <w:rPr>
          <w:rStyle w:val="StyleUnderline"/>
          <w:highlight w:val="cyan"/>
        </w:rPr>
        <w:t>this</w:t>
      </w:r>
      <w:r w:rsidRPr="000169DD">
        <w:rPr>
          <w:rStyle w:val="StyleUnderline"/>
        </w:rPr>
        <w:t xml:space="preserve"> assumption </w:t>
      </w:r>
      <w:r w:rsidRPr="002D5A7D">
        <w:rPr>
          <w:rStyle w:val="StyleUnderline"/>
          <w:highlight w:val="cyan"/>
        </w:rPr>
        <w:t>is</w:t>
      </w:r>
      <w:r w:rsidRPr="000169DD">
        <w:rPr>
          <w:rStyle w:val="StyleUnderline"/>
        </w:rPr>
        <w:t xml:space="preserve"> often </w:t>
      </w:r>
      <w:r w:rsidRPr="002D5A7D">
        <w:rPr>
          <w:rStyle w:val="Emphasis"/>
          <w:highlight w:val="cyan"/>
        </w:rPr>
        <w:t>incorrect</w:t>
      </w:r>
      <w:r w:rsidRPr="000169DD">
        <w:rPr>
          <w:rStyle w:val="StyleUnderline"/>
        </w:rPr>
        <w:t xml:space="preserve"> because OLRC has the </w:t>
      </w:r>
      <w:r w:rsidRPr="000169DD">
        <w:rPr>
          <w:rStyle w:val="Emphasis"/>
        </w:rPr>
        <w:t>discretion</w:t>
      </w:r>
      <w:r w:rsidRPr="000169DD">
        <w:rPr>
          <w:rStyle w:val="StyleUnderline"/>
        </w:rPr>
        <w:t xml:space="preserve"> to organize and </w:t>
      </w:r>
      <w:r w:rsidRPr="000169DD">
        <w:rPr>
          <w:rStyle w:val="Emphasis"/>
        </w:rPr>
        <w:t>change</w:t>
      </w:r>
      <w:r w:rsidRPr="000169DD">
        <w:rPr>
          <w:rStyle w:val="StyleUnderline"/>
        </w:rPr>
        <w:t xml:space="preserve"> Congress's work in ways that can </w:t>
      </w:r>
      <w:r w:rsidRPr="000169DD">
        <w:rPr>
          <w:rStyle w:val="Emphasis"/>
        </w:rPr>
        <w:t>significantly affect</w:t>
      </w:r>
      <w:r w:rsidRPr="000169DD">
        <w:rPr>
          <w:rStyle w:val="StyleUnderline"/>
        </w:rPr>
        <w:t xml:space="preserve"> how it is </w:t>
      </w:r>
      <w:r w:rsidRPr="000169DD">
        <w:rPr>
          <w:rStyle w:val="Emphasis"/>
        </w:rPr>
        <w:t>understood</w:t>
      </w:r>
      <w:r w:rsidRPr="000169DD">
        <w:rPr>
          <w:sz w:val="16"/>
        </w:rPr>
        <w:t>.4 For example, OLRC can decide to codify certain enacted text in notes to the Code rather than the main text. These notes are hidden behind the main text of the Code, along with unenacted editors' notes, in long blocks of text with little organization, making them difficult to locate and identify as enacted text. These can include important enacted provisions like findings, purposes, and rules of construction that are prominently featured at the front of enacted bills but hidden away in notes of the Code.5 Because these notes are separated from the rest of the enacted text they accompanied in the original congressional enactment, they are also difficult to understand in context without looking at the original enactment. OLRC can also decide to leave out enacted text from the Code altogether. This vital decision is made entirely by OLRC's unelected bureaucrats without any available explanation or justification.</w:t>
      </w:r>
    </w:p>
    <w:p w14:paraId="4E0093B9" w14:textId="77777777" w:rsidR="00E55B94" w:rsidRPr="00912C68" w:rsidRDefault="00E55B94" w:rsidP="00E55B94">
      <w:pPr>
        <w:rPr>
          <w:sz w:val="16"/>
        </w:rPr>
      </w:pPr>
      <w:r w:rsidRPr="00912C68">
        <w:rPr>
          <w:sz w:val="16"/>
        </w:rPr>
        <w:t xml:space="preserve">Compounding these concerns is this Article's revelation that many federal agencies and Congress's professional drafters maintain their own sets of laws, separate from the Code, that reflect the organization of Congress's original enactments much more closely than the Code does. These compilations, which have gone largely unnoticed by scholars and judges, are often not readily accessible to the public, meaning some sophisticated groups have better versions of the laws than others do, providing an uneven playing field for those groups that likely already have an advantage in accessing and understanding the law. The fact that other sophisticated groups have gone to the effort and expense to maintain distinct legislative compilations that differ significantly in organization, and sometimes content, from the </w:t>
      </w:r>
      <w:proofErr w:type="gramStart"/>
      <w:r w:rsidRPr="00912C68">
        <w:rPr>
          <w:sz w:val="16"/>
        </w:rPr>
        <w:t>Code</w:t>
      </w:r>
      <w:proofErr w:type="gramEnd"/>
      <w:r w:rsidRPr="00912C68">
        <w:rPr>
          <w:sz w:val="16"/>
        </w:rPr>
        <w:t xml:space="preserve"> is perhaps evidence of the issues with the Code discussed above.</w:t>
      </w:r>
    </w:p>
    <w:p w14:paraId="07300D9B" w14:textId="77777777" w:rsidR="00E55B94" w:rsidRPr="00912C68" w:rsidRDefault="00E55B94" w:rsidP="00E55B94">
      <w:pPr>
        <w:rPr>
          <w:sz w:val="16"/>
        </w:rPr>
      </w:pPr>
      <w:r w:rsidRPr="00912C68">
        <w:rPr>
          <w:sz w:val="16"/>
        </w:rPr>
        <w:t xml:space="preserve">One important fact about the Code that scholars and courts have mostly failed to appreciate is that there are </w:t>
      </w:r>
      <w:proofErr w:type="gramStart"/>
      <w:r w:rsidRPr="00912C68">
        <w:rPr>
          <w:sz w:val="16"/>
        </w:rPr>
        <w:t>actually two</w:t>
      </w:r>
      <w:proofErr w:type="gramEnd"/>
      <w:r w:rsidRPr="00912C68">
        <w:rPr>
          <w:sz w:val="16"/>
        </w:rPr>
        <w:t xml:space="preserve"> different types of Code titles: positive and nonpositive. The OLRC's role in each of these types is very different. Positive law titles are directly enacted by Congress as they appear in the Code. The OLRC creates the initial version of these </w:t>
      </w:r>
      <w:proofErr w:type="gramStart"/>
      <w:r w:rsidRPr="00912C68">
        <w:rPr>
          <w:sz w:val="16"/>
        </w:rPr>
        <w:t>titles</w:t>
      </w:r>
      <w:proofErr w:type="gramEnd"/>
      <w:r w:rsidRPr="00912C68">
        <w:rPr>
          <w:sz w:val="16"/>
        </w:rPr>
        <w:t xml:space="preserve"> but they only become law once Congress enacts them. Once positive law titles are enacted, the Statutes at Large cease to be the law, and all future amendments are made directly to the positive law Code.</w:t>
      </w:r>
    </w:p>
    <w:p w14:paraId="5986AE47" w14:textId="77777777" w:rsidR="00E55B94" w:rsidRPr="00E1171F" w:rsidRDefault="00E55B94" w:rsidP="00E55B94">
      <w:pPr>
        <w:rPr>
          <w:sz w:val="16"/>
        </w:rPr>
      </w:pPr>
      <w:r w:rsidRPr="00E1171F">
        <w:rPr>
          <w:sz w:val="16"/>
        </w:rPr>
        <w:t xml:space="preserve">The second type of Code titles </w:t>
      </w:r>
      <w:proofErr w:type="gramStart"/>
      <w:r w:rsidRPr="00E1171F">
        <w:rPr>
          <w:sz w:val="16"/>
        </w:rPr>
        <w:t>is</w:t>
      </w:r>
      <w:proofErr w:type="gramEnd"/>
      <w:r w:rsidRPr="00E1171F">
        <w:rPr>
          <w:sz w:val="16"/>
        </w:rPr>
        <w:t xml:space="preserve"> </w:t>
      </w:r>
      <w:r w:rsidRPr="00E1171F">
        <w:rPr>
          <w:rStyle w:val="Emphasis"/>
        </w:rPr>
        <w:t>nonpositive law</w:t>
      </w:r>
      <w:r w:rsidRPr="00E1171F">
        <w:rPr>
          <w:sz w:val="16"/>
        </w:rPr>
        <w:t xml:space="preserve"> titles. These titles are unenacted editorial compilations of laws enacted by Congress. Importantly, these titles are not themselves the law but </w:t>
      </w:r>
      <w:r w:rsidRPr="00E1171F">
        <w:rPr>
          <w:rStyle w:val="StyleUnderline"/>
        </w:rPr>
        <w:t xml:space="preserve">are merely a </w:t>
      </w:r>
      <w:r w:rsidRPr="00E1171F">
        <w:rPr>
          <w:rStyle w:val="Emphasis"/>
        </w:rPr>
        <w:t>restatement</w:t>
      </w:r>
      <w:r w:rsidRPr="00E1171F">
        <w:rPr>
          <w:rStyle w:val="StyleUnderline"/>
        </w:rPr>
        <w:t xml:space="preserve"> of the law made </w:t>
      </w:r>
      <w:r w:rsidRPr="00E1171F">
        <w:rPr>
          <w:rStyle w:val="Emphasis"/>
        </w:rPr>
        <w:t>entirely</w:t>
      </w:r>
      <w:r w:rsidRPr="00E1171F">
        <w:rPr>
          <w:rStyle w:val="StyleUnderline"/>
        </w:rPr>
        <w:t xml:space="preserve"> by </w:t>
      </w:r>
      <w:r w:rsidRPr="00E1171F">
        <w:rPr>
          <w:rStyle w:val="Emphasis"/>
        </w:rPr>
        <w:t>OLRC</w:t>
      </w:r>
      <w:r w:rsidRPr="00E1171F">
        <w:rPr>
          <w:sz w:val="16"/>
        </w:rPr>
        <w:t xml:space="preserve">. The Statutes at Large continue to be binding law, and future amendments to laws contained in nonpositive law titles are made to the original enactments in the Statutes at Large. Understanding how positive law and nonpositive law codification differ is essential to understanding the nature of law. </w:t>
      </w:r>
      <w:r w:rsidRPr="00B02571">
        <w:rPr>
          <w:rStyle w:val="StyleUnderline"/>
          <w:highlight w:val="cyan"/>
        </w:rPr>
        <w:t>This</w:t>
      </w:r>
      <w:r w:rsidRPr="00E1171F">
        <w:rPr>
          <w:rStyle w:val="StyleUnderline"/>
        </w:rPr>
        <w:t xml:space="preserve"> </w:t>
      </w:r>
      <w:r w:rsidRPr="00E1171F">
        <w:rPr>
          <w:rStyle w:val="Emphasis"/>
        </w:rPr>
        <w:t>critical</w:t>
      </w:r>
      <w:r w:rsidRPr="00E1171F">
        <w:rPr>
          <w:rStyle w:val="StyleUnderline"/>
        </w:rPr>
        <w:t xml:space="preserve"> </w:t>
      </w:r>
      <w:r w:rsidRPr="002A4EB5">
        <w:rPr>
          <w:rStyle w:val="StyleUnderline"/>
          <w:highlight w:val="cyan"/>
        </w:rPr>
        <w:t xml:space="preserve">difference has gone </w:t>
      </w:r>
      <w:r w:rsidRPr="00B02571">
        <w:rPr>
          <w:rStyle w:val="Emphasis"/>
          <w:highlight w:val="cyan"/>
        </w:rPr>
        <w:t>unnoticed</w:t>
      </w:r>
      <w:r w:rsidRPr="00E1171F">
        <w:rPr>
          <w:rStyle w:val="StyleUnderline"/>
        </w:rPr>
        <w:t xml:space="preserve"> in the statutory interpretation literature, and </w:t>
      </w:r>
      <w:r w:rsidRPr="00E1171F">
        <w:rPr>
          <w:rStyle w:val="Emphasis"/>
        </w:rPr>
        <w:t>courts</w:t>
      </w:r>
      <w:r w:rsidRPr="00E1171F">
        <w:rPr>
          <w:rStyle w:val="StyleUnderline"/>
        </w:rPr>
        <w:t xml:space="preserve"> have mostly </w:t>
      </w:r>
      <w:r w:rsidRPr="00E1171F">
        <w:rPr>
          <w:rStyle w:val="Emphasis"/>
        </w:rPr>
        <w:t>failed</w:t>
      </w:r>
      <w:r w:rsidRPr="00E1171F">
        <w:rPr>
          <w:rStyle w:val="StyleUnderline"/>
        </w:rPr>
        <w:t xml:space="preserve"> to make a </w:t>
      </w:r>
      <w:r w:rsidRPr="00E1171F">
        <w:rPr>
          <w:rStyle w:val="Emphasis"/>
        </w:rPr>
        <w:t>distinction</w:t>
      </w:r>
      <w:r w:rsidRPr="00E1171F">
        <w:rPr>
          <w:rStyle w:val="StyleUnderline"/>
        </w:rPr>
        <w:t xml:space="preserve"> between positive and nonpositive law.</w:t>
      </w:r>
      <w:r w:rsidRPr="00E1171F">
        <w:rPr>
          <w:sz w:val="16"/>
        </w:rPr>
        <w:t>6</w:t>
      </w:r>
    </w:p>
    <w:p w14:paraId="1ED8B1C3" w14:textId="77777777" w:rsidR="00E55B94" w:rsidRPr="00B72835" w:rsidRDefault="00E55B94" w:rsidP="00E55B94">
      <w:pPr>
        <w:rPr>
          <w:sz w:val="16"/>
        </w:rPr>
      </w:pPr>
      <w:r w:rsidRPr="00B72835">
        <w:rPr>
          <w:sz w:val="16"/>
        </w:rPr>
        <w:t xml:space="preserve">Each of these types of law has distinct benefits and complications. Nonpositive law titles of the Code allow the law to be presented in an updated and relatively organized manner, which makes the law more accessible to the public. </w:t>
      </w:r>
      <w:r w:rsidRPr="002A4EB5">
        <w:rPr>
          <w:rStyle w:val="StyleUnderline"/>
          <w:highlight w:val="cyan"/>
        </w:rPr>
        <w:t>This</w:t>
      </w:r>
      <w:r w:rsidRPr="00B72835">
        <w:rPr>
          <w:sz w:val="16"/>
        </w:rPr>
        <w:t xml:space="preserve"> is supposed to </w:t>
      </w:r>
      <w:r w:rsidRPr="002A4EB5">
        <w:rPr>
          <w:rStyle w:val="Emphasis"/>
          <w:highlight w:val="cyan"/>
        </w:rPr>
        <w:t>improve</w:t>
      </w:r>
      <w:r w:rsidRPr="002A4EB5">
        <w:rPr>
          <w:rStyle w:val="StyleUnderline"/>
          <w:highlight w:val="cyan"/>
        </w:rPr>
        <w:t xml:space="preserve"> law</w:t>
      </w:r>
      <w:r w:rsidRPr="00926899">
        <w:rPr>
          <w:rStyle w:val="StyleUnderline"/>
        </w:rPr>
        <w:t xml:space="preserve"> by </w:t>
      </w:r>
      <w:r w:rsidRPr="002A4EB5">
        <w:rPr>
          <w:rStyle w:val="StyleUnderline"/>
          <w:highlight w:val="cyan"/>
        </w:rPr>
        <w:t xml:space="preserve">making it </w:t>
      </w:r>
      <w:r w:rsidRPr="002A4EB5">
        <w:rPr>
          <w:rStyle w:val="Emphasis"/>
          <w:highlight w:val="cyan"/>
        </w:rPr>
        <w:t>less confusing</w:t>
      </w:r>
      <w:r w:rsidRPr="00926899">
        <w:rPr>
          <w:rStyle w:val="StyleUnderline"/>
        </w:rPr>
        <w:t xml:space="preserve"> and </w:t>
      </w:r>
      <w:r w:rsidRPr="00926899">
        <w:rPr>
          <w:rStyle w:val="Emphasis"/>
        </w:rPr>
        <w:t>time-consuming</w:t>
      </w:r>
      <w:r w:rsidRPr="00926899">
        <w:rPr>
          <w:rStyle w:val="StyleUnderline"/>
        </w:rPr>
        <w:t xml:space="preserve"> to </w:t>
      </w:r>
      <w:r w:rsidRPr="00AD50A4">
        <w:rPr>
          <w:rStyle w:val="StyleUnderline"/>
        </w:rPr>
        <w:t>understand. However, OLRC</w:t>
      </w:r>
      <w:r w:rsidRPr="00B72835">
        <w:rPr>
          <w:sz w:val="16"/>
        </w:rPr>
        <w:t xml:space="preserve">'s nonpositive law compilations are sometimes incomplete or misrepresentative,7 and </w:t>
      </w:r>
      <w:r w:rsidRPr="00AD50A4">
        <w:rPr>
          <w:rStyle w:val="StyleUnderline"/>
        </w:rPr>
        <w:t xml:space="preserve">can </w:t>
      </w:r>
      <w:r w:rsidRPr="00AD50A4">
        <w:rPr>
          <w:rStyle w:val="Emphasis"/>
        </w:rPr>
        <w:t>falsely lead</w:t>
      </w:r>
      <w:r w:rsidRPr="00AD50A4">
        <w:rPr>
          <w:rStyle w:val="StyleUnderline"/>
        </w:rPr>
        <w:t xml:space="preserve"> readers to believe they can </w:t>
      </w:r>
      <w:r w:rsidRPr="00AD50A4">
        <w:rPr>
          <w:rStyle w:val="Emphasis"/>
        </w:rPr>
        <w:t>understand</w:t>
      </w:r>
      <w:r w:rsidRPr="00AD50A4">
        <w:rPr>
          <w:rStyle w:val="StyleUnderline"/>
        </w:rPr>
        <w:t xml:space="preserve"> the law without recourse to the full </w:t>
      </w:r>
      <w:r w:rsidRPr="00AD50A4">
        <w:rPr>
          <w:rStyle w:val="Emphasis"/>
        </w:rPr>
        <w:t>complexity</w:t>
      </w:r>
      <w:r w:rsidRPr="00B72835">
        <w:rPr>
          <w:sz w:val="16"/>
        </w:rPr>
        <w:t xml:space="preserve"> of Congress's original enactments. </w:t>
      </w:r>
      <w:r w:rsidRPr="00AA3834">
        <w:rPr>
          <w:rStyle w:val="StyleUnderline"/>
          <w:highlight w:val="cyan"/>
        </w:rPr>
        <w:t>Nonpositive law</w:t>
      </w:r>
      <w:r w:rsidRPr="00AD50A4">
        <w:rPr>
          <w:rStyle w:val="StyleUnderline"/>
        </w:rPr>
        <w:t xml:space="preserve"> </w:t>
      </w:r>
      <w:r w:rsidRPr="00AD50A4">
        <w:rPr>
          <w:rStyle w:val="Emphasis"/>
        </w:rPr>
        <w:t>codification</w:t>
      </w:r>
      <w:r w:rsidRPr="00AD50A4">
        <w:rPr>
          <w:rStyle w:val="StyleUnderline"/>
        </w:rPr>
        <w:t xml:space="preserve"> also often attempts </w:t>
      </w:r>
      <w:r w:rsidRPr="009C5709">
        <w:rPr>
          <w:rStyle w:val="StyleUnderline"/>
        </w:rPr>
        <w:t xml:space="preserve">to </w:t>
      </w:r>
      <w:r w:rsidRPr="009C5709">
        <w:rPr>
          <w:rStyle w:val="Emphasis"/>
        </w:rPr>
        <w:t>smooth out</w:t>
      </w:r>
      <w:r w:rsidRPr="009C5709">
        <w:rPr>
          <w:rStyle w:val="StyleUnderline"/>
        </w:rPr>
        <w:t xml:space="preserve"> rough edges or </w:t>
      </w:r>
      <w:r w:rsidRPr="00AA3834">
        <w:rPr>
          <w:rStyle w:val="StyleUnderline"/>
          <w:highlight w:val="cyan"/>
        </w:rPr>
        <w:t xml:space="preserve">hide </w:t>
      </w:r>
      <w:r w:rsidRPr="00AA3834">
        <w:rPr>
          <w:rStyle w:val="Emphasis"/>
          <w:highlight w:val="cyan"/>
        </w:rPr>
        <w:t>ambiguities</w:t>
      </w:r>
      <w:r w:rsidRPr="00B72835">
        <w:rPr>
          <w:sz w:val="16"/>
        </w:rPr>
        <w:t xml:space="preserve"> created by Congress, </w:t>
      </w:r>
      <w:r w:rsidRPr="00AD50A4">
        <w:rPr>
          <w:rStyle w:val="StyleUnderline"/>
        </w:rPr>
        <w:t xml:space="preserve">in effect </w:t>
      </w:r>
      <w:r w:rsidRPr="009C5709">
        <w:rPr>
          <w:rStyle w:val="StyleUnderline"/>
          <w:highlight w:val="cyan"/>
        </w:rPr>
        <w:t>imposing</w:t>
      </w:r>
      <w:r w:rsidRPr="00AD50A4">
        <w:rPr>
          <w:rStyle w:val="StyleUnderline"/>
        </w:rPr>
        <w:t xml:space="preserve"> an </w:t>
      </w:r>
      <w:r w:rsidRPr="009C5709">
        <w:rPr>
          <w:rStyle w:val="Emphasis"/>
          <w:highlight w:val="cyan"/>
        </w:rPr>
        <w:t>appearance</w:t>
      </w:r>
      <w:r w:rsidRPr="009C5709">
        <w:rPr>
          <w:rStyle w:val="StyleUnderline"/>
          <w:highlight w:val="cyan"/>
        </w:rPr>
        <w:t xml:space="preserve"> of </w:t>
      </w:r>
      <w:r w:rsidRPr="009C5709">
        <w:rPr>
          <w:rStyle w:val="Emphasis"/>
          <w:highlight w:val="cyan"/>
        </w:rPr>
        <w:t>perfection</w:t>
      </w:r>
      <w:r w:rsidRPr="00B72835">
        <w:rPr>
          <w:sz w:val="16"/>
        </w:rPr>
        <w:t xml:space="preserve"> on Congress's imperfect work. Although the Code makes the law appear as one coherent and contemporaneous law, </w:t>
      </w:r>
      <w:r w:rsidRPr="00AD50A4">
        <w:rPr>
          <w:rStyle w:val="StyleUnderline"/>
        </w:rPr>
        <w:t>it is</w:t>
      </w:r>
      <w:r w:rsidRPr="00B72835">
        <w:rPr>
          <w:sz w:val="16"/>
        </w:rPr>
        <w:t xml:space="preserve"> in fact </w:t>
      </w:r>
      <w:r w:rsidRPr="00AD50A4">
        <w:rPr>
          <w:rStyle w:val="StyleUnderline"/>
        </w:rPr>
        <w:t xml:space="preserve">a series of laws </w:t>
      </w:r>
      <w:r w:rsidRPr="00AD50A4">
        <w:rPr>
          <w:rStyle w:val="Emphasis"/>
        </w:rPr>
        <w:t>synthesized</w:t>
      </w:r>
      <w:r w:rsidRPr="00AD50A4">
        <w:rPr>
          <w:rStyle w:val="StyleUnderline"/>
        </w:rPr>
        <w:t xml:space="preserve"> from many </w:t>
      </w:r>
      <w:r w:rsidRPr="00AD50A4">
        <w:rPr>
          <w:rStyle w:val="Emphasis"/>
        </w:rPr>
        <w:t>different</w:t>
      </w:r>
      <w:r w:rsidRPr="00AD50A4">
        <w:rPr>
          <w:rStyle w:val="StyleUnderline"/>
        </w:rPr>
        <w:t xml:space="preserve"> enactments, often from many different Congresses with potentially </w:t>
      </w:r>
      <w:r w:rsidRPr="00AD50A4">
        <w:rPr>
          <w:rStyle w:val="Emphasis"/>
        </w:rPr>
        <w:t>conflicting goals</w:t>
      </w:r>
      <w:r w:rsidRPr="00AD50A4">
        <w:rPr>
          <w:rStyle w:val="StyleUnderline"/>
        </w:rPr>
        <w:t xml:space="preserve"> and purposes</w:t>
      </w:r>
      <w:r w:rsidRPr="00B72835">
        <w:rPr>
          <w:sz w:val="16"/>
        </w:rPr>
        <w:t xml:space="preserve">. Moreover, </w:t>
      </w:r>
      <w:r w:rsidRPr="00B72835">
        <w:rPr>
          <w:rStyle w:val="StyleUnderline"/>
        </w:rPr>
        <w:t xml:space="preserve">OLRC's nonpositive law codification </w:t>
      </w:r>
      <w:r w:rsidRPr="00B72835">
        <w:rPr>
          <w:rStyle w:val="Emphasis"/>
        </w:rPr>
        <w:t>decisions</w:t>
      </w:r>
      <w:r w:rsidRPr="00B72835">
        <w:rPr>
          <w:sz w:val="16"/>
        </w:rPr>
        <w:t xml:space="preserve">--including how to organize the law, what to omit, and what to relegate to notes--are not publicly available and </w:t>
      </w:r>
      <w:r w:rsidRPr="00B72835">
        <w:rPr>
          <w:rStyle w:val="StyleUnderline"/>
        </w:rPr>
        <w:t xml:space="preserve">are </w:t>
      </w:r>
      <w:r w:rsidRPr="00B72835">
        <w:rPr>
          <w:rStyle w:val="Emphasis"/>
        </w:rPr>
        <w:t>not overseen</w:t>
      </w:r>
      <w:r w:rsidRPr="00B72835">
        <w:rPr>
          <w:rStyle w:val="StyleUnderline"/>
        </w:rPr>
        <w:t xml:space="preserve"> by members of </w:t>
      </w:r>
      <w:r w:rsidRPr="00B72835">
        <w:rPr>
          <w:rStyle w:val="Emphasis"/>
        </w:rPr>
        <w:t>Congress</w:t>
      </w:r>
      <w:r w:rsidRPr="00B72835">
        <w:rPr>
          <w:rStyle w:val="StyleUnderline"/>
        </w:rPr>
        <w:t xml:space="preserve"> or their staff</w:t>
      </w:r>
      <w:r w:rsidRPr="00B72835">
        <w:rPr>
          <w:sz w:val="16"/>
        </w:rPr>
        <w:t>. The rise of unorthodox lawmaking, like omnibus bills, makes these concerns especially acute. As Congress's enactments combine many different types of legislation into one, less coherent omnibus bill, OLRC's work becomes more critical but raises the potential for OLRC's work to generate something that does not accurately reflect congressional intent. However well-intentioned these unofficial compilations are, interpreters should be forced to grapple with the full ambiguity and inconsistency of Congress's work, warts and all.</w:t>
      </w:r>
    </w:p>
    <w:p w14:paraId="7A2842C1" w14:textId="77777777" w:rsidR="00E55B94" w:rsidRDefault="00E55B94" w:rsidP="00E55B94">
      <w:pPr>
        <w:pStyle w:val="Heading4"/>
      </w:pPr>
      <w:r>
        <w:t xml:space="preserve">2. </w:t>
      </w:r>
      <w:r w:rsidRPr="009C5709">
        <w:rPr>
          <w:u w:val="single"/>
        </w:rPr>
        <w:t>TURN</w:t>
      </w:r>
      <w:r>
        <w:t xml:space="preserve">---hard law is </w:t>
      </w:r>
      <w:r w:rsidRPr="009C5709">
        <w:rPr>
          <w:u w:val="single"/>
        </w:rPr>
        <w:t>unworkable</w:t>
      </w:r>
      <w:r>
        <w:t xml:space="preserve"> and </w:t>
      </w:r>
      <w:r w:rsidRPr="009C5709">
        <w:rPr>
          <w:u w:val="single"/>
        </w:rPr>
        <w:t>dismissed</w:t>
      </w:r>
      <w:r>
        <w:t xml:space="preserve">. </w:t>
      </w:r>
    </w:p>
    <w:p w14:paraId="7595D9CD" w14:textId="77777777" w:rsidR="00E55B94" w:rsidRDefault="00E55B94" w:rsidP="00E55B94">
      <w:r w:rsidRPr="006930FD">
        <w:rPr>
          <w:rStyle w:val="Style13ptBold"/>
        </w:rPr>
        <w:t>LeFevre 13</w:t>
      </w:r>
      <w:r>
        <w:t xml:space="preserve"> [Peter LeFevre (Member of the Law Revision Counsel, 2004 to 2011), Winter 2013, “The United States Code: Its Accuracy, Accessibility, and Currency,” Administrative and Regulatory Law News, vol. 38, pp. 10-12, njn]</w:t>
      </w:r>
    </w:p>
    <w:p w14:paraId="10D178B3" w14:textId="77777777" w:rsidR="00E55B94" w:rsidRPr="00212A77" w:rsidRDefault="00E55B94" w:rsidP="00E55B94">
      <w:pPr>
        <w:rPr>
          <w:sz w:val="16"/>
        </w:rPr>
      </w:pPr>
      <w:r w:rsidRPr="00212A77">
        <w:rPr>
          <w:rStyle w:val="StyleUnderline"/>
          <w:highlight w:val="cyan"/>
        </w:rPr>
        <w:t>Take</w:t>
      </w:r>
      <w:r w:rsidRPr="00F51799">
        <w:rPr>
          <w:rStyle w:val="StyleUnderline"/>
        </w:rPr>
        <w:t xml:space="preserve"> out a</w:t>
      </w:r>
      <w:r w:rsidRPr="0055007B">
        <w:rPr>
          <w:rStyle w:val="StyleUnderline"/>
        </w:rPr>
        <w:t xml:space="preserve"> copy of </w:t>
      </w:r>
      <w:r w:rsidRPr="00212A77">
        <w:rPr>
          <w:rStyle w:val="StyleUnderline"/>
          <w:highlight w:val="cyan"/>
        </w:rPr>
        <w:t>the</w:t>
      </w:r>
      <w:r w:rsidRPr="00212A77">
        <w:rPr>
          <w:sz w:val="16"/>
        </w:rPr>
        <w:t xml:space="preserve"> Patient Protection and </w:t>
      </w:r>
      <w:r w:rsidRPr="00212A77">
        <w:rPr>
          <w:rStyle w:val="Emphasis"/>
          <w:highlight w:val="cyan"/>
        </w:rPr>
        <w:t>A</w:t>
      </w:r>
      <w:r w:rsidRPr="0055007B">
        <w:rPr>
          <w:rStyle w:val="StyleUnderline"/>
        </w:rPr>
        <w:t xml:space="preserve">ffordable </w:t>
      </w:r>
      <w:r w:rsidRPr="00212A77">
        <w:rPr>
          <w:rStyle w:val="Emphasis"/>
          <w:highlight w:val="cyan"/>
        </w:rPr>
        <w:t>C</w:t>
      </w:r>
      <w:r w:rsidRPr="0055007B">
        <w:rPr>
          <w:rStyle w:val="StyleUnderline"/>
        </w:rPr>
        <w:t xml:space="preserve">are </w:t>
      </w:r>
      <w:r w:rsidRPr="00212A77">
        <w:rPr>
          <w:rStyle w:val="Emphasis"/>
          <w:highlight w:val="cyan"/>
        </w:rPr>
        <w:t>A</w:t>
      </w:r>
      <w:r w:rsidRPr="0055007B">
        <w:rPr>
          <w:rStyle w:val="StyleUnderline"/>
        </w:rPr>
        <w:t>ct</w:t>
      </w:r>
      <w:r w:rsidRPr="00212A77">
        <w:rPr>
          <w:sz w:val="16"/>
        </w:rPr>
        <w:t xml:space="preserve"> (Pub. L. No. 111-148) </w:t>
      </w:r>
      <w:r w:rsidRPr="0055007B">
        <w:rPr>
          <w:rStyle w:val="StyleUnderline"/>
        </w:rPr>
        <w:t xml:space="preserve">and </w:t>
      </w:r>
      <w:r w:rsidRPr="00212A77">
        <w:rPr>
          <w:rStyle w:val="Emphasis"/>
          <w:highlight w:val="cyan"/>
        </w:rPr>
        <w:t>try to read</w:t>
      </w:r>
      <w:r w:rsidRPr="00212A77">
        <w:rPr>
          <w:rStyle w:val="StyleUnderline"/>
          <w:highlight w:val="cyan"/>
        </w:rPr>
        <w:t xml:space="preserve"> it</w:t>
      </w:r>
      <w:r w:rsidRPr="00212A77">
        <w:rPr>
          <w:sz w:val="16"/>
        </w:rPr>
        <w:t>. Let's see, here's something interesting on page 265: “</w:t>
      </w:r>
      <w:r w:rsidRPr="00212A77">
        <w:rPr>
          <w:rStyle w:val="StyleUnderline"/>
        </w:rPr>
        <w:t>Title XXVII of the Public Health Service Act</w:t>
      </w:r>
      <w:r w:rsidRPr="00212A77">
        <w:rPr>
          <w:sz w:val="16"/>
        </w:rPr>
        <w:t xml:space="preserve"> ... is </w:t>
      </w:r>
      <w:r w:rsidRPr="00212A77">
        <w:rPr>
          <w:rStyle w:val="Emphasis"/>
          <w:highlight w:val="cyan"/>
        </w:rPr>
        <w:t>amended</w:t>
      </w:r>
      <w:r w:rsidRPr="00417957">
        <w:rPr>
          <w:rStyle w:val="StyleUnderline"/>
        </w:rPr>
        <w:t xml:space="preserve"> in section</w:t>
      </w:r>
      <w:r w:rsidRPr="00212A77">
        <w:rPr>
          <w:rStyle w:val="StyleUnderline"/>
        </w:rPr>
        <w:t xml:space="preserve"> 2704</w:t>
      </w:r>
      <w:r w:rsidRPr="00212A77">
        <w:rPr>
          <w:sz w:val="16"/>
        </w:rPr>
        <w:t xml:space="preserve"> ... as </w:t>
      </w:r>
      <w:r w:rsidRPr="00417957">
        <w:rPr>
          <w:rStyle w:val="StyleUnderline"/>
          <w:highlight w:val="cyan"/>
        </w:rPr>
        <w:t xml:space="preserve">so </w:t>
      </w:r>
      <w:r w:rsidRPr="00417957">
        <w:rPr>
          <w:rStyle w:val="Emphasis"/>
          <w:highlight w:val="cyan"/>
        </w:rPr>
        <w:t>r</w:t>
      </w:r>
      <w:r w:rsidRPr="00212A77">
        <w:rPr>
          <w:rStyle w:val="Emphasis"/>
          <w:highlight w:val="cyan"/>
        </w:rPr>
        <w:t>edesignated</w:t>
      </w:r>
      <w:r w:rsidRPr="00212A77">
        <w:rPr>
          <w:rStyle w:val="StyleUnderline"/>
          <w:highlight w:val="cyan"/>
        </w:rPr>
        <w:t xml:space="preserve"> by section</w:t>
      </w:r>
      <w:r w:rsidRPr="00212A77">
        <w:rPr>
          <w:rStyle w:val="StyleUnderline"/>
        </w:rPr>
        <w:t xml:space="preserve"> 1201</w:t>
      </w:r>
      <w:r w:rsidRPr="00212A77">
        <w:rPr>
          <w:sz w:val="16"/>
        </w:rPr>
        <w:t xml:space="preserve">(2)-(A) in subsection (c)-(i) in paragraph (2), by </w:t>
      </w:r>
      <w:r w:rsidRPr="00212A77">
        <w:rPr>
          <w:rStyle w:val="Emphasis"/>
          <w:highlight w:val="cyan"/>
        </w:rPr>
        <w:t>striking</w:t>
      </w:r>
      <w:r w:rsidRPr="00212A77">
        <w:rPr>
          <w:rStyle w:val="StyleUnderline"/>
        </w:rPr>
        <w:t xml:space="preserve"> ‘group health </w:t>
      </w:r>
      <w:r w:rsidRPr="00212A77">
        <w:rPr>
          <w:rStyle w:val="StyleUnderline"/>
          <w:highlight w:val="cyan"/>
        </w:rPr>
        <w:t>plan</w:t>
      </w:r>
      <w:r w:rsidRPr="00212A77">
        <w:rPr>
          <w:sz w:val="16"/>
        </w:rPr>
        <w:t xml:space="preserve">’ each place that such term appears </w:t>
      </w:r>
      <w:r w:rsidRPr="00212A77">
        <w:rPr>
          <w:rStyle w:val="StyleUnderline"/>
          <w:highlight w:val="cyan"/>
        </w:rPr>
        <w:t xml:space="preserve">and </w:t>
      </w:r>
      <w:r w:rsidRPr="00212A77">
        <w:rPr>
          <w:rStyle w:val="Emphasis"/>
          <w:highlight w:val="cyan"/>
        </w:rPr>
        <w:t>inserting</w:t>
      </w:r>
      <w:r w:rsidRPr="00212A77">
        <w:rPr>
          <w:rStyle w:val="StyleUnderline"/>
        </w:rPr>
        <w:t xml:space="preserve"> ‘group or individual health plan</w:t>
      </w:r>
      <w:r w:rsidRPr="00212A77">
        <w:rPr>
          <w:sz w:val="16"/>
        </w:rPr>
        <w:t xml:space="preserve">.”’ Or what about this on page 283: “Section 1920(e) of such Act ..., </w:t>
      </w:r>
      <w:r w:rsidRPr="00417957">
        <w:rPr>
          <w:rStyle w:val="StyleUnderline"/>
        </w:rPr>
        <w:t xml:space="preserve">as </w:t>
      </w:r>
      <w:r w:rsidRPr="00417957">
        <w:rPr>
          <w:rStyle w:val="Emphasis"/>
        </w:rPr>
        <w:t>added</w:t>
      </w:r>
      <w:r w:rsidRPr="00417957">
        <w:rPr>
          <w:rStyle w:val="StyleUnderline"/>
        </w:rPr>
        <w:t xml:space="preserve"> by section 2001(a)(4)(B) and </w:t>
      </w:r>
      <w:r w:rsidRPr="00417957">
        <w:rPr>
          <w:rStyle w:val="Emphasis"/>
        </w:rPr>
        <w:t>amended</w:t>
      </w:r>
      <w:r w:rsidRPr="00417957">
        <w:rPr>
          <w:rStyle w:val="StyleUnderline"/>
        </w:rPr>
        <w:t xml:space="preserve"> by section 2001</w:t>
      </w:r>
      <w:r w:rsidRPr="00212A77">
        <w:rPr>
          <w:sz w:val="16"/>
        </w:rPr>
        <w:t xml:space="preserve">(e)(2)(C), is amended by inserting ‘, clause (i)(IX),’ after ‘clause (i)(VIII).”’ </w:t>
      </w:r>
      <w:r w:rsidRPr="00212A77">
        <w:rPr>
          <w:rStyle w:val="StyleUnderline"/>
        </w:rPr>
        <w:t xml:space="preserve">The Affordable Care Act contains </w:t>
      </w:r>
      <w:r w:rsidRPr="00212A77">
        <w:rPr>
          <w:rStyle w:val="Emphasis"/>
          <w:highlight w:val="cyan"/>
        </w:rPr>
        <w:t>page after page</w:t>
      </w:r>
      <w:r w:rsidRPr="00212A77">
        <w:rPr>
          <w:rStyle w:val="StyleUnderline"/>
          <w:highlight w:val="cyan"/>
        </w:rPr>
        <w:t xml:space="preserve"> of</w:t>
      </w:r>
      <w:r w:rsidRPr="00212A77">
        <w:rPr>
          <w:rStyle w:val="StyleUnderline"/>
        </w:rPr>
        <w:t xml:space="preserve"> provisions like </w:t>
      </w:r>
      <w:r w:rsidRPr="00212A77">
        <w:rPr>
          <w:rStyle w:val="StyleUnderline"/>
          <w:highlight w:val="cyan"/>
        </w:rPr>
        <w:t>this</w:t>
      </w:r>
      <w:r w:rsidRPr="00212A77">
        <w:rPr>
          <w:sz w:val="16"/>
        </w:rPr>
        <w:t xml:space="preserve">, and after you get to title X of the law on page 883, </w:t>
      </w:r>
      <w:r w:rsidRPr="00212A77">
        <w:rPr>
          <w:rStyle w:val="StyleUnderline"/>
        </w:rPr>
        <w:t xml:space="preserve">start reading more </w:t>
      </w:r>
      <w:r w:rsidRPr="00212A77">
        <w:rPr>
          <w:rStyle w:val="Emphasis"/>
        </w:rPr>
        <w:t>carefully</w:t>
      </w:r>
      <w:r w:rsidRPr="00212A77">
        <w:rPr>
          <w:rStyle w:val="StyleUnderline"/>
        </w:rPr>
        <w:t xml:space="preserve"> because you don't want to </w:t>
      </w:r>
      <w:r w:rsidRPr="00212A77">
        <w:rPr>
          <w:rStyle w:val="Emphasis"/>
        </w:rPr>
        <w:t>miss</w:t>
      </w:r>
      <w:r w:rsidRPr="00212A77">
        <w:rPr>
          <w:rStyle w:val="StyleUnderline"/>
        </w:rPr>
        <w:t xml:space="preserve"> all those </w:t>
      </w:r>
      <w:r w:rsidRPr="00212A77">
        <w:rPr>
          <w:rStyle w:val="Emphasis"/>
        </w:rPr>
        <w:t>amendments</w:t>
      </w:r>
      <w:r w:rsidRPr="00212A77">
        <w:rPr>
          <w:sz w:val="16"/>
        </w:rPr>
        <w:t xml:space="preserve"> that go back and make changes in titles I to IX.</w:t>
      </w:r>
    </w:p>
    <w:p w14:paraId="4F101BCE" w14:textId="77777777" w:rsidR="00E55B94" w:rsidRPr="007E18F4" w:rsidRDefault="00E55B94" w:rsidP="00E55B94">
      <w:pPr>
        <w:rPr>
          <w:sz w:val="16"/>
        </w:rPr>
      </w:pPr>
      <w:r w:rsidRPr="007E18F4">
        <w:rPr>
          <w:rStyle w:val="StyleUnderline"/>
          <w:highlight w:val="cyan"/>
        </w:rPr>
        <w:t>Figuring out</w:t>
      </w:r>
      <w:r w:rsidRPr="00C66C4C">
        <w:rPr>
          <w:rStyle w:val="StyleUnderline"/>
        </w:rPr>
        <w:t xml:space="preserve"> what the </w:t>
      </w:r>
      <w:r w:rsidRPr="007E18F4">
        <w:rPr>
          <w:rStyle w:val="Emphasis"/>
          <w:highlight w:val="cyan"/>
        </w:rPr>
        <w:t>current law</w:t>
      </w:r>
      <w:r w:rsidRPr="00C66C4C">
        <w:rPr>
          <w:rStyle w:val="StyleUnderline"/>
        </w:rPr>
        <w:t xml:space="preserve"> is by </w:t>
      </w:r>
      <w:r w:rsidRPr="007E18F4">
        <w:rPr>
          <w:rStyle w:val="StyleUnderline"/>
          <w:highlight w:val="cyan"/>
        </w:rPr>
        <w:t>looking at</w:t>
      </w:r>
      <w:r w:rsidRPr="00C66C4C">
        <w:rPr>
          <w:rStyle w:val="StyleUnderline"/>
        </w:rPr>
        <w:t xml:space="preserve"> the slip laws and </w:t>
      </w:r>
      <w:r w:rsidRPr="007E18F4">
        <w:rPr>
          <w:rStyle w:val="Emphasis"/>
          <w:highlight w:val="cyan"/>
        </w:rPr>
        <w:t>Statutes</w:t>
      </w:r>
      <w:r w:rsidRPr="00C66C4C">
        <w:rPr>
          <w:rStyle w:val="StyleUnderline"/>
        </w:rPr>
        <w:t xml:space="preserve"> at Large </w:t>
      </w:r>
      <w:r w:rsidRPr="007E18F4">
        <w:rPr>
          <w:rStyle w:val="StyleUnderline"/>
          <w:highlight w:val="cyan"/>
        </w:rPr>
        <w:t xml:space="preserve">is </w:t>
      </w:r>
      <w:r w:rsidRPr="007E18F4">
        <w:rPr>
          <w:rStyle w:val="Emphasis"/>
          <w:highlight w:val="cyan"/>
        </w:rPr>
        <w:t>impractical</w:t>
      </w:r>
      <w:r w:rsidRPr="007E18F4">
        <w:rPr>
          <w:sz w:val="16"/>
        </w:rPr>
        <w:t xml:space="preserve">. That is why the United States Code is essential. </w:t>
      </w:r>
      <w:r w:rsidRPr="007E18F4">
        <w:rPr>
          <w:rStyle w:val="StyleUnderline"/>
          <w:highlight w:val="cyan"/>
        </w:rPr>
        <w:t xml:space="preserve">What is </w:t>
      </w:r>
      <w:r w:rsidRPr="007E18F4">
        <w:rPr>
          <w:rStyle w:val="Emphasis"/>
          <w:highlight w:val="cyan"/>
        </w:rPr>
        <w:t>incomprehensible</w:t>
      </w:r>
      <w:r w:rsidRPr="00C66C4C">
        <w:rPr>
          <w:rStyle w:val="StyleUnderline"/>
        </w:rPr>
        <w:t xml:space="preserve"> in the </w:t>
      </w:r>
      <w:r w:rsidRPr="00C66C4C">
        <w:rPr>
          <w:rStyle w:val="Emphasis"/>
        </w:rPr>
        <w:t>A</w:t>
      </w:r>
      <w:r w:rsidRPr="00C66C4C">
        <w:rPr>
          <w:rStyle w:val="StyleUnderline"/>
        </w:rPr>
        <w:t xml:space="preserve">ffordable </w:t>
      </w:r>
      <w:r w:rsidRPr="00C66C4C">
        <w:rPr>
          <w:rStyle w:val="Emphasis"/>
        </w:rPr>
        <w:t>C</w:t>
      </w:r>
      <w:r w:rsidRPr="00C66C4C">
        <w:rPr>
          <w:rStyle w:val="StyleUnderline"/>
        </w:rPr>
        <w:t xml:space="preserve">are </w:t>
      </w:r>
      <w:r w:rsidRPr="00C66C4C">
        <w:rPr>
          <w:rStyle w:val="Emphasis"/>
        </w:rPr>
        <w:t>A</w:t>
      </w:r>
      <w:r w:rsidRPr="00C66C4C">
        <w:rPr>
          <w:rStyle w:val="StyleUnderline"/>
        </w:rPr>
        <w:t xml:space="preserve">ct makes sense once it is integrated </w:t>
      </w:r>
      <w:r w:rsidRPr="007E18F4">
        <w:rPr>
          <w:rStyle w:val="StyleUnderline"/>
          <w:highlight w:val="cyan"/>
        </w:rPr>
        <w:t>in</w:t>
      </w:r>
      <w:r w:rsidRPr="00C66C4C">
        <w:rPr>
          <w:rStyle w:val="StyleUnderline"/>
        </w:rPr>
        <w:t xml:space="preserve">to </w:t>
      </w:r>
      <w:r w:rsidRPr="007E18F4">
        <w:rPr>
          <w:rStyle w:val="StyleUnderline"/>
          <w:highlight w:val="cyan"/>
        </w:rPr>
        <w:t xml:space="preserve">the </w:t>
      </w:r>
      <w:r w:rsidRPr="007E18F4">
        <w:rPr>
          <w:rStyle w:val="Emphasis"/>
          <w:highlight w:val="cyan"/>
        </w:rPr>
        <w:t>Code</w:t>
      </w:r>
      <w:r w:rsidRPr="007E18F4">
        <w:rPr>
          <w:sz w:val="16"/>
        </w:rPr>
        <w:t xml:space="preserve">. The Code organizes the Federal law into 51 broad subject matter titles and keeps the law </w:t>
      </w:r>
      <w:proofErr w:type="gramStart"/>
      <w:r w:rsidRPr="007E18F4">
        <w:rPr>
          <w:sz w:val="16"/>
        </w:rPr>
        <w:t>up-to-date</w:t>
      </w:r>
      <w:proofErr w:type="gramEnd"/>
      <w:r w:rsidRPr="007E18F4">
        <w:rPr>
          <w:sz w:val="16"/>
        </w:rPr>
        <w:t xml:space="preserve"> by incorporating amendments and new provisions into the text.</w:t>
      </w:r>
    </w:p>
    <w:p w14:paraId="38079131" w14:textId="77777777" w:rsidR="00E55B94" w:rsidRPr="00037C71" w:rsidRDefault="00E55B94" w:rsidP="00E55B94">
      <w:pPr>
        <w:rPr>
          <w:sz w:val="16"/>
        </w:rPr>
      </w:pPr>
      <w:r w:rsidRPr="00037C71">
        <w:rPr>
          <w:sz w:val="16"/>
        </w:rPr>
        <w:t>While there is little disagreement about the necessity of the Code, there has been some justifiable criticism of its usability. As a former director of the office that is responsible for the Code, let me discuss where the Code is now and where it is going in terms of three qualities that matter a great deal to users--accuracy, accessibility, and currency.</w:t>
      </w:r>
    </w:p>
    <w:p w14:paraId="1559D919" w14:textId="77777777" w:rsidR="00E55B94" w:rsidRPr="00037C71" w:rsidRDefault="00E55B94" w:rsidP="00E55B94">
      <w:pPr>
        <w:rPr>
          <w:sz w:val="16"/>
        </w:rPr>
      </w:pPr>
      <w:r w:rsidRPr="00037C71">
        <w:rPr>
          <w:sz w:val="16"/>
        </w:rPr>
        <w:t>Accuracy</w:t>
      </w:r>
    </w:p>
    <w:p w14:paraId="62C4D3BB" w14:textId="6D983144" w:rsidR="00E55B94" w:rsidRPr="00E55B94" w:rsidRDefault="00E55B94" w:rsidP="00E55B94">
      <w:pPr>
        <w:rPr>
          <w:u w:val="single"/>
        </w:rPr>
      </w:pPr>
      <w:r w:rsidRPr="00E466EB">
        <w:rPr>
          <w:sz w:val="16"/>
        </w:rPr>
        <w:t xml:space="preserve">The Code is the responsibility of the Office of the Law Revision Counsel (OLRC). During my many years at the OLRC, the accuracy of the Code was always the highest priority of the Office. It's not hard to see why. By law, the printed Code is evidence of the laws it contains in every federal and state court and public office. </w:t>
      </w:r>
      <w:r w:rsidRPr="00E466EB">
        <w:rPr>
          <w:rStyle w:val="Emphasis"/>
          <w:highlight w:val="cyan"/>
        </w:rPr>
        <w:t>Lawyers</w:t>
      </w:r>
      <w:r w:rsidRPr="00E466EB">
        <w:rPr>
          <w:rStyle w:val="StyleUnderline"/>
          <w:highlight w:val="cyan"/>
        </w:rPr>
        <w:t xml:space="preserve">, </w:t>
      </w:r>
      <w:r w:rsidRPr="00E466EB">
        <w:rPr>
          <w:rStyle w:val="Emphasis"/>
          <w:highlight w:val="cyan"/>
        </w:rPr>
        <w:t>judges</w:t>
      </w:r>
      <w:r w:rsidRPr="00E466EB">
        <w:rPr>
          <w:rStyle w:val="StyleUnderline"/>
          <w:highlight w:val="cyan"/>
        </w:rPr>
        <w:t xml:space="preserve">, </w:t>
      </w:r>
      <w:r w:rsidRPr="00E466EB">
        <w:rPr>
          <w:rStyle w:val="Emphasis"/>
          <w:highlight w:val="cyan"/>
        </w:rPr>
        <w:t>agencies</w:t>
      </w:r>
      <w:r w:rsidRPr="00E466EB">
        <w:rPr>
          <w:rStyle w:val="StyleUnderline"/>
          <w:highlight w:val="cyan"/>
        </w:rPr>
        <w:t xml:space="preserve">, and the </w:t>
      </w:r>
      <w:r w:rsidRPr="00E466EB">
        <w:rPr>
          <w:rStyle w:val="Emphasis"/>
          <w:highlight w:val="cyan"/>
        </w:rPr>
        <w:t>public</w:t>
      </w:r>
      <w:r w:rsidRPr="00913A32">
        <w:rPr>
          <w:rStyle w:val="StyleUnderline"/>
        </w:rPr>
        <w:t xml:space="preserve"> ultimately </w:t>
      </w:r>
      <w:proofErr w:type="gramStart"/>
      <w:r w:rsidRPr="00913A32">
        <w:rPr>
          <w:rStyle w:val="StyleUnderline"/>
        </w:rPr>
        <w:t>have to</w:t>
      </w:r>
      <w:proofErr w:type="gramEnd"/>
      <w:r w:rsidRPr="00913A32">
        <w:rPr>
          <w:rStyle w:val="StyleUnderline"/>
        </w:rPr>
        <w:t xml:space="preserve"> </w:t>
      </w:r>
      <w:r w:rsidRPr="00E466EB">
        <w:rPr>
          <w:rStyle w:val="Emphasis"/>
          <w:highlight w:val="cyan"/>
        </w:rPr>
        <w:t>rely</w:t>
      </w:r>
      <w:r w:rsidRPr="00E466EB">
        <w:rPr>
          <w:rStyle w:val="StyleUnderline"/>
          <w:highlight w:val="cyan"/>
        </w:rPr>
        <w:t xml:space="preserve"> on it as</w:t>
      </w:r>
      <w:r w:rsidRPr="00913A32">
        <w:rPr>
          <w:rStyle w:val="StyleUnderline"/>
        </w:rPr>
        <w:t xml:space="preserve"> the </w:t>
      </w:r>
      <w:r w:rsidRPr="00E466EB">
        <w:rPr>
          <w:rStyle w:val="Emphasis"/>
          <w:highlight w:val="cyan"/>
        </w:rPr>
        <w:t>authoritative</w:t>
      </w:r>
      <w:r w:rsidRPr="00913A32">
        <w:rPr>
          <w:rStyle w:val="Emphasis"/>
        </w:rPr>
        <w:t xml:space="preserve"> source</w:t>
      </w:r>
      <w:r w:rsidRPr="00913A32">
        <w:rPr>
          <w:rStyle w:val="StyleUnderline"/>
        </w:rPr>
        <w:t xml:space="preserve"> for much of the </w:t>
      </w:r>
      <w:r w:rsidRPr="00E466EB">
        <w:rPr>
          <w:rStyle w:val="Emphasis"/>
        </w:rPr>
        <w:t>federal law</w:t>
      </w:r>
      <w:r w:rsidRPr="00913A32">
        <w:rPr>
          <w:rStyle w:val="StyleUnderline"/>
        </w:rPr>
        <w:t>.</w:t>
      </w:r>
    </w:p>
    <w:p w14:paraId="33FB85CD" w14:textId="77777777" w:rsidR="00E55B94" w:rsidRDefault="00E55B94" w:rsidP="00E55B94">
      <w:pPr>
        <w:pStyle w:val="Heading4"/>
      </w:pPr>
      <w:r>
        <w:t xml:space="preserve">4. Code is the </w:t>
      </w:r>
      <w:r w:rsidRPr="00E42334">
        <w:rPr>
          <w:u w:val="single"/>
        </w:rPr>
        <w:t>only</w:t>
      </w:r>
      <w:r>
        <w:t xml:space="preserve"> form of law </w:t>
      </w:r>
      <w:r w:rsidRPr="00E42334">
        <w:rPr>
          <w:u w:val="single"/>
        </w:rPr>
        <w:t>perceived</w:t>
      </w:r>
      <w:r>
        <w:t xml:space="preserve"> by litigators. </w:t>
      </w:r>
    </w:p>
    <w:p w14:paraId="5348CD48" w14:textId="77777777" w:rsidR="00E55B94" w:rsidRDefault="00E55B94" w:rsidP="00E55B94">
      <w:r w:rsidRPr="006930FD">
        <w:rPr>
          <w:rStyle w:val="Style13ptBold"/>
        </w:rPr>
        <w:t>Lynch 97</w:t>
      </w:r>
      <w:r>
        <w:t xml:space="preserve"> [Michael Lynch (</w:t>
      </w:r>
      <w:r w:rsidRPr="000642BF">
        <w:t>Director of the Law Library</w:t>
      </w:r>
      <w:r>
        <w:t xml:space="preserve">, </w:t>
      </w:r>
      <w:r w:rsidRPr="000642BF">
        <w:t>John Marshall Law School</w:t>
      </w:r>
      <w:r>
        <w:t>;</w:t>
      </w:r>
      <w:r w:rsidRPr="000642BF">
        <w:t xml:space="preserve"> J.D.</w:t>
      </w:r>
      <w:r>
        <w:t xml:space="preserve">, </w:t>
      </w:r>
      <w:r w:rsidRPr="000642BF">
        <w:t>University of Michigan</w:t>
      </w:r>
      <w:r>
        <w:t>), 10-3-1997, “The U.S. Code, the Statutes at Large, and Some Peculiarities of Codification,” Legal Reference Services Quarterly, Vol. 16, No. 1, pp. 69-84, njn]</w:t>
      </w:r>
    </w:p>
    <w:p w14:paraId="2AF82BC2" w14:textId="77777777" w:rsidR="00E55B94" w:rsidRPr="002112D7" w:rsidRDefault="00E55B94" w:rsidP="00E55B94">
      <w:pPr>
        <w:rPr>
          <w:sz w:val="16"/>
        </w:rPr>
      </w:pPr>
      <w:r w:rsidRPr="002112D7">
        <w:rPr>
          <w:rStyle w:val="StyleUnderline"/>
          <w:highlight w:val="cyan"/>
        </w:rPr>
        <w:t xml:space="preserve">For </w:t>
      </w:r>
      <w:r w:rsidRPr="002112D7">
        <w:rPr>
          <w:rStyle w:val="Emphasis"/>
          <w:highlight w:val="cyan"/>
        </w:rPr>
        <w:t>most lawyers</w:t>
      </w:r>
      <w:r w:rsidRPr="002112D7">
        <w:rPr>
          <w:rStyle w:val="StyleUnderline"/>
          <w:highlight w:val="cyan"/>
        </w:rPr>
        <w:t xml:space="preserve"> the</w:t>
      </w:r>
      <w:r w:rsidRPr="00042864">
        <w:rPr>
          <w:rStyle w:val="StyleUnderline"/>
        </w:rPr>
        <w:t xml:space="preserve"> United States </w:t>
      </w:r>
      <w:r w:rsidRPr="002112D7">
        <w:rPr>
          <w:rStyle w:val="Emphasis"/>
          <w:highlight w:val="cyan"/>
        </w:rPr>
        <w:t>Code</w:t>
      </w:r>
      <w:r w:rsidRPr="002112D7">
        <w:rPr>
          <w:rStyle w:val="StyleUnderline"/>
          <w:highlight w:val="cyan"/>
        </w:rPr>
        <w:t xml:space="preserve"> is</w:t>
      </w:r>
      <w:r w:rsidRPr="00042864">
        <w:rPr>
          <w:rStyle w:val="StyleUnderline"/>
        </w:rPr>
        <w:t xml:space="preserve"> </w:t>
      </w:r>
      <w:r w:rsidRPr="00042864">
        <w:rPr>
          <w:rStyle w:val="Emphasis"/>
        </w:rPr>
        <w:t>the source</w:t>
      </w:r>
      <w:r w:rsidRPr="00042864">
        <w:rPr>
          <w:rStyle w:val="StyleUnderline"/>
        </w:rPr>
        <w:t xml:space="preserve"> for statutory </w:t>
      </w:r>
      <w:r w:rsidRPr="002112D7">
        <w:rPr>
          <w:rStyle w:val="Emphasis"/>
          <w:highlight w:val="cyan"/>
        </w:rPr>
        <w:t>authority</w:t>
      </w:r>
      <w:r w:rsidRPr="002112D7">
        <w:rPr>
          <w:sz w:val="16"/>
        </w:rPr>
        <w:t xml:space="preserve">. If they think about it, which </w:t>
      </w:r>
      <w:r w:rsidRPr="00042864">
        <w:rPr>
          <w:rStyle w:val="StyleUnderline"/>
        </w:rPr>
        <w:t xml:space="preserve">they </w:t>
      </w:r>
      <w:r w:rsidRPr="00042864">
        <w:rPr>
          <w:rStyle w:val="Emphasis"/>
        </w:rPr>
        <w:t>rarely</w:t>
      </w:r>
      <w:r w:rsidRPr="002112D7">
        <w:rPr>
          <w:sz w:val="16"/>
        </w:rPr>
        <w:t xml:space="preserve"> do, they </w:t>
      </w:r>
      <w:r w:rsidRPr="00042864">
        <w:rPr>
          <w:rStyle w:val="StyleUnderline"/>
        </w:rPr>
        <w:t xml:space="preserve">realize that the law is also found in the </w:t>
      </w:r>
      <w:r w:rsidRPr="00042864">
        <w:rPr>
          <w:rStyle w:val="Emphasis"/>
        </w:rPr>
        <w:t>Statutes</w:t>
      </w:r>
      <w:r w:rsidRPr="00042864">
        <w:rPr>
          <w:rStyle w:val="StyleUnderline"/>
        </w:rPr>
        <w:t xml:space="preserve"> at Large</w:t>
      </w:r>
      <w:r w:rsidRPr="002112D7">
        <w:rPr>
          <w:sz w:val="16"/>
        </w:rPr>
        <w:t xml:space="preserve">. Inconvenience arises from two aspects of the Statutes at Large. Later amendments or repeals cannot be noted with the original enactment, nor can the original enactment be repeated each time amendments are published. These are among the reasons why codes have proved useful. Nevertheless, </w:t>
      </w:r>
      <w:r w:rsidRPr="00B714EB">
        <w:rPr>
          <w:rStyle w:val="Emphasis"/>
        </w:rPr>
        <w:t>not all laws</w:t>
      </w:r>
      <w:r w:rsidRPr="00B714EB">
        <w:rPr>
          <w:rStyle w:val="StyleUnderline"/>
        </w:rPr>
        <w:t xml:space="preserve"> presently in force, even though “general and </w:t>
      </w:r>
      <w:r w:rsidRPr="00B714EB">
        <w:rPr>
          <w:rStyle w:val="Emphasis"/>
        </w:rPr>
        <w:t>permanent</w:t>
      </w:r>
      <w:r w:rsidRPr="00B714EB">
        <w:rPr>
          <w:rStyle w:val="StyleUnderline"/>
        </w:rPr>
        <w:t xml:space="preserve">”’ are </w:t>
      </w:r>
      <w:r w:rsidRPr="00B714EB">
        <w:rPr>
          <w:rStyle w:val="Emphasis"/>
        </w:rPr>
        <w:t>included</w:t>
      </w:r>
      <w:r w:rsidRPr="00B714EB">
        <w:rPr>
          <w:rStyle w:val="StyleUnderline"/>
        </w:rPr>
        <w:t xml:space="preserve"> in the </w:t>
      </w:r>
      <w:r w:rsidRPr="00B714EB">
        <w:rPr>
          <w:rStyle w:val="Emphasis"/>
        </w:rPr>
        <w:t>Code</w:t>
      </w:r>
      <w:r w:rsidRPr="002112D7">
        <w:rPr>
          <w:sz w:val="16"/>
        </w:rPr>
        <w:t xml:space="preserve">. Some samples of these omissions will be given. Furthermore, there remain some instances in which </w:t>
      </w:r>
      <w:proofErr w:type="gramStart"/>
      <w:r w:rsidRPr="002112D7">
        <w:rPr>
          <w:sz w:val="16"/>
        </w:rPr>
        <w:t>the Statutes</w:t>
      </w:r>
      <w:proofErr w:type="gramEnd"/>
      <w:r w:rsidRPr="002112D7">
        <w:rPr>
          <w:sz w:val="16"/>
        </w:rPr>
        <w:t xml:space="preserve"> at Large have a binding effect despite differing language in an enacted title of the Code. These instances are few enough that it is unlikely that anyone would anticipate them; but the examples given may disappoint lovers of certainty and the United States Code.</w:t>
      </w:r>
    </w:p>
    <w:p w14:paraId="0DB37AD6" w14:textId="77777777" w:rsidR="00E55B94" w:rsidRPr="007239DA" w:rsidRDefault="00E55B94" w:rsidP="00E55B94">
      <w:pPr>
        <w:rPr>
          <w:sz w:val="16"/>
        </w:rPr>
      </w:pPr>
      <w:r w:rsidRPr="007239DA">
        <w:rPr>
          <w:sz w:val="16"/>
        </w:rPr>
        <w:t>Brief History of Federal Codification</w:t>
      </w:r>
    </w:p>
    <w:p w14:paraId="397C108D" w14:textId="77777777" w:rsidR="00E55B94" w:rsidRPr="0028510E" w:rsidRDefault="00E55B94" w:rsidP="00E55B94">
      <w:pPr>
        <w:rPr>
          <w:sz w:val="16"/>
        </w:rPr>
      </w:pPr>
      <w:r w:rsidRPr="0028510E">
        <w:rPr>
          <w:sz w:val="16"/>
        </w:rPr>
        <w:t xml:space="preserve">Manuals on legal research always refer-briefly-to the difference between those parts of </w:t>
      </w:r>
      <w:r w:rsidRPr="0028510E">
        <w:rPr>
          <w:rStyle w:val="StyleUnderline"/>
          <w:highlight w:val="cyan"/>
        </w:rPr>
        <w:t xml:space="preserve">the </w:t>
      </w:r>
      <w:r w:rsidRPr="0028510E">
        <w:rPr>
          <w:rStyle w:val="Emphasis"/>
          <w:highlight w:val="cyan"/>
        </w:rPr>
        <w:t>Code</w:t>
      </w:r>
      <w:r w:rsidRPr="0028510E">
        <w:rPr>
          <w:sz w:val="16"/>
        </w:rPr>
        <w:t xml:space="preserve"> which are positive law and those which </w:t>
      </w:r>
      <w:r w:rsidRPr="0028510E">
        <w:rPr>
          <w:rStyle w:val="StyleUnderline"/>
        </w:rPr>
        <w:t xml:space="preserve">are only </w:t>
      </w:r>
      <w:r w:rsidRPr="0028510E">
        <w:rPr>
          <w:rStyle w:val="Emphasis"/>
        </w:rPr>
        <w:t>prima facie</w:t>
      </w:r>
      <w:r w:rsidRPr="0028510E">
        <w:rPr>
          <w:rStyle w:val="StyleUnderline"/>
        </w:rPr>
        <w:t xml:space="preserve"> evidence of </w:t>
      </w:r>
      <w:r w:rsidRPr="0028510E">
        <w:rPr>
          <w:rStyle w:val="Emphasis"/>
        </w:rPr>
        <w:t>law</w:t>
      </w:r>
      <w:r w:rsidRPr="0028510E">
        <w:rPr>
          <w:sz w:val="16"/>
        </w:rPr>
        <w:t xml:space="preserve">, </w:t>
      </w:r>
      <w:proofErr w:type="gramStart"/>
      <w:r w:rsidRPr="0028510E">
        <w:rPr>
          <w:sz w:val="16"/>
        </w:rPr>
        <w:t>This</w:t>
      </w:r>
      <w:proofErr w:type="gramEnd"/>
      <w:r w:rsidRPr="0028510E">
        <w:rPr>
          <w:sz w:val="16"/>
        </w:rPr>
        <w:t xml:space="preserve"> distinction is necessary because whatever changes may be made to prepare a Code, </w:t>
      </w:r>
      <w:r w:rsidRPr="0028510E">
        <w:rPr>
          <w:rStyle w:val="StyleUnderline"/>
        </w:rPr>
        <w:t xml:space="preserve">these </w:t>
      </w:r>
      <w:r w:rsidRPr="0028510E">
        <w:rPr>
          <w:rStyle w:val="StyleUnderline"/>
          <w:highlight w:val="cyan"/>
        </w:rPr>
        <w:t>are not</w:t>
      </w:r>
      <w:r w:rsidRPr="0028510E">
        <w:rPr>
          <w:rStyle w:val="StyleUnderline"/>
        </w:rPr>
        <w:t xml:space="preserve"> “</w:t>
      </w:r>
      <w:r w:rsidRPr="0028510E">
        <w:rPr>
          <w:rStyle w:val="Emphasis"/>
        </w:rPr>
        <w:t xml:space="preserve">the </w:t>
      </w:r>
      <w:r w:rsidRPr="0028510E">
        <w:rPr>
          <w:rStyle w:val="Emphasis"/>
          <w:highlight w:val="cyan"/>
        </w:rPr>
        <w:t>law</w:t>
      </w:r>
      <w:r w:rsidRPr="0028510E">
        <w:rPr>
          <w:rStyle w:val="StyleUnderline"/>
        </w:rPr>
        <w:t xml:space="preserve">” </w:t>
      </w:r>
      <w:r w:rsidRPr="0028510E">
        <w:rPr>
          <w:rStyle w:val="StyleUnderline"/>
          <w:highlight w:val="cyan"/>
        </w:rPr>
        <w:t>unless</w:t>
      </w:r>
      <w:r w:rsidRPr="0028510E">
        <w:rPr>
          <w:sz w:val="16"/>
        </w:rPr>
        <w:t xml:space="preserve"> the new phrasing has been </w:t>
      </w:r>
      <w:r w:rsidRPr="0028510E">
        <w:rPr>
          <w:rStyle w:val="StyleUnderline"/>
          <w:highlight w:val="cyan"/>
        </w:rPr>
        <w:t xml:space="preserve">enacted by </w:t>
      </w:r>
      <w:r w:rsidRPr="0028510E">
        <w:rPr>
          <w:rStyle w:val="Emphasis"/>
          <w:highlight w:val="cyan"/>
        </w:rPr>
        <w:t>Congress</w:t>
      </w:r>
      <w:r w:rsidRPr="0028510E">
        <w:rPr>
          <w:sz w:val="16"/>
        </w:rPr>
        <w:t>.</w:t>
      </w:r>
    </w:p>
    <w:p w14:paraId="6793BC86" w14:textId="77777777" w:rsidR="00E55B94" w:rsidRPr="00206304" w:rsidRDefault="00E55B94" w:rsidP="00E55B94">
      <w:pPr>
        <w:rPr>
          <w:sz w:val="16"/>
        </w:rPr>
      </w:pPr>
      <w:r w:rsidRPr="00206304">
        <w:rPr>
          <w:sz w:val="16"/>
        </w:rPr>
        <w:t xml:space="preserve">Positive law is published in the Statutes at Large and in identical language in those titles of the United States Code which have been enacted in their entirety by an Act of Congress (with simultaneous repeal of those scattered parts of the Statutes at Large in which the sections of the newly enacted title originated). Titles, once enacted, and their direct amendments are “legal evidence of the laws” 1 U.S.C. 204; but those titles of the United States Code which have never been enacted </w:t>
      </w:r>
      <w:proofErr w:type="gramStart"/>
      <w:r w:rsidRPr="00206304">
        <w:rPr>
          <w:sz w:val="16"/>
        </w:rPr>
        <w:t>as a whole are</w:t>
      </w:r>
      <w:proofErr w:type="gramEnd"/>
      <w:r w:rsidRPr="00206304">
        <w:rPr>
          <w:sz w:val="16"/>
        </w:rPr>
        <w:t xml:space="preserve"> merely prima facie evidence of the law. For amendments and additions to these laws, though the Code is nearly always accurate, the exact language Congress has adopted is certain to be found only in the Statutes at Large. When that language has required some adjustment to be fitted into the Code, and when an unforeseen case arises in which the modifications suggest an interpretation different from that of the language in the Statutes at Large, the latter controls.</w:t>
      </w:r>
    </w:p>
    <w:p w14:paraId="29B44F93" w14:textId="77777777" w:rsidR="00E55B94" w:rsidRPr="00206304" w:rsidRDefault="00E55B94" w:rsidP="00E55B94">
      <w:pPr>
        <w:rPr>
          <w:sz w:val="16"/>
        </w:rPr>
      </w:pPr>
      <w:r w:rsidRPr="00206304">
        <w:rPr>
          <w:sz w:val="16"/>
        </w:rPr>
        <w:t xml:space="preserve">Historically, the distinction between enacted and unenacted code titles can be understood by reviewing the controversy over the Revised Statutes of 1873 which Congress enacted in its entirety to simplify the task of statutory research. In 1866, Congress </w:t>
      </w:r>
      <w:proofErr w:type="gramStart"/>
      <w:r w:rsidRPr="00206304">
        <w:rPr>
          <w:sz w:val="16"/>
        </w:rPr>
        <w:t>authorized</w:t>
      </w:r>
      <w:proofErr w:type="gramEnd"/>
      <w:r w:rsidRPr="00206304">
        <w:rPr>
          <w:sz w:val="16"/>
        </w:rPr>
        <w:t xml:space="preserve"> and President Andrew Johnson appointed a committee of experts to select, organize, and harmonize all the statutes then in force. Congress then enacted the compilation prepared by the </w:t>
      </w:r>
      <w:proofErr w:type="gramStart"/>
      <w:r w:rsidRPr="00206304">
        <w:rPr>
          <w:sz w:val="16"/>
        </w:rPr>
        <w:t>committee, and</w:t>
      </w:r>
      <w:proofErr w:type="gramEnd"/>
      <w:r w:rsidRPr="00206304">
        <w:rPr>
          <w:sz w:val="16"/>
        </w:rPr>
        <w:t xml:space="preserve"> repealed all prior laws without waiting long enough for critical reaction. Despite allegedly elaborate reviews of the </w:t>
      </w:r>
      <w:proofErr w:type="gramStart"/>
      <w:r w:rsidRPr="00206304">
        <w:rPr>
          <w:sz w:val="16"/>
        </w:rPr>
        <w:t>end product</w:t>
      </w:r>
      <w:proofErr w:type="gramEnd"/>
      <w:r w:rsidRPr="00206304">
        <w:rPr>
          <w:sz w:val="16"/>
        </w:rPr>
        <w:t>, a storm of protest arose, reacting to numerous enors that produced changes in the law not anticipated by Congress when it enacted at one stroke a complete body of laws for the nation2</w:t>
      </w:r>
    </w:p>
    <w:p w14:paraId="055D8DA7" w14:textId="77777777" w:rsidR="00E55B94" w:rsidRPr="00206304" w:rsidRDefault="00E55B94" w:rsidP="00E55B94">
      <w:pPr>
        <w:rPr>
          <w:sz w:val="16"/>
        </w:rPr>
      </w:pPr>
      <w:r w:rsidRPr="00206304">
        <w:rPr>
          <w:sz w:val="16"/>
        </w:rPr>
        <w:t xml:space="preserve">No other official codification of federal law was attempted until 1925; and then the Code was not enacted as a </w:t>
      </w:r>
      <w:proofErr w:type="gramStart"/>
      <w:r w:rsidRPr="00206304">
        <w:rPr>
          <w:sz w:val="16"/>
        </w:rPr>
        <w:t>whole, but</w:t>
      </w:r>
      <w:proofErr w:type="gramEnd"/>
      <w:r w:rsidRPr="00206304">
        <w:rPr>
          <w:sz w:val="16"/>
        </w:rPr>
        <w:t xml:space="preserve"> merely authorized as convenient “prima facie” evidence of the law. Though printed in the Statutes at Large (44 Stat. l), the new code was introduced by restrictive language making abundantly clear that preexisting law was not changed, that nothing was repealed, and that in case of conflict the Statutes at Large would prevail. Perhaps for this reason the Code did not appear to make much of a splash in contemporary legal literature. One may search the available indices without finding much more than a five-page note in the American Bar Association That article is a very useful account of the “legislative history” of the Code; and it quotes, from the Congressional Record for June 26, 1926, the statement of Representative Roy G. Fitzgerald of Ohio announcing the intent of the House Committee on Revision of the Laws to use the Code as a starting point for a title by title revision,</w:t>
      </w:r>
    </w:p>
    <w:p w14:paraId="710FEB93" w14:textId="77777777" w:rsidR="00E55B94" w:rsidRPr="00E01A3F" w:rsidRDefault="00E55B94" w:rsidP="00E55B94">
      <w:pPr>
        <w:rPr>
          <w:sz w:val="16"/>
        </w:rPr>
      </w:pPr>
      <w:r w:rsidRPr="00E01A3F">
        <w:rPr>
          <w:rStyle w:val="StyleUnderline"/>
        </w:rPr>
        <w:t xml:space="preserve">The process of </w:t>
      </w:r>
      <w:r w:rsidRPr="00E01A3F">
        <w:rPr>
          <w:rStyle w:val="Emphasis"/>
        </w:rPr>
        <w:t>preparing</w:t>
      </w:r>
      <w:r w:rsidRPr="00E01A3F">
        <w:rPr>
          <w:rStyle w:val="StyleUnderline"/>
        </w:rPr>
        <w:t xml:space="preserve"> </w:t>
      </w:r>
      <w:r w:rsidRPr="004E6483">
        <w:rPr>
          <w:rStyle w:val="StyleUnderline"/>
          <w:highlight w:val="cyan"/>
        </w:rPr>
        <w:t>the</w:t>
      </w:r>
      <w:r w:rsidRPr="00E01A3F">
        <w:rPr>
          <w:rStyle w:val="StyleUnderline"/>
        </w:rPr>
        <w:t xml:space="preserve"> United States </w:t>
      </w:r>
      <w:r w:rsidRPr="004E6483">
        <w:rPr>
          <w:rStyle w:val="Emphasis"/>
          <w:highlight w:val="cyan"/>
        </w:rPr>
        <w:t>Code</w:t>
      </w:r>
      <w:r w:rsidRPr="00E01A3F">
        <w:rPr>
          <w:rStyle w:val="StyleUnderline"/>
        </w:rPr>
        <w:t xml:space="preserve"> involved </w:t>
      </w:r>
      <w:r w:rsidRPr="00E01A3F">
        <w:rPr>
          <w:rStyle w:val="Emphasis"/>
        </w:rPr>
        <w:t>reorganizing</w:t>
      </w:r>
      <w:r w:rsidRPr="00E01A3F">
        <w:rPr>
          <w:rStyle w:val="StyleUnderline"/>
        </w:rPr>
        <w:t xml:space="preserve"> the material</w:t>
      </w:r>
      <w:r w:rsidRPr="00E01A3F">
        <w:rPr>
          <w:sz w:val="16"/>
        </w:rPr>
        <w:t xml:space="preserve"> in the Statutes at Large by subject, </w:t>
      </w:r>
      <w:r w:rsidRPr="00E01A3F">
        <w:rPr>
          <w:rStyle w:val="Emphasis"/>
        </w:rPr>
        <w:t>rephrasing</w:t>
      </w:r>
      <w:r w:rsidRPr="00E01A3F">
        <w:rPr>
          <w:rStyle w:val="StyleUnderline"/>
        </w:rPr>
        <w:t xml:space="preserve"> when necessary to </w:t>
      </w:r>
      <w:r w:rsidRPr="00E01A3F">
        <w:rPr>
          <w:rStyle w:val="Emphasis"/>
        </w:rPr>
        <w:t>clarify</w:t>
      </w:r>
      <w:r w:rsidRPr="00E01A3F">
        <w:rPr>
          <w:rStyle w:val="StyleUnderline"/>
        </w:rPr>
        <w:t xml:space="preserve"> or avoid duplication and </w:t>
      </w:r>
      <w:r w:rsidRPr="00E01A3F">
        <w:rPr>
          <w:rStyle w:val="Emphasis"/>
        </w:rPr>
        <w:t>omitting</w:t>
      </w:r>
      <w:r w:rsidRPr="00E01A3F">
        <w:rPr>
          <w:rStyle w:val="StyleUnderline"/>
        </w:rPr>
        <w:t xml:space="preserve"> the obsolete </w:t>
      </w:r>
      <w:r w:rsidRPr="00E01A3F">
        <w:rPr>
          <w:rStyle w:val="Emphasis"/>
        </w:rPr>
        <w:t>parts</w:t>
      </w:r>
      <w:r w:rsidRPr="00E01A3F">
        <w:rPr>
          <w:sz w:val="16"/>
        </w:rPr>
        <w:t xml:space="preserve"> and provisions which are not permanent and general. </w:t>
      </w:r>
      <w:r w:rsidRPr="00E01A3F">
        <w:rPr>
          <w:rStyle w:val="StyleUnderline"/>
        </w:rPr>
        <w:t xml:space="preserve">The process of </w:t>
      </w:r>
      <w:r w:rsidRPr="00E01A3F">
        <w:rPr>
          <w:rStyle w:val="Emphasis"/>
        </w:rPr>
        <w:t>codification</w:t>
      </w:r>
      <w:r w:rsidRPr="00E01A3F">
        <w:rPr>
          <w:rStyle w:val="StyleUnderline"/>
        </w:rPr>
        <w:t xml:space="preserve"> today still </w:t>
      </w:r>
      <w:r w:rsidRPr="004E6483">
        <w:rPr>
          <w:rStyle w:val="Emphasis"/>
          <w:highlight w:val="cyan"/>
        </w:rPr>
        <w:t>requires</w:t>
      </w:r>
      <w:r w:rsidRPr="00E01A3F">
        <w:rPr>
          <w:rStyle w:val="StyleUnderline"/>
        </w:rPr>
        <w:t xml:space="preserve"> language </w:t>
      </w:r>
      <w:r w:rsidRPr="004E6483">
        <w:rPr>
          <w:rStyle w:val="Emphasis"/>
          <w:highlight w:val="cyan"/>
        </w:rPr>
        <w:t>adjustment</w:t>
      </w:r>
      <w:r w:rsidRPr="00E01A3F">
        <w:rPr>
          <w:sz w:val="16"/>
        </w:rPr>
        <w:t xml:space="preserve">. Most changes provide for internal references in </w:t>
      </w:r>
      <w:proofErr w:type="gramStart"/>
      <w:r w:rsidRPr="00E01A3F">
        <w:rPr>
          <w:sz w:val="16"/>
        </w:rPr>
        <w:t>statutes, or</w:t>
      </w:r>
      <w:proofErr w:type="gramEnd"/>
      <w:r w:rsidRPr="00E01A3F">
        <w:rPr>
          <w:sz w:val="16"/>
        </w:rPr>
        <w:t xml:space="preserve"> take account of the implied effect of later statutes on earlier ones. These changes in the language of the Acts of Congress are created by agents charged by Congress with that job (since 1978, the Office of Law Revision Counsel, 2 U.S.C. Q 285); but </w:t>
      </w:r>
      <w:r w:rsidRPr="00E01A3F">
        <w:rPr>
          <w:rStyle w:val="StyleUnderline"/>
        </w:rPr>
        <w:t xml:space="preserve">the changes are not themselves enacted, unless Congress enacts a </w:t>
      </w:r>
      <w:proofErr w:type="gramStart"/>
      <w:r w:rsidRPr="00E01A3F">
        <w:rPr>
          <w:rStyle w:val="StyleUnderline"/>
        </w:rPr>
        <w:t>title as a whole</w:t>
      </w:r>
      <w:proofErr w:type="gramEnd"/>
      <w:r w:rsidRPr="00E01A3F">
        <w:rPr>
          <w:sz w:val="16"/>
        </w:rPr>
        <w:t>. Until that happens, in practice the Code is relied upon universally, but in the rare case of a conflict between its language and that of an act as passed by Congress and recorded in the Revised Statutes of 1873 or the subsequent Statutes at Large, the original language control.</w:t>
      </w:r>
    </w:p>
    <w:p w14:paraId="0ACD512E" w14:textId="77777777" w:rsidR="00E55B94" w:rsidRPr="0073788F" w:rsidRDefault="00E55B94" w:rsidP="00E55B94">
      <w:pPr>
        <w:rPr>
          <w:sz w:val="16"/>
        </w:rPr>
      </w:pPr>
      <w:r w:rsidRPr="0073788F">
        <w:rPr>
          <w:sz w:val="16"/>
        </w:rPr>
        <w:t>The plan that Representative Fitzgerald announced in 1926 called for the study of individual titles followed by revisions and the enactment of revised titles into positive law, one by one. Of course, once enacted into positive law, those titles of the Code would again be subject to amendments, but this time with a difference. The amendments could be drafted and passed by Congress in language suitable for inclusion into the Code without any intervention by codifiers. This process is now known as “direct amendment” of the Code.</w:t>
      </w:r>
    </w:p>
    <w:p w14:paraId="01AFFF0C" w14:textId="77777777" w:rsidR="00E55B94" w:rsidRPr="0073788F" w:rsidRDefault="00E55B94" w:rsidP="00E55B94">
      <w:pPr>
        <w:rPr>
          <w:sz w:val="16"/>
        </w:rPr>
      </w:pPr>
      <w:r w:rsidRPr="0073788F">
        <w:rPr>
          <w:sz w:val="16"/>
        </w:rPr>
        <w:t xml:space="preserve">Congress, however, busy with depression and war, did not get around to enacting any titles of the Code into positive law until 1947 when titles 1,4,6,9, and 17 were enacted, and the sections of the Statutes at Large or the Revised Statutes included in these Code titles were repealed. After that time enactment proceeded slowly until, in 1982, Title 31 became the twenty-third title of the Code enacted into positive law.5 Title 49 was enacted in segments (subtitles), a process which was completed in 1994. At present, H. 1292 is pending, which would enact Title 8, Immigration. A list of the titles enacted, identifying the law by which they were enacted, is found in the Historical Note to 1 U.S.C. 5204. The note also shows that some </w:t>
      </w:r>
      <w:proofErr w:type="gramStart"/>
      <w:r w:rsidRPr="0073788F">
        <w:rPr>
          <w:sz w:val="16"/>
        </w:rPr>
        <w:t>portions of unenacted</w:t>
      </w:r>
      <w:proofErr w:type="gramEnd"/>
      <w:r w:rsidRPr="0073788F">
        <w:rPr>
          <w:sz w:val="16"/>
        </w:rPr>
        <w:t xml:space="preserve"> titles have been enacted, and that some enacted titles have Appendices which have not been enacted.</w:t>
      </w:r>
    </w:p>
    <w:p w14:paraId="57D81EB7" w14:textId="77777777" w:rsidR="00E55B94" w:rsidRPr="006C265C" w:rsidRDefault="00E55B94" w:rsidP="00E55B94">
      <w:pPr>
        <w:rPr>
          <w:sz w:val="16"/>
        </w:rPr>
      </w:pPr>
      <w:r w:rsidRPr="00832CE9">
        <w:rPr>
          <w:sz w:val="16"/>
        </w:rPr>
        <w:t xml:space="preserve">Before getting to the enactment of individual titles, Congress instituted a thoroughgoing review of the 1925 Code. According to Congressman Harlan, author of the Preface to the seventh supplement to the Code, </w:t>
      </w:r>
      <w:r w:rsidRPr="00FB2FF9">
        <w:rPr>
          <w:rStyle w:val="StyleUnderline"/>
        </w:rPr>
        <w:t xml:space="preserve">the reviewers expected to find a thousand </w:t>
      </w:r>
      <w:r w:rsidRPr="00832CE9">
        <w:rPr>
          <w:rStyle w:val="Emphasis"/>
          <w:highlight w:val="cyan"/>
        </w:rPr>
        <w:t>errors</w:t>
      </w:r>
      <w:r w:rsidRPr="00FB2FF9">
        <w:rPr>
          <w:rStyle w:val="StyleUnderline"/>
        </w:rPr>
        <w:t xml:space="preserve">, but “the closest scrutiny” only discovered 200, </w:t>
      </w:r>
      <w:r w:rsidRPr="00832CE9">
        <w:rPr>
          <w:rStyle w:val="StyleUnderline"/>
          <w:highlight w:val="cyan"/>
        </w:rPr>
        <w:t>all</w:t>
      </w:r>
      <w:r w:rsidRPr="00FB2FF9">
        <w:rPr>
          <w:rStyle w:val="StyleUnderline"/>
        </w:rPr>
        <w:t xml:space="preserve"> of which </w:t>
      </w:r>
      <w:r w:rsidRPr="00832CE9">
        <w:rPr>
          <w:rStyle w:val="StyleUnderline"/>
          <w:highlight w:val="cyan"/>
        </w:rPr>
        <w:t xml:space="preserve">were </w:t>
      </w:r>
      <w:r w:rsidRPr="00832CE9">
        <w:rPr>
          <w:rStyle w:val="Emphasis"/>
          <w:highlight w:val="cyan"/>
        </w:rPr>
        <w:t>corrected</w:t>
      </w:r>
      <w:r w:rsidRPr="00832CE9">
        <w:rPr>
          <w:sz w:val="16"/>
        </w:rPr>
        <w:t>. Some later cases have turned up additional errors, as will be seen, but not terribly many.</w:t>
      </w:r>
    </w:p>
    <w:p w14:paraId="191F2488" w14:textId="77777777" w:rsidR="00E55B94" w:rsidRDefault="00E55B94" w:rsidP="00E55B94">
      <w:pPr>
        <w:pStyle w:val="Heading3"/>
      </w:pPr>
      <w:r>
        <w:t>INB---CP Key---2NC</w:t>
      </w:r>
    </w:p>
    <w:p w14:paraId="0B3BA923" w14:textId="77777777" w:rsidR="00E55B94" w:rsidRDefault="00E55B94" w:rsidP="00E55B94">
      <w:pPr>
        <w:pStyle w:val="Heading4"/>
      </w:pPr>
      <w:r>
        <w:t xml:space="preserve">3. </w:t>
      </w:r>
      <w:bookmarkStart w:id="3" w:name="_Hlk206152896"/>
      <w:r>
        <w:t xml:space="preserve">A revitalized OLRC </w:t>
      </w:r>
      <w:r w:rsidRPr="004B1B53">
        <w:rPr>
          <w:u w:val="single"/>
        </w:rPr>
        <w:t>bolsters</w:t>
      </w:r>
      <w:r>
        <w:t xml:space="preserve"> institutional capacity, </w:t>
      </w:r>
      <w:r w:rsidRPr="004B1B53">
        <w:rPr>
          <w:u w:val="single"/>
        </w:rPr>
        <w:t>offsetting</w:t>
      </w:r>
      <w:r>
        <w:t xml:space="preserve"> the externalities of polarization.</w:t>
      </w:r>
    </w:p>
    <w:p w14:paraId="0AD469ED" w14:textId="77777777" w:rsidR="00E55B94" w:rsidRDefault="00E55B94" w:rsidP="00E55B94">
      <w:r w:rsidRPr="004B1B53">
        <w:rPr>
          <w:rStyle w:val="Style13ptBold"/>
        </w:rPr>
        <w:t>Beauman 23</w:t>
      </w:r>
      <w:r>
        <w:t xml:space="preserve"> [Beau J. Baumann (Former Appellate Attorney, United States Department of Justice; Ph.D. in Law Candidate, Yale Law School; J.D.,</w:t>
      </w:r>
      <w:r w:rsidRPr="004B1B53">
        <w:t xml:space="preserve"> </w:t>
      </w:r>
      <w:r>
        <w:t>Cornell Law School), April 2023, “Americana Administrative Law,” Georgetown Law Journal, Vol. 111, pp. 465-527, njn]</w:t>
      </w:r>
    </w:p>
    <w:p w14:paraId="11F06425" w14:textId="77777777" w:rsidR="00E55B94" w:rsidRPr="006D738C" w:rsidRDefault="00E55B94" w:rsidP="00E55B94">
      <w:pPr>
        <w:rPr>
          <w:sz w:val="16"/>
        </w:rPr>
      </w:pPr>
      <w:r w:rsidRPr="006D738C">
        <w:rPr>
          <w:sz w:val="16"/>
        </w:rPr>
        <w:t xml:space="preserve">Congress evolved </w:t>
      </w:r>
      <w:r w:rsidRPr="00351D7B">
        <w:rPr>
          <w:rStyle w:val="StyleUnderline"/>
          <w:highlight w:val="cyan"/>
        </w:rPr>
        <w:t xml:space="preserve">in </w:t>
      </w:r>
      <w:r w:rsidRPr="00351D7B">
        <w:rPr>
          <w:rStyle w:val="Emphasis"/>
          <w:highlight w:val="cyan"/>
        </w:rPr>
        <w:t>response</w:t>
      </w:r>
      <w:r w:rsidRPr="00351D7B">
        <w:rPr>
          <w:rStyle w:val="StyleUnderline"/>
          <w:highlight w:val="cyan"/>
        </w:rPr>
        <w:t xml:space="preserve"> to</w:t>
      </w:r>
      <w:r w:rsidRPr="006D738C">
        <w:rPr>
          <w:sz w:val="16"/>
        </w:rPr>
        <w:t xml:space="preserve"> other external facts besides </w:t>
      </w:r>
      <w:r w:rsidRPr="00351D7B">
        <w:rPr>
          <w:rStyle w:val="Emphasis"/>
          <w:highlight w:val="cyan"/>
        </w:rPr>
        <w:t>polarization</w:t>
      </w:r>
      <w:r w:rsidRPr="006D738C">
        <w:rPr>
          <w:sz w:val="16"/>
        </w:rPr>
        <w:t xml:space="preserve">. Although nondelegationists emphasize the threat of executive aggrandizement, Congress evolved to defend its prerogatives while it delegated to build the administrative state. In an excellent recent article, Jess Cross and Abbe Gluck built out a detailed account of the “congressional bureaucracy.”375 Cross and Gluck discussed a host of </w:t>
      </w:r>
      <w:r w:rsidRPr="00351D7B">
        <w:rPr>
          <w:rStyle w:val="Emphasis"/>
          <w:highlight w:val="cyan"/>
        </w:rPr>
        <w:t>nonpartisan</w:t>
      </w:r>
      <w:r w:rsidRPr="00351D7B">
        <w:rPr>
          <w:rStyle w:val="StyleUnderline"/>
        </w:rPr>
        <w:t xml:space="preserve"> office</w:t>
      </w:r>
      <w:r w:rsidRPr="00351D7B">
        <w:rPr>
          <w:rStyle w:val="Emphasis"/>
          <w:highlight w:val="cyan"/>
        </w:rPr>
        <w:t>s</w:t>
      </w:r>
      <w:r w:rsidRPr="00351D7B">
        <w:rPr>
          <w:rStyle w:val="StyleUnderline"/>
        </w:rPr>
        <w:t xml:space="preserve"> that </w:t>
      </w:r>
      <w:r w:rsidRPr="00351D7B">
        <w:rPr>
          <w:rStyle w:val="StyleUnderline"/>
          <w:highlight w:val="cyan"/>
        </w:rPr>
        <w:t>provide</w:t>
      </w:r>
      <w:r w:rsidRPr="00351D7B">
        <w:rPr>
          <w:rStyle w:val="StyleUnderline"/>
        </w:rPr>
        <w:t xml:space="preserve"> “specialized </w:t>
      </w:r>
      <w:r w:rsidRPr="00351D7B">
        <w:rPr>
          <w:rStyle w:val="Emphasis"/>
          <w:highlight w:val="cyan"/>
        </w:rPr>
        <w:t>expertise</w:t>
      </w:r>
      <w:r w:rsidRPr="00351D7B">
        <w:rPr>
          <w:rStyle w:val="StyleUnderline"/>
          <w:highlight w:val="cyan"/>
        </w:rPr>
        <w:t xml:space="preserve"> that</w:t>
      </w:r>
      <w:r w:rsidRPr="00351D7B">
        <w:rPr>
          <w:rStyle w:val="StyleUnderline"/>
        </w:rPr>
        <w:t xml:space="preserve"> helps </w:t>
      </w:r>
      <w:r w:rsidRPr="00351D7B">
        <w:rPr>
          <w:rStyle w:val="StyleUnderline"/>
          <w:highlight w:val="cyan"/>
        </w:rPr>
        <w:t>make</w:t>
      </w:r>
      <w:r w:rsidRPr="00351D7B">
        <w:rPr>
          <w:rStyle w:val="StyleUnderline"/>
        </w:rPr>
        <w:t xml:space="preserve"> congressional </w:t>
      </w:r>
      <w:r w:rsidRPr="00351D7B">
        <w:rPr>
          <w:rStyle w:val="StyleUnderline"/>
          <w:highlight w:val="cyan"/>
        </w:rPr>
        <w:t xml:space="preserve">lawmaking </w:t>
      </w:r>
      <w:r w:rsidRPr="00351D7B">
        <w:rPr>
          <w:rStyle w:val="Emphasis"/>
          <w:highlight w:val="cyan"/>
        </w:rPr>
        <w:t>possible</w:t>
      </w:r>
      <w:r w:rsidRPr="006D738C">
        <w:rPr>
          <w:sz w:val="16"/>
        </w:rPr>
        <w:t>.”376 This bureaucracy was “explicitly founded . . . so that Congress could reclaim and safeguard its own powers against an executive branch that was itself using knowledge and expertise to encroach on the legislative process and congressional autonomy.”377 Congress, acutely aware of its diminishing comparative capacities vis-à-vis the executive branch, built up a cadre of agency-like offices that would help Congress maintain its prerogatives.378 They include the Congressional Research Services (CRS), the Offices of House and Senate Legislative Counsel, and The Office of the Law Revision Counsel (</w:t>
      </w:r>
      <w:r w:rsidRPr="00351D7B">
        <w:rPr>
          <w:rStyle w:val="Emphasis"/>
          <w:highlight w:val="cyan"/>
        </w:rPr>
        <w:t>OLRC</w:t>
      </w:r>
      <w:r w:rsidRPr="006D738C">
        <w:rPr>
          <w:sz w:val="16"/>
        </w:rPr>
        <w:t xml:space="preserve">).379 These offices </w:t>
      </w:r>
      <w:r w:rsidRPr="00351D7B">
        <w:rPr>
          <w:rStyle w:val="StyleUnderline"/>
        </w:rPr>
        <w:t xml:space="preserve">now do the </w:t>
      </w:r>
      <w:r w:rsidRPr="00351D7B">
        <w:rPr>
          <w:rStyle w:val="Emphasis"/>
        </w:rPr>
        <w:t>necessary</w:t>
      </w:r>
      <w:r w:rsidRPr="00351D7B">
        <w:rPr>
          <w:rStyle w:val="StyleUnderline"/>
        </w:rPr>
        <w:t xml:space="preserve"> work to enable </w:t>
      </w:r>
      <w:r w:rsidRPr="00351D7B">
        <w:rPr>
          <w:rStyle w:val="Emphasis"/>
        </w:rPr>
        <w:t>legislating</w:t>
      </w:r>
      <w:r w:rsidRPr="00351D7B">
        <w:rPr>
          <w:rStyle w:val="StyleUnderline"/>
        </w:rPr>
        <w:t xml:space="preserve"> in a professional and </w:t>
      </w:r>
      <w:r w:rsidRPr="00351D7B">
        <w:rPr>
          <w:rStyle w:val="Emphasis"/>
        </w:rPr>
        <w:t>nonpartisan</w:t>
      </w:r>
      <w:r w:rsidRPr="00351D7B">
        <w:rPr>
          <w:rStyle w:val="StyleUnderline"/>
        </w:rPr>
        <w:t xml:space="preserve"> fashion</w:t>
      </w:r>
      <w:r w:rsidRPr="006D738C">
        <w:rPr>
          <w:sz w:val="16"/>
        </w:rPr>
        <w:t xml:space="preserve">. As Cross and Gluck concluded, </w:t>
      </w:r>
      <w:r w:rsidRPr="00351D7B">
        <w:rPr>
          <w:rStyle w:val="StyleUnderline"/>
        </w:rPr>
        <w:t xml:space="preserve">the congressional bureaucracy </w:t>
      </w:r>
      <w:r w:rsidRPr="00351D7B">
        <w:rPr>
          <w:rStyle w:val="Emphasis"/>
          <w:highlight w:val="cyan"/>
        </w:rPr>
        <w:t>belies</w:t>
      </w:r>
      <w:r w:rsidRPr="00351D7B">
        <w:rPr>
          <w:rStyle w:val="StyleUnderline"/>
          <w:highlight w:val="cyan"/>
        </w:rPr>
        <w:t xml:space="preserve"> </w:t>
      </w:r>
      <w:r w:rsidRPr="00351D7B">
        <w:rPr>
          <w:rStyle w:val="Emphasis"/>
          <w:highlight w:val="cyan"/>
        </w:rPr>
        <w:t>congress</w:t>
      </w:r>
      <w:r w:rsidRPr="00351D7B">
        <w:rPr>
          <w:rStyle w:val="StyleUnderline"/>
        </w:rPr>
        <w:t xml:space="preserve">ional </w:t>
      </w:r>
      <w:r w:rsidRPr="00351D7B">
        <w:rPr>
          <w:rStyle w:val="Emphasis"/>
          <w:highlight w:val="cyan"/>
        </w:rPr>
        <w:t>declinism</w:t>
      </w:r>
      <w:r w:rsidRPr="006D738C">
        <w:rPr>
          <w:sz w:val="16"/>
        </w:rPr>
        <w:t xml:space="preserve">.380 Congress has—in a century in which delegations were rampant—been sufficiently motivated by its own institutional interests to build a sprawling bureaucracy, bring in expertise into the legislative process early, </w:t>
      </w:r>
      <w:r w:rsidRPr="006D738C">
        <w:rPr>
          <w:rStyle w:val="StyleUnderline"/>
        </w:rPr>
        <w:t xml:space="preserve">and </w:t>
      </w:r>
      <w:r w:rsidRPr="006D738C">
        <w:rPr>
          <w:rStyle w:val="StyleUnderline"/>
          <w:highlight w:val="cyan"/>
        </w:rPr>
        <w:t>achieve</w:t>
      </w:r>
      <w:r w:rsidRPr="006D738C">
        <w:rPr>
          <w:rStyle w:val="StyleUnderline"/>
        </w:rPr>
        <w:t xml:space="preserve"> a “salutary </w:t>
      </w:r>
      <w:r w:rsidRPr="006D738C">
        <w:rPr>
          <w:rStyle w:val="StyleUnderline"/>
          <w:highlight w:val="cyan"/>
        </w:rPr>
        <w:t xml:space="preserve">internal </w:t>
      </w:r>
      <w:r w:rsidRPr="006D738C">
        <w:rPr>
          <w:rStyle w:val="Emphasis"/>
          <w:highlight w:val="cyan"/>
        </w:rPr>
        <w:t>s</w:t>
      </w:r>
      <w:r w:rsidRPr="006D738C">
        <w:rPr>
          <w:sz w:val="16"/>
        </w:rPr>
        <w:t xml:space="preserve">eparation </w:t>
      </w:r>
      <w:r w:rsidRPr="006D738C">
        <w:rPr>
          <w:rStyle w:val="Emphasis"/>
          <w:highlight w:val="cyan"/>
        </w:rPr>
        <w:t>o</w:t>
      </w:r>
      <w:r w:rsidRPr="006D738C">
        <w:rPr>
          <w:sz w:val="16"/>
        </w:rPr>
        <w:t xml:space="preserve">f </w:t>
      </w:r>
      <w:r w:rsidRPr="006D738C">
        <w:rPr>
          <w:rStyle w:val="Emphasis"/>
          <w:highlight w:val="cyan"/>
        </w:rPr>
        <w:t>p</w:t>
      </w:r>
      <w:r w:rsidRPr="006D738C">
        <w:rPr>
          <w:sz w:val="16"/>
        </w:rPr>
        <w:t xml:space="preserve">owers” </w:t>
      </w:r>
      <w:r w:rsidRPr="006D738C">
        <w:rPr>
          <w:rStyle w:val="StyleUnderline"/>
          <w:highlight w:val="cyan"/>
        </w:rPr>
        <w:t xml:space="preserve">to </w:t>
      </w:r>
      <w:r w:rsidRPr="006D738C">
        <w:rPr>
          <w:rStyle w:val="Emphasis"/>
          <w:highlight w:val="cyan"/>
        </w:rPr>
        <w:t>offset</w:t>
      </w:r>
      <w:r w:rsidRPr="006D738C">
        <w:rPr>
          <w:rStyle w:val="StyleUnderline"/>
        </w:rPr>
        <w:t xml:space="preserve"> the worst </w:t>
      </w:r>
      <w:r w:rsidRPr="006D738C">
        <w:rPr>
          <w:rStyle w:val="Emphasis"/>
          <w:highlight w:val="cyan"/>
        </w:rPr>
        <w:t>byproducts</w:t>
      </w:r>
      <w:r w:rsidRPr="006D738C">
        <w:rPr>
          <w:rStyle w:val="StyleUnderline"/>
          <w:highlight w:val="cyan"/>
        </w:rPr>
        <w:t xml:space="preserve"> of</w:t>
      </w:r>
      <w:r w:rsidRPr="006D738C">
        <w:rPr>
          <w:rStyle w:val="StyleUnderline"/>
        </w:rPr>
        <w:t xml:space="preserve"> the centralized </w:t>
      </w:r>
      <w:r w:rsidRPr="006D738C">
        <w:rPr>
          <w:rStyle w:val="StyleUnderline"/>
          <w:highlight w:val="cyan"/>
        </w:rPr>
        <w:t>party leadership</w:t>
      </w:r>
      <w:r w:rsidRPr="006D738C">
        <w:rPr>
          <w:rStyle w:val="StyleUnderline"/>
        </w:rPr>
        <w:t xml:space="preserve"> structure</w:t>
      </w:r>
      <w:r w:rsidRPr="006D738C">
        <w:rPr>
          <w:sz w:val="16"/>
        </w:rPr>
        <w:t xml:space="preserve"> Sinclair described.381</w:t>
      </w:r>
    </w:p>
    <w:p w14:paraId="4E3E9803" w14:textId="77777777" w:rsidR="00E55B94" w:rsidRPr="006D738C" w:rsidRDefault="00E55B94" w:rsidP="00E55B94">
      <w:pPr>
        <w:rPr>
          <w:sz w:val="16"/>
        </w:rPr>
      </w:pPr>
      <w:r w:rsidRPr="006D738C">
        <w:rPr>
          <w:sz w:val="16"/>
        </w:rPr>
        <w:t>&lt;&lt;FN 380&gt;&gt;</w:t>
      </w:r>
    </w:p>
    <w:p w14:paraId="525A8A3F" w14:textId="77777777" w:rsidR="00E55B94" w:rsidRPr="006D738C" w:rsidRDefault="00E55B94" w:rsidP="00E55B94">
      <w:pPr>
        <w:rPr>
          <w:sz w:val="16"/>
        </w:rPr>
      </w:pPr>
      <w:r w:rsidRPr="006D738C">
        <w:rPr>
          <w:sz w:val="16"/>
        </w:rPr>
        <w:t>380 See id. at 1547 (“</w:t>
      </w:r>
      <w:r w:rsidRPr="006D738C">
        <w:rPr>
          <w:rStyle w:val="StyleUnderline"/>
        </w:rPr>
        <w:t xml:space="preserve">[T]he </w:t>
      </w:r>
      <w:r w:rsidRPr="006D738C">
        <w:rPr>
          <w:rStyle w:val="Emphasis"/>
        </w:rPr>
        <w:t>bureaucracy</w:t>
      </w:r>
      <w:r w:rsidRPr="006D738C">
        <w:rPr>
          <w:rStyle w:val="StyleUnderline"/>
        </w:rPr>
        <w:t xml:space="preserve"> offers</w:t>
      </w:r>
      <w:r w:rsidRPr="006D738C">
        <w:rPr>
          <w:sz w:val="16"/>
        </w:rPr>
        <w:t xml:space="preserve"> something of </w:t>
      </w:r>
      <w:r w:rsidRPr="006D738C">
        <w:rPr>
          <w:rStyle w:val="StyleUnderline"/>
        </w:rPr>
        <w:t xml:space="preserve">an </w:t>
      </w:r>
      <w:r w:rsidRPr="006D738C">
        <w:rPr>
          <w:rStyle w:val="Emphasis"/>
        </w:rPr>
        <w:t>antidote</w:t>
      </w:r>
      <w:r w:rsidRPr="006D738C">
        <w:rPr>
          <w:rStyle w:val="StyleUnderline"/>
        </w:rPr>
        <w:t xml:space="preserve"> to the rampant </w:t>
      </w:r>
      <w:r w:rsidRPr="006D738C">
        <w:rPr>
          <w:rStyle w:val="Emphasis"/>
        </w:rPr>
        <w:t>cynicism</w:t>
      </w:r>
      <w:r w:rsidRPr="006D738C">
        <w:rPr>
          <w:rStyle w:val="StyleUnderline"/>
        </w:rPr>
        <w:t xml:space="preserve"> about Congress</w:t>
      </w:r>
      <w:r w:rsidRPr="006D738C">
        <w:rPr>
          <w:sz w:val="16"/>
        </w:rPr>
        <w:t xml:space="preserve"> as an institution.”).</w:t>
      </w:r>
    </w:p>
    <w:p w14:paraId="767686F3" w14:textId="77777777" w:rsidR="00E55B94" w:rsidRPr="006D738C" w:rsidRDefault="00E55B94" w:rsidP="00E55B94">
      <w:pPr>
        <w:rPr>
          <w:sz w:val="16"/>
        </w:rPr>
      </w:pPr>
      <w:r w:rsidRPr="006D738C">
        <w:rPr>
          <w:sz w:val="16"/>
        </w:rPr>
        <w:t>&lt;&lt;END FN 380&gt;&gt;</w:t>
      </w:r>
    </w:p>
    <w:p w14:paraId="3C23FFFB" w14:textId="77777777" w:rsidR="00E55B94" w:rsidRPr="007C1999" w:rsidRDefault="00E55B94" w:rsidP="00E55B94">
      <w:pPr>
        <w:rPr>
          <w:sz w:val="16"/>
        </w:rPr>
      </w:pPr>
      <w:r w:rsidRPr="007C1999">
        <w:rPr>
          <w:sz w:val="16"/>
        </w:rPr>
        <w:t xml:space="preserve">The Cross-Gluck vision also problematizes Rao’s collective congress. To Rao, delegations give lawmakers too many opportunities to avoid the collective job of legislating.382 But </w:t>
      </w:r>
      <w:r w:rsidRPr="006D738C">
        <w:rPr>
          <w:rStyle w:val="StyleUnderline"/>
        </w:rPr>
        <w:t>Congress</w:t>
      </w:r>
      <w:r w:rsidRPr="007C1999">
        <w:rPr>
          <w:sz w:val="16"/>
        </w:rPr>
        <w:t xml:space="preserve">, staring down the barrel of delegations and an increasingly powerful executive, </w:t>
      </w:r>
      <w:r w:rsidRPr="006D738C">
        <w:rPr>
          <w:rStyle w:val="StyleUnderline"/>
        </w:rPr>
        <w:t xml:space="preserve">decided to </w:t>
      </w:r>
      <w:r w:rsidRPr="006D738C">
        <w:rPr>
          <w:rStyle w:val="Emphasis"/>
        </w:rPr>
        <w:t>devolve power</w:t>
      </w:r>
      <w:r w:rsidRPr="006D738C">
        <w:rPr>
          <w:rStyle w:val="StyleUnderline"/>
        </w:rPr>
        <w:t xml:space="preserve"> internally and in a way that wasn’t </w:t>
      </w:r>
      <w:r w:rsidRPr="006D738C">
        <w:rPr>
          <w:rStyle w:val="Emphasis"/>
        </w:rPr>
        <w:t>public</w:t>
      </w:r>
      <w:r w:rsidRPr="006D738C">
        <w:rPr>
          <w:rStyle w:val="StyleUnderline"/>
        </w:rPr>
        <w:t xml:space="preserve"> facing</w:t>
      </w:r>
      <w:r w:rsidRPr="007C1999">
        <w:rPr>
          <w:sz w:val="16"/>
        </w:rPr>
        <w:t xml:space="preserve">.383 And </w:t>
      </w:r>
      <w:r w:rsidRPr="006D738C">
        <w:rPr>
          <w:rStyle w:val="Emphasis"/>
          <w:highlight w:val="cyan"/>
        </w:rPr>
        <w:t>no one</w:t>
      </w:r>
      <w:r w:rsidRPr="006D738C">
        <w:rPr>
          <w:rStyle w:val="StyleUnderline"/>
        </w:rPr>
        <w:t xml:space="preserve"> today </w:t>
      </w:r>
      <w:r w:rsidRPr="006D738C">
        <w:rPr>
          <w:rStyle w:val="StyleUnderline"/>
          <w:highlight w:val="cyan"/>
        </w:rPr>
        <w:t>would</w:t>
      </w:r>
      <w:r w:rsidRPr="006D738C">
        <w:rPr>
          <w:rStyle w:val="StyleUnderline"/>
        </w:rPr>
        <w:t xml:space="preserve"> seriously </w:t>
      </w:r>
      <w:r w:rsidRPr="006D738C">
        <w:rPr>
          <w:rStyle w:val="StyleUnderline"/>
          <w:highlight w:val="cyan"/>
        </w:rPr>
        <w:t>dispute</w:t>
      </w:r>
      <w:r w:rsidRPr="006D738C">
        <w:rPr>
          <w:rStyle w:val="StyleUnderline"/>
        </w:rPr>
        <w:t xml:space="preserve"> the </w:t>
      </w:r>
      <w:r w:rsidRPr="006D738C">
        <w:rPr>
          <w:rStyle w:val="Emphasis"/>
          <w:highlight w:val="cyan"/>
        </w:rPr>
        <w:t>effectiveness</w:t>
      </w:r>
      <w:r w:rsidRPr="006D738C">
        <w:rPr>
          <w:rStyle w:val="StyleUnderline"/>
        </w:rPr>
        <w:t xml:space="preserve"> of that decision</w:t>
      </w:r>
      <w:r w:rsidRPr="007C1999">
        <w:rPr>
          <w:sz w:val="16"/>
        </w:rPr>
        <w:t xml:space="preserve">; the CRS and </w:t>
      </w:r>
      <w:r w:rsidRPr="006D738C">
        <w:rPr>
          <w:rStyle w:val="StyleUnderline"/>
        </w:rPr>
        <w:t xml:space="preserve">the </w:t>
      </w:r>
      <w:r w:rsidRPr="006D738C">
        <w:rPr>
          <w:rStyle w:val="Emphasis"/>
          <w:highlight w:val="cyan"/>
        </w:rPr>
        <w:t>OLRC</w:t>
      </w:r>
      <w:r w:rsidRPr="006D738C">
        <w:rPr>
          <w:rStyle w:val="StyleUnderline"/>
          <w:highlight w:val="cyan"/>
        </w:rPr>
        <w:t xml:space="preserve"> provide</w:t>
      </w:r>
      <w:r w:rsidRPr="006D738C">
        <w:rPr>
          <w:rStyle w:val="StyleUnderline"/>
        </w:rPr>
        <w:t xml:space="preserve"> </w:t>
      </w:r>
      <w:r w:rsidRPr="006D738C">
        <w:rPr>
          <w:rStyle w:val="Emphasis"/>
        </w:rPr>
        <w:t xml:space="preserve">critical </w:t>
      </w:r>
      <w:r w:rsidRPr="006D738C">
        <w:rPr>
          <w:rStyle w:val="Emphasis"/>
          <w:highlight w:val="cyan"/>
        </w:rPr>
        <w:t>support</w:t>
      </w:r>
      <w:r w:rsidRPr="006D738C">
        <w:rPr>
          <w:rStyle w:val="StyleUnderline"/>
        </w:rPr>
        <w:t xml:space="preserve"> for lawmakers</w:t>
      </w:r>
      <w:r w:rsidRPr="007C1999">
        <w:rPr>
          <w:sz w:val="16"/>
        </w:rPr>
        <w:t xml:space="preserve">.384 </w:t>
      </w:r>
      <w:r w:rsidRPr="006D738C">
        <w:rPr>
          <w:rStyle w:val="StyleUnderline"/>
        </w:rPr>
        <w:t xml:space="preserve">If </w:t>
      </w:r>
      <w:r w:rsidRPr="007C1999">
        <w:rPr>
          <w:rStyle w:val="StyleUnderline"/>
        </w:rPr>
        <w:t>anything, the call</w:t>
      </w:r>
      <w:r w:rsidRPr="007C1999">
        <w:rPr>
          <w:sz w:val="16"/>
        </w:rPr>
        <w:t xml:space="preserve"> of most serious students of Congress </w:t>
      </w:r>
      <w:r w:rsidRPr="006D738C">
        <w:rPr>
          <w:rStyle w:val="StyleUnderline"/>
        </w:rPr>
        <w:t xml:space="preserve">is to </w:t>
      </w:r>
      <w:r w:rsidRPr="007C1999">
        <w:rPr>
          <w:rStyle w:val="Emphasis"/>
          <w:highlight w:val="cyan"/>
        </w:rPr>
        <w:t>increase</w:t>
      </w:r>
      <w:r w:rsidRPr="007C1999">
        <w:rPr>
          <w:rStyle w:val="Emphasis"/>
        </w:rPr>
        <w:t xml:space="preserve"> legislative </w:t>
      </w:r>
      <w:r w:rsidRPr="007C1999">
        <w:rPr>
          <w:rStyle w:val="Emphasis"/>
          <w:highlight w:val="cyan"/>
        </w:rPr>
        <w:t>capacity</w:t>
      </w:r>
      <w:r w:rsidRPr="007C1999">
        <w:rPr>
          <w:rStyle w:val="StyleUnderline"/>
          <w:highlight w:val="cyan"/>
        </w:rPr>
        <w:t xml:space="preserve"> by </w:t>
      </w:r>
      <w:r w:rsidRPr="007C1999">
        <w:rPr>
          <w:rStyle w:val="Emphasis"/>
          <w:highlight w:val="cyan"/>
        </w:rPr>
        <w:t>strengthening</w:t>
      </w:r>
      <w:r w:rsidRPr="006D738C">
        <w:rPr>
          <w:rStyle w:val="StyleUnderline"/>
        </w:rPr>
        <w:t xml:space="preserve"> the </w:t>
      </w:r>
      <w:r w:rsidRPr="007C1999">
        <w:rPr>
          <w:rStyle w:val="Emphasis"/>
          <w:highlight w:val="cyan"/>
        </w:rPr>
        <w:t>congress</w:t>
      </w:r>
      <w:r w:rsidRPr="006D738C">
        <w:rPr>
          <w:rStyle w:val="StyleUnderline"/>
        </w:rPr>
        <w:t xml:space="preserve">ional </w:t>
      </w:r>
      <w:r w:rsidRPr="007C1999">
        <w:rPr>
          <w:rStyle w:val="Emphasis"/>
          <w:highlight w:val="cyan"/>
        </w:rPr>
        <w:t>bureaucracy</w:t>
      </w:r>
      <w:r w:rsidRPr="007C1999">
        <w:rPr>
          <w:sz w:val="16"/>
        </w:rPr>
        <w:t>.385 That Rao is second guessing the practical experience of legislators expressly operating in the interest of Congress should prompt skepticism for Rao’s approach. The way Congress fights back against the other branches is not through the “collective congress,” but by building its own capacities.</w:t>
      </w:r>
    </w:p>
    <w:p w14:paraId="4C2002A5" w14:textId="77777777" w:rsidR="00E55B94" w:rsidRPr="006D738C" w:rsidRDefault="00E55B94" w:rsidP="00E55B94">
      <w:pPr>
        <w:rPr>
          <w:sz w:val="16"/>
        </w:rPr>
      </w:pPr>
      <w:r w:rsidRPr="006D738C">
        <w:rPr>
          <w:sz w:val="16"/>
        </w:rPr>
        <w:t>&lt;&lt;FN 385&gt;&gt;</w:t>
      </w:r>
    </w:p>
    <w:p w14:paraId="03125235" w14:textId="77777777" w:rsidR="00E55B94" w:rsidRPr="006D738C" w:rsidRDefault="00E55B94" w:rsidP="00E55B94">
      <w:pPr>
        <w:rPr>
          <w:sz w:val="16"/>
        </w:rPr>
      </w:pPr>
      <w:r w:rsidRPr="006D738C">
        <w:rPr>
          <w:sz w:val="16"/>
        </w:rPr>
        <w:t>385 See id. at 1565 (</w:t>
      </w:r>
      <w:r w:rsidRPr="006D738C">
        <w:rPr>
          <w:rStyle w:val="StyleUnderline"/>
          <w:highlight w:val="cyan"/>
        </w:rPr>
        <w:t>noting</w:t>
      </w:r>
      <w:r w:rsidRPr="006D738C">
        <w:rPr>
          <w:rStyle w:val="StyleUnderline"/>
        </w:rPr>
        <w:t xml:space="preserve">, with dismay, the </w:t>
      </w:r>
      <w:r w:rsidRPr="006D738C">
        <w:rPr>
          <w:rStyle w:val="Emphasis"/>
          <w:highlight w:val="cyan"/>
        </w:rPr>
        <w:t>failure</w:t>
      </w:r>
      <w:r w:rsidRPr="006D738C">
        <w:rPr>
          <w:rStyle w:val="StyleUnderline"/>
        </w:rPr>
        <w:t xml:space="preserve"> of Congress </w:t>
      </w:r>
      <w:r w:rsidRPr="006D738C">
        <w:rPr>
          <w:rStyle w:val="StyleUnderline"/>
          <w:highlight w:val="cyan"/>
        </w:rPr>
        <w:t xml:space="preserve">to </w:t>
      </w:r>
      <w:r w:rsidRPr="006D738C">
        <w:rPr>
          <w:rStyle w:val="Emphasis"/>
          <w:highlight w:val="cyan"/>
        </w:rPr>
        <w:t>expand</w:t>
      </w:r>
      <w:r w:rsidRPr="006D738C">
        <w:rPr>
          <w:rStyle w:val="StyleUnderline"/>
          <w:highlight w:val="cyan"/>
        </w:rPr>
        <w:t xml:space="preserve"> its</w:t>
      </w:r>
      <w:r w:rsidRPr="006D738C">
        <w:rPr>
          <w:rStyle w:val="StyleUnderline"/>
        </w:rPr>
        <w:t xml:space="preserve"> own </w:t>
      </w:r>
      <w:r w:rsidRPr="006D738C">
        <w:rPr>
          <w:rStyle w:val="StyleUnderline"/>
          <w:highlight w:val="cyan"/>
        </w:rPr>
        <w:t>capacity</w:t>
      </w:r>
      <w:r w:rsidRPr="006D738C">
        <w:rPr>
          <w:sz w:val="16"/>
        </w:rPr>
        <w:t>).</w:t>
      </w:r>
    </w:p>
    <w:p w14:paraId="70E85BB2" w14:textId="77777777" w:rsidR="00E55B94" w:rsidRPr="006D738C" w:rsidRDefault="00E55B94" w:rsidP="00E55B94">
      <w:pPr>
        <w:rPr>
          <w:sz w:val="16"/>
        </w:rPr>
      </w:pPr>
      <w:r w:rsidRPr="006D738C">
        <w:rPr>
          <w:sz w:val="16"/>
        </w:rPr>
        <w:t>&lt;&lt;END FN 385&gt;&gt;</w:t>
      </w:r>
    </w:p>
    <w:p w14:paraId="1D12AE76" w14:textId="77777777" w:rsidR="00E55B94" w:rsidRPr="006D738C" w:rsidRDefault="00E55B94" w:rsidP="00E55B94">
      <w:pPr>
        <w:rPr>
          <w:sz w:val="16"/>
        </w:rPr>
      </w:pPr>
      <w:r w:rsidRPr="006D738C">
        <w:rPr>
          <w:sz w:val="16"/>
        </w:rPr>
        <w:t>The reason I am focusing on Sinclair, Cross, and Gluck is because they encapsulate something that scholars on Congress know intuitively but which can be missed by scholars in other areas: Congress is an evolving body that exists at the end of a centuries-long Anglo-American project in legislating. Josh Chafetz has provided a rich catalogue of Congress’s many powers and can trace many back to Parliamentary practices that predate the Republic by centuries.386 Noticeably, these powers have developed to respond to changes in the separation of powers and to maintain Congress’s role without judicial nudging.387 One reason my mind rebels against the very point of Americana administrative law is precisely because of this history. Although it is natural for lawyers to reach for the courts for all kinds of social ills, a call for judicial responses ignores our best accounts of what motivates Congress. And as discussed above, the judiciary is just another player in separation-of-powers controversies.388 We cannot fix Congress’s ability to fight for itself in our system by empowering its competitors.389</w:t>
      </w:r>
    </w:p>
    <w:p w14:paraId="70BB938B" w14:textId="77777777" w:rsidR="00E55B94" w:rsidRPr="006D738C" w:rsidRDefault="00E55B94" w:rsidP="00E55B94">
      <w:pPr>
        <w:rPr>
          <w:sz w:val="16"/>
        </w:rPr>
      </w:pPr>
      <w:r w:rsidRPr="006D738C">
        <w:rPr>
          <w:sz w:val="16"/>
        </w:rPr>
        <w:t>B. Congressional capacity: what we know about Congress</w:t>
      </w:r>
    </w:p>
    <w:p w14:paraId="671841EA" w14:textId="77777777" w:rsidR="00E55B94" w:rsidRPr="006D738C" w:rsidRDefault="00E55B94" w:rsidP="00E55B94">
      <w:pPr>
        <w:rPr>
          <w:sz w:val="16"/>
        </w:rPr>
      </w:pPr>
      <w:r w:rsidRPr="006D738C">
        <w:rPr>
          <w:sz w:val="16"/>
        </w:rPr>
        <w:t xml:space="preserve">The previous subsection discussed the evolving nature of Congress. This subsection means to provide a roadmap for future </w:t>
      </w:r>
      <w:proofErr w:type="gramStart"/>
      <w:r w:rsidRPr="006D738C">
        <w:rPr>
          <w:sz w:val="16"/>
        </w:rPr>
        <w:t>scholarship</w:t>
      </w:r>
      <w:proofErr w:type="gramEnd"/>
      <w:r w:rsidRPr="006D738C">
        <w:rPr>
          <w:sz w:val="16"/>
        </w:rPr>
        <w:t>. To combat Americana administrative law, the administrative law scholarship ought to start dealing more explicitly with congressional scholarship, specifically the works focused on Congress’s motivations to assert itself and its ability to do so.390 That first question about motives is a difficult one but it can be answered with thick accounts of Congress persisting and evolving to realize its agenda alongside the rise of the administrative state.391 The second question focuses on congressional capacity.392</w:t>
      </w:r>
    </w:p>
    <w:p w14:paraId="28A5A91E" w14:textId="77777777" w:rsidR="00E55B94" w:rsidRPr="006D738C" w:rsidRDefault="00E55B94" w:rsidP="00E55B94">
      <w:pPr>
        <w:rPr>
          <w:sz w:val="16"/>
        </w:rPr>
      </w:pPr>
      <w:r w:rsidRPr="006D738C">
        <w:rPr>
          <w:sz w:val="16"/>
        </w:rPr>
        <w:t>The administrative law literature is in the grips of very thin accounts of legislative motivations and congressional capacity. Administrative law would be better served by relying on congressional scholars. There is plenty of work to be done, but several scholars are already providing a base for future study. They have provided accounts of congressional productivity, partisanship, oversight, and appropriations that push back on much of what is baked into Americana administrative law.</w:t>
      </w:r>
    </w:p>
    <w:p w14:paraId="7655A815" w14:textId="77777777" w:rsidR="00E55B94" w:rsidRPr="006D738C" w:rsidRDefault="00E55B94" w:rsidP="00E55B94">
      <w:pPr>
        <w:rPr>
          <w:sz w:val="16"/>
        </w:rPr>
      </w:pPr>
      <w:r w:rsidRPr="006D738C">
        <w:rPr>
          <w:sz w:val="16"/>
        </w:rPr>
        <w:t>Institutional capacity refers to “the ability of an institution to execute the core function of its mission.”393 Those studying congressional capacity focus on the ability of lawmakers to legislate.394 But they also focus on the functions of representation and constituent services.395 In a recent book about congressional capacity, the authors distinguished between “resource capacity” and “policymaking capacity.”396 The former concept refers to “the tangible materials and human capital legislatures can acquire, usually through financial means, to carry out their core tasks.”397 It’s the tangible infrastructure of lawmaking. Policymaking capacity, by comparison, refers to “the opportunities afforded to legislatures to influence the development and implementation of public policy.”398 Here, congressional scholars focus on how the institutional congress structures the ability of lawmakers to influence policymaking: “[o]versight hearings, agenda power, legislative vetoes, appointment and confirmation powers[.]”399</w:t>
      </w:r>
    </w:p>
    <w:p w14:paraId="4F1E12B5" w14:textId="77777777" w:rsidR="00E55B94" w:rsidRPr="006D738C" w:rsidRDefault="00E55B94" w:rsidP="00E55B94">
      <w:pPr>
        <w:rPr>
          <w:sz w:val="16"/>
        </w:rPr>
      </w:pPr>
      <w:r w:rsidRPr="006D738C">
        <w:rPr>
          <w:sz w:val="16"/>
        </w:rPr>
        <w:t xml:space="preserve">One way of </w:t>
      </w:r>
      <w:r w:rsidRPr="006D738C">
        <w:rPr>
          <w:rStyle w:val="Emphasis"/>
          <w:highlight w:val="cyan"/>
        </w:rPr>
        <w:t>get</w:t>
      </w:r>
      <w:r w:rsidRPr="006D738C">
        <w:rPr>
          <w:rStyle w:val="StyleUnderline"/>
        </w:rPr>
        <w:t xml:space="preserve">ting at </w:t>
      </w:r>
      <w:r w:rsidRPr="006D738C">
        <w:rPr>
          <w:rStyle w:val="Emphasis"/>
          <w:highlight w:val="cyan"/>
        </w:rPr>
        <w:t>institutional capacity</w:t>
      </w:r>
      <w:r w:rsidRPr="006D738C">
        <w:rPr>
          <w:rStyle w:val="StyleUnderline"/>
        </w:rPr>
        <w:t xml:space="preserve"> is </w:t>
      </w:r>
      <w:r w:rsidRPr="006D738C">
        <w:rPr>
          <w:rStyle w:val="StyleUnderline"/>
          <w:highlight w:val="cyan"/>
        </w:rPr>
        <w:t>by focusing on</w:t>
      </w:r>
      <w:r w:rsidRPr="006D738C">
        <w:rPr>
          <w:rStyle w:val="StyleUnderline"/>
        </w:rPr>
        <w:t xml:space="preserve"> the congressional </w:t>
      </w:r>
      <w:r w:rsidRPr="006D738C">
        <w:rPr>
          <w:rStyle w:val="Emphasis"/>
          <w:highlight w:val="cyan"/>
        </w:rPr>
        <w:t>bureaucracy</w:t>
      </w:r>
      <w:r w:rsidRPr="006D738C">
        <w:rPr>
          <w:sz w:val="16"/>
        </w:rPr>
        <w:t xml:space="preserve">.400 There </w:t>
      </w:r>
      <w:proofErr w:type="gramStart"/>
      <w:r w:rsidRPr="006D738C">
        <w:rPr>
          <w:rStyle w:val="StyleUnderline"/>
          <w:highlight w:val="cyan"/>
        </w:rPr>
        <w:t>too</w:t>
      </w:r>
      <w:proofErr w:type="gramEnd"/>
      <w:r w:rsidRPr="006D738C">
        <w:rPr>
          <w:rStyle w:val="StyleUnderline"/>
          <w:highlight w:val="cyan"/>
        </w:rPr>
        <w:t xml:space="preserve"> </w:t>
      </w:r>
      <w:r w:rsidRPr="006D738C">
        <w:rPr>
          <w:rStyle w:val="Emphasis"/>
          <w:highlight w:val="cyan"/>
        </w:rPr>
        <w:t>little</w:t>
      </w:r>
      <w:r w:rsidRPr="006D738C">
        <w:rPr>
          <w:sz w:val="16"/>
        </w:rPr>
        <w:t xml:space="preserve"> work discussing the </w:t>
      </w:r>
      <w:r w:rsidRPr="006D738C">
        <w:rPr>
          <w:rStyle w:val="Emphasis"/>
          <w:highlight w:val="cyan"/>
        </w:rPr>
        <w:t>interrelationships</w:t>
      </w:r>
      <w:r w:rsidRPr="006D738C">
        <w:rPr>
          <w:rStyle w:val="StyleUnderline"/>
          <w:highlight w:val="cyan"/>
        </w:rPr>
        <w:t xml:space="preserve"> between</w:t>
      </w:r>
      <w:r w:rsidRPr="006D738C">
        <w:rPr>
          <w:sz w:val="16"/>
        </w:rPr>
        <w:t xml:space="preserve"> Congress’s two bureaucracies—</w:t>
      </w:r>
      <w:r w:rsidRPr="006D738C">
        <w:rPr>
          <w:rStyle w:val="StyleUnderline"/>
        </w:rPr>
        <w:t xml:space="preserve">the </w:t>
      </w:r>
      <w:r w:rsidRPr="006D738C">
        <w:rPr>
          <w:rStyle w:val="Emphasis"/>
          <w:highlight w:val="cyan"/>
        </w:rPr>
        <w:t>congress</w:t>
      </w:r>
      <w:r w:rsidRPr="006D738C">
        <w:rPr>
          <w:rStyle w:val="StyleUnderline"/>
        </w:rPr>
        <w:t xml:space="preserve">ional bureaucracy </w:t>
      </w:r>
      <w:r w:rsidRPr="006D738C">
        <w:rPr>
          <w:rStyle w:val="StyleUnderline"/>
          <w:highlight w:val="cyan"/>
        </w:rPr>
        <w:t>and</w:t>
      </w:r>
      <w:r w:rsidRPr="006D738C">
        <w:rPr>
          <w:rStyle w:val="StyleUnderline"/>
        </w:rPr>
        <w:t xml:space="preserve"> the </w:t>
      </w:r>
      <w:r w:rsidRPr="006D738C">
        <w:rPr>
          <w:rStyle w:val="Emphasis"/>
          <w:highlight w:val="cyan"/>
        </w:rPr>
        <w:t>admin</w:t>
      </w:r>
      <w:r w:rsidRPr="006D738C">
        <w:rPr>
          <w:rStyle w:val="StyleUnderline"/>
        </w:rPr>
        <w:t xml:space="preserve">istrative </w:t>
      </w:r>
      <w:r w:rsidRPr="006D738C">
        <w:rPr>
          <w:rStyle w:val="StyleUnderline"/>
          <w:highlight w:val="cyan"/>
        </w:rPr>
        <w:t>state</w:t>
      </w:r>
      <w:r w:rsidRPr="006D738C">
        <w:rPr>
          <w:sz w:val="16"/>
        </w:rPr>
        <w:t xml:space="preserve">. By studying the congressional bureaucracy’s effect on Congress’s agenda </w:t>
      </w:r>
      <w:proofErr w:type="gramStart"/>
      <w:r w:rsidRPr="006D738C">
        <w:rPr>
          <w:sz w:val="16"/>
        </w:rPr>
        <w:t>vis-à-vis</w:t>
      </w:r>
      <w:proofErr w:type="gramEnd"/>
      <w:r w:rsidRPr="006D738C">
        <w:rPr>
          <w:sz w:val="16"/>
        </w:rPr>
        <w:t xml:space="preserve"> federal agencies, administrative law scholars could better understand Congress’s institutional capacities across time.</w:t>
      </w:r>
    </w:p>
    <w:bookmarkEnd w:id="3"/>
    <w:p w14:paraId="27B8ED91" w14:textId="248DC3AB" w:rsidR="00E55B94" w:rsidRDefault="00E55B94" w:rsidP="00E55B94">
      <w:pPr>
        <w:pStyle w:val="Heading3"/>
      </w:pPr>
      <w:r>
        <w:t>INB---CP Key---AT: Alt Causes---2NC</w:t>
      </w:r>
    </w:p>
    <w:p w14:paraId="7C7E893F" w14:textId="77777777" w:rsidR="00E55B94" w:rsidRDefault="00E55B94" w:rsidP="00E55B94">
      <w:pPr>
        <w:pStyle w:val="Heading4"/>
      </w:pPr>
      <w:bookmarkStart w:id="4" w:name="_Hlk206152884"/>
      <w:r>
        <w:t xml:space="preserve">The CP creates a </w:t>
      </w:r>
      <w:r w:rsidRPr="007C1999">
        <w:rPr>
          <w:u w:val="single"/>
        </w:rPr>
        <w:t>virtuous cycle</w:t>
      </w:r>
      <w:r>
        <w:t xml:space="preserve"> that reverses </w:t>
      </w:r>
      <w:r w:rsidRPr="007C1999">
        <w:rPr>
          <w:u w:val="single"/>
        </w:rPr>
        <w:t>all sources</w:t>
      </w:r>
      <w:r>
        <w:t xml:space="preserve"> of partisanship. </w:t>
      </w:r>
    </w:p>
    <w:p w14:paraId="1D643139" w14:textId="77777777" w:rsidR="00E55B94" w:rsidRDefault="00E55B94" w:rsidP="00E55B94">
      <w:r w:rsidRPr="004B1B53">
        <w:rPr>
          <w:rStyle w:val="Style13ptBold"/>
        </w:rPr>
        <w:t>Liberman 18</w:t>
      </w:r>
      <w:r>
        <w:t xml:space="preserve"> [Joe </w:t>
      </w:r>
      <w:r w:rsidRPr="004B1B53">
        <w:t>Liberman</w:t>
      </w:r>
      <w:r>
        <w:t xml:space="preserve"> (Former U.S. senator from Connecticut; national co-chairman of No Labels, an organization working to create a new center in American politics), 11-9-2018, “How a Divided Congress Can Actually Get Along,” Time, http://time.com/5450946/congress-democrats-republicans-house-representatives-senate-congress-gridlock/, njn]</w:t>
      </w:r>
    </w:p>
    <w:p w14:paraId="27C10A96" w14:textId="77777777" w:rsidR="00E55B94" w:rsidRPr="008C404B" w:rsidRDefault="00E55B94" w:rsidP="00E55B94">
      <w:pPr>
        <w:rPr>
          <w:sz w:val="16"/>
        </w:rPr>
      </w:pPr>
      <w:r w:rsidRPr="008C404B">
        <w:rPr>
          <w:sz w:val="16"/>
        </w:rPr>
        <w:t xml:space="preserve">With Democrats winning control of the House of Representatives, the question now is whether the next Congress will prove </w:t>
      </w:r>
      <w:proofErr w:type="gramStart"/>
      <w:r w:rsidRPr="008C404B">
        <w:rPr>
          <w:sz w:val="16"/>
        </w:rPr>
        <w:t>more or less productive</w:t>
      </w:r>
      <w:proofErr w:type="gramEnd"/>
      <w:r w:rsidRPr="008C404B">
        <w:rPr>
          <w:sz w:val="16"/>
        </w:rPr>
        <w:t xml:space="preserve"> for those of us who want to forge commonsense solutions to America’s big problems. </w:t>
      </w:r>
      <w:r w:rsidRPr="008C404B">
        <w:rPr>
          <w:rStyle w:val="StyleUnderline"/>
          <w:highlight w:val="cyan"/>
        </w:rPr>
        <w:t>Despite</w:t>
      </w:r>
      <w:r w:rsidRPr="008C404B">
        <w:rPr>
          <w:sz w:val="16"/>
        </w:rPr>
        <w:t xml:space="preserve"> what has swiftly become </w:t>
      </w:r>
      <w:r w:rsidRPr="008C404B">
        <w:rPr>
          <w:rStyle w:val="Emphasis"/>
          <w:highlight w:val="cyan"/>
        </w:rPr>
        <w:t>conventional wisdom</w:t>
      </w:r>
      <w:r w:rsidRPr="008C404B">
        <w:rPr>
          <w:rStyle w:val="StyleUnderline"/>
          <w:highlight w:val="cyan"/>
        </w:rPr>
        <w:t xml:space="preserve"> that</w:t>
      </w:r>
      <w:r w:rsidRPr="008C404B">
        <w:rPr>
          <w:rStyle w:val="StyleUnderline"/>
        </w:rPr>
        <w:t xml:space="preserve"> the two </w:t>
      </w:r>
      <w:r w:rsidRPr="008C404B">
        <w:rPr>
          <w:rStyle w:val="StyleUnderline"/>
          <w:highlight w:val="cyan"/>
        </w:rPr>
        <w:t xml:space="preserve">parties are </w:t>
      </w:r>
      <w:r w:rsidRPr="008C404B">
        <w:rPr>
          <w:rStyle w:val="Emphasis"/>
          <w:highlight w:val="cyan"/>
        </w:rPr>
        <w:t>destined</w:t>
      </w:r>
      <w:r w:rsidRPr="008C404B">
        <w:rPr>
          <w:rStyle w:val="StyleUnderline"/>
          <w:highlight w:val="cyan"/>
        </w:rPr>
        <w:t xml:space="preserve"> to be at </w:t>
      </w:r>
      <w:r w:rsidRPr="008C404B">
        <w:rPr>
          <w:rStyle w:val="Emphasis"/>
          <w:highlight w:val="cyan"/>
        </w:rPr>
        <w:t>loggerheads</w:t>
      </w:r>
      <w:r w:rsidRPr="008C404B">
        <w:rPr>
          <w:sz w:val="16"/>
        </w:rPr>
        <w:t xml:space="preserve"> for the next two years, </w:t>
      </w:r>
      <w:r w:rsidRPr="008C404B">
        <w:rPr>
          <w:rStyle w:val="StyleUnderline"/>
        </w:rPr>
        <w:t xml:space="preserve">the new arrangement </w:t>
      </w:r>
      <w:r w:rsidRPr="008C404B">
        <w:rPr>
          <w:rStyle w:val="StyleUnderline"/>
          <w:highlight w:val="cyan"/>
        </w:rPr>
        <w:t>could</w:t>
      </w:r>
      <w:r w:rsidRPr="008C404B">
        <w:rPr>
          <w:rStyle w:val="StyleUnderline"/>
        </w:rPr>
        <w:t xml:space="preserve"> </w:t>
      </w:r>
      <w:proofErr w:type="gramStart"/>
      <w:r w:rsidRPr="008C404B">
        <w:rPr>
          <w:rStyle w:val="StyleUnderline"/>
        </w:rPr>
        <w:t xml:space="preserve">actually </w:t>
      </w:r>
      <w:r w:rsidRPr="008C404B">
        <w:rPr>
          <w:rStyle w:val="StyleUnderline"/>
          <w:highlight w:val="cyan"/>
        </w:rPr>
        <w:t>be</w:t>
      </w:r>
      <w:proofErr w:type="gramEnd"/>
      <w:r w:rsidRPr="008C404B">
        <w:rPr>
          <w:rStyle w:val="StyleUnderline"/>
          <w:highlight w:val="cyan"/>
        </w:rPr>
        <w:t xml:space="preserve"> </w:t>
      </w:r>
      <w:r w:rsidRPr="008C404B">
        <w:rPr>
          <w:rStyle w:val="Emphasis"/>
          <w:highlight w:val="cyan"/>
        </w:rPr>
        <w:t>productive</w:t>
      </w:r>
      <w:r w:rsidRPr="008C404B">
        <w:rPr>
          <w:sz w:val="16"/>
        </w:rPr>
        <w:t xml:space="preserve"> — if both sides </w:t>
      </w:r>
      <w:proofErr w:type="gramStart"/>
      <w:r w:rsidRPr="008C404B">
        <w:rPr>
          <w:sz w:val="16"/>
        </w:rPr>
        <w:t>take</w:t>
      </w:r>
      <w:proofErr w:type="gramEnd"/>
      <w:r w:rsidRPr="008C404B">
        <w:rPr>
          <w:sz w:val="16"/>
        </w:rPr>
        <w:t xml:space="preserve"> the opportunity before them. </w:t>
      </w:r>
    </w:p>
    <w:p w14:paraId="33BFDCC8" w14:textId="77777777" w:rsidR="00E55B94" w:rsidRPr="007C1999" w:rsidRDefault="00E55B94" w:rsidP="00E55B94">
      <w:pPr>
        <w:rPr>
          <w:sz w:val="16"/>
        </w:rPr>
      </w:pPr>
      <w:r w:rsidRPr="007C1999">
        <w:rPr>
          <w:sz w:val="16"/>
        </w:rPr>
        <w:t xml:space="preserve">It might help members on both sides to learn a lesson from military strategy. Among the most vexing challenges facing anyone ordering troops into conflict is to know when to press an advantage. In some cases, the prudent move is to use overwhelming power on the enemy — but in others, greater wisdom points those with the upper hand to stand down, or even to seek a truce. </w:t>
      </w:r>
    </w:p>
    <w:p w14:paraId="6285B8A6" w14:textId="77777777" w:rsidR="00E55B94" w:rsidRPr="007C1999" w:rsidRDefault="00E55B94" w:rsidP="00E55B94">
      <w:pPr>
        <w:rPr>
          <w:sz w:val="16"/>
        </w:rPr>
      </w:pPr>
      <w:r w:rsidRPr="007C1999">
        <w:rPr>
          <w:sz w:val="16"/>
        </w:rPr>
        <w:t xml:space="preserve">If politics is warfare without violence, then the two parties in Washington have both done a remarkably poor job of navigating the political battlefield during the last decade. Time and again, leaders of both sides have chosen to press every possible short-term advantage, no matter the costs down the road. What if Democrats hadn’t chosen to pass the Affordable Care Act without input and support from the Republicans — or Republicans had sought to pass their tax cuts last year only after seeking input and support from the Democrats? We might be in a very different place today. </w:t>
      </w:r>
    </w:p>
    <w:p w14:paraId="3F09A9E5" w14:textId="77777777" w:rsidR="00E55B94" w:rsidRPr="007C1999" w:rsidRDefault="00E55B94" w:rsidP="00E55B94">
      <w:pPr>
        <w:rPr>
          <w:sz w:val="16"/>
        </w:rPr>
      </w:pPr>
      <w:r w:rsidRPr="007C1999">
        <w:rPr>
          <w:sz w:val="16"/>
        </w:rPr>
        <w:t xml:space="preserve">There’s no mystery to why Republicans and Democrats have both chosen not to make these better choices — the short-term incentives are raw and powerful. But Washington has become more dysfunctional as each successive indignity has poisoned </w:t>
      </w:r>
      <w:proofErr w:type="gramStart"/>
      <w:r w:rsidRPr="007C1999">
        <w:rPr>
          <w:sz w:val="16"/>
        </w:rPr>
        <w:t>the Washington</w:t>
      </w:r>
      <w:proofErr w:type="gramEnd"/>
      <w:r w:rsidRPr="007C1999">
        <w:rPr>
          <w:sz w:val="16"/>
        </w:rPr>
        <w:t xml:space="preserve"> well. I hope and believe that the parties have begun to discover that the long-term costs of “going nuclear” may not outweigh the benefits. </w:t>
      </w:r>
    </w:p>
    <w:p w14:paraId="70C79E1D" w14:textId="77777777" w:rsidR="00E55B94" w:rsidRPr="007C1999" w:rsidRDefault="00E55B94" w:rsidP="00E55B94">
      <w:pPr>
        <w:rPr>
          <w:sz w:val="16"/>
        </w:rPr>
      </w:pPr>
      <w:r w:rsidRPr="007C1999">
        <w:rPr>
          <w:sz w:val="16"/>
        </w:rPr>
        <w:t xml:space="preserve">I’m not advocating unilateral disarmament. But the question Democrats need to ask themselves is whether using their House gavels and subpoena power to needle or harass the White House without reserve would really serve their policy goals. And what President Trump and his Republican allies in the Senate need to question is whether conservatives would be better served in the </w:t>
      </w:r>
      <w:proofErr w:type="gramStart"/>
      <w:r w:rsidRPr="007C1999">
        <w:rPr>
          <w:sz w:val="16"/>
        </w:rPr>
        <w:t>long-run</w:t>
      </w:r>
      <w:proofErr w:type="gramEnd"/>
      <w:r w:rsidRPr="007C1999">
        <w:rPr>
          <w:sz w:val="16"/>
        </w:rPr>
        <w:t xml:space="preserve"> if they work with progressives where compromise and progress are possible, rather than just pillorying every idea their adversaries propose and likely failing to pass any of their own legislation. </w:t>
      </w:r>
    </w:p>
    <w:p w14:paraId="3509BC44" w14:textId="77777777" w:rsidR="00E55B94" w:rsidRPr="008C404B" w:rsidRDefault="00E55B94" w:rsidP="00E55B94">
      <w:pPr>
        <w:rPr>
          <w:sz w:val="16"/>
        </w:rPr>
      </w:pPr>
      <w:r w:rsidRPr="008C404B">
        <w:rPr>
          <w:rStyle w:val="StyleUnderline"/>
          <w:highlight w:val="cyan"/>
        </w:rPr>
        <w:t xml:space="preserve">There are </w:t>
      </w:r>
      <w:r w:rsidRPr="008C404B">
        <w:rPr>
          <w:rStyle w:val="Emphasis"/>
          <w:highlight w:val="cyan"/>
        </w:rPr>
        <w:t>plenty of places</w:t>
      </w:r>
      <w:r w:rsidRPr="008C404B">
        <w:rPr>
          <w:rStyle w:val="StyleUnderline"/>
        </w:rPr>
        <w:t xml:space="preserve"> where </w:t>
      </w:r>
      <w:r w:rsidRPr="008C404B">
        <w:rPr>
          <w:rStyle w:val="Emphasis"/>
          <w:highlight w:val="cyan"/>
        </w:rPr>
        <w:t>Rep</w:t>
      </w:r>
      <w:r w:rsidRPr="008C404B">
        <w:rPr>
          <w:rStyle w:val="StyleUnderline"/>
        </w:rPr>
        <w:t>ublican</w:t>
      </w:r>
      <w:r w:rsidRPr="008C404B">
        <w:rPr>
          <w:rStyle w:val="Emphasis"/>
          <w:highlight w:val="cyan"/>
        </w:rPr>
        <w:t>s</w:t>
      </w:r>
      <w:r w:rsidRPr="008C404B">
        <w:rPr>
          <w:rStyle w:val="StyleUnderline"/>
        </w:rPr>
        <w:t xml:space="preserve"> and </w:t>
      </w:r>
      <w:r w:rsidRPr="008C404B">
        <w:rPr>
          <w:rStyle w:val="Emphasis"/>
          <w:highlight w:val="cyan"/>
        </w:rPr>
        <w:t>Dem</w:t>
      </w:r>
      <w:r w:rsidRPr="008C404B">
        <w:rPr>
          <w:rStyle w:val="StyleUnderline"/>
        </w:rPr>
        <w:t>ocrat</w:t>
      </w:r>
      <w:r w:rsidRPr="008C404B">
        <w:rPr>
          <w:rStyle w:val="Emphasis"/>
          <w:highlight w:val="cyan"/>
        </w:rPr>
        <w:t>s</w:t>
      </w:r>
      <w:r w:rsidRPr="008C404B">
        <w:rPr>
          <w:rStyle w:val="StyleUnderline"/>
        </w:rPr>
        <w:t xml:space="preserve"> can </w:t>
      </w:r>
      <w:r w:rsidRPr="008C404B">
        <w:rPr>
          <w:rStyle w:val="StyleUnderline"/>
          <w:highlight w:val="cyan"/>
        </w:rPr>
        <w:t xml:space="preserve">find </w:t>
      </w:r>
      <w:r w:rsidRPr="008C404B">
        <w:rPr>
          <w:rStyle w:val="Emphasis"/>
          <w:highlight w:val="cyan"/>
        </w:rPr>
        <w:t>common ground</w:t>
      </w:r>
      <w:r w:rsidRPr="008C404B">
        <w:rPr>
          <w:sz w:val="16"/>
        </w:rPr>
        <w:t xml:space="preserve">. You need look no further than the grand bargains negotiated in the current Congress by the House Problem Solvers Caucus, a bloc evenly split between the two parties that emerged from internal deliberations with bipartisan proposals on health care, infrastructure, gun safety, immigration and border security. This caucus has accomplished what the whole of Congress should do in the normal course of business through regular order. </w:t>
      </w:r>
    </w:p>
    <w:p w14:paraId="51884EC0" w14:textId="77777777" w:rsidR="00E55B94" w:rsidRPr="007C1999" w:rsidRDefault="00E55B94" w:rsidP="00E55B94">
      <w:pPr>
        <w:rPr>
          <w:sz w:val="16"/>
        </w:rPr>
      </w:pPr>
      <w:r w:rsidRPr="007C1999">
        <w:rPr>
          <w:sz w:val="16"/>
        </w:rPr>
        <w:t xml:space="preserve">My proposals here are more easily said than done. Those of us urging bipartisanship rarely </w:t>
      </w:r>
      <w:proofErr w:type="gramStart"/>
      <w:r w:rsidRPr="007C1999">
        <w:rPr>
          <w:sz w:val="16"/>
        </w:rPr>
        <w:t>have to</w:t>
      </w:r>
      <w:proofErr w:type="gramEnd"/>
      <w:r w:rsidRPr="007C1999">
        <w:rPr>
          <w:sz w:val="16"/>
        </w:rPr>
        <w:t xml:space="preserve"> face the increasingly intense barrage of factors that pull Republicans to the right and Democrats to the left, namely the harping of the parties, interest groups and lobbyists, and the need to raise enormous sums of money for the next campaign. That’s why I believe ordinary citizens have a more prominent role to play in fixing Washington than some will acknowledge. </w:t>
      </w:r>
    </w:p>
    <w:p w14:paraId="7541F19D" w14:textId="77777777" w:rsidR="00E55B94" w:rsidRPr="008C404B" w:rsidRDefault="00E55B94" w:rsidP="00E55B94">
      <w:pPr>
        <w:rPr>
          <w:sz w:val="16"/>
        </w:rPr>
      </w:pPr>
      <w:r w:rsidRPr="008C404B">
        <w:rPr>
          <w:sz w:val="16"/>
        </w:rPr>
        <w:t xml:space="preserve">What if members of Congress could arrive in Washington without the fear that stepping out of line — in other words, working with the other party — could cost them their job? What if they could have confidence that those who supported them at the ballot box would not abandon them if they were revealed to be “colluding” with the other party? Ordinary </w:t>
      </w:r>
      <w:r w:rsidRPr="008C404B">
        <w:rPr>
          <w:rStyle w:val="StyleUnderline"/>
        </w:rPr>
        <w:t xml:space="preserve">citizens have the power to </w:t>
      </w:r>
      <w:r w:rsidRPr="008C404B">
        <w:rPr>
          <w:rStyle w:val="Emphasis"/>
          <w:highlight w:val="cyan"/>
        </w:rPr>
        <w:t>reverse</w:t>
      </w:r>
      <w:r w:rsidRPr="008C404B">
        <w:rPr>
          <w:rStyle w:val="StyleUnderline"/>
        </w:rPr>
        <w:t xml:space="preserve"> the incentives that induce hyper-</w:t>
      </w:r>
      <w:r w:rsidRPr="008C404B">
        <w:rPr>
          <w:rStyle w:val="Emphasis"/>
          <w:highlight w:val="cyan"/>
        </w:rPr>
        <w:t>partisanship</w:t>
      </w:r>
      <w:r w:rsidRPr="008C404B">
        <w:rPr>
          <w:sz w:val="16"/>
        </w:rPr>
        <w:t xml:space="preserve">. They must exercise that power </w:t>
      </w:r>
      <w:r w:rsidRPr="008C404B">
        <w:rPr>
          <w:rStyle w:val="StyleUnderline"/>
          <w:highlight w:val="cyan"/>
        </w:rPr>
        <w:t xml:space="preserve">by </w:t>
      </w:r>
      <w:r w:rsidRPr="008C404B">
        <w:rPr>
          <w:rStyle w:val="Emphasis"/>
          <w:highlight w:val="cyan"/>
        </w:rPr>
        <w:t>speaking</w:t>
      </w:r>
      <w:r w:rsidRPr="008C404B">
        <w:rPr>
          <w:rStyle w:val="Emphasis"/>
        </w:rPr>
        <w:t xml:space="preserve"> out</w:t>
      </w:r>
      <w:r w:rsidRPr="008C404B">
        <w:rPr>
          <w:rStyle w:val="StyleUnderline"/>
        </w:rPr>
        <w:t xml:space="preserve"> publicly </w:t>
      </w:r>
      <w:r w:rsidRPr="008C404B">
        <w:rPr>
          <w:rStyle w:val="StyleUnderline"/>
          <w:highlight w:val="cyan"/>
        </w:rPr>
        <w:t xml:space="preserve">in </w:t>
      </w:r>
      <w:r w:rsidRPr="008C404B">
        <w:rPr>
          <w:rStyle w:val="Emphasis"/>
          <w:highlight w:val="cyan"/>
        </w:rPr>
        <w:t>support</w:t>
      </w:r>
      <w:r w:rsidRPr="008C404B">
        <w:rPr>
          <w:rStyle w:val="StyleUnderline"/>
          <w:highlight w:val="cyan"/>
        </w:rPr>
        <w:t xml:space="preserve"> of</w:t>
      </w:r>
      <w:r w:rsidRPr="008C404B">
        <w:rPr>
          <w:rStyle w:val="StyleUnderline"/>
        </w:rPr>
        <w:t xml:space="preserve"> leaders who make </w:t>
      </w:r>
      <w:r w:rsidRPr="008C404B">
        <w:rPr>
          <w:rStyle w:val="Emphasis"/>
          <w:highlight w:val="cyan"/>
        </w:rPr>
        <w:t>tough decisions</w:t>
      </w:r>
      <w:r w:rsidRPr="008C404B">
        <w:rPr>
          <w:rStyle w:val="StyleUnderline"/>
        </w:rPr>
        <w:t xml:space="preserve"> that may </w:t>
      </w:r>
      <w:r w:rsidRPr="008C404B">
        <w:rPr>
          <w:rStyle w:val="Emphasis"/>
        </w:rPr>
        <w:t>cut</w:t>
      </w:r>
      <w:r w:rsidRPr="008C404B">
        <w:rPr>
          <w:rStyle w:val="StyleUnderline"/>
        </w:rPr>
        <w:t xml:space="preserve"> against their own </w:t>
      </w:r>
      <w:r w:rsidRPr="008C404B">
        <w:rPr>
          <w:rStyle w:val="Emphasis"/>
        </w:rPr>
        <w:t xml:space="preserve">political </w:t>
      </w:r>
      <w:proofErr w:type="gramStart"/>
      <w:r w:rsidRPr="008C404B">
        <w:rPr>
          <w:rStyle w:val="Emphasis"/>
        </w:rPr>
        <w:t>interests</w:t>
      </w:r>
      <w:r w:rsidRPr="008C404B">
        <w:rPr>
          <w:sz w:val="16"/>
        </w:rPr>
        <w:t>, but</w:t>
      </w:r>
      <w:proofErr w:type="gramEnd"/>
      <w:r w:rsidRPr="008C404B">
        <w:rPr>
          <w:sz w:val="16"/>
        </w:rPr>
        <w:t xml:space="preserve"> will serve the country well. </w:t>
      </w:r>
    </w:p>
    <w:p w14:paraId="7DDF1A61" w14:textId="77777777" w:rsidR="00E55B94" w:rsidRPr="007C1999" w:rsidRDefault="00E55B94" w:rsidP="00E55B94">
      <w:pPr>
        <w:rPr>
          <w:sz w:val="16"/>
        </w:rPr>
      </w:pPr>
      <w:r w:rsidRPr="007C1999">
        <w:rPr>
          <w:sz w:val="16"/>
        </w:rPr>
        <w:t xml:space="preserve">One of the most important untold stories of this year’s election is how many citizens already are, as evident by the legions of moderate Democrats who won House races. Super PACs funded by No Labels’ supporters raised more than $15 million to provide air cover for several current and likely future members of the Problem Solvers Caucus, split between Democrats and Republicans. Twenty-three of those 28 candidates won election, sending an important message to partisans worried that bipartisanship might leave them hung out to dry: it won’t. </w:t>
      </w:r>
    </w:p>
    <w:p w14:paraId="7303EF4D" w14:textId="77777777" w:rsidR="00E55B94" w:rsidRPr="008C404B" w:rsidRDefault="00E55B94" w:rsidP="00E55B94">
      <w:pPr>
        <w:rPr>
          <w:sz w:val="16"/>
        </w:rPr>
      </w:pPr>
      <w:r w:rsidRPr="008C404B">
        <w:rPr>
          <w:sz w:val="16"/>
        </w:rPr>
        <w:t xml:space="preserve">Here’s the bottom line. Partisans should be bipartisan because it’s good for the country. But </w:t>
      </w:r>
      <w:r w:rsidRPr="008C404B">
        <w:rPr>
          <w:rStyle w:val="StyleUnderline"/>
        </w:rPr>
        <w:t xml:space="preserve">a </w:t>
      </w:r>
      <w:r w:rsidRPr="008C404B">
        <w:rPr>
          <w:rStyle w:val="Emphasis"/>
          <w:highlight w:val="cyan"/>
        </w:rPr>
        <w:t>virtuous cycle</w:t>
      </w:r>
      <w:r w:rsidRPr="008C404B">
        <w:rPr>
          <w:rStyle w:val="StyleUnderline"/>
          <w:highlight w:val="cyan"/>
        </w:rPr>
        <w:t xml:space="preserve"> of </w:t>
      </w:r>
      <w:r w:rsidRPr="008C404B">
        <w:rPr>
          <w:rStyle w:val="Emphasis"/>
          <w:highlight w:val="cyan"/>
        </w:rPr>
        <w:t>bipart</w:t>
      </w:r>
      <w:r w:rsidRPr="008C404B">
        <w:rPr>
          <w:rStyle w:val="StyleUnderline"/>
        </w:rPr>
        <w:t xml:space="preserve">isan </w:t>
      </w:r>
      <w:r w:rsidRPr="008C404B">
        <w:rPr>
          <w:rStyle w:val="Emphasis"/>
          <w:highlight w:val="cyan"/>
        </w:rPr>
        <w:t>coop</w:t>
      </w:r>
      <w:r w:rsidRPr="008C404B">
        <w:rPr>
          <w:rStyle w:val="StyleUnderline"/>
        </w:rPr>
        <w:t xml:space="preserve">eration </w:t>
      </w:r>
      <w:r w:rsidRPr="008C404B">
        <w:rPr>
          <w:rStyle w:val="StyleUnderline"/>
          <w:highlight w:val="cyan"/>
        </w:rPr>
        <w:t>will</w:t>
      </w:r>
      <w:r w:rsidRPr="008C404B">
        <w:rPr>
          <w:rStyle w:val="StyleUnderline"/>
        </w:rPr>
        <w:t xml:space="preserve"> also end up </w:t>
      </w:r>
      <w:r w:rsidRPr="008C404B">
        <w:rPr>
          <w:rStyle w:val="Emphasis"/>
          <w:highlight w:val="cyan"/>
        </w:rPr>
        <w:t>get</w:t>
      </w:r>
      <w:r w:rsidRPr="008C404B">
        <w:rPr>
          <w:rStyle w:val="StyleUnderline"/>
        </w:rPr>
        <w:t xml:space="preserve">ting </w:t>
      </w:r>
      <w:r w:rsidRPr="008C404B">
        <w:rPr>
          <w:rStyle w:val="StyleUnderline"/>
          <w:highlight w:val="cyan"/>
        </w:rPr>
        <w:t xml:space="preserve">both </w:t>
      </w:r>
      <w:proofErr w:type="gramStart"/>
      <w:r w:rsidRPr="008C404B">
        <w:rPr>
          <w:rStyle w:val="StyleUnderline"/>
          <w:highlight w:val="cyan"/>
        </w:rPr>
        <w:t>parties</w:t>
      </w:r>
      <w:proofErr w:type="gramEnd"/>
      <w:r w:rsidRPr="008C404B">
        <w:rPr>
          <w:rStyle w:val="StyleUnderline"/>
          <w:highlight w:val="cyan"/>
        </w:rPr>
        <w:t xml:space="preserve"> </w:t>
      </w:r>
      <w:r w:rsidRPr="008C404B">
        <w:rPr>
          <w:rStyle w:val="Emphasis"/>
          <w:highlight w:val="cyan"/>
        </w:rPr>
        <w:t>more</w:t>
      </w:r>
      <w:r w:rsidRPr="008C404B">
        <w:rPr>
          <w:rStyle w:val="Emphasis"/>
        </w:rPr>
        <w:t xml:space="preserve"> popular </w:t>
      </w:r>
      <w:r w:rsidRPr="008C404B">
        <w:rPr>
          <w:rStyle w:val="Emphasis"/>
          <w:highlight w:val="cyan"/>
        </w:rPr>
        <w:t>support</w:t>
      </w:r>
      <w:r w:rsidRPr="008C404B">
        <w:rPr>
          <w:sz w:val="16"/>
        </w:rPr>
        <w:t>. The party that stands on the top of the mountain should remember that it may well soon be at the bottom again. Legislators should treat their colleagues accordingly. This might be called the Golden Rule of politics. Our elected officials from the White House to Congress need to lead us in that direction, but we also need to lead them.</w:t>
      </w:r>
    </w:p>
    <w:p w14:paraId="790044BF" w14:textId="77777777" w:rsidR="00E55B94" w:rsidRDefault="00E55B94" w:rsidP="00E55B94">
      <w:pPr>
        <w:pStyle w:val="Heading4"/>
      </w:pPr>
      <w:r>
        <w:t xml:space="preserve">The </w:t>
      </w:r>
      <w:r w:rsidRPr="007C1999">
        <w:rPr>
          <w:u w:val="single"/>
        </w:rPr>
        <w:t>key</w:t>
      </w:r>
      <w:r>
        <w:t xml:space="preserve"> variable is the elite </w:t>
      </w:r>
      <w:r w:rsidRPr="007C1999">
        <w:rPr>
          <w:u w:val="single"/>
        </w:rPr>
        <w:t>bureaucracy</w:t>
      </w:r>
      <w:r>
        <w:t xml:space="preserve">---reform will </w:t>
      </w:r>
      <w:r w:rsidRPr="007C1999">
        <w:rPr>
          <w:u w:val="single"/>
        </w:rPr>
        <w:t>trickle</w:t>
      </w:r>
      <w:r>
        <w:t xml:space="preserve"> down, even if minor. </w:t>
      </w:r>
    </w:p>
    <w:p w14:paraId="1A5A4342" w14:textId="77777777" w:rsidR="00E55B94" w:rsidRDefault="00E55B94" w:rsidP="00E55B94">
      <w:r w:rsidRPr="007C1999">
        <w:rPr>
          <w:rStyle w:val="Style13ptBold"/>
        </w:rPr>
        <w:t>Zingher 22</w:t>
      </w:r>
      <w:r>
        <w:t xml:space="preserve"> [Joshua </w:t>
      </w:r>
      <w:r w:rsidRPr="007C1999">
        <w:t>Zingher</w:t>
      </w:r>
      <w:r>
        <w:t xml:space="preserve"> (Associate Professor, Department of Political Science and Geography, Old Dominion University), August 2022, “7. A Test of How Elite Polarization Shapes Mass Political Behavior,” in </w:t>
      </w:r>
      <w:r w:rsidRPr="007C1999">
        <w:rPr>
          <w:i/>
          <w:iCs/>
        </w:rPr>
        <w:t>Political Choice in a Polarized America: How Elite Polarization Shapes Mass Behavior</w:t>
      </w:r>
      <w:r>
        <w:t>, pp.</w:t>
      </w:r>
      <w:r w:rsidRPr="007C1999">
        <w:t xml:space="preserve"> 157</w:t>
      </w:r>
      <w:r>
        <w:t>-</w:t>
      </w:r>
      <w:r w:rsidRPr="007C1999">
        <w:t>182</w:t>
      </w:r>
      <w:r>
        <w:t>, Oxford University Press, njn]</w:t>
      </w:r>
    </w:p>
    <w:p w14:paraId="13D2F5CC" w14:textId="77777777" w:rsidR="00E55B94" w:rsidRPr="007C1999" w:rsidRDefault="00E55B94" w:rsidP="00E55B94">
      <w:pPr>
        <w:rPr>
          <w:sz w:val="16"/>
        </w:rPr>
      </w:pPr>
      <w:r w:rsidRPr="007C1999">
        <w:rPr>
          <w:sz w:val="16"/>
        </w:rPr>
        <w:t xml:space="preserve">While historians might not remember Jimmy Carter as a particularly effective president, Carter presided over some significant legislation, including bills creating the Departments of Energy and Education and creating a superfund to clean up environmental contamination from mining and industry. Much of this </w:t>
      </w:r>
      <w:r w:rsidRPr="007C1999">
        <w:rPr>
          <w:rStyle w:val="Emphasis"/>
          <w:highlight w:val="cyan"/>
        </w:rPr>
        <w:t>major legislation</w:t>
      </w:r>
      <w:r w:rsidRPr="007C1999">
        <w:rPr>
          <w:rStyle w:val="StyleUnderline"/>
        </w:rPr>
        <w:t xml:space="preserve"> passed with broad, bipartisan support</w:t>
      </w:r>
      <w:r w:rsidRPr="007C1999">
        <w:rPr>
          <w:sz w:val="16"/>
        </w:rPr>
        <w:t>. Likewise, Carter’s successor, Republican Ronald Reagan, often thought of as an archconservative, was able to accomplish many of his legislative goals despite working with a large Democratic majority in the House of Representatives. Reagan was able to attract legislative support from conservative Democrats to pass major tax and immigration reform, among numerous others. Likewise, Reagan’s successor, Republican George H. W. Bush, signed several important pieces of legislation, including the Americans with Disabilities Act and a renewal of the Clean Air Act, by working with large Democratic Congressional majorities.</w:t>
      </w:r>
    </w:p>
    <w:p w14:paraId="1F2C5D24" w14:textId="77777777" w:rsidR="00E55B94" w:rsidRPr="007C1999" w:rsidRDefault="00E55B94" w:rsidP="00E55B94">
      <w:pPr>
        <w:rPr>
          <w:sz w:val="16"/>
        </w:rPr>
      </w:pPr>
      <w:r w:rsidRPr="007C1999">
        <w:rPr>
          <w:sz w:val="16"/>
        </w:rPr>
        <w:t xml:space="preserve">The fact that Congress passed so much important legislation, much of it by large margins in a divided government, </w:t>
      </w:r>
      <w:r w:rsidRPr="007C1999">
        <w:rPr>
          <w:rStyle w:val="StyleUnderline"/>
          <w:highlight w:val="cyan"/>
        </w:rPr>
        <w:t>is</w:t>
      </w:r>
      <w:r w:rsidRPr="007C1999">
        <w:rPr>
          <w:rStyle w:val="StyleUnderline"/>
        </w:rPr>
        <w:t xml:space="preserve"> practically </w:t>
      </w:r>
      <w:r w:rsidRPr="007C1999">
        <w:rPr>
          <w:rStyle w:val="Emphasis"/>
          <w:highlight w:val="cyan"/>
        </w:rPr>
        <w:t>unthinkable</w:t>
      </w:r>
      <w:r w:rsidRPr="007C1999">
        <w:rPr>
          <w:rStyle w:val="StyleUnderline"/>
          <w:highlight w:val="cyan"/>
        </w:rPr>
        <w:t xml:space="preserve"> today</w:t>
      </w:r>
      <w:r w:rsidRPr="007C1999">
        <w:rPr>
          <w:sz w:val="16"/>
        </w:rPr>
        <w:t xml:space="preserve">. The </w:t>
      </w:r>
      <w:r w:rsidRPr="007C1999">
        <w:rPr>
          <w:rStyle w:val="StyleUnderline"/>
          <w:highlight w:val="cyan"/>
        </w:rPr>
        <w:t xml:space="preserve">parties are </w:t>
      </w:r>
      <w:r w:rsidRPr="007C1999">
        <w:rPr>
          <w:rStyle w:val="Emphasis"/>
          <w:highlight w:val="cyan"/>
        </w:rPr>
        <w:t>divided</w:t>
      </w:r>
      <w:r w:rsidRPr="007C1999">
        <w:rPr>
          <w:rStyle w:val="StyleUnderline"/>
        </w:rPr>
        <w:t xml:space="preserve"> on </w:t>
      </w:r>
      <w:r w:rsidRPr="007C1999">
        <w:rPr>
          <w:rStyle w:val="Emphasis"/>
        </w:rPr>
        <w:t>every policy</w:t>
      </w:r>
      <w:r w:rsidRPr="007C1999">
        <w:rPr>
          <w:rStyle w:val="StyleUnderline"/>
        </w:rPr>
        <w:t xml:space="preserve"> dimension</w:t>
      </w:r>
      <w:r w:rsidRPr="007C1999">
        <w:rPr>
          <w:sz w:val="16"/>
        </w:rPr>
        <w:t xml:space="preserve">. In the lead-up to the 2016 presidential election, famously independent-minded Senator John McCain (R-AZ) shot down the idea of the Senate even considering Democrat Hillary Clinton’s Supreme Court nominees, should she win. He stated, “I promise you that we will be united against any Supreme Court nominee that Hillary Clinton if she were president, would put up.”1 Keep in mind, this was during the same period when the Republican-controlled Senate refused to hold confirmation hearings for Merrick Garland, Barack Obama’s nominee, to replace an existing vacancy. </w:t>
      </w:r>
      <w:r w:rsidRPr="007C1999">
        <w:rPr>
          <w:rStyle w:val="StyleUnderline"/>
        </w:rPr>
        <w:t xml:space="preserve">We have gone from passing legislation with </w:t>
      </w:r>
      <w:r w:rsidRPr="007C1999">
        <w:rPr>
          <w:rStyle w:val="Emphasis"/>
        </w:rPr>
        <w:t>broad</w:t>
      </w:r>
      <w:r w:rsidRPr="007C1999">
        <w:rPr>
          <w:rStyle w:val="StyleUnderline"/>
        </w:rPr>
        <w:t xml:space="preserve"> bipartisan </w:t>
      </w:r>
      <w:r w:rsidRPr="007C1999">
        <w:rPr>
          <w:rStyle w:val="Emphasis"/>
        </w:rPr>
        <w:t>consensus</w:t>
      </w:r>
      <w:r w:rsidRPr="007C1999">
        <w:rPr>
          <w:rStyle w:val="StyleUnderline"/>
        </w:rPr>
        <w:t xml:space="preserve"> to </w:t>
      </w:r>
      <w:r w:rsidRPr="007C1999">
        <w:rPr>
          <w:rStyle w:val="Emphasis"/>
        </w:rPr>
        <w:t>ruling out</w:t>
      </w:r>
      <w:r w:rsidRPr="007C1999">
        <w:rPr>
          <w:rStyle w:val="StyleUnderline"/>
        </w:rPr>
        <w:t xml:space="preserve"> even considering working with a president from the </w:t>
      </w:r>
      <w:r w:rsidRPr="007C1999">
        <w:rPr>
          <w:rStyle w:val="Emphasis"/>
        </w:rPr>
        <w:t>opposing party</w:t>
      </w:r>
      <w:r w:rsidRPr="007C1999">
        <w:rPr>
          <w:sz w:val="16"/>
        </w:rPr>
        <w:t xml:space="preserve"> in the space of a generation. It is unrealistic to expect these changes in elite politics to not affect how Americans understand their place in the political system.</w:t>
      </w:r>
    </w:p>
    <w:p w14:paraId="03FDF33E" w14:textId="77777777" w:rsidR="00E55B94" w:rsidRPr="008C404B" w:rsidRDefault="00E55B94" w:rsidP="00E55B94">
      <w:pPr>
        <w:rPr>
          <w:sz w:val="16"/>
        </w:rPr>
      </w:pPr>
      <w:r w:rsidRPr="008C404B">
        <w:rPr>
          <w:sz w:val="16"/>
        </w:rPr>
        <w:t xml:space="preserve">In this chapter, I document how these changes in </w:t>
      </w:r>
      <w:r w:rsidRPr="008C404B">
        <w:rPr>
          <w:rStyle w:val="Emphasis"/>
          <w:highlight w:val="cyan"/>
        </w:rPr>
        <w:t>elite politics</w:t>
      </w:r>
      <w:r w:rsidRPr="008C404B">
        <w:rPr>
          <w:rStyle w:val="StyleUnderline"/>
        </w:rPr>
        <w:t xml:space="preserve"> have </w:t>
      </w:r>
      <w:r w:rsidRPr="008C404B">
        <w:rPr>
          <w:rStyle w:val="Emphasis"/>
          <w:highlight w:val="cyan"/>
        </w:rPr>
        <w:t>reshape</w:t>
      </w:r>
      <w:r w:rsidRPr="008C404B">
        <w:rPr>
          <w:sz w:val="16"/>
        </w:rPr>
        <w:t xml:space="preserve">d </w:t>
      </w:r>
      <w:r w:rsidRPr="008C404B">
        <w:rPr>
          <w:rStyle w:val="StyleUnderline"/>
          <w:highlight w:val="cyan"/>
        </w:rPr>
        <w:t xml:space="preserve">mass </w:t>
      </w:r>
      <w:r w:rsidRPr="008C404B">
        <w:rPr>
          <w:rStyle w:val="Emphasis"/>
          <w:highlight w:val="cyan"/>
        </w:rPr>
        <w:t>attitudes</w:t>
      </w:r>
      <w:r w:rsidRPr="008C404B">
        <w:rPr>
          <w:rStyle w:val="StyleUnderline"/>
        </w:rPr>
        <w:t xml:space="preserve"> and behavior.</w:t>
      </w:r>
      <w:r w:rsidRPr="008C404B">
        <w:rPr>
          <w:sz w:val="16"/>
        </w:rPr>
        <w:t xml:space="preserve"> My conclusion is that </w:t>
      </w:r>
      <w:r w:rsidRPr="008C404B">
        <w:rPr>
          <w:rStyle w:val="StyleUnderline"/>
        </w:rPr>
        <w:t xml:space="preserve">increases in elite </w:t>
      </w:r>
      <w:r w:rsidRPr="008C404B">
        <w:rPr>
          <w:rStyle w:val="Emphasis"/>
        </w:rPr>
        <w:t>polarization</w:t>
      </w:r>
      <w:r w:rsidRPr="008C404B">
        <w:rPr>
          <w:rStyle w:val="StyleUnderline"/>
        </w:rPr>
        <w:t xml:space="preserve"> led to </w:t>
      </w:r>
      <w:r w:rsidRPr="008C404B">
        <w:rPr>
          <w:rStyle w:val="Emphasis"/>
        </w:rPr>
        <w:t>more policy voting</w:t>
      </w:r>
      <w:r w:rsidRPr="008C404B">
        <w:rPr>
          <w:sz w:val="16"/>
        </w:rPr>
        <w:t xml:space="preserve"> among average citizens. </w:t>
      </w:r>
      <w:r w:rsidRPr="008C404B">
        <w:rPr>
          <w:rStyle w:val="StyleUnderline"/>
          <w:highlight w:val="cyan"/>
        </w:rPr>
        <w:t xml:space="preserve">People </w:t>
      </w:r>
      <w:r w:rsidRPr="008C404B">
        <w:rPr>
          <w:rStyle w:val="Emphasis"/>
          <w:highlight w:val="cyan"/>
        </w:rPr>
        <w:t>take cues</w:t>
      </w:r>
      <w:r w:rsidRPr="008C404B">
        <w:rPr>
          <w:rStyle w:val="StyleUnderline"/>
          <w:highlight w:val="cyan"/>
        </w:rPr>
        <w:t xml:space="preserve"> from </w:t>
      </w:r>
      <w:r w:rsidRPr="008C404B">
        <w:rPr>
          <w:rStyle w:val="Emphasis"/>
          <w:highlight w:val="cyan"/>
        </w:rPr>
        <w:t>elites</w:t>
      </w:r>
      <w:r w:rsidRPr="008C404B">
        <w:rPr>
          <w:sz w:val="16"/>
        </w:rPr>
        <w:t>. The signals elites send to voters have changed a great deal. The postwar period was a time of considerable within-party variation. There were liberals and conservatives in both the Republican and Democratic coalitions. The idea that a president could nominate a Supreme Court justice and the Senate would refuse to consider the nominee was still beyond the pale. So much has changed since then. As the quote by Tom Delay (R-TX) at the beginning of this chapter illustrates, the rise of the conservative movement has reshaped the nature of the choices Americans face.</w:t>
      </w:r>
    </w:p>
    <w:p w14:paraId="406937BD" w14:textId="77777777" w:rsidR="00E55B94" w:rsidRPr="008C404B" w:rsidRDefault="00E55B94" w:rsidP="00E55B94">
      <w:pPr>
        <w:rPr>
          <w:sz w:val="16"/>
        </w:rPr>
      </w:pPr>
      <w:r w:rsidRPr="008C404B">
        <w:rPr>
          <w:rStyle w:val="StyleUnderline"/>
          <w:highlight w:val="cyan"/>
        </w:rPr>
        <w:t>This</w:t>
      </w:r>
      <w:r w:rsidRPr="008C404B">
        <w:rPr>
          <w:rStyle w:val="StyleUnderline"/>
        </w:rPr>
        <w:t xml:space="preserve"> idea that citizens are sensitive to elite context </w:t>
      </w:r>
      <w:r w:rsidRPr="008C404B">
        <w:rPr>
          <w:rStyle w:val="StyleUnderline"/>
          <w:highlight w:val="cyan"/>
        </w:rPr>
        <w:t xml:space="preserve">has a </w:t>
      </w:r>
      <w:r w:rsidRPr="008C404B">
        <w:rPr>
          <w:rStyle w:val="Emphasis"/>
          <w:highlight w:val="cyan"/>
        </w:rPr>
        <w:t>long history</w:t>
      </w:r>
      <w:r w:rsidRPr="008C404B">
        <w:rPr>
          <w:rStyle w:val="StyleUnderline"/>
          <w:highlight w:val="cyan"/>
        </w:rPr>
        <w:t xml:space="preserve"> within </w:t>
      </w:r>
      <w:r w:rsidRPr="008C404B">
        <w:rPr>
          <w:rStyle w:val="Emphasis"/>
          <w:highlight w:val="cyan"/>
        </w:rPr>
        <w:t>poli</w:t>
      </w:r>
      <w:r w:rsidRPr="008C404B">
        <w:rPr>
          <w:sz w:val="16"/>
        </w:rPr>
        <w:t xml:space="preserve">tical </w:t>
      </w:r>
      <w:r w:rsidRPr="008C404B">
        <w:rPr>
          <w:rStyle w:val="Emphasis"/>
          <w:highlight w:val="cyan"/>
        </w:rPr>
        <w:t>sci</w:t>
      </w:r>
      <w:r w:rsidRPr="008C404B">
        <w:rPr>
          <w:sz w:val="16"/>
        </w:rPr>
        <w:t xml:space="preserve">ence. In The Changing American Voter (1976), Nie, Verba, and Petrocik wrote a series of narratives that discuss how the 1960s and 1970s produced a change in mass attitudes and behaviors. They argued events like Brown vs. Board of Education, the nomination of conservative firebrand Barry Goldwater, Vietnam, civil rights, and urban riots changed how individuals thought about politics and how they behaved (43–46). The mild consensual politics of the 1950s had given rise to the tumultuous politics of the 1960s, which unmoored voters from their traditional party attachments. As a result, partisanship declined, and the party system realigned. People began to cast more split-ticket ballots. The public also became more cynical about </w:t>
      </w:r>
      <w:proofErr w:type="gramStart"/>
      <w:r w:rsidRPr="008C404B">
        <w:rPr>
          <w:sz w:val="16"/>
        </w:rPr>
        <w:t>the parties</w:t>
      </w:r>
      <w:proofErr w:type="gramEnd"/>
      <w:r w:rsidRPr="008C404B">
        <w:rPr>
          <w:sz w:val="16"/>
        </w:rPr>
        <w:t xml:space="preserve"> and politics (and these data were </w:t>
      </w:r>
      <w:proofErr w:type="gramStart"/>
      <w:r w:rsidRPr="008C404B">
        <w:rPr>
          <w:sz w:val="16"/>
        </w:rPr>
        <w:t>from before</w:t>
      </w:r>
      <w:proofErr w:type="gramEnd"/>
      <w:r w:rsidRPr="008C404B">
        <w:rPr>
          <w:sz w:val="16"/>
        </w:rPr>
        <w:t xml:space="preserve"> Watergate!). People also adopted more consistent positions on the issues (146–147) and developed a better sense of “what fits with what.” The authors posited that this increase in constraint was rooted in changes to the political system.</w:t>
      </w:r>
    </w:p>
    <w:p w14:paraId="1F8C1991" w14:textId="77777777" w:rsidR="00E55B94" w:rsidRPr="007C1999" w:rsidRDefault="00E55B94" w:rsidP="00E55B94">
      <w:pPr>
        <w:rPr>
          <w:sz w:val="16"/>
        </w:rPr>
      </w:pPr>
      <w:r w:rsidRPr="007C1999">
        <w:rPr>
          <w:sz w:val="16"/>
        </w:rPr>
        <w:t xml:space="preserve">As national politics become more divisive, issue positions become more central. This explanation is </w:t>
      </w:r>
      <w:proofErr w:type="gramStart"/>
      <w:r w:rsidRPr="007C1999">
        <w:rPr>
          <w:sz w:val="16"/>
        </w:rPr>
        <w:t>straightforward—citizens</w:t>
      </w:r>
      <w:proofErr w:type="gramEnd"/>
      <w:r w:rsidRPr="007C1999">
        <w:rPr>
          <w:sz w:val="16"/>
        </w:rPr>
        <w:t xml:space="preserve"> pay attention when policy and ideology divide elites. While Nie, Verba, and Petrocik’s logic </w:t>
      </w:r>
      <w:proofErr w:type="gramStart"/>
      <w:r w:rsidRPr="007C1999">
        <w:rPr>
          <w:sz w:val="16"/>
        </w:rPr>
        <w:t>was</w:t>
      </w:r>
      <w:proofErr w:type="gramEnd"/>
      <w:r w:rsidRPr="007C1999">
        <w:rPr>
          <w:sz w:val="16"/>
        </w:rPr>
        <w:t xml:space="preserve"> intuitive, the evidence that they used is descriptive. They provided a series of narratives about how elite politics changed and ties these narratives to changes in mass politics. They never integrated individual- and elite-level data to test these contextual hypotheses (indeed, such a task was likely well beyond the scope of the available tools in the 1970s). I believe their arguments were correct, even if they lacked the necessary data to test them. Moreover, nearly all prominent political behavior </w:t>
      </w:r>
      <w:proofErr w:type="gramStart"/>
      <w:r w:rsidRPr="007C1999">
        <w:rPr>
          <w:sz w:val="16"/>
        </w:rPr>
        <w:t>scholarship argues</w:t>
      </w:r>
      <w:proofErr w:type="gramEnd"/>
      <w:r w:rsidRPr="007C1999">
        <w:rPr>
          <w:sz w:val="16"/>
        </w:rPr>
        <w:t xml:space="preserve"> that the broader political context is a powerful determinant of behavior.</w:t>
      </w:r>
    </w:p>
    <w:p w14:paraId="5CBD833A" w14:textId="77777777" w:rsidR="00E55B94" w:rsidRPr="008C404B" w:rsidRDefault="00E55B94" w:rsidP="00E55B94">
      <w:pPr>
        <w:rPr>
          <w:sz w:val="16"/>
        </w:rPr>
      </w:pPr>
      <w:r w:rsidRPr="008C404B">
        <w:rPr>
          <w:sz w:val="16"/>
        </w:rPr>
        <w:t xml:space="preserve">I aim to bring systematic evidence to bear. The questions are, </w:t>
      </w:r>
      <w:proofErr w:type="gramStart"/>
      <w:r w:rsidRPr="008C404B">
        <w:rPr>
          <w:sz w:val="16"/>
        </w:rPr>
        <w:t>Are</w:t>
      </w:r>
      <w:proofErr w:type="gramEnd"/>
      <w:r w:rsidRPr="008C404B">
        <w:rPr>
          <w:sz w:val="16"/>
        </w:rPr>
        <w:t xml:space="preserve"> voters responsive to changes in context? And if so, how? My claim is that elite signals become more apparent and easier to interpret when ideological polarization is rampant. </w:t>
      </w:r>
      <w:r w:rsidRPr="008C404B">
        <w:rPr>
          <w:rStyle w:val="Emphasis"/>
        </w:rPr>
        <w:t>Elites</w:t>
      </w:r>
      <w:r w:rsidRPr="008C404B">
        <w:rPr>
          <w:rStyle w:val="StyleUnderline"/>
        </w:rPr>
        <w:t xml:space="preserve"> are the </w:t>
      </w:r>
      <w:r w:rsidRPr="008C404B">
        <w:rPr>
          <w:rStyle w:val="Emphasis"/>
        </w:rPr>
        <w:t>critical link</w:t>
      </w:r>
      <w:r w:rsidRPr="008C404B">
        <w:rPr>
          <w:rStyle w:val="StyleUnderline"/>
        </w:rPr>
        <w:t xml:space="preserve"> between individuals’ </w:t>
      </w:r>
      <w:r w:rsidRPr="008C404B">
        <w:rPr>
          <w:rStyle w:val="Emphasis"/>
        </w:rPr>
        <w:t>preferences</w:t>
      </w:r>
      <w:r w:rsidRPr="008C404B">
        <w:rPr>
          <w:rStyle w:val="StyleUnderline"/>
        </w:rPr>
        <w:t xml:space="preserve"> and </w:t>
      </w:r>
      <w:r w:rsidRPr="008C404B">
        <w:rPr>
          <w:rStyle w:val="Emphasis"/>
        </w:rPr>
        <w:t>behaviors</w:t>
      </w:r>
      <w:r w:rsidRPr="008C404B">
        <w:rPr>
          <w:sz w:val="16"/>
        </w:rPr>
        <w:t xml:space="preserve"> (Zaller 1992; Hogg and Reid 2006; Margolis 2018b). </w:t>
      </w:r>
      <w:r w:rsidRPr="008C404B">
        <w:rPr>
          <w:rStyle w:val="StyleUnderline"/>
          <w:highlight w:val="cyan"/>
        </w:rPr>
        <w:t xml:space="preserve">Individuals </w:t>
      </w:r>
      <w:r w:rsidRPr="008C404B">
        <w:rPr>
          <w:rStyle w:val="Emphasis"/>
          <w:highlight w:val="cyan"/>
        </w:rPr>
        <w:t>look to elites</w:t>
      </w:r>
      <w:r w:rsidRPr="008C404B">
        <w:rPr>
          <w:rStyle w:val="StyleUnderline"/>
          <w:highlight w:val="cyan"/>
        </w:rPr>
        <w:t xml:space="preserve"> to</w:t>
      </w:r>
      <w:r w:rsidRPr="008C404B">
        <w:rPr>
          <w:rStyle w:val="StyleUnderline"/>
        </w:rPr>
        <w:t xml:space="preserve"> help </w:t>
      </w:r>
      <w:r w:rsidRPr="008C404B">
        <w:rPr>
          <w:rStyle w:val="Emphasis"/>
          <w:highlight w:val="cyan"/>
        </w:rPr>
        <w:t>orient</w:t>
      </w:r>
      <w:r w:rsidRPr="008C404B">
        <w:rPr>
          <w:rStyle w:val="StyleUnderline"/>
          <w:highlight w:val="cyan"/>
        </w:rPr>
        <w:t xml:space="preserve"> themselves</w:t>
      </w:r>
      <w:r w:rsidRPr="008C404B">
        <w:rPr>
          <w:rStyle w:val="StyleUnderline"/>
        </w:rPr>
        <w:t xml:space="preserve"> in the political world</w:t>
      </w:r>
      <w:r w:rsidRPr="008C404B">
        <w:rPr>
          <w:sz w:val="16"/>
        </w:rPr>
        <w:t>. As I have discussed previously, the elite context has changed a great deal. These changes impact how people behave and explain why voting patterns and opinion profiles look so different today compared to the 1970s. In the American system, people face two choices: Democrat or Republican. The nature of these choices shapes how individuals locate themselves within the political system. As the available options change, so does the behavior.</w:t>
      </w:r>
    </w:p>
    <w:p w14:paraId="6D6020B5" w14:textId="77777777" w:rsidR="00E55B94" w:rsidRPr="007C1999" w:rsidRDefault="00E55B94" w:rsidP="00E55B94">
      <w:pPr>
        <w:rPr>
          <w:sz w:val="16"/>
        </w:rPr>
      </w:pPr>
      <w:r w:rsidRPr="007C1999">
        <w:rPr>
          <w:sz w:val="16"/>
        </w:rPr>
        <w:t xml:space="preserve">In this chapter, I provide a series of empirical tests of this argument. I integrate data on elite polarization at national-level into individual-level models of political choice. There are plenty of reasons to suspect that individual-level political behavior is sensitive to elite context. There is a large body of evidence from political science and other disciplines that </w:t>
      </w:r>
      <w:proofErr w:type="gramStart"/>
      <w:r w:rsidRPr="007C1999">
        <w:rPr>
          <w:sz w:val="16"/>
        </w:rPr>
        <w:t>demonstrates</w:t>
      </w:r>
      <w:proofErr w:type="gramEnd"/>
      <w:r w:rsidRPr="007C1999">
        <w:rPr>
          <w:sz w:val="16"/>
        </w:rPr>
        <w:t xml:space="preserve"> that context matters—at both the individual and mass levels. Contextual effects range from trivial to critically important. Berger, Meridith, and Wheeler (2008) demonstrated that citizens were more likely to vote for raising state taxes to fund education when their polling place was inside a school. Likewise, McNulty and Brady (2011) found that living closer to a polling place is associated with higher turnout levels. Achen and Bartels (2016) go so far as to argue that a string of shark attacks along the New Jersey coast cost incumbent president Woodrow Wilson 10 percent of the vote in coastal counties (although Fowler and Hall [2018] dispute this finding).</w:t>
      </w:r>
    </w:p>
    <w:p w14:paraId="1BD3BB63" w14:textId="77777777" w:rsidR="00E55B94" w:rsidRPr="008C404B" w:rsidRDefault="00E55B94" w:rsidP="00E55B94">
      <w:pPr>
        <w:rPr>
          <w:sz w:val="16"/>
        </w:rPr>
      </w:pPr>
      <w:r w:rsidRPr="008C404B">
        <w:rPr>
          <w:sz w:val="16"/>
        </w:rPr>
        <w:t xml:space="preserve">As these examples illustrate, </w:t>
      </w:r>
      <w:r w:rsidRPr="008C404B">
        <w:rPr>
          <w:rStyle w:val="StyleUnderline"/>
          <w:highlight w:val="cyan"/>
        </w:rPr>
        <w:t xml:space="preserve">even </w:t>
      </w:r>
      <w:r w:rsidRPr="008C404B">
        <w:rPr>
          <w:rStyle w:val="Emphasis"/>
          <w:highlight w:val="cyan"/>
        </w:rPr>
        <w:t>small changes</w:t>
      </w:r>
      <w:r w:rsidRPr="008C404B">
        <w:rPr>
          <w:rStyle w:val="StyleUnderline"/>
        </w:rPr>
        <w:t xml:space="preserve"> in context are enough to </w:t>
      </w:r>
      <w:r w:rsidRPr="008C404B">
        <w:rPr>
          <w:rStyle w:val="StyleUnderline"/>
          <w:highlight w:val="cyan"/>
        </w:rPr>
        <w:t xml:space="preserve">produce </w:t>
      </w:r>
      <w:r w:rsidRPr="008C404B">
        <w:rPr>
          <w:rStyle w:val="Emphasis"/>
          <w:highlight w:val="cyan"/>
        </w:rPr>
        <w:t>meaningful</w:t>
      </w:r>
      <w:r w:rsidRPr="008C404B">
        <w:rPr>
          <w:rStyle w:val="StyleUnderline"/>
          <w:highlight w:val="cyan"/>
        </w:rPr>
        <w:t xml:space="preserve"> changes in voting</w:t>
      </w:r>
      <w:r w:rsidRPr="008C404B">
        <w:rPr>
          <w:rStyle w:val="StyleUnderline"/>
        </w:rPr>
        <w:t xml:space="preserve"> behavior</w:t>
      </w:r>
      <w:r w:rsidRPr="008C404B">
        <w:rPr>
          <w:sz w:val="16"/>
        </w:rPr>
        <w:t>. Changes in the broader societal context are associated with more profound changes. Multiple scholars have shown economic conditions strongly affect voting decisions (Duch and Stevenson 2008; Lewis-Beck and Stegmaier 2000; Nadeau and Lewis-Beck 2001). Hopkins (2010) found that opposition to immigration is most potent in places experiencing rapid demographic changes. Others have found that segregation is a critical determinant of racial attitudes (Enos 2017) and voter turnout (Zingher and Thomas 2014; Zingher and Moore 2019). Still others found that local economic conditions and sensitivity to import competition influenced support for Britain’s Brexit referendum (Colantone and Stanig 2018). These are just several of a multitude of potential examples.</w:t>
      </w:r>
    </w:p>
    <w:p w14:paraId="24C893B7" w14:textId="77777777" w:rsidR="00E55B94" w:rsidRPr="008C404B" w:rsidRDefault="00E55B94" w:rsidP="00E55B94">
      <w:pPr>
        <w:rPr>
          <w:sz w:val="16"/>
        </w:rPr>
      </w:pPr>
      <w:r w:rsidRPr="008C404B">
        <w:rPr>
          <w:rStyle w:val="StyleUnderline"/>
          <w:highlight w:val="cyan"/>
        </w:rPr>
        <w:t>Elite polarization</w:t>
      </w:r>
      <w:r w:rsidRPr="008C404B">
        <w:rPr>
          <w:rStyle w:val="StyleUnderline"/>
        </w:rPr>
        <w:t xml:space="preserve"> has </w:t>
      </w:r>
      <w:r w:rsidRPr="008C404B">
        <w:rPr>
          <w:rStyle w:val="Emphasis"/>
          <w:highlight w:val="cyan"/>
        </w:rPr>
        <w:t>reshaped</w:t>
      </w:r>
      <w:r w:rsidRPr="008C404B">
        <w:rPr>
          <w:rStyle w:val="StyleUnderline"/>
        </w:rPr>
        <w:t xml:space="preserve"> how </w:t>
      </w:r>
      <w:r w:rsidRPr="008C404B">
        <w:rPr>
          <w:rStyle w:val="Emphasis"/>
          <w:highlight w:val="cyan"/>
        </w:rPr>
        <w:t>individual</w:t>
      </w:r>
      <w:r w:rsidRPr="008C404B">
        <w:rPr>
          <w:rStyle w:val="StyleUnderline"/>
        </w:rPr>
        <w:t xml:space="preserve">s make political </w:t>
      </w:r>
      <w:r w:rsidRPr="008C404B">
        <w:rPr>
          <w:rStyle w:val="Emphasis"/>
          <w:highlight w:val="cyan"/>
        </w:rPr>
        <w:t>decisions</w:t>
      </w:r>
      <w:r w:rsidRPr="008C404B">
        <w:rPr>
          <w:sz w:val="16"/>
        </w:rPr>
        <w:t xml:space="preserve">. Voters now look out upon the political landscape and see two ideologically distinct alternatives—conservative Republicans and liberal Democrats. As a result, the types of information citizens receive from elites are more consistent, more ideological, and more divided (Levendusky 2010; Nicholson 2012; Cavari and Freedman 2018). This is an example of Zaller’s (1992) two-sided information flow. Areas of consensus are a rarity. Partisan elites provide conflicting messages on a </w:t>
      </w:r>
      <w:proofErr w:type="gramStart"/>
      <w:r w:rsidRPr="008C404B">
        <w:rPr>
          <w:sz w:val="16"/>
        </w:rPr>
        <w:t>broader and broader</w:t>
      </w:r>
      <w:proofErr w:type="gramEnd"/>
      <w:r w:rsidRPr="008C404B">
        <w:rPr>
          <w:sz w:val="16"/>
        </w:rPr>
        <w:t xml:space="preserve"> set of issues. They are divided across economic, social, and racial issues and communicate these divisions to the mass public in a readily accessible way (Layman and Carsey 2002; Carsey and Layman 2006). In the words of the late Arizona senator and Republican presidential candidate Barry Goldwater, the parties now offer voters “a choice, not an echo.” This change in the political context is vital for understating the evolution of mass political behavior seen in the previous chapter. Lots of scholars think elite context matters, but few empirically test this proposition and even fewer do so with data that incorporates multiple decades worth of elections. I aim to fill this gap here.</w:t>
      </w:r>
    </w:p>
    <w:bookmarkEnd w:id="4"/>
    <w:p w14:paraId="15941ACD" w14:textId="001E46C6" w:rsidR="00E55B94" w:rsidRDefault="00E55B94" w:rsidP="00E55B94">
      <w:pPr>
        <w:pStyle w:val="Heading3"/>
      </w:pPr>
      <w:r>
        <w:t>AT: Negative Action---2NC</w:t>
      </w:r>
    </w:p>
    <w:p w14:paraId="6DD4E79D" w14:textId="77777777" w:rsidR="00E55B94" w:rsidRDefault="00E55B94" w:rsidP="00E55B94">
      <w:pPr>
        <w:pStyle w:val="Heading2"/>
      </w:pPr>
      <w:r>
        <w:t>International Law CP</w:t>
      </w:r>
    </w:p>
    <w:p w14:paraId="1BC65445" w14:textId="77777777" w:rsidR="00E55B94" w:rsidRPr="00403F70" w:rsidRDefault="00E55B94" w:rsidP="00E55B94">
      <w:pPr>
        <w:pStyle w:val="Heading3"/>
      </w:pPr>
      <w:r>
        <w:t>Kick---2NC</w:t>
      </w:r>
    </w:p>
    <w:p w14:paraId="229B93A4" w14:textId="77777777" w:rsidR="00E55B94" w:rsidRDefault="00E55B94" w:rsidP="00E55B94">
      <w:pPr>
        <w:pStyle w:val="Heading2"/>
      </w:pPr>
      <w:r>
        <w:t>Rates DA</w:t>
      </w:r>
    </w:p>
    <w:p w14:paraId="457BB360" w14:textId="77777777" w:rsidR="00E55B94" w:rsidRDefault="00E55B94" w:rsidP="00E55B94">
      <w:pPr>
        <w:pStyle w:val="Heading3"/>
      </w:pPr>
      <w:r>
        <w:t>Kick---2NC</w:t>
      </w:r>
    </w:p>
    <w:p w14:paraId="359D3794" w14:textId="77777777" w:rsidR="00E55B94" w:rsidRDefault="00E55B94" w:rsidP="00E55B94">
      <w:pPr>
        <w:pStyle w:val="Heading2"/>
      </w:pPr>
      <w:r>
        <w:t>Politics DA</w:t>
      </w:r>
    </w:p>
    <w:p w14:paraId="6B69EA1A" w14:textId="77777777" w:rsidR="00E55B94" w:rsidRPr="00403F70" w:rsidRDefault="00E55B94" w:rsidP="00E55B94">
      <w:pPr>
        <w:pStyle w:val="Heading3"/>
      </w:pPr>
      <w:r>
        <w:t>Kick---2NC</w:t>
      </w:r>
    </w:p>
    <w:p w14:paraId="5946D045" w14:textId="77777777" w:rsidR="00E55B94" w:rsidRDefault="00E55B94" w:rsidP="00E55B94">
      <w:pPr>
        <w:pStyle w:val="Heading2"/>
      </w:pPr>
      <w:r>
        <w:t>Cap K</w:t>
      </w:r>
    </w:p>
    <w:p w14:paraId="0CB0C568" w14:textId="77777777" w:rsidR="00E55B94" w:rsidRDefault="00E55B94" w:rsidP="00E55B94">
      <w:pPr>
        <w:pStyle w:val="Heading3"/>
      </w:pPr>
      <w:r>
        <w:t>Kick---2NC</w:t>
      </w:r>
    </w:p>
    <w:p w14:paraId="7491CE31" w14:textId="77777777" w:rsidR="00E55B94" w:rsidRDefault="00E55B94" w:rsidP="00E55B94">
      <w:pPr>
        <w:pStyle w:val="Heading2"/>
      </w:pPr>
      <w:r>
        <w:t>States CP</w:t>
      </w:r>
    </w:p>
    <w:p w14:paraId="18A01C79" w14:textId="77777777" w:rsidR="00E55B94" w:rsidRPr="00643DFB" w:rsidRDefault="00E55B94" w:rsidP="00E55B94">
      <w:pPr>
        <w:pStyle w:val="Heading3"/>
      </w:pPr>
      <w:r>
        <w:t>Kick---2NC</w:t>
      </w:r>
    </w:p>
    <w:p w14:paraId="51710C5F" w14:textId="77777777" w:rsidR="00E55B94" w:rsidRDefault="00E55B94" w:rsidP="00E55B94">
      <w:pPr>
        <w:pStyle w:val="Heading2"/>
      </w:pPr>
      <w:r>
        <w:t>Adv---Democracy</w:t>
      </w:r>
    </w:p>
    <w:p w14:paraId="78F47E1D" w14:textId="77777777" w:rsidR="00E55B94" w:rsidRDefault="00E55B94" w:rsidP="00E55B94">
      <w:pPr>
        <w:pStyle w:val="Heading3"/>
      </w:pPr>
      <w:r>
        <w:t>War---Link---2NC</w:t>
      </w:r>
    </w:p>
    <w:p w14:paraId="58D90294" w14:textId="77777777" w:rsidR="00E55B94" w:rsidRPr="004B6E27" w:rsidRDefault="00E55B94" w:rsidP="00E55B94">
      <w:pPr>
        <w:pStyle w:val="Heading4"/>
      </w:pPr>
      <w:r>
        <w:t xml:space="preserve">2. This is true in </w:t>
      </w:r>
      <w:r>
        <w:rPr>
          <w:u w:val="single"/>
        </w:rPr>
        <w:t>all scenarios</w:t>
      </w:r>
      <w:r>
        <w:t xml:space="preserve">, including against </w:t>
      </w:r>
      <w:r>
        <w:rPr>
          <w:u w:val="single"/>
        </w:rPr>
        <w:t>other</w:t>
      </w:r>
      <w:r>
        <w:t xml:space="preserve"> democracies.</w:t>
      </w:r>
    </w:p>
    <w:p w14:paraId="1844D670" w14:textId="77777777" w:rsidR="00E55B94" w:rsidRDefault="00E55B94" w:rsidP="00E55B94">
      <w:r>
        <w:rPr>
          <w:rStyle w:val="Style13ptBold"/>
        </w:rPr>
        <w:t xml:space="preserve">Chiba &amp; Gartzke 21 </w:t>
      </w:r>
      <w:r w:rsidRPr="00F72AB8">
        <w:t xml:space="preserve">[Daina </w:t>
      </w:r>
      <w:r>
        <w:t>Chiba (</w:t>
      </w:r>
      <w:r w:rsidRPr="00F72AB8">
        <w:t>Associate Professor of Political Science in the Department of Government and Public Administration at the University of Macau, Ph.D in Political Science from Rice University, LL.M in Jurisprudence and International Relations from Hitotsubashi University</w:t>
      </w:r>
      <w:r>
        <w:t xml:space="preserve">) </w:t>
      </w:r>
      <w:r w:rsidRPr="00F72AB8">
        <w:t>and Erik Gartzke</w:t>
      </w:r>
      <w:r w:rsidRPr="00BF417F">
        <w:t xml:space="preserve"> </w:t>
      </w:r>
      <w:r>
        <w:t>(</w:t>
      </w:r>
      <w:r w:rsidRPr="00F72AB8">
        <w:t>Professor of Political Science at the University of California, San Diego, PhD in Political Science from the University of Iowa</w:t>
      </w:r>
      <w:r>
        <w:t>),</w:t>
      </w:r>
      <w:r w:rsidRPr="00F72AB8">
        <w:t xml:space="preserve"> </w:t>
      </w:r>
      <w:r>
        <w:t>2-</w:t>
      </w:r>
      <w:r w:rsidRPr="00F72AB8">
        <w:t>19</w:t>
      </w:r>
      <w:r>
        <w:t xml:space="preserve">-2021, </w:t>
      </w:r>
      <w:r w:rsidRPr="00F72AB8">
        <w:t>“Make Two Democracies and Call Me in the Morning: Endogenous Regime Type and the Democratic Peace,” Office of Naval Research, p. 1-44</w:t>
      </w:r>
      <w:r>
        <w:t>, ashtar</w:t>
      </w:r>
      <w:r w:rsidRPr="00F72AB8">
        <w:t>]</w:t>
      </w:r>
    </w:p>
    <w:p w14:paraId="23E34508" w14:textId="77777777" w:rsidR="00E55B94" w:rsidRPr="003914D9" w:rsidRDefault="00E55B94" w:rsidP="00E55B94">
      <w:pPr>
        <w:rPr>
          <w:sz w:val="16"/>
        </w:rPr>
      </w:pPr>
      <w:r w:rsidRPr="003914D9">
        <w:rPr>
          <w:sz w:val="16"/>
        </w:rPr>
        <w:t xml:space="preserve">We now turn to the </w:t>
      </w:r>
      <w:r w:rsidRPr="003914D9">
        <w:rPr>
          <w:rStyle w:val="StyleUnderline"/>
        </w:rPr>
        <w:t>results from the outcome stage</w:t>
      </w:r>
      <w:r w:rsidRPr="003914D9">
        <w:rPr>
          <w:sz w:val="16"/>
        </w:rPr>
        <w:t xml:space="preserve">, </w:t>
      </w:r>
      <w:r w:rsidRPr="003914D9">
        <w:rPr>
          <w:rStyle w:val="StyleUnderline"/>
        </w:rPr>
        <w:t>where militarized conflict initiation is regressed on democracy measures and other covariates</w:t>
      </w:r>
      <w:r w:rsidRPr="003914D9">
        <w:rPr>
          <w:sz w:val="16"/>
        </w:rPr>
        <w:t xml:space="preserve">. </w:t>
      </w:r>
      <w:r w:rsidRPr="00F87802">
        <w:rPr>
          <w:rStyle w:val="StyleUnderline"/>
        </w:rPr>
        <w:t xml:space="preserve">The </w:t>
      </w:r>
      <w:r w:rsidRPr="00BD4E81">
        <w:rPr>
          <w:rStyle w:val="Emphasis"/>
          <w:highlight w:val="cyan"/>
        </w:rPr>
        <w:t>univariate clog-lo</w:t>
      </w:r>
      <w:r w:rsidRPr="00BD4E81">
        <w:rPr>
          <w:rStyle w:val="StyleUnderline"/>
          <w:highlight w:val="cyan"/>
        </w:rPr>
        <w:t>g model</w:t>
      </w:r>
      <w:r w:rsidRPr="00BD4E81">
        <w:rPr>
          <w:sz w:val="16"/>
        </w:rPr>
        <w:t xml:space="preserve"> </w:t>
      </w:r>
      <w:r w:rsidRPr="003914D9">
        <w:rPr>
          <w:sz w:val="16"/>
        </w:rPr>
        <w:t>32</w:t>
      </w:r>
      <w:r w:rsidRPr="00BD4E81">
        <w:rPr>
          <w:sz w:val="16"/>
        </w:rPr>
        <w:t xml:space="preserve"> </w:t>
      </w:r>
      <w:r w:rsidRPr="00BD4E81">
        <w:rPr>
          <w:rStyle w:val="StyleUnderline"/>
        </w:rPr>
        <w:t>that ignores the endogeneity</w:t>
      </w:r>
      <w:r w:rsidRPr="00BD4E81">
        <w:rPr>
          <w:sz w:val="16"/>
        </w:rPr>
        <w:t>, shown</w:t>
      </w:r>
      <w:r w:rsidRPr="003914D9">
        <w:rPr>
          <w:sz w:val="16"/>
        </w:rPr>
        <w:t xml:space="preserve"> in column (1) in Table 1, </w:t>
      </w:r>
      <w:r w:rsidRPr="00F87802">
        <w:rPr>
          <w:rStyle w:val="StyleUnderline"/>
        </w:rPr>
        <w:t xml:space="preserve">successfully replicates the standard, dyadic democratic peace </w:t>
      </w:r>
      <w:r w:rsidRPr="00BD4E81">
        <w:rPr>
          <w:rStyle w:val="StyleUnderline"/>
          <w:highlight w:val="cyan"/>
        </w:rPr>
        <w:t>find</w:t>
      </w:r>
      <w:r w:rsidRPr="00BD4E81">
        <w:rPr>
          <w:rStyle w:val="StyleUnderline"/>
        </w:rPr>
        <w:t>i</w:t>
      </w:r>
      <w:r w:rsidRPr="00F87802">
        <w:rPr>
          <w:rStyle w:val="StyleUnderline"/>
        </w:rPr>
        <w:t xml:space="preserve">ng </w:t>
      </w:r>
      <w:r w:rsidRPr="00BD4E81">
        <w:rPr>
          <w:rStyle w:val="StyleUnderline"/>
          <w:highlight w:val="cyan"/>
        </w:rPr>
        <w:t>that democracies are peaceful</w:t>
      </w:r>
      <w:r w:rsidRPr="003914D9">
        <w:rPr>
          <w:sz w:val="16"/>
        </w:rPr>
        <w:t xml:space="preserve">, though </w:t>
      </w:r>
      <w:r w:rsidRPr="00BD4E81">
        <w:rPr>
          <w:rStyle w:val="StyleUnderline"/>
          <w:highlight w:val="cyan"/>
        </w:rPr>
        <w:t>only toward</w:t>
      </w:r>
      <w:r w:rsidRPr="00BD4E81">
        <w:rPr>
          <w:rStyle w:val="StyleUnderline"/>
        </w:rPr>
        <w:t xml:space="preserve"> other </w:t>
      </w:r>
      <w:r w:rsidRPr="00BD4E81">
        <w:rPr>
          <w:rStyle w:val="StyleUnderline"/>
          <w:highlight w:val="cyan"/>
        </w:rPr>
        <w:t>democracies</w:t>
      </w:r>
      <w:r w:rsidRPr="003914D9">
        <w:rPr>
          <w:sz w:val="16"/>
        </w:rPr>
        <w:t>. Note that, while individual democracy measures have either a positive or insignificant coefficient, joint democracy has a negative coefficient that overwhelms the positive coefficients of individual democracy measures in the univariate model. As a result, the univariate model produces a result that, while democracy may increase conflict against a non-democracy, it decreases conflict against a democracy.</w:t>
      </w:r>
    </w:p>
    <w:p w14:paraId="60DBFC2D" w14:textId="77777777" w:rsidR="00E55B94" w:rsidRPr="004B6E27" w:rsidRDefault="00E55B94" w:rsidP="00E55B94">
      <w:pPr>
        <w:rPr>
          <w:sz w:val="16"/>
        </w:rPr>
      </w:pPr>
      <w:r w:rsidRPr="004B6E27">
        <w:rPr>
          <w:sz w:val="16"/>
        </w:rPr>
        <w:t>To illustrate this, we calculate the average treatment effect of joint democracy for the challenger and for the target based on the univariate model. These effects are calculated by comparing the predicted probabilities of conflict initiation when changing the regime type of self (challenger or target) from non-democracy to democracy, holding constant the regime type of the other (target or challenger) as democracy. 33 Gray, hollow circles in Figure 4 show the treatment effects of challenger’s and target’s democracy. We can see that both effects are negative and statistically significant at the 95% confidence level.</w:t>
      </w:r>
    </w:p>
    <w:p w14:paraId="726633FE" w14:textId="77777777" w:rsidR="00E55B94" w:rsidRPr="00F0635A" w:rsidRDefault="00E55B94" w:rsidP="00E55B94">
      <w:pPr>
        <w:rPr>
          <w:sz w:val="16"/>
        </w:rPr>
      </w:pPr>
      <w:r w:rsidRPr="00BD4E81">
        <w:rPr>
          <w:rStyle w:val="StyleUnderline"/>
          <w:highlight w:val="cyan"/>
        </w:rPr>
        <w:t xml:space="preserve">Once we </w:t>
      </w:r>
      <w:r w:rsidRPr="00BD4E81">
        <w:rPr>
          <w:rStyle w:val="Emphasis"/>
          <w:highlight w:val="cyan"/>
        </w:rPr>
        <w:t>correct</w:t>
      </w:r>
      <w:r w:rsidRPr="00F0635A">
        <w:rPr>
          <w:rStyle w:val="Emphasis"/>
        </w:rPr>
        <w:t xml:space="preserve"> the </w:t>
      </w:r>
      <w:r w:rsidRPr="00BD4E81">
        <w:rPr>
          <w:rStyle w:val="Emphasis"/>
          <w:highlight w:val="cyan"/>
        </w:rPr>
        <w:t>endogeneity</w:t>
      </w:r>
      <w:r w:rsidRPr="00F0635A">
        <w:rPr>
          <w:sz w:val="16"/>
        </w:rPr>
        <w:t xml:space="preserve">, however, </w:t>
      </w:r>
      <w:r w:rsidRPr="00F0635A">
        <w:rPr>
          <w:rStyle w:val="StyleUnderline"/>
        </w:rPr>
        <w:t xml:space="preserve">the </w:t>
      </w:r>
      <w:r w:rsidRPr="00BD4E81">
        <w:rPr>
          <w:rStyle w:val="StyleUnderline"/>
          <w:highlight w:val="cyan"/>
        </w:rPr>
        <w:t xml:space="preserve">data </w:t>
      </w:r>
      <w:r w:rsidRPr="00BD4E81">
        <w:rPr>
          <w:rStyle w:val="Emphasis"/>
          <w:highlight w:val="cyan"/>
        </w:rPr>
        <w:t xml:space="preserve">no longer </w:t>
      </w:r>
      <w:proofErr w:type="gramStart"/>
      <w:r w:rsidRPr="00BD4E81">
        <w:rPr>
          <w:rStyle w:val="Emphasis"/>
          <w:highlight w:val="cyan"/>
        </w:rPr>
        <w:t>support</w:t>
      </w:r>
      <w:proofErr w:type="gramEnd"/>
      <w:r w:rsidRPr="00F0635A">
        <w:rPr>
          <w:rStyle w:val="StyleUnderline"/>
        </w:rPr>
        <w:t xml:space="preserve"> such </w:t>
      </w:r>
      <w:r w:rsidRPr="00BD4E81">
        <w:rPr>
          <w:rStyle w:val="StyleUnderline"/>
          <w:highlight w:val="cyan"/>
        </w:rPr>
        <w:t>conclusions</w:t>
      </w:r>
      <w:r w:rsidRPr="00F0635A">
        <w:rPr>
          <w:sz w:val="16"/>
        </w:rPr>
        <w:t xml:space="preserve">. In column (2) in Table 1, </w:t>
      </w:r>
      <w:r w:rsidRPr="00F0635A">
        <w:rPr>
          <w:rStyle w:val="StyleUnderline"/>
        </w:rPr>
        <w:t xml:space="preserve">the </w:t>
      </w:r>
      <w:r w:rsidRPr="00BD4E81">
        <w:rPr>
          <w:rStyle w:val="Emphasis"/>
          <w:highlight w:val="cyan"/>
        </w:rPr>
        <w:t>negative coefficient</w:t>
      </w:r>
      <w:r w:rsidRPr="00F0635A">
        <w:rPr>
          <w:rStyle w:val="StyleUnderline"/>
        </w:rPr>
        <w:t xml:space="preserve"> for joint democracy </w:t>
      </w:r>
      <w:r w:rsidRPr="00BD4E81">
        <w:rPr>
          <w:rStyle w:val="StyleUnderline"/>
          <w:highlight w:val="cyan"/>
        </w:rPr>
        <w:t>no longer overwhelms</w:t>
      </w:r>
      <w:r w:rsidRPr="00F0635A">
        <w:rPr>
          <w:rStyle w:val="StyleUnderline"/>
        </w:rPr>
        <w:t xml:space="preserve"> the positive coefficient of challenger’s democracy. Challenger’s </w:t>
      </w:r>
      <w:r w:rsidRPr="00BD4E81">
        <w:rPr>
          <w:rStyle w:val="StyleUnderline"/>
          <w:highlight w:val="cyan"/>
        </w:rPr>
        <w:t>democracy now</w:t>
      </w:r>
      <w:r w:rsidRPr="00F0635A">
        <w:rPr>
          <w:rStyle w:val="StyleUnderline"/>
        </w:rPr>
        <w:t xml:space="preserve"> appears to </w:t>
      </w:r>
      <w:r w:rsidRPr="00BD4E81">
        <w:rPr>
          <w:rStyle w:val="StyleUnderline"/>
          <w:highlight w:val="cyan"/>
        </w:rPr>
        <w:t>increase conflict even against</w:t>
      </w:r>
      <w:r w:rsidRPr="00F0635A">
        <w:rPr>
          <w:rStyle w:val="StyleUnderline"/>
        </w:rPr>
        <w:t xml:space="preserve"> a </w:t>
      </w:r>
      <w:r w:rsidRPr="00BD4E81">
        <w:rPr>
          <w:rStyle w:val="StyleUnderline"/>
          <w:highlight w:val="cyan"/>
        </w:rPr>
        <w:t>democratic</w:t>
      </w:r>
      <w:r w:rsidRPr="00F0635A">
        <w:rPr>
          <w:rStyle w:val="StyleUnderline"/>
        </w:rPr>
        <w:t xml:space="preserve"> target</w:t>
      </w:r>
      <w:r w:rsidRPr="00F0635A">
        <w:rPr>
          <w:sz w:val="16"/>
        </w:rPr>
        <w:t xml:space="preserve">. Red, solid circles in Figure 4 show the average treatment effects of challenger’s and target’s democracy, calculated from the trivariate model. </w:t>
      </w:r>
      <w:r w:rsidRPr="00F0635A">
        <w:rPr>
          <w:rStyle w:val="StyleUnderline"/>
        </w:rPr>
        <w:t xml:space="preserve">The </w:t>
      </w:r>
      <w:r w:rsidRPr="00BD4E81">
        <w:rPr>
          <w:rStyle w:val="StyleUnderline"/>
          <w:highlight w:val="cyan"/>
        </w:rPr>
        <w:t xml:space="preserve">effect is </w:t>
      </w:r>
      <w:r w:rsidRPr="00BD4E81">
        <w:rPr>
          <w:rStyle w:val="Emphasis"/>
          <w:highlight w:val="cyan"/>
        </w:rPr>
        <w:t>positive</w:t>
      </w:r>
      <w:r w:rsidRPr="00BD4E81">
        <w:rPr>
          <w:rStyle w:val="StyleUnderline"/>
          <w:highlight w:val="cyan"/>
        </w:rPr>
        <w:t xml:space="preserve"> and </w:t>
      </w:r>
      <w:r w:rsidRPr="00BD4E81">
        <w:rPr>
          <w:rStyle w:val="Emphasis"/>
          <w:highlight w:val="cyan"/>
        </w:rPr>
        <w:t>statistically significant</w:t>
      </w:r>
      <w:r w:rsidRPr="00F0635A">
        <w:rPr>
          <w:rStyle w:val="StyleUnderline"/>
        </w:rPr>
        <w:t xml:space="preserve"> for challenger’s democracy, although</w:t>
      </w:r>
      <w:r w:rsidRPr="00F0635A">
        <w:rPr>
          <w:sz w:val="16"/>
        </w:rPr>
        <w:t xml:space="preserve"> the effect is </w:t>
      </w:r>
      <w:r w:rsidRPr="00F0635A">
        <w:rPr>
          <w:rStyle w:val="Emphasis"/>
        </w:rPr>
        <w:t>indistinguishable from zero</w:t>
      </w:r>
      <w:r w:rsidRPr="00F0635A">
        <w:rPr>
          <w:rStyle w:val="StyleUnderline"/>
        </w:rPr>
        <w:t xml:space="preserve"> for target’s democracy</w:t>
      </w:r>
      <w:r w:rsidRPr="00F0635A">
        <w:rPr>
          <w:sz w:val="16"/>
        </w:rPr>
        <w:t>.</w:t>
      </w:r>
    </w:p>
    <w:p w14:paraId="55E59BD2" w14:textId="77777777" w:rsidR="00E55B94" w:rsidRPr="005D3F4F" w:rsidRDefault="00E55B94" w:rsidP="00E55B94">
      <w:pPr>
        <w:rPr>
          <w:sz w:val="16"/>
        </w:rPr>
      </w:pPr>
      <w:r w:rsidRPr="00BD4E81">
        <w:rPr>
          <w:rStyle w:val="Emphasis"/>
          <w:highlight w:val="cyan"/>
        </w:rPr>
        <w:t>Whether we correct</w:t>
      </w:r>
      <w:r w:rsidRPr="005D3F4F">
        <w:rPr>
          <w:rStyle w:val="StyleUnderline"/>
        </w:rPr>
        <w:t xml:space="preserve"> for endogeneity</w:t>
      </w:r>
      <w:r w:rsidRPr="005D3F4F">
        <w:rPr>
          <w:sz w:val="16"/>
        </w:rPr>
        <w:t xml:space="preserve"> thus </w:t>
      </w:r>
      <w:r w:rsidRPr="00BD4E81">
        <w:rPr>
          <w:rStyle w:val="StyleUnderline"/>
          <w:highlight w:val="cyan"/>
        </w:rPr>
        <w:t>makes</w:t>
      </w:r>
      <w:r w:rsidRPr="00BD4E81">
        <w:rPr>
          <w:rStyle w:val="StyleUnderline"/>
        </w:rPr>
        <w:t xml:space="preserve"> a </w:t>
      </w:r>
      <w:r w:rsidRPr="00BD4E81">
        <w:rPr>
          <w:rStyle w:val="Emphasis"/>
          <w:highlight w:val="cyan"/>
        </w:rPr>
        <w:t>significant difference</w:t>
      </w:r>
      <w:r w:rsidRPr="00BD4E81">
        <w:rPr>
          <w:rStyle w:val="StyleUnderline"/>
          <w:highlight w:val="cyan"/>
        </w:rPr>
        <w:t xml:space="preserve"> in</w:t>
      </w:r>
      <w:r w:rsidRPr="005D3F4F">
        <w:rPr>
          <w:sz w:val="16"/>
        </w:rPr>
        <w:t xml:space="preserve"> our </w:t>
      </w:r>
      <w:r w:rsidRPr="00BD4E81">
        <w:rPr>
          <w:rStyle w:val="StyleUnderline"/>
          <w:highlight w:val="cyan"/>
        </w:rPr>
        <w:t>estimates</w:t>
      </w:r>
      <w:r w:rsidRPr="005D3F4F">
        <w:rPr>
          <w:rStyle w:val="StyleUnderline"/>
        </w:rPr>
        <w:t xml:space="preserve"> of the effect of joint </w:t>
      </w:r>
      <w:r w:rsidRPr="005D3F4F">
        <w:rPr>
          <w:rStyle w:val="Emphasis"/>
        </w:rPr>
        <w:t>democracy on conflict</w:t>
      </w:r>
      <w:r w:rsidRPr="005D3F4F">
        <w:rPr>
          <w:sz w:val="16"/>
        </w:rPr>
        <w:t xml:space="preserve">. The key to understanding why these changes occur lies in the estimated correlations between the error terms for different equations. </w:t>
      </w:r>
      <w:r w:rsidRPr="005D3F4F">
        <w:rPr>
          <w:rStyle w:val="StyleUnderline"/>
        </w:rPr>
        <w:t xml:space="preserve">The </w:t>
      </w:r>
      <w:r w:rsidRPr="00BD4E81">
        <w:rPr>
          <w:rStyle w:val="Emphasis"/>
          <w:highlight w:val="cyan"/>
        </w:rPr>
        <w:t>estimated error correlation</w:t>
      </w:r>
      <w:r w:rsidRPr="005D3F4F">
        <w:rPr>
          <w:rStyle w:val="StyleUnderline"/>
        </w:rPr>
        <w:t xml:space="preserve"> between equations for conflict and challenger’s democracy</w:t>
      </w:r>
      <w:r w:rsidRPr="005D3F4F">
        <w:rPr>
          <w:sz w:val="16"/>
        </w:rPr>
        <w:t xml:space="preserve">, 12, </w:t>
      </w:r>
      <w:r w:rsidRPr="00BD4E81">
        <w:rPr>
          <w:rStyle w:val="StyleUnderline"/>
          <w:highlight w:val="cyan"/>
        </w:rPr>
        <w:t xml:space="preserve">is </w:t>
      </w:r>
      <w:r w:rsidRPr="00BD4E81">
        <w:rPr>
          <w:rStyle w:val="Emphasis"/>
          <w:highlight w:val="cyan"/>
        </w:rPr>
        <w:t>negative</w:t>
      </w:r>
      <w:r w:rsidRPr="00BD4E81">
        <w:rPr>
          <w:rStyle w:val="StyleUnderline"/>
          <w:highlight w:val="cyan"/>
        </w:rPr>
        <w:t xml:space="preserve"> and </w:t>
      </w:r>
      <w:r w:rsidRPr="00BD4E81">
        <w:rPr>
          <w:rStyle w:val="Emphasis"/>
          <w:highlight w:val="cyan"/>
        </w:rPr>
        <w:t>statistically significant</w:t>
      </w:r>
      <w:r w:rsidRPr="005D3F4F">
        <w:rPr>
          <w:sz w:val="16"/>
        </w:rPr>
        <w:t xml:space="preserve">. </w:t>
      </w:r>
      <w:r w:rsidRPr="005D3F4F">
        <w:rPr>
          <w:rStyle w:val="StyleUnderline"/>
        </w:rPr>
        <w:t>This suggests that unobservable or unmeasured determinants of</w:t>
      </w:r>
      <w:r w:rsidRPr="005D3F4F">
        <w:rPr>
          <w:sz w:val="16"/>
        </w:rPr>
        <w:t xml:space="preserve"> a country’s </w:t>
      </w:r>
      <w:r w:rsidRPr="005D3F4F">
        <w:rPr>
          <w:rStyle w:val="StyleUnderline"/>
        </w:rPr>
        <w:t>democracy make it less likely for that country to attack</w:t>
      </w:r>
      <w:r w:rsidRPr="005D3F4F">
        <w:rPr>
          <w:sz w:val="16"/>
        </w:rPr>
        <w:t xml:space="preserve"> another country. A </w:t>
      </w:r>
      <w:r w:rsidRPr="00BD4E81">
        <w:rPr>
          <w:rStyle w:val="Emphasis"/>
          <w:highlight w:val="cyan"/>
        </w:rPr>
        <w:t xml:space="preserve">failure to </w:t>
      </w:r>
      <w:proofErr w:type="gramStart"/>
      <w:r w:rsidRPr="00BD4E81">
        <w:rPr>
          <w:rStyle w:val="Emphasis"/>
          <w:highlight w:val="cyan"/>
        </w:rPr>
        <w:t>control</w:t>
      </w:r>
      <w:r w:rsidRPr="00FE29C5">
        <w:rPr>
          <w:rStyle w:val="StyleUnderline"/>
        </w:rPr>
        <w:t xml:space="preserve"> for</w:t>
      </w:r>
      <w:proofErr w:type="gramEnd"/>
      <w:r w:rsidRPr="00FE29C5">
        <w:rPr>
          <w:rStyle w:val="StyleUnderline"/>
        </w:rPr>
        <w:t xml:space="preserve"> such factors would generate a negative omitted variable bias, </w:t>
      </w:r>
      <w:r w:rsidRPr="00BD4E81">
        <w:rPr>
          <w:rStyle w:val="StyleUnderline"/>
          <w:highlight w:val="cyan"/>
        </w:rPr>
        <w:t xml:space="preserve">making it </w:t>
      </w:r>
      <w:r w:rsidRPr="00BD4E81">
        <w:rPr>
          <w:rStyle w:val="Emphasis"/>
          <w:highlight w:val="cyan"/>
        </w:rPr>
        <w:t>look as if</w:t>
      </w:r>
      <w:r w:rsidRPr="00BD4E81">
        <w:rPr>
          <w:sz w:val="16"/>
          <w:highlight w:val="cyan"/>
        </w:rPr>
        <w:t xml:space="preserve"> challenger’s </w:t>
      </w:r>
      <w:r w:rsidRPr="00BD4E81">
        <w:rPr>
          <w:rStyle w:val="StyleUnderline"/>
          <w:highlight w:val="cyan"/>
        </w:rPr>
        <w:t>democracy</w:t>
      </w:r>
      <w:r w:rsidRPr="00FE29C5">
        <w:rPr>
          <w:rStyle w:val="StyleUnderline"/>
        </w:rPr>
        <w:t xml:space="preserve"> has a </w:t>
      </w:r>
      <w:r w:rsidRPr="00BD4E81">
        <w:rPr>
          <w:rStyle w:val="Emphasis"/>
          <w:highlight w:val="cyan"/>
        </w:rPr>
        <w:t>pacify</w:t>
      </w:r>
      <w:r w:rsidRPr="00FE29C5">
        <w:rPr>
          <w:rStyle w:val="Emphasis"/>
        </w:rPr>
        <w:t>ing effect</w:t>
      </w:r>
      <w:r w:rsidRPr="00FE29C5">
        <w:rPr>
          <w:rStyle w:val="StyleUnderline"/>
        </w:rPr>
        <w:t xml:space="preserve"> on conflict</w:t>
      </w:r>
      <w:r w:rsidRPr="005D3F4F">
        <w:rPr>
          <w:sz w:val="16"/>
        </w:rPr>
        <w:t xml:space="preserve"> behavior. On the other hand, the estimated error correlation between conflict and target’s democracy equations, 13, is indistinguishable from zero, suggesting that the endogeneity problem does not seem to operate for target’s regime type.</w:t>
      </w:r>
    </w:p>
    <w:p w14:paraId="6497AD90" w14:textId="77777777" w:rsidR="00E55B94" w:rsidRPr="00557824" w:rsidRDefault="00E55B94" w:rsidP="00E55B94">
      <w:pPr>
        <w:pStyle w:val="Heading4"/>
      </w:pPr>
      <w:r>
        <w:t xml:space="preserve">3. It's an </w:t>
      </w:r>
      <w:r>
        <w:rPr>
          <w:u w:val="single"/>
        </w:rPr>
        <w:t>empirical</w:t>
      </w:r>
      <w:r>
        <w:t xml:space="preserve"> question, answered by </w:t>
      </w:r>
      <w:r>
        <w:rPr>
          <w:u w:val="single"/>
        </w:rPr>
        <w:t>statistical methods</w:t>
      </w:r>
      <w:r>
        <w:t xml:space="preserve">---failing to code based on </w:t>
      </w:r>
      <w:r>
        <w:rPr>
          <w:u w:val="single"/>
        </w:rPr>
        <w:t>exogenous</w:t>
      </w:r>
      <w:r>
        <w:t xml:space="preserve"> variables </w:t>
      </w:r>
      <w:r>
        <w:rPr>
          <w:u w:val="single"/>
        </w:rPr>
        <w:t>corrupts</w:t>
      </w:r>
      <w:r>
        <w:t xml:space="preserve"> their evidence.</w:t>
      </w:r>
    </w:p>
    <w:p w14:paraId="29EA6B32" w14:textId="77777777" w:rsidR="00E55B94" w:rsidRDefault="00E55B94" w:rsidP="00E55B94">
      <w:r>
        <w:rPr>
          <w:rStyle w:val="Style13ptBold"/>
        </w:rPr>
        <w:t xml:space="preserve">Chiba &amp; Gartzke 21 </w:t>
      </w:r>
      <w:r w:rsidRPr="00F72AB8">
        <w:t xml:space="preserve">[Daina </w:t>
      </w:r>
      <w:r>
        <w:t>Chiba (</w:t>
      </w:r>
      <w:r w:rsidRPr="00F72AB8">
        <w:t>Associate Professor of Political Science in the Department of Government and Public Administration at the University of Macau, Ph.D in Political Science from Rice University, LL.M in Jurisprudence and International Relations from Hitotsubashi University</w:t>
      </w:r>
      <w:r>
        <w:t xml:space="preserve">) </w:t>
      </w:r>
      <w:r w:rsidRPr="00F72AB8">
        <w:t>and Erik Gartzke</w:t>
      </w:r>
      <w:r w:rsidRPr="00BF417F">
        <w:t xml:space="preserve"> </w:t>
      </w:r>
      <w:r>
        <w:t>(</w:t>
      </w:r>
      <w:r w:rsidRPr="00F72AB8">
        <w:t>Professor of Political Science at the University of California, San Diego, PhD in Political Science from the University of Iowa</w:t>
      </w:r>
      <w:r>
        <w:t>),</w:t>
      </w:r>
      <w:r w:rsidRPr="00F72AB8">
        <w:t xml:space="preserve"> </w:t>
      </w:r>
      <w:r>
        <w:t>2-</w:t>
      </w:r>
      <w:r w:rsidRPr="00F72AB8">
        <w:t>19</w:t>
      </w:r>
      <w:r>
        <w:t xml:space="preserve">-2021, </w:t>
      </w:r>
      <w:r w:rsidRPr="00F72AB8">
        <w:t>“Make Two Democracies and Call Me in the Morning: Endogenous Regime Type and the Democratic Peace,” Office of Naval Research, p. 1-44</w:t>
      </w:r>
      <w:r>
        <w:t>, ashtar</w:t>
      </w:r>
      <w:r w:rsidRPr="00F72AB8">
        <w:t>]</w:t>
      </w:r>
    </w:p>
    <w:p w14:paraId="211F16A3" w14:textId="77777777" w:rsidR="00E55B94" w:rsidRPr="00BD4E81" w:rsidRDefault="00E55B94" w:rsidP="00E55B94">
      <w:pPr>
        <w:rPr>
          <w:sz w:val="16"/>
        </w:rPr>
      </w:pPr>
      <w:r w:rsidRPr="00BD4E81">
        <w:rPr>
          <w:sz w:val="16"/>
        </w:rPr>
        <w:t xml:space="preserve">Before we review our approach in detail, it may be useful to explain why </w:t>
      </w:r>
      <w:r w:rsidRPr="00BD4E81">
        <w:rPr>
          <w:rStyle w:val="StyleUnderline"/>
          <w:highlight w:val="cyan"/>
        </w:rPr>
        <w:t>this</w:t>
      </w:r>
      <w:r w:rsidRPr="00BD4E81">
        <w:rPr>
          <w:rStyle w:val="StyleUnderline"/>
        </w:rPr>
        <w:t xml:space="preserve"> type of analysis </w:t>
      </w:r>
      <w:r w:rsidRPr="00BD4E81">
        <w:rPr>
          <w:rStyle w:val="Emphasis"/>
          <w:highlight w:val="cyan"/>
        </w:rPr>
        <w:t>has not</w:t>
      </w:r>
      <w:r w:rsidRPr="00BD4E81">
        <w:rPr>
          <w:rStyle w:val="StyleUnderline"/>
          <w:highlight w:val="cyan"/>
        </w:rPr>
        <w:t xml:space="preserve"> been pursued</w:t>
      </w:r>
      <w:r w:rsidRPr="00BD4E81">
        <w:rPr>
          <w:rStyle w:val="StyleUnderline"/>
        </w:rPr>
        <w:t xml:space="preserve"> successfully in the past</w:t>
      </w:r>
      <w:r w:rsidRPr="00BD4E81">
        <w:rPr>
          <w:sz w:val="16"/>
        </w:rPr>
        <w:t xml:space="preserve"> and what makes our effort different from other, broadly related projects. We are not the first to apply an IV framework (more specifically) or multi-equation models (more broadly) to </w:t>
      </w:r>
      <w:proofErr w:type="gramStart"/>
      <w:r w:rsidRPr="00BD4E81">
        <w:rPr>
          <w:sz w:val="16"/>
        </w:rPr>
        <w:t>the democratic</w:t>
      </w:r>
      <w:proofErr w:type="gramEnd"/>
      <w:r w:rsidRPr="00BD4E81">
        <w:rPr>
          <w:sz w:val="16"/>
        </w:rPr>
        <w:t xml:space="preserve"> peace. However, </w:t>
      </w:r>
      <w:r w:rsidRPr="00BD4E81">
        <w:rPr>
          <w:rStyle w:val="Emphasis"/>
        </w:rPr>
        <w:t>previous</w:t>
      </w:r>
      <w:r w:rsidRPr="00BD4E81">
        <w:rPr>
          <w:rStyle w:val="StyleUnderline"/>
        </w:rPr>
        <w:t xml:space="preserve"> attempts suffer from </w:t>
      </w:r>
      <w:r w:rsidRPr="00BD4E81">
        <w:rPr>
          <w:rStyle w:val="Emphasis"/>
        </w:rPr>
        <w:t>two major problems</w:t>
      </w:r>
      <w:r w:rsidRPr="00BD4E81">
        <w:rPr>
          <w:sz w:val="16"/>
        </w:rPr>
        <w:t xml:space="preserve">. </w:t>
      </w:r>
      <w:r w:rsidRPr="00BD4E81">
        <w:rPr>
          <w:rStyle w:val="StyleUnderline"/>
        </w:rPr>
        <w:t>First, previous studies</w:t>
      </w:r>
      <w:r w:rsidRPr="00BD4E81">
        <w:rPr>
          <w:sz w:val="16"/>
        </w:rPr>
        <w:t xml:space="preserve"> have typically </w:t>
      </w:r>
      <w:r w:rsidRPr="00BD4E81">
        <w:rPr>
          <w:rStyle w:val="StyleUnderline"/>
        </w:rPr>
        <w:t xml:space="preserve">used a </w:t>
      </w:r>
      <w:proofErr w:type="gramStart"/>
      <w:r w:rsidRPr="00BD4E81">
        <w:rPr>
          <w:rStyle w:val="StyleUnderline"/>
        </w:rPr>
        <w:t>dyad</w:t>
      </w:r>
      <w:proofErr w:type="gramEnd"/>
      <w:r w:rsidRPr="00BD4E81">
        <w:rPr>
          <w:sz w:val="16"/>
        </w:rPr>
        <w:t xml:space="preserve"> (country pair) </w:t>
      </w:r>
      <w:r w:rsidRPr="00BD4E81">
        <w:rPr>
          <w:rStyle w:val="StyleUnderline"/>
        </w:rPr>
        <w:t>as the unit of observation</w:t>
      </w:r>
      <w:r w:rsidRPr="00BD4E81">
        <w:rPr>
          <w:sz w:val="16"/>
        </w:rPr>
        <w:t xml:space="preserve"> in analyzing conflict, </w:t>
      </w:r>
      <w:r w:rsidRPr="00BD4E81">
        <w:rPr>
          <w:rStyle w:val="StyleUnderline"/>
        </w:rPr>
        <w:t>which requires some summary measure(s) of democracy for a pair of countries rather than the state-level</w:t>
      </w:r>
      <w:r w:rsidRPr="00BD4E81">
        <w:rPr>
          <w:sz w:val="16"/>
        </w:rPr>
        <w:t xml:space="preserve"> (monadic) </w:t>
      </w:r>
      <w:r w:rsidRPr="00BD4E81">
        <w:rPr>
          <w:rStyle w:val="StyleUnderline"/>
        </w:rPr>
        <w:t>democracy measure</w:t>
      </w:r>
      <w:r w:rsidRPr="00BD4E81">
        <w:rPr>
          <w:sz w:val="16"/>
        </w:rPr>
        <w:t xml:space="preserve">. 6 </w:t>
      </w:r>
      <w:r w:rsidRPr="00BD4E81">
        <w:rPr>
          <w:rStyle w:val="StyleUnderline"/>
        </w:rPr>
        <w:t>Use of a dyadic aggregate</w:t>
      </w:r>
      <w:r w:rsidRPr="00BD4E81">
        <w:rPr>
          <w:sz w:val="16"/>
        </w:rPr>
        <w:t xml:space="preserve"> to represent regime type </w:t>
      </w:r>
      <w:r w:rsidRPr="00BD4E81">
        <w:rPr>
          <w:rStyle w:val="StyleUnderline"/>
        </w:rPr>
        <w:t xml:space="preserve">creates a </w:t>
      </w:r>
      <w:r w:rsidRPr="00BD4E81">
        <w:rPr>
          <w:rStyle w:val="Emphasis"/>
        </w:rPr>
        <w:t>discrepancy</w:t>
      </w:r>
      <w:r w:rsidRPr="00BD4E81">
        <w:rPr>
          <w:rStyle w:val="StyleUnderline"/>
        </w:rPr>
        <w:t xml:space="preserve"> between the first stage regressi</w:t>
      </w:r>
      <w:r w:rsidRPr="00BD4E81">
        <w:rPr>
          <w:sz w:val="16"/>
        </w:rPr>
        <w:t xml:space="preserve">on (predicting democracy at the country level) </w:t>
      </w:r>
      <w:r w:rsidRPr="00BD4E81">
        <w:rPr>
          <w:rStyle w:val="StyleUnderline"/>
        </w:rPr>
        <w:t>and the outcome stage regression</w:t>
      </w:r>
      <w:r w:rsidRPr="00BD4E81">
        <w:rPr>
          <w:sz w:val="16"/>
        </w:rPr>
        <w:t xml:space="preserve"> (predicting conflict at the dyad level). 7 </w:t>
      </w:r>
      <w:r w:rsidRPr="00BD4E81">
        <w:rPr>
          <w:rStyle w:val="Emphasis"/>
        </w:rPr>
        <w:t>We avoid this</w:t>
      </w:r>
      <w:r w:rsidRPr="00BD4E81">
        <w:rPr>
          <w:sz w:val="16"/>
        </w:rPr>
        <w:t xml:space="preserve"> problem </w:t>
      </w:r>
      <w:r w:rsidRPr="00BD4E81">
        <w:rPr>
          <w:rStyle w:val="StyleUnderline"/>
        </w:rPr>
        <w:t xml:space="preserve">by using the </w:t>
      </w:r>
      <w:r w:rsidRPr="00BD4E81">
        <w:rPr>
          <w:rStyle w:val="Emphasis"/>
        </w:rPr>
        <w:t xml:space="preserve">directed </w:t>
      </w:r>
      <w:proofErr w:type="gramStart"/>
      <w:r w:rsidRPr="00BD4E81">
        <w:rPr>
          <w:rStyle w:val="Emphasis"/>
        </w:rPr>
        <w:t>dyad</w:t>
      </w:r>
      <w:proofErr w:type="gramEnd"/>
      <w:r w:rsidRPr="00BD4E81">
        <w:rPr>
          <w:rStyle w:val="StyleUnderline"/>
        </w:rPr>
        <w:t xml:space="preserve"> as the unit of observation in predicting conflict, distinguishing between the potential challenger and target</w:t>
      </w:r>
      <w:r w:rsidRPr="00BD4E81">
        <w:rPr>
          <w:sz w:val="16"/>
        </w:rPr>
        <w:t xml:space="preserve"> in a dispute. This allows us to connect the first stage equations (predicting the challenger’s and target’s regime types) and the outcome stage equation seamlessly. Doing so has several benefits: the outcome stage model could directly include country-level covariates (such as challenger’s and target’s democracy) without having to convert them to a dyadic summary. This also allows us to estimate the system of equations jointly rather than relying on the “forbidden regression.” 8</w:t>
      </w:r>
    </w:p>
    <w:p w14:paraId="40B42AE7" w14:textId="77777777" w:rsidR="00E55B94" w:rsidRPr="00BD4E81" w:rsidRDefault="00E55B94" w:rsidP="00E55B94">
      <w:pPr>
        <w:rPr>
          <w:sz w:val="16"/>
        </w:rPr>
      </w:pPr>
      <w:r w:rsidRPr="00BD4E81">
        <w:rPr>
          <w:sz w:val="16"/>
        </w:rPr>
        <w:t xml:space="preserve">Second, </w:t>
      </w:r>
      <w:r w:rsidRPr="00BD4E81">
        <w:rPr>
          <w:rStyle w:val="StyleUnderline"/>
        </w:rPr>
        <w:t xml:space="preserve">a </w:t>
      </w:r>
      <w:r w:rsidRPr="00BD4E81">
        <w:rPr>
          <w:rStyle w:val="Emphasis"/>
          <w:highlight w:val="cyan"/>
        </w:rPr>
        <w:t>more daunting</w:t>
      </w:r>
      <w:r w:rsidRPr="00BD4E81">
        <w:rPr>
          <w:rStyle w:val="StyleUnderline"/>
          <w:highlight w:val="cyan"/>
        </w:rPr>
        <w:t xml:space="preserve"> challenge</w:t>
      </w:r>
      <w:r w:rsidRPr="00BD4E81">
        <w:rPr>
          <w:rStyle w:val="StyleUnderline"/>
        </w:rPr>
        <w:t xml:space="preserve"> in applying an IV approach to democratic peace research </w:t>
      </w:r>
      <w:r w:rsidRPr="00BD4E81">
        <w:rPr>
          <w:rStyle w:val="StyleUnderline"/>
          <w:highlight w:val="cyan"/>
        </w:rPr>
        <w:t>is</w:t>
      </w:r>
      <w:r w:rsidRPr="00BD4E81">
        <w:rPr>
          <w:sz w:val="16"/>
        </w:rPr>
        <w:t xml:space="preserve"> the difficulty of </w:t>
      </w:r>
      <w:r w:rsidRPr="00BD4E81">
        <w:rPr>
          <w:rStyle w:val="StyleUnderline"/>
          <w:highlight w:val="cyan"/>
        </w:rPr>
        <w:t xml:space="preserve">finding a </w:t>
      </w:r>
      <w:r w:rsidRPr="00BD4E81">
        <w:rPr>
          <w:rStyle w:val="Emphasis"/>
          <w:highlight w:val="cyan"/>
        </w:rPr>
        <w:t>plausible instrument</w:t>
      </w:r>
      <w:r w:rsidRPr="00BD4E81">
        <w:rPr>
          <w:rStyle w:val="StyleUnderline"/>
        </w:rPr>
        <w:t xml:space="preserve"> for regime type</w:t>
      </w:r>
      <w:r w:rsidRPr="00BD4E81">
        <w:rPr>
          <w:sz w:val="16"/>
        </w:rPr>
        <w:t xml:space="preserve"> — </w:t>
      </w:r>
      <w:r w:rsidRPr="00BD4E81">
        <w:rPr>
          <w:rStyle w:val="StyleUnderline"/>
        </w:rPr>
        <w:t>a variable</w:t>
      </w:r>
      <w:r w:rsidRPr="00BD4E81">
        <w:rPr>
          <w:sz w:val="16"/>
        </w:rPr>
        <w:t xml:space="preserve"> that is </w:t>
      </w:r>
      <w:r w:rsidRPr="00BD4E81">
        <w:rPr>
          <w:rStyle w:val="StyleUnderline"/>
        </w:rPr>
        <w:t xml:space="preserve">strongly correlated with regime type but is unrelated to war. </w:t>
      </w:r>
      <w:r w:rsidRPr="00BD4E81">
        <w:rPr>
          <w:rStyle w:val="StyleUnderline"/>
          <w:highlight w:val="cyan"/>
        </w:rPr>
        <w:t>This</w:t>
      </w:r>
      <w:r w:rsidRPr="00BD4E81">
        <w:rPr>
          <w:sz w:val="16"/>
        </w:rPr>
        <w:t xml:space="preserve"> is the </w:t>
      </w:r>
      <w:r w:rsidRPr="00BD4E81">
        <w:rPr>
          <w:rStyle w:val="StyleUnderline"/>
        </w:rPr>
        <w:t>challenge</w:t>
      </w:r>
      <w:r w:rsidRPr="00BD4E81">
        <w:rPr>
          <w:sz w:val="16"/>
        </w:rPr>
        <w:t xml:space="preserve"> that </w:t>
      </w:r>
      <w:r w:rsidRPr="00BD4E81">
        <w:rPr>
          <w:rStyle w:val="StyleUnderline"/>
        </w:rPr>
        <w:t xml:space="preserve">has </w:t>
      </w:r>
      <w:r w:rsidRPr="00BD4E81">
        <w:rPr>
          <w:rStyle w:val="Emphasis"/>
          <w:highlight w:val="cyan"/>
        </w:rPr>
        <w:t>plagued</w:t>
      </w:r>
      <w:r w:rsidRPr="00BD4E81">
        <w:rPr>
          <w:rStyle w:val="Emphasis"/>
        </w:rPr>
        <w:t xml:space="preserve"> empirical </w:t>
      </w:r>
      <w:r w:rsidRPr="00BD4E81">
        <w:rPr>
          <w:rStyle w:val="Emphasis"/>
          <w:highlight w:val="cyan"/>
        </w:rPr>
        <w:t>researchers</w:t>
      </w:r>
      <w:r w:rsidRPr="00BD4E81">
        <w:rPr>
          <w:sz w:val="16"/>
        </w:rPr>
        <w:t xml:space="preserve"> in many fields. For example, a recent study of the effect of regime type on economic growth uses a diffusion-based measure of democracy (i.e., average value of democracies </w:t>
      </w:r>
      <w:proofErr w:type="gramStart"/>
      <w:r w:rsidRPr="00BD4E81">
        <w:rPr>
          <w:sz w:val="16"/>
        </w:rPr>
        <w:t>in a given</w:t>
      </w:r>
      <w:proofErr w:type="gramEnd"/>
      <w:r w:rsidRPr="00BD4E81">
        <w:rPr>
          <w:sz w:val="16"/>
        </w:rPr>
        <w:t xml:space="preserve"> region) as an instrument for democracy (Acemoglu et al. 2019). However, </w:t>
      </w:r>
      <w:r w:rsidRPr="00BD4E81">
        <w:rPr>
          <w:rStyle w:val="Emphasis"/>
          <w:highlight w:val="cyan"/>
        </w:rPr>
        <w:t xml:space="preserve">diffusion-based </w:t>
      </w:r>
      <w:r w:rsidRPr="00BD4E81">
        <w:rPr>
          <w:rStyle w:val="StyleUnderline"/>
          <w:highlight w:val="cyan"/>
        </w:rPr>
        <w:t>instruments</w:t>
      </w:r>
      <w:r w:rsidRPr="00BD4E81">
        <w:rPr>
          <w:rStyle w:val="StyleUnderline"/>
        </w:rPr>
        <w:t xml:space="preserve"> such as this are </w:t>
      </w:r>
      <w:r w:rsidRPr="00BD4E81">
        <w:rPr>
          <w:rStyle w:val="StyleUnderline"/>
          <w:highlight w:val="cyan"/>
        </w:rPr>
        <w:t>unlikely to be</w:t>
      </w:r>
      <w:r w:rsidRPr="00BD4E81">
        <w:rPr>
          <w:sz w:val="16"/>
        </w:rPr>
        <w:t xml:space="preserve"> a </w:t>
      </w:r>
      <w:r w:rsidRPr="00BD4E81">
        <w:rPr>
          <w:rStyle w:val="StyleUnderline"/>
          <w:highlight w:val="cyan"/>
        </w:rPr>
        <w:t>valid</w:t>
      </w:r>
      <w:r w:rsidRPr="00BD4E81">
        <w:rPr>
          <w:sz w:val="16"/>
        </w:rPr>
        <w:t xml:space="preserve"> instrument, </w:t>
      </w:r>
      <w:r w:rsidRPr="00BD4E81">
        <w:rPr>
          <w:rStyle w:val="StyleUnderline"/>
        </w:rPr>
        <w:t xml:space="preserve">due to </w:t>
      </w:r>
      <w:r w:rsidRPr="00BD4E81">
        <w:rPr>
          <w:rStyle w:val="Emphasis"/>
        </w:rPr>
        <w:t>spatial spill-over</w:t>
      </w:r>
      <w:r w:rsidRPr="00BD4E81">
        <w:rPr>
          <w:rStyle w:val="StyleUnderline"/>
        </w:rPr>
        <w:t xml:space="preserve">, </w:t>
      </w:r>
      <w:r w:rsidRPr="00BD4E81">
        <w:rPr>
          <w:rStyle w:val="Emphasis"/>
        </w:rPr>
        <w:t>interdependence</w:t>
      </w:r>
      <w:r w:rsidRPr="00BD4E81">
        <w:rPr>
          <w:rStyle w:val="StyleUnderline"/>
        </w:rPr>
        <w:t>, and</w:t>
      </w:r>
      <w:r w:rsidRPr="00BD4E81">
        <w:rPr>
          <w:sz w:val="16"/>
        </w:rPr>
        <w:t xml:space="preserve">, most importantly, </w:t>
      </w:r>
      <w:r w:rsidRPr="00BD4E81">
        <w:rPr>
          <w:rStyle w:val="Emphasis"/>
        </w:rPr>
        <w:t>simultaneity</w:t>
      </w:r>
      <w:r w:rsidRPr="00BD4E81">
        <w:rPr>
          <w:sz w:val="16"/>
        </w:rPr>
        <w:t xml:space="preserve"> (Betz, Cook, and Hollenbach 2018). Recognizing problems with spatial instruments, McDonald (2015) seeks to exploit the very discrepancy between country-level and </w:t>
      </w:r>
      <w:proofErr w:type="gramStart"/>
      <w:r w:rsidRPr="00BD4E81">
        <w:rPr>
          <w:sz w:val="16"/>
        </w:rPr>
        <w:t>dyad</w:t>
      </w:r>
      <w:proofErr w:type="gramEnd"/>
      <w:r w:rsidRPr="00BD4E81">
        <w:rPr>
          <w:sz w:val="16"/>
        </w:rPr>
        <w:t>-level designs as the source of identification. His discussion, however, lacks a clear explanation as to why some determinants of regime type do not influence conflict. 9</w:t>
      </w:r>
    </w:p>
    <w:p w14:paraId="5ADEC8E4" w14:textId="77777777" w:rsidR="00E55B94" w:rsidRDefault="00E55B94" w:rsidP="00E55B94">
      <w:pPr>
        <w:rPr>
          <w:sz w:val="16"/>
        </w:rPr>
      </w:pPr>
      <w:r w:rsidRPr="00BD4E81">
        <w:rPr>
          <w:sz w:val="16"/>
        </w:rPr>
        <w:t xml:space="preserve">We turn to </w:t>
      </w:r>
      <w:r w:rsidRPr="00BD4E81">
        <w:rPr>
          <w:rStyle w:val="StyleUnderline"/>
        </w:rPr>
        <w:t xml:space="preserve">a </w:t>
      </w:r>
      <w:r w:rsidRPr="00BD4E81">
        <w:rPr>
          <w:rStyle w:val="Emphasis"/>
          <w:highlight w:val="cyan"/>
        </w:rPr>
        <w:t>demographic variable</w:t>
      </w:r>
      <w:r w:rsidRPr="00BD4E81">
        <w:rPr>
          <w:sz w:val="16"/>
        </w:rPr>
        <w:t xml:space="preserve"> — </w:t>
      </w:r>
      <w:r w:rsidRPr="00BD4E81">
        <w:rPr>
          <w:rStyle w:val="StyleUnderline"/>
        </w:rPr>
        <w:t>average</w:t>
      </w:r>
      <w:r w:rsidRPr="00BD4E81">
        <w:rPr>
          <w:sz w:val="16"/>
        </w:rPr>
        <w:t xml:space="preserve"> female </w:t>
      </w:r>
      <w:r w:rsidRPr="00BD4E81">
        <w:rPr>
          <w:rStyle w:val="StyleUnderline"/>
          <w:highlight w:val="cyan"/>
        </w:rPr>
        <w:t>fertility rate</w:t>
      </w:r>
      <w:r w:rsidRPr="00BD4E81">
        <w:rPr>
          <w:rStyle w:val="StyleUnderline"/>
        </w:rPr>
        <w:t xml:space="preserve"> </w:t>
      </w:r>
      <w:proofErr w:type="gramStart"/>
      <w:r w:rsidRPr="00BD4E81">
        <w:rPr>
          <w:rStyle w:val="StyleUnderline"/>
        </w:rPr>
        <w:t>in a given</w:t>
      </w:r>
      <w:proofErr w:type="gramEnd"/>
      <w:r w:rsidRPr="00BD4E81">
        <w:rPr>
          <w:rStyle w:val="StyleUnderline"/>
        </w:rPr>
        <w:t xml:space="preserve"> country</w:t>
      </w:r>
      <w:r w:rsidRPr="00BD4E81">
        <w:rPr>
          <w:sz w:val="16"/>
        </w:rPr>
        <w:t xml:space="preserve"> — </w:t>
      </w:r>
      <w:r w:rsidRPr="00BD4E81">
        <w:rPr>
          <w:rStyle w:val="StyleUnderline"/>
          <w:highlight w:val="cyan"/>
        </w:rPr>
        <w:t>as a source of variation</w:t>
      </w:r>
      <w:r w:rsidRPr="00BD4E81">
        <w:rPr>
          <w:rStyle w:val="StyleUnderline"/>
        </w:rPr>
        <w:t xml:space="preserve"> in regime type that is </w:t>
      </w:r>
      <w:r w:rsidRPr="00BD4E81">
        <w:rPr>
          <w:rStyle w:val="Emphasis"/>
          <w:highlight w:val="cyan"/>
        </w:rPr>
        <w:t>exogenous</w:t>
      </w:r>
      <w:r w:rsidRPr="00BD4E81">
        <w:rPr>
          <w:rStyle w:val="StyleUnderline"/>
          <w:highlight w:val="cyan"/>
        </w:rPr>
        <w:t xml:space="preserve"> to</w:t>
      </w:r>
      <w:r w:rsidRPr="00BD4E81">
        <w:rPr>
          <w:rStyle w:val="StyleUnderline"/>
        </w:rPr>
        <w:t xml:space="preserve"> international </w:t>
      </w:r>
      <w:r w:rsidRPr="00BD4E81">
        <w:rPr>
          <w:rStyle w:val="StyleUnderline"/>
          <w:highlight w:val="cyan"/>
        </w:rPr>
        <w:t>conflict</w:t>
      </w:r>
      <w:r w:rsidRPr="00BD4E81">
        <w:rPr>
          <w:sz w:val="16"/>
        </w:rPr>
        <w:t xml:space="preserve">. As we will argue below, a </w:t>
      </w:r>
      <w:r w:rsidRPr="00BD4E81">
        <w:rPr>
          <w:rStyle w:val="StyleUnderline"/>
        </w:rPr>
        <w:t>lower fertility rate is a strong driver of democratization</w:t>
      </w:r>
      <w:r w:rsidRPr="00BD4E81">
        <w:rPr>
          <w:sz w:val="16"/>
        </w:rPr>
        <w:t xml:space="preserve">. We will also present theoretical arguments and a series of falsification tests that support the claim that </w:t>
      </w:r>
      <w:r w:rsidRPr="00BD4E81">
        <w:rPr>
          <w:rStyle w:val="StyleUnderline"/>
        </w:rPr>
        <w:t xml:space="preserve">average national fertility rate </w:t>
      </w:r>
      <w:r w:rsidRPr="00BD4E81">
        <w:rPr>
          <w:rStyle w:val="Emphasis"/>
        </w:rPr>
        <w:t>does not</w:t>
      </w:r>
      <w:r w:rsidRPr="00BD4E81">
        <w:rPr>
          <w:rStyle w:val="StyleUnderline"/>
        </w:rPr>
        <w:t xml:space="preserve"> directly influence international conflict</w:t>
      </w:r>
      <w:r w:rsidRPr="00BD4E81">
        <w:rPr>
          <w:sz w:val="16"/>
        </w:rPr>
        <w:t>.</w:t>
      </w:r>
    </w:p>
    <w:p w14:paraId="03262E1D" w14:textId="4973F22B" w:rsidR="00E55B94" w:rsidRDefault="00E55B94" w:rsidP="00E55B94">
      <w:pPr>
        <w:pStyle w:val="Heading3"/>
      </w:pPr>
      <w:r>
        <w:t>AT: U.S. Democracy---2NC</w:t>
      </w:r>
    </w:p>
    <w:p w14:paraId="6AC3B559" w14:textId="77777777" w:rsidR="00E55B94" w:rsidRPr="00E55B94" w:rsidRDefault="00E55B94" w:rsidP="00E55B94">
      <w:pPr>
        <w:pStyle w:val="Heading4"/>
      </w:pPr>
      <w:r w:rsidRPr="00E55B94">
        <w:t>1. Data shows backsliding is false.</w:t>
      </w:r>
    </w:p>
    <w:p w14:paraId="7110F49E" w14:textId="77777777" w:rsidR="00E55B94" w:rsidRPr="009C7CC1" w:rsidRDefault="00E55B94" w:rsidP="00E55B94">
      <w:pPr>
        <w:rPr>
          <w:rFonts w:eastAsia="Cambria"/>
        </w:rPr>
      </w:pPr>
      <w:r w:rsidRPr="00124BAF">
        <w:rPr>
          <w:rStyle w:val="Style13ptBold"/>
        </w:rPr>
        <w:t>Willick 23</w:t>
      </w:r>
      <w:r>
        <w:rPr>
          <w:rFonts w:eastAsia="Cambria"/>
        </w:rPr>
        <w:t xml:space="preserve"> [Jason; </w:t>
      </w:r>
      <w:r w:rsidRPr="009C7CC1">
        <w:rPr>
          <w:rFonts w:eastAsia="Cambria"/>
        </w:rPr>
        <w:t>Washington Post Columnist, Editorial Writer for the Wall Street Journal and American Interest.  “What if the crisis of democracy is (mostly) in our heads?”, The Washington Post, https://www.washingtonpost.com/opinions/2023/01/30/democratic-more-resilient-than-expected/,</w:t>
      </w:r>
      <w:r>
        <w:rPr>
          <w:rFonts w:eastAsia="Cambria"/>
        </w:rPr>
        <w:t xml:space="preserve"> pbr]</w:t>
      </w:r>
    </w:p>
    <w:p w14:paraId="328547B6" w14:textId="77777777" w:rsidR="00E55B94" w:rsidRPr="009C7CC1" w:rsidRDefault="00E55B94" w:rsidP="00E55B94">
      <w:pPr>
        <w:rPr>
          <w:rFonts w:eastAsia="Cambria"/>
          <w:sz w:val="16"/>
        </w:rPr>
      </w:pPr>
      <w:r w:rsidRPr="009C7CC1">
        <w:rPr>
          <w:rFonts w:eastAsia="Cambria"/>
          <w:sz w:val="16"/>
        </w:rPr>
        <w:t xml:space="preserve">In “Subjective and </w:t>
      </w:r>
      <w:r w:rsidRPr="009C7CC1">
        <w:rPr>
          <w:rFonts w:eastAsia="Cambria"/>
          <w:b/>
          <w:iCs/>
          <w:highlight w:val="cyan"/>
          <w:u w:val="single"/>
          <w:bdr w:val="single" w:sz="8" w:space="0" w:color="auto"/>
        </w:rPr>
        <w:t>Objective Measures</w:t>
      </w:r>
      <w:r w:rsidRPr="009C7CC1">
        <w:rPr>
          <w:rFonts w:eastAsia="Cambria"/>
          <w:u w:val="single"/>
        </w:rPr>
        <w:t xml:space="preserve"> of Democratic Backsliding</w:t>
      </w:r>
      <w:r w:rsidRPr="009C7CC1">
        <w:rPr>
          <w:rFonts w:eastAsia="Cambria"/>
          <w:sz w:val="16"/>
        </w:rPr>
        <w:t xml:space="preserve">,” the political scientists Andrew Little of the University of California at Berkeley and Anne Meng of the University of Virginia </w:t>
      </w:r>
      <w:r w:rsidRPr="009C7CC1">
        <w:rPr>
          <w:rFonts w:eastAsia="Cambria"/>
          <w:highlight w:val="cyan"/>
          <w:u w:val="single"/>
        </w:rPr>
        <w:t>find</w:t>
      </w:r>
      <w:r w:rsidRPr="009C7CC1">
        <w:rPr>
          <w:rFonts w:eastAsia="Cambria"/>
          <w:u w:val="single"/>
        </w:rPr>
        <w:t xml:space="preserve"> that</w:t>
      </w:r>
      <w:r w:rsidRPr="009C7CC1">
        <w:rPr>
          <w:rFonts w:eastAsia="Cambria"/>
          <w:sz w:val="16"/>
        </w:rPr>
        <w:t xml:space="preserve"> the post-Cold War expansion of democracy in nations around the world has, on average, held. “Recent studies that find </w:t>
      </w:r>
      <w:r w:rsidRPr="009C7CC1">
        <w:rPr>
          <w:rFonts w:eastAsia="Cambria"/>
          <w:highlight w:val="cyan"/>
          <w:u w:val="single"/>
        </w:rPr>
        <w:t>evi</w:t>
      </w:r>
      <w:r w:rsidRPr="009C7CC1">
        <w:rPr>
          <w:rFonts w:eastAsia="Cambria"/>
          <w:u w:val="single"/>
        </w:rPr>
        <w:t xml:space="preserve">dence </w:t>
      </w:r>
      <w:r w:rsidRPr="009C7CC1">
        <w:rPr>
          <w:rFonts w:eastAsia="Cambria"/>
          <w:highlight w:val="cyan"/>
          <w:u w:val="single"/>
        </w:rPr>
        <w:t>of</w:t>
      </w:r>
      <w:r w:rsidRPr="009C7CC1">
        <w:rPr>
          <w:rFonts w:eastAsia="Cambria"/>
          <w:u w:val="single"/>
        </w:rPr>
        <w:t xml:space="preserve"> global </w:t>
      </w:r>
      <w:r w:rsidRPr="009C7CC1">
        <w:rPr>
          <w:rFonts w:eastAsia="Cambria"/>
          <w:highlight w:val="cyan"/>
          <w:u w:val="single"/>
        </w:rPr>
        <w:t>backsliding</w:t>
      </w:r>
      <w:r w:rsidRPr="009C7CC1">
        <w:rPr>
          <w:rFonts w:eastAsia="Cambria"/>
          <w:sz w:val="16"/>
        </w:rPr>
        <w:t>,” they observe, “</w:t>
      </w:r>
      <w:r w:rsidRPr="009C7CC1">
        <w:rPr>
          <w:rFonts w:eastAsia="Cambria"/>
          <w:u w:val="single"/>
        </w:rPr>
        <w:t>rely</w:t>
      </w:r>
      <w:r w:rsidRPr="009C7CC1">
        <w:rPr>
          <w:rFonts w:eastAsia="Cambria"/>
          <w:sz w:val="16"/>
        </w:rPr>
        <w:t xml:space="preserve"> heavily if not </w:t>
      </w:r>
      <w:r w:rsidRPr="009C7CC1">
        <w:rPr>
          <w:rFonts w:eastAsia="Cambria"/>
          <w:b/>
          <w:iCs/>
          <w:highlight w:val="cyan"/>
          <w:u w:val="single"/>
          <w:bdr w:val="single" w:sz="8" w:space="0" w:color="auto"/>
        </w:rPr>
        <w:t>entirely</w:t>
      </w:r>
      <w:r w:rsidRPr="009C7CC1">
        <w:rPr>
          <w:rFonts w:eastAsia="Cambria"/>
          <w:u w:val="single"/>
        </w:rPr>
        <w:t xml:space="preserve"> on </w:t>
      </w:r>
      <w:r w:rsidRPr="009C7CC1">
        <w:rPr>
          <w:rFonts w:eastAsia="Cambria"/>
          <w:b/>
          <w:iCs/>
          <w:highlight w:val="cyan"/>
          <w:u w:val="single"/>
          <w:bdr w:val="single" w:sz="8" w:space="0" w:color="auto"/>
        </w:rPr>
        <w:t>subjective</w:t>
      </w:r>
      <w:r w:rsidRPr="009C7CC1">
        <w:rPr>
          <w:rFonts w:eastAsia="Cambria"/>
          <w:b/>
          <w:iCs/>
          <w:u w:val="single"/>
          <w:bdr w:val="single" w:sz="8" w:space="0" w:color="auto"/>
        </w:rPr>
        <w:t xml:space="preserve"> indicators</w:t>
      </w:r>
      <w:r w:rsidRPr="009C7CC1">
        <w:rPr>
          <w:rFonts w:eastAsia="Cambria"/>
          <w:u w:val="single"/>
        </w:rPr>
        <w:t>”</w:t>
      </w:r>
      <w:r w:rsidRPr="009C7CC1">
        <w:rPr>
          <w:rFonts w:eastAsia="Cambria"/>
          <w:sz w:val="16"/>
        </w:rPr>
        <w:t xml:space="preserve"> — such as asking experts to rate, </w:t>
      </w:r>
      <w:r w:rsidRPr="009C7CC1">
        <w:rPr>
          <w:rFonts w:eastAsia="Cambria"/>
          <w:u w:val="single"/>
        </w:rPr>
        <w:t xml:space="preserve">based on their </w:t>
      </w:r>
      <w:r w:rsidRPr="009C7CC1">
        <w:rPr>
          <w:rFonts w:eastAsia="Cambria"/>
          <w:b/>
          <w:iCs/>
          <w:u w:val="single"/>
          <w:bdr w:val="single" w:sz="8" w:space="0" w:color="auto"/>
        </w:rPr>
        <w:t>own judgment</w:t>
      </w:r>
      <w:r w:rsidRPr="009C7CC1">
        <w:rPr>
          <w:rFonts w:eastAsia="Cambria"/>
          <w:sz w:val="16"/>
        </w:rPr>
        <w:t>, the extent to which an election was “free and fair.”</w:t>
      </w:r>
    </w:p>
    <w:p w14:paraId="3E1CE3C3" w14:textId="77777777" w:rsidR="00E55B94" w:rsidRPr="009C7CC1" w:rsidRDefault="00E55B94" w:rsidP="00E55B94">
      <w:pPr>
        <w:rPr>
          <w:rFonts w:eastAsia="Cambria"/>
          <w:sz w:val="16"/>
        </w:rPr>
      </w:pPr>
      <w:r w:rsidRPr="009C7CC1">
        <w:rPr>
          <w:rFonts w:eastAsia="Cambria"/>
          <w:u w:val="single"/>
        </w:rPr>
        <w:t>Little and Meng</w:t>
      </w:r>
      <w:r w:rsidRPr="009C7CC1">
        <w:rPr>
          <w:rFonts w:eastAsia="Cambria"/>
          <w:sz w:val="16"/>
        </w:rPr>
        <w:t xml:space="preserve"> instead </w:t>
      </w:r>
      <w:r w:rsidRPr="009C7CC1">
        <w:rPr>
          <w:rFonts w:eastAsia="Cambria"/>
          <w:u w:val="single"/>
        </w:rPr>
        <w:t xml:space="preserve">measure democracy based on </w:t>
      </w:r>
      <w:r w:rsidRPr="009C7CC1">
        <w:rPr>
          <w:rFonts w:eastAsia="Cambria"/>
          <w:b/>
          <w:iCs/>
          <w:highlight w:val="cyan"/>
          <w:u w:val="single"/>
          <w:bdr w:val="single" w:sz="8" w:space="0" w:color="auto"/>
        </w:rPr>
        <w:t>quantifiable factors</w:t>
      </w:r>
      <w:r w:rsidRPr="009C7CC1">
        <w:rPr>
          <w:rFonts w:eastAsia="Cambria"/>
          <w:sz w:val="16"/>
        </w:rPr>
        <w:t xml:space="preserve"> less susceptible to individual bias. They </w:t>
      </w:r>
      <w:r w:rsidRPr="009C7CC1">
        <w:rPr>
          <w:rFonts w:eastAsia="Cambria"/>
          <w:highlight w:val="cyan"/>
          <w:u w:val="single"/>
        </w:rPr>
        <w:t>find</w:t>
      </w:r>
      <w:r w:rsidRPr="009C7CC1">
        <w:rPr>
          <w:rFonts w:eastAsia="Cambria"/>
          <w:sz w:val="16"/>
        </w:rPr>
        <w:t xml:space="preserve">, for example, </w:t>
      </w:r>
      <w:r w:rsidRPr="009C7CC1">
        <w:rPr>
          <w:rFonts w:eastAsia="Cambria"/>
          <w:b/>
          <w:iCs/>
          <w:highlight w:val="cyan"/>
          <w:u w:val="single"/>
          <w:bdr w:val="single" w:sz="8" w:space="0" w:color="auto"/>
        </w:rPr>
        <w:t>no</w:t>
      </w:r>
      <w:r w:rsidRPr="009C7CC1">
        <w:rPr>
          <w:rFonts w:eastAsia="Cambria"/>
          <w:b/>
          <w:iCs/>
          <w:u w:val="single"/>
          <w:bdr w:val="single" w:sz="8" w:space="0" w:color="auto"/>
        </w:rPr>
        <w:t xml:space="preserve"> overall </w:t>
      </w:r>
      <w:r w:rsidRPr="009C7CC1">
        <w:rPr>
          <w:rFonts w:eastAsia="Cambria"/>
          <w:b/>
          <w:iCs/>
          <w:highlight w:val="cyan"/>
          <w:u w:val="single"/>
          <w:bdr w:val="single" w:sz="8" w:space="0" w:color="auto"/>
        </w:rPr>
        <w:t>decline</w:t>
      </w:r>
      <w:r w:rsidRPr="009C7CC1">
        <w:rPr>
          <w:rFonts w:eastAsia="Cambria"/>
          <w:u w:val="single"/>
        </w:rPr>
        <w:t xml:space="preserve"> in </w:t>
      </w:r>
      <w:r w:rsidRPr="009C7CC1">
        <w:rPr>
          <w:rFonts w:eastAsia="Cambria"/>
          <w:b/>
          <w:iCs/>
          <w:u w:val="single"/>
          <w:bdr w:val="single" w:sz="8" w:space="0" w:color="auto"/>
        </w:rPr>
        <w:t>electoral competition</w:t>
      </w:r>
      <w:r w:rsidRPr="009C7CC1">
        <w:rPr>
          <w:rFonts w:eastAsia="Cambria"/>
          <w:sz w:val="16"/>
        </w:rPr>
        <w:t xml:space="preserve">. Across the world, </w:t>
      </w:r>
      <w:r w:rsidRPr="009C7CC1">
        <w:rPr>
          <w:rFonts w:eastAsia="Cambria"/>
          <w:u w:val="single"/>
        </w:rPr>
        <w:t xml:space="preserve">“The </w:t>
      </w:r>
      <w:r w:rsidRPr="009C7CC1">
        <w:rPr>
          <w:rFonts w:eastAsia="Cambria"/>
          <w:b/>
          <w:iCs/>
          <w:highlight w:val="cyan"/>
          <w:u w:val="single"/>
          <w:bdr w:val="single" w:sz="8" w:space="0" w:color="auto"/>
        </w:rPr>
        <w:t>rate</w:t>
      </w:r>
      <w:r w:rsidRPr="009C7CC1">
        <w:rPr>
          <w:rFonts w:eastAsia="Cambria"/>
          <w:highlight w:val="cyan"/>
          <w:u w:val="single"/>
        </w:rPr>
        <w:t xml:space="preserve"> of</w:t>
      </w:r>
      <w:r w:rsidRPr="009C7CC1">
        <w:rPr>
          <w:rFonts w:eastAsia="Cambria"/>
          <w:u w:val="single"/>
        </w:rPr>
        <w:t xml:space="preserve"> leader</w:t>
      </w:r>
      <w:r w:rsidRPr="009C7CC1">
        <w:rPr>
          <w:rFonts w:eastAsia="Cambria"/>
          <w:sz w:val="16"/>
        </w:rPr>
        <w:t xml:space="preserve"> and ruling party </w:t>
      </w:r>
      <w:r w:rsidRPr="009C7CC1">
        <w:rPr>
          <w:rFonts w:eastAsia="Cambria"/>
          <w:highlight w:val="cyan"/>
          <w:u w:val="single"/>
        </w:rPr>
        <w:t>turnover</w:t>
      </w:r>
      <w:r w:rsidRPr="009C7CC1">
        <w:rPr>
          <w:rFonts w:eastAsia="Cambria"/>
          <w:u w:val="single"/>
        </w:rPr>
        <w:t xml:space="preserve"> has remained</w:t>
      </w:r>
      <w:r w:rsidRPr="009C7CC1">
        <w:rPr>
          <w:rFonts w:eastAsia="Cambria"/>
          <w:sz w:val="16"/>
        </w:rPr>
        <w:t xml:space="preserve"> fairly </w:t>
      </w:r>
      <w:r w:rsidRPr="009C7CC1">
        <w:rPr>
          <w:rFonts w:eastAsia="Cambria"/>
          <w:b/>
          <w:iCs/>
          <w:highlight w:val="cyan"/>
          <w:u w:val="single"/>
          <w:bdr w:val="single" w:sz="8" w:space="0" w:color="auto"/>
        </w:rPr>
        <w:t>constant</w:t>
      </w:r>
      <w:r w:rsidRPr="009C7CC1">
        <w:rPr>
          <w:rFonts w:eastAsia="Cambria"/>
          <w:sz w:val="16"/>
        </w:rPr>
        <w:t xml:space="preserve"> since the late 1990s,” the paper says. “</w:t>
      </w:r>
      <w:r w:rsidRPr="009C7CC1">
        <w:rPr>
          <w:rFonts w:eastAsia="Cambria"/>
          <w:u w:val="single"/>
        </w:rPr>
        <w:t xml:space="preserve">If anything, the </w:t>
      </w:r>
      <w:r w:rsidRPr="009C7CC1">
        <w:rPr>
          <w:rFonts w:eastAsia="Cambria"/>
          <w:highlight w:val="cyan"/>
          <w:u w:val="single"/>
        </w:rPr>
        <w:t>vote shares</w:t>
      </w:r>
      <w:r w:rsidRPr="009C7CC1">
        <w:rPr>
          <w:rFonts w:eastAsia="Cambria"/>
          <w:u w:val="single"/>
        </w:rPr>
        <w:t xml:space="preserve"> of incumbent leaders</w:t>
      </w:r>
      <w:r w:rsidRPr="009C7CC1">
        <w:rPr>
          <w:rFonts w:eastAsia="Cambria"/>
          <w:sz w:val="16"/>
        </w:rPr>
        <w:t xml:space="preserve"> in executive elections and incumbent parties in legislatures </w:t>
      </w:r>
      <w:r w:rsidRPr="009C7CC1">
        <w:rPr>
          <w:rFonts w:eastAsia="Cambria"/>
          <w:u w:val="single"/>
        </w:rPr>
        <w:t xml:space="preserve">have </w:t>
      </w:r>
      <w:r w:rsidRPr="009C7CC1">
        <w:rPr>
          <w:rFonts w:eastAsia="Cambria"/>
          <w:b/>
          <w:iCs/>
          <w:highlight w:val="cyan"/>
          <w:u w:val="single"/>
          <w:bdr w:val="single" w:sz="8" w:space="0" w:color="auto"/>
        </w:rPr>
        <w:t>decreased</w:t>
      </w:r>
      <w:r w:rsidRPr="009C7CC1">
        <w:rPr>
          <w:rFonts w:eastAsia="Cambria"/>
          <w:sz w:val="16"/>
        </w:rPr>
        <w:t xml:space="preserve"> in recent years.”</w:t>
      </w:r>
    </w:p>
    <w:p w14:paraId="755A9717" w14:textId="77777777" w:rsidR="00E55B94" w:rsidRPr="009C7CC1" w:rsidRDefault="00E55B94" w:rsidP="00E55B94">
      <w:pPr>
        <w:rPr>
          <w:rFonts w:eastAsia="Cambria"/>
          <w:sz w:val="16"/>
        </w:rPr>
      </w:pPr>
      <w:r w:rsidRPr="009C7CC1">
        <w:rPr>
          <w:rFonts w:eastAsia="Cambria"/>
          <w:sz w:val="16"/>
        </w:rPr>
        <w:t xml:space="preserve">They also measured the prevalence of constraints on national leaders, such as term limits. From 2000 to 2018, according to the paper, 60 leaders sought to evade term limits, and 34 succeeded, but the rate was “fairly constant” over time. </w:t>
      </w:r>
      <w:proofErr w:type="gramStart"/>
      <w:r w:rsidRPr="009C7CC1">
        <w:rPr>
          <w:rFonts w:eastAsia="Cambria"/>
          <w:sz w:val="16"/>
        </w:rPr>
        <w:t>In an attempt to</w:t>
      </w:r>
      <w:proofErr w:type="gramEnd"/>
      <w:r w:rsidRPr="009C7CC1">
        <w:rPr>
          <w:rFonts w:eastAsia="Cambria"/>
          <w:sz w:val="16"/>
        </w:rPr>
        <w:t xml:space="preserve"> objectively measure press freedom, the authors analyze data from the Committee to Protect Journalists. It’s a mixed picture: Murders of journalists have been declining since 2008, but the number of journalists imprisoned has been rising since 2000.</w:t>
      </w:r>
    </w:p>
    <w:p w14:paraId="2F6332BC" w14:textId="77777777" w:rsidR="00E55B94" w:rsidRPr="009C7CC1" w:rsidRDefault="00E55B94" w:rsidP="00E55B94">
      <w:pPr>
        <w:rPr>
          <w:rFonts w:eastAsia="Cambria"/>
          <w:sz w:val="16"/>
        </w:rPr>
      </w:pPr>
      <w:r w:rsidRPr="009C7CC1">
        <w:rPr>
          <w:rFonts w:eastAsia="Cambria"/>
          <w:u w:val="single"/>
        </w:rPr>
        <w:t xml:space="preserve">The authors created their own democracy </w:t>
      </w:r>
      <w:r w:rsidRPr="009C7CC1">
        <w:rPr>
          <w:rFonts w:eastAsia="Cambria"/>
          <w:highlight w:val="cyan"/>
          <w:u w:val="single"/>
        </w:rPr>
        <w:t>index</w:t>
      </w:r>
      <w:r w:rsidRPr="009C7CC1">
        <w:rPr>
          <w:rFonts w:eastAsia="Cambria"/>
          <w:sz w:val="16"/>
        </w:rPr>
        <w:t xml:space="preserve"> reaching back to 1980, </w:t>
      </w:r>
      <w:r w:rsidRPr="009C7CC1">
        <w:rPr>
          <w:rFonts w:eastAsia="Cambria"/>
          <w:highlight w:val="cyan"/>
          <w:u w:val="single"/>
        </w:rPr>
        <w:t xml:space="preserve">relying on </w:t>
      </w:r>
      <w:r w:rsidRPr="009C7CC1">
        <w:rPr>
          <w:rFonts w:eastAsia="Cambria"/>
          <w:b/>
          <w:iCs/>
          <w:highlight w:val="cyan"/>
          <w:u w:val="single"/>
          <w:bdr w:val="single" w:sz="8" w:space="0" w:color="auto"/>
        </w:rPr>
        <w:t>hard inputs</w:t>
      </w:r>
      <w:r w:rsidRPr="009C7CC1">
        <w:rPr>
          <w:rFonts w:eastAsia="Cambria"/>
          <w:sz w:val="16"/>
        </w:rPr>
        <w:t xml:space="preserve"> such as the share of a population eligible to vote, </w:t>
      </w:r>
      <w:r w:rsidRPr="009C7CC1">
        <w:rPr>
          <w:rFonts w:eastAsia="Cambria"/>
          <w:u w:val="single"/>
        </w:rPr>
        <w:t xml:space="preserve">rather than </w:t>
      </w:r>
      <w:r w:rsidRPr="009C7CC1">
        <w:rPr>
          <w:rFonts w:eastAsia="Cambria"/>
          <w:b/>
          <w:iCs/>
          <w:u w:val="single"/>
          <w:bdr w:val="single" w:sz="8" w:space="0" w:color="auto"/>
        </w:rPr>
        <w:t>subjective interpretation</w:t>
      </w:r>
      <w:r w:rsidRPr="009C7CC1">
        <w:rPr>
          <w:rFonts w:eastAsia="Cambria"/>
          <w:sz w:val="16"/>
        </w:rPr>
        <w:t xml:space="preserve"> by experts. “The index in 2020 </w:t>
      </w:r>
      <w:r w:rsidRPr="009C7CC1">
        <w:rPr>
          <w:rFonts w:eastAsia="Cambria"/>
          <w:highlight w:val="cyan"/>
          <w:u w:val="single"/>
        </w:rPr>
        <w:t>is</w:t>
      </w:r>
      <w:r w:rsidRPr="009C7CC1">
        <w:rPr>
          <w:rFonts w:eastAsia="Cambria"/>
          <w:sz w:val="16"/>
        </w:rPr>
        <w:t xml:space="preserve"> nearly </w:t>
      </w:r>
      <w:r w:rsidRPr="009C7CC1">
        <w:rPr>
          <w:rFonts w:eastAsia="Cambria"/>
          <w:u w:val="single"/>
        </w:rPr>
        <w:t xml:space="preserve">as </w:t>
      </w:r>
      <w:r w:rsidRPr="009C7CC1">
        <w:rPr>
          <w:rFonts w:eastAsia="Cambria"/>
          <w:b/>
          <w:iCs/>
          <w:highlight w:val="cyan"/>
          <w:u w:val="single"/>
          <w:bdr w:val="single" w:sz="8" w:space="0" w:color="auto"/>
        </w:rPr>
        <w:t>high</w:t>
      </w:r>
      <w:r w:rsidRPr="009C7CC1">
        <w:rPr>
          <w:rFonts w:eastAsia="Cambria"/>
          <w:highlight w:val="cyan"/>
          <w:u w:val="single"/>
        </w:rPr>
        <w:t xml:space="preserve"> as</w:t>
      </w:r>
      <w:r w:rsidRPr="009C7CC1">
        <w:rPr>
          <w:rFonts w:eastAsia="Cambria"/>
          <w:u w:val="single"/>
        </w:rPr>
        <w:t xml:space="preserve"> it has </w:t>
      </w:r>
      <w:r w:rsidRPr="009C7CC1">
        <w:rPr>
          <w:rFonts w:eastAsia="Cambria"/>
          <w:b/>
          <w:iCs/>
          <w:highlight w:val="cyan"/>
          <w:u w:val="single"/>
          <w:bdr w:val="single" w:sz="8" w:space="0" w:color="auto"/>
        </w:rPr>
        <w:t>ever</w:t>
      </w:r>
      <w:r w:rsidRPr="009C7CC1">
        <w:rPr>
          <w:rFonts w:eastAsia="Cambria"/>
          <w:b/>
          <w:iCs/>
          <w:u w:val="single"/>
          <w:bdr w:val="single" w:sz="8" w:space="0" w:color="auto"/>
        </w:rPr>
        <w:t xml:space="preserve"> been</w:t>
      </w:r>
      <w:r w:rsidRPr="009C7CC1">
        <w:rPr>
          <w:rFonts w:eastAsia="Cambria"/>
          <w:sz w:val="16"/>
        </w:rPr>
        <w:t>,” they conclude.</w:t>
      </w:r>
    </w:p>
    <w:p w14:paraId="0B9E2700" w14:textId="77777777" w:rsidR="00E55B94" w:rsidRPr="009C7CC1" w:rsidRDefault="00E55B94" w:rsidP="00E55B94">
      <w:pPr>
        <w:rPr>
          <w:rFonts w:eastAsia="Cambria"/>
          <w:sz w:val="16"/>
        </w:rPr>
      </w:pPr>
      <w:r w:rsidRPr="009C7CC1">
        <w:rPr>
          <w:rFonts w:eastAsia="Cambria"/>
          <w:sz w:val="16"/>
        </w:rPr>
        <w:t>Some countries, such as Hungary and Venezuela, have grown more authoritarian, but those declines have been balanced by more-democratic processes in other countries. When democracy scores are weighted by a country’s population, the index does show a recent downturn, but that essentially disappears when India and China (which has hardened its authoritarianism under Xi Jinping) are excluded.</w:t>
      </w:r>
    </w:p>
    <w:p w14:paraId="4D4AD02A" w14:textId="77777777" w:rsidR="00E55B94" w:rsidRPr="009C7CC1" w:rsidRDefault="00E55B94" w:rsidP="00E55B94">
      <w:pPr>
        <w:rPr>
          <w:rFonts w:eastAsia="Cambria"/>
          <w:sz w:val="16"/>
        </w:rPr>
      </w:pPr>
      <w:r w:rsidRPr="009C7CC1">
        <w:rPr>
          <w:rFonts w:eastAsia="Cambria"/>
          <w:highlight w:val="cyan"/>
          <w:u w:val="single"/>
        </w:rPr>
        <w:t>Reports</w:t>
      </w:r>
      <w:r w:rsidRPr="009C7CC1">
        <w:rPr>
          <w:rFonts w:eastAsia="Cambria"/>
          <w:u w:val="single"/>
        </w:rPr>
        <w:t xml:space="preserve"> of</w:t>
      </w:r>
      <w:r w:rsidRPr="009C7CC1">
        <w:rPr>
          <w:rFonts w:eastAsia="Cambria"/>
          <w:sz w:val="16"/>
        </w:rPr>
        <w:t xml:space="preserve"> a global </w:t>
      </w:r>
      <w:r w:rsidRPr="009C7CC1">
        <w:rPr>
          <w:rFonts w:eastAsia="Cambria"/>
          <w:u w:val="single"/>
        </w:rPr>
        <w:t>democratic retreat</w:t>
      </w:r>
      <w:r w:rsidRPr="009C7CC1">
        <w:rPr>
          <w:rFonts w:eastAsia="Cambria"/>
          <w:sz w:val="16"/>
        </w:rPr>
        <w:t xml:space="preserve"> might partly be </w:t>
      </w:r>
      <w:r w:rsidRPr="009C7CC1">
        <w:rPr>
          <w:rFonts w:eastAsia="Cambria"/>
          <w:highlight w:val="cyan"/>
          <w:u w:val="single"/>
        </w:rPr>
        <w:t>driven by</w:t>
      </w:r>
      <w:r w:rsidRPr="009C7CC1">
        <w:rPr>
          <w:rFonts w:eastAsia="Cambria"/>
          <w:u w:val="single"/>
        </w:rPr>
        <w:t xml:space="preserve"> a </w:t>
      </w:r>
      <w:r w:rsidRPr="009C7CC1">
        <w:rPr>
          <w:rFonts w:eastAsia="Cambria"/>
          <w:b/>
          <w:iCs/>
          <w:highlight w:val="cyan"/>
          <w:u w:val="single"/>
          <w:bdr w:val="single" w:sz="8" w:space="0" w:color="auto"/>
        </w:rPr>
        <w:t>feedback loop</w:t>
      </w:r>
      <w:r w:rsidRPr="009C7CC1">
        <w:rPr>
          <w:rFonts w:eastAsia="Cambria"/>
          <w:highlight w:val="cyan"/>
          <w:u w:val="single"/>
        </w:rPr>
        <w:t xml:space="preserve"> between </w:t>
      </w:r>
      <w:r w:rsidRPr="009C7CC1">
        <w:rPr>
          <w:rFonts w:eastAsia="Cambria"/>
          <w:b/>
          <w:iCs/>
          <w:highlight w:val="cyan"/>
          <w:u w:val="single"/>
          <w:bdr w:val="single" w:sz="8" w:space="0" w:color="auto"/>
        </w:rPr>
        <w:t>media</w:t>
      </w:r>
      <w:r w:rsidRPr="009C7CC1">
        <w:rPr>
          <w:rFonts w:eastAsia="Cambria"/>
          <w:highlight w:val="cyan"/>
          <w:u w:val="single"/>
        </w:rPr>
        <w:t xml:space="preserve"> and </w:t>
      </w:r>
      <w:r w:rsidRPr="009C7CC1">
        <w:rPr>
          <w:rFonts w:eastAsia="Cambria"/>
          <w:b/>
          <w:iCs/>
          <w:highlight w:val="cyan"/>
          <w:u w:val="single"/>
          <w:bdr w:val="single" w:sz="8" w:space="0" w:color="auto"/>
        </w:rPr>
        <w:t>experts</w:t>
      </w:r>
      <w:r w:rsidRPr="009C7CC1">
        <w:rPr>
          <w:rFonts w:eastAsia="Cambria"/>
          <w:sz w:val="16"/>
        </w:rPr>
        <w:t xml:space="preserve">, </w:t>
      </w:r>
      <w:r w:rsidRPr="009C7CC1">
        <w:rPr>
          <w:rFonts w:eastAsia="Cambria"/>
          <w:u w:val="single"/>
        </w:rPr>
        <w:t>where</w:t>
      </w:r>
      <w:r w:rsidRPr="009C7CC1">
        <w:rPr>
          <w:rFonts w:eastAsia="Cambria"/>
          <w:sz w:val="16"/>
        </w:rPr>
        <w:t xml:space="preserve"> Donald </w:t>
      </w:r>
      <w:r w:rsidRPr="009C7CC1">
        <w:rPr>
          <w:rFonts w:eastAsia="Cambria"/>
          <w:u w:val="single"/>
        </w:rPr>
        <w:t>Trump’s</w:t>
      </w:r>
      <w:r w:rsidRPr="009C7CC1">
        <w:rPr>
          <w:rFonts w:eastAsia="Cambria"/>
          <w:sz w:val="16"/>
        </w:rPr>
        <w:t xml:space="preserve"> candidacy and </w:t>
      </w:r>
      <w:r w:rsidRPr="009C7CC1">
        <w:rPr>
          <w:rFonts w:eastAsia="Cambria"/>
          <w:u w:val="single"/>
        </w:rPr>
        <w:t xml:space="preserve">presidency prompted </w:t>
      </w:r>
      <w:r w:rsidRPr="009C7CC1">
        <w:rPr>
          <w:rFonts w:eastAsia="Cambria"/>
          <w:b/>
          <w:iCs/>
          <w:u w:val="single"/>
          <w:bdr w:val="single" w:sz="8" w:space="0" w:color="auto"/>
        </w:rPr>
        <w:t>greater attention</w:t>
      </w:r>
      <w:r w:rsidRPr="009C7CC1">
        <w:rPr>
          <w:rFonts w:eastAsia="Cambria"/>
          <w:u w:val="single"/>
        </w:rPr>
        <w:t xml:space="preserve"> to democratic health</w:t>
      </w:r>
      <w:r w:rsidRPr="009C7CC1">
        <w:rPr>
          <w:rFonts w:eastAsia="Cambria"/>
          <w:sz w:val="16"/>
        </w:rPr>
        <w:t xml:space="preserve"> in the press, a focus that prompted experts to rate political systems more stringently in surveys. Those surveys, in turn, generated more media coverage.</w:t>
      </w:r>
    </w:p>
    <w:p w14:paraId="4A20B8B1" w14:textId="77777777" w:rsidR="00E55B94" w:rsidRPr="009C7CC1" w:rsidRDefault="00E55B94" w:rsidP="00E55B94">
      <w:pPr>
        <w:rPr>
          <w:rFonts w:eastAsia="Cambria"/>
          <w:u w:val="single"/>
        </w:rPr>
      </w:pPr>
      <w:r w:rsidRPr="009C7CC1">
        <w:rPr>
          <w:rFonts w:eastAsia="Cambria"/>
          <w:u w:val="single"/>
        </w:rPr>
        <w:t>Another study</w:t>
      </w:r>
      <w:r w:rsidRPr="009C7CC1">
        <w:rPr>
          <w:rFonts w:eastAsia="Cambria"/>
          <w:sz w:val="16"/>
        </w:rPr>
        <w:t xml:space="preserve"> out this month </w:t>
      </w:r>
      <w:r w:rsidRPr="009C7CC1">
        <w:rPr>
          <w:rFonts w:eastAsia="Cambria"/>
          <w:u w:val="single"/>
        </w:rPr>
        <w:t>helps explain the divergence between</w:t>
      </w:r>
      <w:r w:rsidRPr="009C7CC1">
        <w:rPr>
          <w:rFonts w:eastAsia="Cambria"/>
          <w:sz w:val="16"/>
        </w:rPr>
        <w:t xml:space="preserve"> democratic </w:t>
      </w:r>
      <w:r w:rsidRPr="009C7CC1">
        <w:rPr>
          <w:rFonts w:eastAsia="Cambria"/>
          <w:u w:val="single"/>
        </w:rPr>
        <w:t>perceptions and realities</w:t>
      </w:r>
      <w:r w:rsidRPr="009C7CC1">
        <w:rPr>
          <w:rFonts w:eastAsia="Cambria"/>
          <w:sz w:val="16"/>
        </w:rPr>
        <w:t>. The author, James D. Bryan, a doctoral candidate at American University, analyzed the World Values Survey and the European Values Survey between 2010 and 2022 to track how citizens’ understanding of democracy evolved under different political circumstances. His “</w:t>
      </w:r>
      <w:r w:rsidRPr="009C7CC1">
        <w:rPr>
          <w:rFonts w:eastAsia="Cambria"/>
          <w:u w:val="single"/>
        </w:rPr>
        <w:t xml:space="preserve">findings suggest </w:t>
      </w:r>
      <w:r w:rsidRPr="009C7CC1">
        <w:rPr>
          <w:rFonts w:eastAsia="Cambria"/>
          <w:highlight w:val="cyan"/>
          <w:u w:val="single"/>
        </w:rPr>
        <w:t>one’s conception</w:t>
      </w:r>
      <w:r w:rsidRPr="009C7CC1">
        <w:rPr>
          <w:rFonts w:eastAsia="Cambria"/>
          <w:sz w:val="16"/>
        </w:rPr>
        <w:t xml:space="preserve"> of democracy </w:t>
      </w:r>
      <w:r w:rsidRPr="009C7CC1">
        <w:rPr>
          <w:rFonts w:eastAsia="Cambria"/>
          <w:u w:val="single"/>
        </w:rPr>
        <w:t xml:space="preserve">can be a </w:t>
      </w:r>
      <w:r w:rsidRPr="009C7CC1">
        <w:rPr>
          <w:rFonts w:eastAsia="Cambria"/>
          <w:b/>
          <w:iCs/>
          <w:highlight w:val="cyan"/>
          <w:u w:val="single"/>
          <w:bdr w:val="single" w:sz="8" w:space="0" w:color="auto"/>
        </w:rPr>
        <w:t>fluid attitude</w:t>
      </w:r>
      <w:r w:rsidRPr="009C7CC1">
        <w:rPr>
          <w:rFonts w:eastAsia="Cambria"/>
          <w:u w:val="single"/>
        </w:rPr>
        <w:t xml:space="preserve"> that </w:t>
      </w:r>
      <w:r w:rsidRPr="009C7CC1">
        <w:rPr>
          <w:rFonts w:eastAsia="Cambria"/>
          <w:highlight w:val="cyan"/>
          <w:u w:val="single"/>
        </w:rPr>
        <w:t>citizens mold to match</w:t>
      </w:r>
      <w:r w:rsidRPr="009C7CC1">
        <w:rPr>
          <w:rFonts w:eastAsia="Cambria"/>
          <w:u w:val="single"/>
        </w:rPr>
        <w:t xml:space="preserve"> their </w:t>
      </w:r>
      <w:r w:rsidRPr="009C7CC1">
        <w:rPr>
          <w:rFonts w:eastAsia="Cambria"/>
          <w:b/>
          <w:iCs/>
          <w:highlight w:val="cyan"/>
          <w:u w:val="single"/>
          <w:bdr w:val="single" w:sz="8" w:space="0" w:color="auto"/>
        </w:rPr>
        <w:t>partisan self-interest</w:t>
      </w:r>
      <w:r w:rsidRPr="009C7CC1">
        <w:rPr>
          <w:rFonts w:eastAsia="Cambria"/>
          <w:sz w:val="16"/>
        </w:rPr>
        <w:t>.”</w:t>
      </w:r>
    </w:p>
    <w:p w14:paraId="645A4B8B" w14:textId="77777777" w:rsidR="00E55B94" w:rsidRDefault="00E55B94" w:rsidP="00E55B94">
      <w:pPr>
        <w:pStyle w:val="Heading4"/>
      </w:pPr>
      <w:r>
        <w:t xml:space="preserve">Economic </w:t>
      </w:r>
      <w:r w:rsidRPr="00265470">
        <w:rPr>
          <w:u w:val="single"/>
        </w:rPr>
        <w:t>development</w:t>
      </w:r>
      <w:r>
        <w:t xml:space="preserve"> prevents democratic </w:t>
      </w:r>
      <w:r w:rsidRPr="00265470">
        <w:rPr>
          <w:u w:val="single"/>
        </w:rPr>
        <w:t>collapse</w:t>
      </w:r>
      <w:r>
        <w:t>.</w:t>
      </w:r>
    </w:p>
    <w:p w14:paraId="77110D40" w14:textId="77777777" w:rsidR="00E55B94" w:rsidRDefault="00E55B94" w:rsidP="00E55B94">
      <w:r w:rsidRPr="00AB6F11">
        <w:rPr>
          <w:rStyle w:val="Style13ptBold"/>
        </w:rPr>
        <w:t>Weyland 24</w:t>
      </w:r>
      <w:r>
        <w:t xml:space="preserve"> [Kurt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643656D2" w14:textId="77777777" w:rsidR="00E55B94" w:rsidRPr="00572C87" w:rsidRDefault="00E55B94" w:rsidP="00E55B94">
      <w:pPr>
        <w:rPr>
          <w:sz w:val="16"/>
        </w:rPr>
      </w:pPr>
      <w:r w:rsidRPr="00572C87">
        <w:rPr>
          <w:sz w:val="16"/>
        </w:rPr>
        <w:t xml:space="preserve">Besides a deeply rooted institutional framework, American democracy rested on other crucial sources of strength. Modernization theory pointed to a particularly important safeguard: </w:t>
      </w:r>
      <w:r w:rsidRPr="00D26EB9">
        <w:rPr>
          <w:rStyle w:val="StyleUnderline"/>
        </w:rPr>
        <w:t xml:space="preserve">According to one of the </w:t>
      </w:r>
      <w:r w:rsidRPr="00D26EB9">
        <w:rPr>
          <w:rStyle w:val="Emphasis"/>
        </w:rPr>
        <w:t>best-supported</w:t>
      </w:r>
      <w:r w:rsidRPr="00D26EB9">
        <w:rPr>
          <w:rStyle w:val="StyleUnderline"/>
        </w:rPr>
        <w:t xml:space="preserve"> generalizations</w:t>
      </w:r>
      <w:r w:rsidRPr="00572C87">
        <w:rPr>
          <w:sz w:val="16"/>
        </w:rPr>
        <w:t xml:space="preserve"> in political science, </w:t>
      </w:r>
      <w:r w:rsidRPr="00D26EB9">
        <w:rPr>
          <w:rStyle w:val="StyleUnderline"/>
        </w:rPr>
        <w:t xml:space="preserve">a </w:t>
      </w:r>
      <w:r w:rsidRPr="008E5B2F">
        <w:rPr>
          <w:rStyle w:val="Emphasis"/>
          <w:highlight w:val="cyan"/>
        </w:rPr>
        <w:t>highly developed</w:t>
      </w:r>
      <w:r w:rsidRPr="008E5B2F">
        <w:rPr>
          <w:rStyle w:val="StyleUnderline"/>
          <w:highlight w:val="cyan"/>
        </w:rPr>
        <w:t xml:space="preserve"> economy made the</w:t>
      </w:r>
      <w:r w:rsidRPr="00D26EB9">
        <w:rPr>
          <w:rStyle w:val="StyleUnderline"/>
        </w:rPr>
        <w:t xml:space="preserve"> established </w:t>
      </w:r>
      <w:r w:rsidRPr="008E5B2F">
        <w:rPr>
          <w:rStyle w:val="StyleUnderline"/>
          <w:highlight w:val="cyan"/>
        </w:rPr>
        <w:t>system “</w:t>
      </w:r>
      <w:r w:rsidRPr="008E5B2F">
        <w:rPr>
          <w:rStyle w:val="Emphasis"/>
          <w:highlight w:val="cyan"/>
        </w:rPr>
        <w:t>impregnable</w:t>
      </w:r>
      <w:r w:rsidRPr="008E5B2F">
        <w:rPr>
          <w:rStyle w:val="StyleUnderline"/>
          <w:highlight w:val="cyan"/>
        </w:rPr>
        <w:t>”</w:t>
      </w:r>
      <w:r w:rsidRPr="00D26EB9">
        <w:rPr>
          <w:rStyle w:val="StyleUnderline"/>
        </w:rPr>
        <w:t xml:space="preserve"> against </w:t>
      </w:r>
      <w:r w:rsidRPr="00D26EB9">
        <w:rPr>
          <w:rStyle w:val="Emphasis"/>
        </w:rPr>
        <w:t>downfall</w:t>
      </w:r>
      <w:r w:rsidRPr="00572C87">
        <w:rPr>
          <w:sz w:val="16"/>
        </w:rPr>
        <w:t xml:space="preserve"> (Przeworski 2019: 33–34). After all, </w:t>
      </w:r>
      <w:r w:rsidRPr="00615F9D">
        <w:rPr>
          <w:rStyle w:val="StyleUnderline"/>
          <w:highlight w:val="cyan"/>
        </w:rPr>
        <w:t xml:space="preserve">innumerable </w:t>
      </w:r>
      <w:r w:rsidRPr="00615F9D">
        <w:rPr>
          <w:rStyle w:val="Emphasis"/>
          <w:highlight w:val="cyan"/>
        </w:rPr>
        <w:t>stat</w:t>
      </w:r>
      <w:r w:rsidRPr="00615F9D">
        <w:rPr>
          <w:rStyle w:val="Emphasis"/>
        </w:rPr>
        <w:t>istical investigation</w:t>
      </w:r>
      <w:r w:rsidRPr="00615F9D">
        <w:rPr>
          <w:rStyle w:val="Emphasis"/>
          <w:highlight w:val="cyan"/>
        </w:rPr>
        <w:t>s</w:t>
      </w:r>
      <w:r w:rsidRPr="00615F9D">
        <w:rPr>
          <w:rStyle w:val="StyleUnderline"/>
          <w:highlight w:val="cyan"/>
        </w:rPr>
        <w:t xml:space="preserve"> showed</w:t>
      </w:r>
      <w:r w:rsidRPr="00EE1DFF">
        <w:rPr>
          <w:rStyle w:val="StyleUnderline"/>
        </w:rPr>
        <w:t xml:space="preserve"> th</w:t>
      </w:r>
      <w:r w:rsidRPr="00B54E85">
        <w:rPr>
          <w:rStyle w:val="StyleUnderline"/>
        </w:rPr>
        <w:t xml:space="preserve">at risks to liberal pluralism were </w:t>
      </w:r>
      <w:r w:rsidRPr="00B54E85">
        <w:rPr>
          <w:rStyle w:val="Emphasis"/>
        </w:rPr>
        <w:t>concentrated</w:t>
      </w:r>
      <w:r w:rsidRPr="00B54E85">
        <w:rPr>
          <w:rStyle w:val="StyleUnderline"/>
        </w:rPr>
        <w:t xml:space="preserve"> at lower levels of development; </w:t>
      </w:r>
      <w:r w:rsidRPr="00B54E85">
        <w:rPr>
          <w:rStyle w:val="StyleUnderline"/>
          <w:highlight w:val="cyan"/>
        </w:rPr>
        <w:t xml:space="preserve">in </w:t>
      </w:r>
      <w:r w:rsidRPr="00B54E85">
        <w:rPr>
          <w:rStyle w:val="Emphasis"/>
          <w:highlight w:val="cyan"/>
        </w:rPr>
        <w:t>no country</w:t>
      </w:r>
      <w:r w:rsidRPr="00B54E85">
        <w:rPr>
          <w:sz w:val="16"/>
        </w:rPr>
        <w:t xml:space="preserve"> that was </w:t>
      </w:r>
      <w:r w:rsidRPr="00B54E85">
        <w:rPr>
          <w:rStyle w:val="StyleUnderline"/>
        </w:rPr>
        <w:t xml:space="preserve">nearly </w:t>
      </w:r>
      <w:r w:rsidRPr="00B54E85">
        <w:rPr>
          <w:rStyle w:val="StyleUnderline"/>
          <w:highlight w:val="cyan"/>
        </w:rPr>
        <w:t xml:space="preserve">as </w:t>
      </w:r>
      <w:r w:rsidRPr="00B54E85">
        <w:rPr>
          <w:rStyle w:val="Emphasis"/>
          <w:highlight w:val="cyan"/>
        </w:rPr>
        <w:t>rich</w:t>
      </w:r>
      <w:r w:rsidRPr="00B54E85">
        <w:rPr>
          <w:rStyle w:val="StyleUnderline"/>
          <w:highlight w:val="cyan"/>
        </w:rPr>
        <w:t xml:space="preserve"> as </w:t>
      </w:r>
      <w:r w:rsidRPr="00B54E85">
        <w:rPr>
          <w:rStyle w:val="Emphasis"/>
          <w:highlight w:val="cyan"/>
        </w:rPr>
        <w:t>the US</w:t>
      </w:r>
      <w:r w:rsidRPr="00B54E85">
        <w:rPr>
          <w:rStyle w:val="StyleUnderline"/>
        </w:rPr>
        <w:t xml:space="preserve">A </w:t>
      </w:r>
      <w:r w:rsidRPr="00B54E85">
        <w:rPr>
          <w:rStyle w:val="StyleUnderline"/>
          <w:highlight w:val="cyan"/>
        </w:rPr>
        <w:t>had democracy</w:t>
      </w:r>
      <w:r w:rsidRPr="00B54E85">
        <w:rPr>
          <w:rStyle w:val="StyleUnderline"/>
        </w:rPr>
        <w:t xml:space="preserve"> ever </w:t>
      </w:r>
      <w:r w:rsidRPr="00B54E85">
        <w:rPr>
          <w:rStyle w:val="Emphasis"/>
          <w:highlight w:val="cyan"/>
        </w:rPr>
        <w:t>broken</w:t>
      </w:r>
      <w:r w:rsidRPr="00B54E85">
        <w:rPr>
          <w:rStyle w:val="StyleUnderline"/>
        </w:rPr>
        <w:t xml:space="preserve"> down.</w:t>
      </w:r>
      <w:r w:rsidRPr="00572C87">
        <w:rPr>
          <w:sz w:val="16"/>
        </w:rPr>
        <w:t xml:space="preserve"> </w:t>
      </w:r>
      <w:r w:rsidRPr="00A95485">
        <w:rPr>
          <w:rStyle w:val="StyleUnderline"/>
        </w:rPr>
        <w:t xml:space="preserve">Advanced </w:t>
      </w:r>
      <w:r w:rsidRPr="00856267">
        <w:rPr>
          <w:rStyle w:val="StyleUnderline"/>
          <w:highlight w:val="cyan"/>
        </w:rPr>
        <w:t xml:space="preserve">development </w:t>
      </w:r>
      <w:r w:rsidRPr="00856267">
        <w:rPr>
          <w:rStyle w:val="Emphasis"/>
          <w:highlight w:val="cyan"/>
        </w:rPr>
        <w:t>protected</w:t>
      </w:r>
      <w:r w:rsidRPr="00A95485">
        <w:rPr>
          <w:rStyle w:val="StyleUnderline"/>
        </w:rPr>
        <w:t xml:space="preserve"> liberal </w:t>
      </w:r>
      <w:r w:rsidRPr="00856267">
        <w:rPr>
          <w:rStyle w:val="StyleUnderline"/>
          <w:highlight w:val="cyan"/>
        </w:rPr>
        <w:t>pluralism through</w:t>
      </w:r>
      <w:r w:rsidRPr="00572C87">
        <w:rPr>
          <w:sz w:val="16"/>
        </w:rPr>
        <w:t xml:space="preserve"> a variety of mechanisms, such as </w:t>
      </w:r>
      <w:r w:rsidRPr="00856267">
        <w:rPr>
          <w:rStyle w:val="StyleUnderline"/>
          <w:highlight w:val="cyan"/>
        </w:rPr>
        <w:t xml:space="preserve">mass </w:t>
      </w:r>
      <w:r w:rsidRPr="00856267">
        <w:rPr>
          <w:rStyle w:val="Emphasis"/>
          <w:highlight w:val="cyan"/>
        </w:rPr>
        <w:t>education</w:t>
      </w:r>
      <w:r w:rsidRPr="00A95485">
        <w:rPr>
          <w:rStyle w:val="StyleUnderline"/>
        </w:rPr>
        <w:t>, the irresistible advance of</w:t>
      </w:r>
      <w:r w:rsidRPr="00572C87">
        <w:rPr>
          <w:sz w:val="16"/>
        </w:rPr>
        <w:t xml:space="preserve"> individualistic, </w:t>
      </w:r>
      <w:r w:rsidRPr="00856267">
        <w:rPr>
          <w:rStyle w:val="Emphasis"/>
          <w:highlight w:val="cyan"/>
        </w:rPr>
        <w:t>progressive</w:t>
      </w:r>
      <w:r w:rsidRPr="00856267">
        <w:rPr>
          <w:rStyle w:val="StyleUnderline"/>
          <w:highlight w:val="cyan"/>
        </w:rPr>
        <w:t xml:space="preserve"> values</w:t>
      </w:r>
      <w:r w:rsidRPr="00572C87">
        <w:rPr>
          <w:sz w:val="16"/>
        </w:rPr>
        <w:t xml:space="preserve"> (Inglehart and Welzel 2005), and the resourcefulness </w:t>
      </w:r>
      <w:r w:rsidRPr="00856267">
        <w:rPr>
          <w:rStyle w:val="StyleUnderline"/>
          <w:highlight w:val="cyan"/>
        </w:rPr>
        <w:t xml:space="preserve">and </w:t>
      </w:r>
      <w:r w:rsidRPr="00856267">
        <w:rPr>
          <w:rStyle w:val="Emphasis"/>
          <w:highlight w:val="cyan"/>
        </w:rPr>
        <w:t>mobilization</w:t>
      </w:r>
      <w:r w:rsidRPr="00572C87">
        <w:rPr>
          <w:sz w:val="16"/>
        </w:rPr>
        <w:t xml:space="preserve">al energy </w:t>
      </w:r>
      <w:r w:rsidRPr="00B54E85">
        <w:rPr>
          <w:rStyle w:val="StyleUnderline"/>
          <w:highlight w:val="cyan"/>
        </w:rPr>
        <w:t>of</w:t>
      </w:r>
      <w:r w:rsidRPr="00A95485">
        <w:rPr>
          <w:rStyle w:val="StyleUnderline"/>
        </w:rPr>
        <w:t xml:space="preserve"> a vibrant </w:t>
      </w:r>
      <w:r w:rsidRPr="00B54E85">
        <w:rPr>
          <w:rStyle w:val="Emphasis"/>
          <w:highlight w:val="cyan"/>
        </w:rPr>
        <w:t>civil society</w:t>
      </w:r>
      <w:r w:rsidRPr="00572C87">
        <w:rPr>
          <w:sz w:val="16"/>
        </w:rPr>
        <w:t xml:space="preserve">.3 Even during the interwar years in crisis-racked Europe, </w:t>
      </w:r>
      <w:r w:rsidRPr="00B54E85">
        <w:rPr>
          <w:rStyle w:val="StyleUnderline"/>
          <w:highlight w:val="cyan"/>
        </w:rPr>
        <w:t>these</w:t>
      </w:r>
      <w:r w:rsidRPr="00E84054">
        <w:rPr>
          <w:rStyle w:val="StyleUnderline"/>
        </w:rPr>
        <w:t xml:space="preserve"> factors</w:t>
      </w:r>
      <w:r w:rsidRPr="00572C87">
        <w:rPr>
          <w:sz w:val="16"/>
        </w:rPr>
        <w:t xml:space="preserve"> had </w:t>
      </w:r>
      <w:r w:rsidRPr="00B54E85">
        <w:rPr>
          <w:rStyle w:val="Emphasis"/>
          <w:highlight w:val="cyan"/>
        </w:rPr>
        <w:t>give</w:t>
      </w:r>
      <w:r w:rsidRPr="00572C87">
        <w:rPr>
          <w:sz w:val="16"/>
        </w:rPr>
        <w:t xml:space="preserve">n </w:t>
      </w:r>
      <w:r w:rsidRPr="00E84054">
        <w:rPr>
          <w:rStyle w:val="StyleUnderline"/>
        </w:rPr>
        <w:t xml:space="preserve">established </w:t>
      </w:r>
      <w:r w:rsidRPr="00B54E85">
        <w:rPr>
          <w:rStyle w:val="StyleUnderline"/>
          <w:highlight w:val="cyan"/>
        </w:rPr>
        <w:t xml:space="preserve">democracies </w:t>
      </w:r>
      <w:r w:rsidRPr="00B54E85">
        <w:rPr>
          <w:rStyle w:val="Emphasis"/>
          <w:highlight w:val="cyan"/>
        </w:rPr>
        <w:t>immunity</w:t>
      </w:r>
      <w:r w:rsidRPr="00B54E85">
        <w:rPr>
          <w:rStyle w:val="StyleUnderline"/>
          <w:highlight w:val="cyan"/>
        </w:rPr>
        <w:t xml:space="preserve"> against</w:t>
      </w:r>
      <w:r w:rsidRPr="00E84054">
        <w:rPr>
          <w:rStyle w:val="StyleUnderline"/>
        </w:rPr>
        <w:t xml:space="preserve"> the unprecedented challenges of communism, </w:t>
      </w:r>
      <w:r w:rsidRPr="00B54E85">
        <w:rPr>
          <w:rStyle w:val="Emphasis"/>
          <w:highlight w:val="cyan"/>
        </w:rPr>
        <w:t>fascism</w:t>
      </w:r>
      <w:r w:rsidRPr="00E84054">
        <w:rPr>
          <w:rStyle w:val="StyleUnderline"/>
        </w:rPr>
        <w:t>, and authoritarianism</w:t>
      </w:r>
      <w:r w:rsidRPr="00572C87">
        <w:rPr>
          <w:sz w:val="16"/>
        </w:rPr>
        <w:t xml:space="preserve"> (Cornell, Møller, and Skaaning 2017, 2020). Thus, would </w:t>
      </w:r>
      <w:r w:rsidRPr="00572C87">
        <w:rPr>
          <w:rStyle w:val="StyleUnderline"/>
        </w:rPr>
        <w:t xml:space="preserve">these same </w:t>
      </w:r>
      <w:r w:rsidRPr="00572C87">
        <w:rPr>
          <w:rStyle w:val="Emphasis"/>
        </w:rPr>
        <w:t>strengths</w:t>
      </w:r>
      <w:r w:rsidRPr="00572C87">
        <w:rPr>
          <w:sz w:val="16"/>
        </w:rPr>
        <w:t xml:space="preserve"> not </w:t>
      </w:r>
      <w:r w:rsidRPr="00572C87">
        <w:rPr>
          <w:rStyle w:val="StyleUnderline"/>
        </w:rPr>
        <w:t xml:space="preserve">enable US democracy to avert the </w:t>
      </w:r>
      <w:r w:rsidRPr="00572C87">
        <w:rPr>
          <w:rStyle w:val="Emphasis"/>
        </w:rPr>
        <w:t>less dramatic</w:t>
      </w:r>
      <w:r w:rsidRPr="00572C87">
        <w:rPr>
          <w:rStyle w:val="StyleUnderline"/>
        </w:rPr>
        <w:t xml:space="preserve"> threat of </w:t>
      </w:r>
      <w:r w:rsidRPr="00572C87">
        <w:rPr>
          <w:rStyle w:val="Emphasis"/>
        </w:rPr>
        <w:t>populism</w:t>
      </w:r>
      <w:r w:rsidRPr="00572C87">
        <w:rPr>
          <w:sz w:val="16"/>
        </w:rPr>
        <w:t>?</w:t>
      </w:r>
    </w:p>
    <w:p w14:paraId="13AD98D3" w14:textId="77777777" w:rsidR="00E55B94" w:rsidRPr="004D58C2" w:rsidRDefault="00E55B94" w:rsidP="00E55B94">
      <w:pPr>
        <w:pStyle w:val="Heading4"/>
      </w:pPr>
      <w:r w:rsidRPr="001E53AB">
        <w:rPr>
          <w:u w:val="single"/>
        </w:rPr>
        <w:t>Congress</w:t>
      </w:r>
      <w:r w:rsidRPr="004D58C2">
        <w:t xml:space="preserve"> solves.</w:t>
      </w:r>
    </w:p>
    <w:p w14:paraId="05CC84AA" w14:textId="77777777" w:rsidR="00E55B94" w:rsidRDefault="00E55B94" w:rsidP="00E55B94">
      <w:r w:rsidRPr="00AB6F11">
        <w:rPr>
          <w:rStyle w:val="Style13ptBold"/>
        </w:rPr>
        <w:t>Weyland 24</w:t>
      </w:r>
      <w:r>
        <w:t xml:space="preserve"> [Kurt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120A0F1B" w14:textId="77777777" w:rsidR="00E55B94" w:rsidRPr="001E53AB" w:rsidRDefault="00E55B94" w:rsidP="00E55B94">
      <w:pPr>
        <w:rPr>
          <w:sz w:val="16"/>
        </w:rPr>
      </w:pPr>
      <w:r w:rsidRPr="001E53AB">
        <w:rPr>
          <w:sz w:val="16"/>
        </w:rPr>
        <w:t xml:space="preserve">Interestingly, decades of partisan sorting, which have increased internal ideological cohesion (Fiorina 2017), and the deepening gulf between the GOP (Republican Party) and the Democrats have not enabled chief executives to take advantage of phases of unified government, resolutely concentrate power, and permanently skew political competitiveness. Instead, </w:t>
      </w:r>
      <w:r w:rsidRPr="00394C10">
        <w:rPr>
          <w:rStyle w:val="StyleUnderline"/>
        </w:rPr>
        <w:t xml:space="preserve">the </w:t>
      </w:r>
      <w:r w:rsidRPr="001E53AB">
        <w:rPr>
          <w:rStyle w:val="StyleUnderline"/>
          <w:highlight w:val="cyan"/>
        </w:rPr>
        <w:t xml:space="preserve">institutional </w:t>
      </w:r>
      <w:r w:rsidRPr="001E53AB">
        <w:rPr>
          <w:rStyle w:val="Emphasis"/>
          <w:highlight w:val="cyan"/>
        </w:rPr>
        <w:t>incentives</w:t>
      </w:r>
      <w:r w:rsidRPr="001E53AB">
        <w:rPr>
          <w:sz w:val="16"/>
        </w:rPr>
        <w:t xml:space="preserve"> driving presidentialism’s different branches of government </w:t>
      </w:r>
      <w:r w:rsidRPr="00394C10">
        <w:rPr>
          <w:rStyle w:val="StyleUnderline"/>
        </w:rPr>
        <w:t xml:space="preserve">continue to </w:t>
      </w:r>
      <w:r w:rsidRPr="001E53AB">
        <w:rPr>
          <w:rStyle w:val="Emphasis"/>
          <w:highlight w:val="cyan"/>
        </w:rPr>
        <w:t>induce</w:t>
      </w:r>
      <w:r w:rsidRPr="00394C10">
        <w:rPr>
          <w:rStyle w:val="StyleUnderline"/>
        </w:rPr>
        <w:t xml:space="preserve"> pivotal </w:t>
      </w:r>
      <w:r w:rsidRPr="001E53AB">
        <w:rPr>
          <w:rStyle w:val="Emphasis"/>
          <w:highlight w:val="cyan"/>
        </w:rPr>
        <w:t>congresspeople</w:t>
      </w:r>
      <w:r w:rsidRPr="001E53AB">
        <w:rPr>
          <w:rStyle w:val="StyleUnderline"/>
          <w:highlight w:val="cyan"/>
        </w:rPr>
        <w:t xml:space="preserve"> to check</w:t>
      </w:r>
      <w:r w:rsidRPr="00394C10">
        <w:rPr>
          <w:rStyle w:val="StyleUnderline"/>
        </w:rPr>
        <w:t xml:space="preserve"> and balance</w:t>
      </w:r>
      <w:r w:rsidRPr="001E53AB">
        <w:rPr>
          <w:sz w:val="16"/>
        </w:rPr>
        <w:t xml:space="preserve"> even chief </w:t>
      </w:r>
      <w:r w:rsidRPr="00394C10">
        <w:rPr>
          <w:rStyle w:val="StyleUnderline"/>
        </w:rPr>
        <w:t xml:space="preserve">executives from </w:t>
      </w:r>
      <w:r w:rsidRPr="001E53AB">
        <w:rPr>
          <w:rStyle w:val="StyleUnderline"/>
          <w:highlight w:val="cyan"/>
        </w:rPr>
        <w:t xml:space="preserve">their </w:t>
      </w:r>
      <w:r w:rsidRPr="001E53AB">
        <w:rPr>
          <w:rStyle w:val="Emphasis"/>
          <w:highlight w:val="cyan"/>
        </w:rPr>
        <w:t>own party</w:t>
      </w:r>
      <w:r w:rsidRPr="001E53AB">
        <w:rPr>
          <w:sz w:val="16"/>
        </w:rPr>
        <w:t xml:space="preserve">.10 As </w:t>
      </w:r>
      <w:r w:rsidRPr="001E53AB">
        <w:rPr>
          <w:rStyle w:val="StyleUnderline"/>
          <w:highlight w:val="cyan"/>
        </w:rPr>
        <w:t xml:space="preserve">the </w:t>
      </w:r>
      <w:r w:rsidRPr="001E53AB">
        <w:rPr>
          <w:rStyle w:val="Emphasis"/>
          <w:highlight w:val="cyan"/>
        </w:rPr>
        <w:t>inability</w:t>
      </w:r>
      <w:r w:rsidRPr="001E53AB">
        <w:rPr>
          <w:rStyle w:val="StyleUnderline"/>
          <w:highlight w:val="cyan"/>
        </w:rPr>
        <w:t xml:space="preserve"> of</w:t>
      </w:r>
      <w:r w:rsidRPr="001E53AB">
        <w:rPr>
          <w:rStyle w:val="StyleUnderline"/>
        </w:rPr>
        <w:t xml:space="preserve"> President </w:t>
      </w:r>
      <w:r w:rsidRPr="001E53AB">
        <w:rPr>
          <w:rStyle w:val="StyleUnderline"/>
          <w:highlight w:val="cyan"/>
        </w:rPr>
        <w:t>Trump to use</w:t>
      </w:r>
      <w:r w:rsidRPr="001E53AB">
        <w:rPr>
          <w:rStyle w:val="StyleUnderline"/>
        </w:rPr>
        <w:t xml:space="preserve"> temporary partisan majorities in </w:t>
      </w:r>
      <w:r w:rsidRPr="001E53AB">
        <w:rPr>
          <w:rStyle w:val="Emphasis"/>
          <w:highlight w:val="cyan"/>
        </w:rPr>
        <w:t>Congress</w:t>
      </w:r>
      <w:r w:rsidRPr="001E53AB">
        <w:rPr>
          <w:sz w:val="16"/>
        </w:rPr>
        <w:t xml:space="preserve"> (2018–19) </w:t>
      </w:r>
      <w:r w:rsidRPr="001E53AB">
        <w:rPr>
          <w:rStyle w:val="StyleUnderline"/>
        </w:rPr>
        <w:t xml:space="preserve">for approving hallmark projects </w:t>
      </w:r>
      <w:r w:rsidRPr="001E53AB">
        <w:rPr>
          <w:rStyle w:val="StyleUnderline"/>
          <w:highlight w:val="cyan"/>
        </w:rPr>
        <w:t>shows</w:t>
      </w:r>
      <w:r w:rsidRPr="001E53AB">
        <w:rPr>
          <w:sz w:val="16"/>
        </w:rPr>
        <w:t xml:space="preserve">, </w:t>
      </w:r>
      <w:r w:rsidRPr="001E53AB">
        <w:rPr>
          <w:rStyle w:val="StyleUnderline"/>
        </w:rPr>
        <w:t xml:space="preserve">the </w:t>
      </w:r>
      <w:r w:rsidRPr="001E53AB">
        <w:rPr>
          <w:rStyle w:val="StyleUnderline"/>
          <w:highlight w:val="cyan"/>
        </w:rPr>
        <w:t xml:space="preserve">separation of power </w:t>
      </w:r>
      <w:r w:rsidRPr="001E53AB">
        <w:rPr>
          <w:rStyle w:val="Emphasis"/>
          <w:highlight w:val="cyan"/>
        </w:rPr>
        <w:t>remains firm</w:t>
      </w:r>
      <w:r w:rsidRPr="001E53AB">
        <w:rPr>
          <w:sz w:val="16"/>
        </w:rPr>
        <w:t xml:space="preserve"> and can block even high-profile initiatives, such as the promised repeal of “Obamacare.” </w:t>
      </w:r>
      <w:r w:rsidRPr="001E53AB">
        <w:rPr>
          <w:rStyle w:val="StyleUnderline"/>
          <w:highlight w:val="cyan"/>
        </w:rPr>
        <w:t>Senators</w:t>
      </w:r>
      <w:proofErr w:type="gramStart"/>
      <w:r w:rsidRPr="001E53AB">
        <w:rPr>
          <w:sz w:val="16"/>
        </w:rPr>
        <w:t xml:space="preserve">, in particular, </w:t>
      </w:r>
      <w:r w:rsidRPr="001E53AB">
        <w:rPr>
          <w:rStyle w:val="StyleUnderline"/>
          <w:highlight w:val="cyan"/>
        </w:rPr>
        <w:t>retain</w:t>
      </w:r>
      <w:proofErr w:type="gramEnd"/>
      <w:r w:rsidRPr="00AD4C21">
        <w:rPr>
          <w:rStyle w:val="StyleUnderline"/>
        </w:rPr>
        <w:t xml:space="preserve"> </w:t>
      </w:r>
      <w:proofErr w:type="gramStart"/>
      <w:r w:rsidRPr="00AD4C21">
        <w:rPr>
          <w:rStyle w:val="StyleUnderline"/>
        </w:rPr>
        <w:t xml:space="preserve">the </w:t>
      </w:r>
      <w:r w:rsidRPr="001E53AB">
        <w:rPr>
          <w:rStyle w:val="Emphasis"/>
          <w:highlight w:val="cyan"/>
        </w:rPr>
        <w:t>independence</w:t>
      </w:r>
      <w:proofErr w:type="gramEnd"/>
      <w:r w:rsidRPr="001E53AB">
        <w:rPr>
          <w:rStyle w:val="StyleUnderline"/>
          <w:highlight w:val="cyan"/>
        </w:rPr>
        <w:t xml:space="preserve"> and </w:t>
      </w:r>
      <w:r w:rsidRPr="001E53AB">
        <w:rPr>
          <w:rStyle w:val="Emphasis"/>
          <w:highlight w:val="cyan"/>
        </w:rPr>
        <w:t>clout</w:t>
      </w:r>
      <w:r w:rsidRPr="001E53AB">
        <w:rPr>
          <w:rStyle w:val="StyleUnderline"/>
          <w:highlight w:val="cyan"/>
        </w:rPr>
        <w:t xml:space="preserve"> to pose </w:t>
      </w:r>
      <w:r w:rsidRPr="001E53AB">
        <w:rPr>
          <w:rStyle w:val="Emphasis"/>
          <w:highlight w:val="cyan"/>
        </w:rPr>
        <w:t>insurmountable roadblocks</w:t>
      </w:r>
      <w:r w:rsidRPr="001E53AB">
        <w:rPr>
          <w:sz w:val="16"/>
        </w:rPr>
        <w:t xml:space="preserve"> (Lee 2018; Smith 2021).</w:t>
      </w:r>
    </w:p>
    <w:p w14:paraId="26F22BC4" w14:textId="77777777" w:rsidR="00E55B94" w:rsidRDefault="00E55B94" w:rsidP="00E55B94">
      <w:pPr>
        <w:pStyle w:val="Heading4"/>
      </w:pPr>
      <w:r w:rsidRPr="00265470">
        <w:rPr>
          <w:u w:val="single"/>
        </w:rPr>
        <w:t>Courts</w:t>
      </w:r>
      <w:r>
        <w:t xml:space="preserve"> solve.</w:t>
      </w:r>
    </w:p>
    <w:p w14:paraId="3385D772" w14:textId="77777777" w:rsidR="00E55B94" w:rsidRDefault="00E55B94" w:rsidP="00E55B94">
      <w:r w:rsidRPr="00AB6F11">
        <w:rPr>
          <w:rStyle w:val="Style13ptBold"/>
        </w:rPr>
        <w:t>Weyland 24</w:t>
      </w:r>
      <w:r>
        <w:t xml:space="preserve"> [Kurt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30A6F0B4" w14:textId="77777777" w:rsidR="00E55B94" w:rsidRPr="005822FE" w:rsidRDefault="00E55B94" w:rsidP="00E55B94">
      <w:pPr>
        <w:rPr>
          <w:sz w:val="16"/>
        </w:rPr>
      </w:pPr>
      <w:r w:rsidRPr="0066184B">
        <w:rPr>
          <w:rStyle w:val="StyleUnderline"/>
          <w:highlight w:val="cyan"/>
        </w:rPr>
        <w:t xml:space="preserve">A </w:t>
      </w:r>
      <w:r w:rsidRPr="0066184B">
        <w:rPr>
          <w:rStyle w:val="Emphasis"/>
          <w:highlight w:val="cyan"/>
        </w:rPr>
        <w:t>powerful judiciary</w:t>
      </w:r>
      <w:r w:rsidRPr="0066184B">
        <w:rPr>
          <w:rStyle w:val="StyleUnderline"/>
          <w:highlight w:val="cyan"/>
        </w:rPr>
        <w:t xml:space="preserve"> constitutes a</w:t>
      </w:r>
      <w:r w:rsidRPr="0066184B">
        <w:rPr>
          <w:rStyle w:val="StyleUnderline"/>
        </w:rPr>
        <w:t xml:space="preserve">nother </w:t>
      </w:r>
      <w:r w:rsidRPr="0066184B">
        <w:rPr>
          <w:rStyle w:val="Emphasis"/>
          <w:highlight w:val="cyan"/>
        </w:rPr>
        <w:t>cornerstone</w:t>
      </w:r>
      <w:r w:rsidRPr="0066184B">
        <w:rPr>
          <w:rStyle w:val="StyleUnderline"/>
          <w:highlight w:val="cyan"/>
        </w:rPr>
        <w:t xml:space="preserve"> of</w:t>
      </w:r>
      <w:r w:rsidRPr="0066184B">
        <w:rPr>
          <w:rStyle w:val="StyleUnderline"/>
        </w:rPr>
        <w:t xml:space="preserve"> US democracy’s high </w:t>
      </w:r>
      <w:r w:rsidRPr="0066184B">
        <w:rPr>
          <w:rStyle w:val="Emphasis"/>
          <w:highlight w:val="cyan"/>
        </w:rPr>
        <w:t>institutional</w:t>
      </w:r>
      <w:r w:rsidRPr="0066184B">
        <w:rPr>
          <w:rStyle w:val="StyleUnderline"/>
          <w:highlight w:val="cyan"/>
        </w:rPr>
        <w:t xml:space="preserve"> strength</w:t>
      </w:r>
      <w:r w:rsidRPr="0066184B">
        <w:rPr>
          <w:rStyle w:val="StyleUnderline"/>
        </w:rPr>
        <w:t xml:space="preserve">. Drawing from the </w:t>
      </w:r>
      <w:r w:rsidRPr="0066184B">
        <w:rPr>
          <w:rStyle w:val="Emphasis"/>
        </w:rPr>
        <w:t>vast talent pool</w:t>
      </w:r>
      <w:r w:rsidRPr="005822FE">
        <w:rPr>
          <w:sz w:val="16"/>
        </w:rPr>
        <w:t xml:space="preserve"> of an exceedingly well-trained and proud legal profession, </w:t>
      </w:r>
      <w:r w:rsidRPr="005822FE">
        <w:rPr>
          <w:rStyle w:val="StyleUnderline"/>
          <w:highlight w:val="cyan"/>
        </w:rPr>
        <w:t>the court</w:t>
      </w:r>
      <w:r w:rsidRPr="0066184B">
        <w:rPr>
          <w:rStyle w:val="StyleUnderline"/>
        </w:rPr>
        <w:t xml:space="preserve"> system has jealously </w:t>
      </w:r>
      <w:r w:rsidRPr="005822FE">
        <w:rPr>
          <w:rStyle w:val="Emphasis"/>
          <w:highlight w:val="cyan"/>
        </w:rPr>
        <w:t>guarded</w:t>
      </w:r>
      <w:r w:rsidRPr="0066184B">
        <w:rPr>
          <w:rStyle w:val="StyleUnderline"/>
        </w:rPr>
        <w:t xml:space="preserve"> its </w:t>
      </w:r>
      <w:r w:rsidRPr="005822FE">
        <w:rPr>
          <w:rStyle w:val="Emphasis"/>
          <w:highlight w:val="cyan"/>
        </w:rPr>
        <w:t>independence</w:t>
      </w:r>
      <w:r w:rsidRPr="005822FE">
        <w:rPr>
          <w:rStyle w:val="StyleUnderline"/>
          <w:highlight w:val="cyan"/>
        </w:rPr>
        <w:t xml:space="preserve"> and</w:t>
      </w:r>
      <w:r w:rsidRPr="0066184B">
        <w:rPr>
          <w:rStyle w:val="StyleUnderline"/>
        </w:rPr>
        <w:t xml:space="preserve"> frequently </w:t>
      </w:r>
      <w:r w:rsidRPr="005822FE">
        <w:rPr>
          <w:rStyle w:val="Emphasis"/>
          <w:highlight w:val="cyan"/>
        </w:rPr>
        <w:t>demonstrated</w:t>
      </w:r>
      <w:r w:rsidRPr="0066184B">
        <w:rPr>
          <w:rStyle w:val="StyleUnderline"/>
        </w:rPr>
        <w:t xml:space="preserve"> its </w:t>
      </w:r>
      <w:r w:rsidRPr="005822FE">
        <w:rPr>
          <w:rStyle w:val="StyleUnderline"/>
          <w:highlight w:val="cyan"/>
        </w:rPr>
        <w:t xml:space="preserve">willingness to </w:t>
      </w:r>
      <w:r w:rsidRPr="005822FE">
        <w:rPr>
          <w:rStyle w:val="Emphasis"/>
          <w:highlight w:val="cyan"/>
        </w:rPr>
        <w:t>stop</w:t>
      </w:r>
      <w:r w:rsidRPr="005822FE">
        <w:rPr>
          <w:sz w:val="16"/>
        </w:rPr>
        <w:t xml:space="preserve"> executive and legislative </w:t>
      </w:r>
      <w:r w:rsidRPr="005822FE">
        <w:rPr>
          <w:rStyle w:val="StyleUnderline"/>
          <w:highlight w:val="cyan"/>
        </w:rPr>
        <w:t>action</w:t>
      </w:r>
      <w:r w:rsidRPr="0066184B">
        <w:rPr>
          <w:rStyle w:val="StyleUnderline"/>
        </w:rPr>
        <w:t xml:space="preserve"> at </w:t>
      </w:r>
      <w:r w:rsidRPr="0066184B">
        <w:rPr>
          <w:rStyle w:val="Emphasis"/>
        </w:rPr>
        <w:t>all levels</w:t>
      </w:r>
      <w:r w:rsidRPr="005822FE">
        <w:rPr>
          <w:sz w:val="16"/>
        </w:rPr>
        <w:t xml:space="preserve">.11 </w:t>
      </w:r>
      <w:r w:rsidRPr="0066184B">
        <w:rPr>
          <w:rStyle w:val="StyleUnderline"/>
        </w:rPr>
        <w:t xml:space="preserve">Political forces from </w:t>
      </w:r>
      <w:r w:rsidRPr="0066184B">
        <w:rPr>
          <w:rStyle w:val="Emphasis"/>
        </w:rPr>
        <w:t>both parties</w:t>
      </w:r>
      <w:r w:rsidRPr="0066184B">
        <w:rPr>
          <w:rStyle w:val="StyleUnderline"/>
        </w:rPr>
        <w:t xml:space="preserve"> have longstanding </w:t>
      </w:r>
      <w:r w:rsidRPr="0066184B">
        <w:rPr>
          <w:rStyle w:val="Emphasis"/>
        </w:rPr>
        <w:t>interests</w:t>
      </w:r>
      <w:r w:rsidRPr="0066184B">
        <w:rPr>
          <w:rStyle w:val="StyleUnderline"/>
        </w:rPr>
        <w:t xml:space="preserve"> in </w:t>
      </w:r>
      <w:r w:rsidRPr="0066184B">
        <w:rPr>
          <w:rStyle w:val="Emphasis"/>
        </w:rPr>
        <w:t>sustaining</w:t>
      </w:r>
      <w:r w:rsidRPr="0066184B">
        <w:rPr>
          <w:rStyle w:val="StyleUnderline"/>
        </w:rPr>
        <w:t xml:space="preserve"> this</w:t>
      </w:r>
      <w:r w:rsidRPr="005822FE">
        <w:rPr>
          <w:sz w:val="16"/>
        </w:rPr>
        <w:t xml:space="preserve"> judicial autonomy (Whittington 2018). The courts are constantly called into action because a vibrant and hyperalert civil society, supported by “</w:t>
      </w:r>
      <w:proofErr w:type="gramStart"/>
      <w:r w:rsidRPr="005822FE">
        <w:rPr>
          <w:sz w:val="16"/>
        </w:rPr>
        <w:t>lawyers</w:t>
      </w:r>
      <w:proofErr w:type="gramEnd"/>
      <w:r w:rsidRPr="005822FE">
        <w:rPr>
          <w:sz w:val="16"/>
        </w:rPr>
        <w:t xml:space="preserve"> [operating] as activists” (Dorf and Chu 2018: 127), eagerly challenges all kinds of political and policy decisions. </w:t>
      </w:r>
      <w:r w:rsidRPr="006C1928">
        <w:rPr>
          <w:rStyle w:val="StyleUnderline"/>
        </w:rPr>
        <w:t xml:space="preserve">The judiciary therefore gets the </w:t>
      </w:r>
      <w:r w:rsidRPr="006C1928">
        <w:rPr>
          <w:rStyle w:val="Emphasis"/>
        </w:rPr>
        <w:t>last word</w:t>
      </w:r>
      <w:r w:rsidRPr="005822FE">
        <w:rPr>
          <w:sz w:val="16"/>
        </w:rPr>
        <w:t xml:space="preserve"> in an ample gamut of political controversies. Wide-ranging </w:t>
      </w:r>
      <w:r w:rsidRPr="006C1928">
        <w:rPr>
          <w:rStyle w:val="Emphasis"/>
        </w:rPr>
        <w:t>venue shopping</w:t>
      </w:r>
      <w:r w:rsidRPr="006C1928">
        <w:rPr>
          <w:rStyle w:val="StyleUnderline"/>
        </w:rPr>
        <w:t xml:space="preserve"> enables a multitude of groups and sectors to </w:t>
      </w:r>
      <w:r w:rsidRPr="006C1928">
        <w:rPr>
          <w:rStyle w:val="Emphasis"/>
        </w:rPr>
        <w:t>block</w:t>
      </w:r>
      <w:r w:rsidRPr="006C1928">
        <w:rPr>
          <w:rStyle w:val="StyleUnderline"/>
        </w:rPr>
        <w:t xml:space="preserve"> executive action</w:t>
      </w:r>
      <w:r w:rsidRPr="005822FE">
        <w:rPr>
          <w:sz w:val="16"/>
        </w:rPr>
        <w:t xml:space="preserve"> at least temporarily, until higher courts have the chance to overrule a lower-court decision. By using such a </w:t>
      </w:r>
      <w:r w:rsidRPr="005822FE">
        <w:rPr>
          <w:rStyle w:val="StyleUnderline"/>
        </w:rPr>
        <w:t xml:space="preserve">multiplicity </w:t>
      </w:r>
      <w:r w:rsidRPr="005822FE">
        <w:rPr>
          <w:rStyle w:val="Emphasis"/>
        </w:rPr>
        <w:t>of legal challenges</w:t>
      </w:r>
      <w:r w:rsidRPr="005822FE">
        <w:rPr>
          <w:sz w:val="16"/>
        </w:rPr>
        <w:t xml:space="preserve">, armies of Lilliputians can </w:t>
      </w:r>
      <w:r w:rsidRPr="005822FE">
        <w:rPr>
          <w:rStyle w:val="StyleUnderline"/>
        </w:rPr>
        <w:t xml:space="preserve">threaten to turn a </w:t>
      </w:r>
      <w:r w:rsidRPr="005822FE">
        <w:rPr>
          <w:rStyle w:val="Emphasis"/>
        </w:rPr>
        <w:t>seemingly powerful</w:t>
      </w:r>
      <w:r w:rsidRPr="005822FE">
        <w:rPr>
          <w:rStyle w:val="StyleUnderline"/>
        </w:rPr>
        <w:t xml:space="preserve"> president</w:t>
      </w:r>
      <w:r w:rsidRPr="005822FE">
        <w:rPr>
          <w:sz w:val="16"/>
        </w:rPr>
        <w:t xml:space="preserve">, including a headstrong populist, </w:t>
      </w:r>
      <w:r w:rsidRPr="005822FE">
        <w:rPr>
          <w:rStyle w:val="StyleUnderline"/>
        </w:rPr>
        <w:t xml:space="preserve">into a rather </w:t>
      </w:r>
      <w:r w:rsidRPr="005822FE">
        <w:rPr>
          <w:rStyle w:val="Emphasis"/>
        </w:rPr>
        <w:t>hapless Gulliver</w:t>
      </w:r>
      <w:r w:rsidRPr="005822FE">
        <w:rPr>
          <w:sz w:val="16"/>
        </w:rPr>
        <w:t xml:space="preserve">. </w:t>
      </w:r>
    </w:p>
    <w:p w14:paraId="0F6CFD63" w14:textId="77777777" w:rsidR="00E55B94" w:rsidRPr="005D7013" w:rsidRDefault="00E55B94" w:rsidP="00E55B94">
      <w:pPr>
        <w:rPr>
          <w:sz w:val="16"/>
        </w:rPr>
      </w:pPr>
      <w:r w:rsidRPr="00006106">
        <w:rPr>
          <w:rStyle w:val="StyleUnderline"/>
        </w:rPr>
        <w:t xml:space="preserve">With his </w:t>
      </w:r>
      <w:r w:rsidRPr="00006106">
        <w:rPr>
          <w:rStyle w:val="Emphasis"/>
        </w:rPr>
        <w:t>illiberal</w:t>
      </w:r>
      <w:r w:rsidRPr="00006106">
        <w:rPr>
          <w:rStyle w:val="StyleUnderline"/>
        </w:rPr>
        <w:t xml:space="preserve"> projects</w:t>
      </w:r>
      <w:r w:rsidRPr="005D7013">
        <w:rPr>
          <w:sz w:val="16"/>
        </w:rPr>
        <w:t xml:space="preserve"> and autocratic tendencies, President </w:t>
      </w:r>
      <w:r w:rsidRPr="00006106">
        <w:rPr>
          <w:rStyle w:val="StyleUnderline"/>
          <w:highlight w:val="cyan"/>
        </w:rPr>
        <w:t>Trump</w:t>
      </w:r>
      <w:r w:rsidRPr="005D7013">
        <w:rPr>
          <w:sz w:val="16"/>
        </w:rPr>
        <w:t xml:space="preserve"> provoked precisely such a legal guerrilla war (Dorf and Chu 2018; Nelson 2018: 71–74; Winer 2018; cf. Skowronek and Orren 2020: 360). </w:t>
      </w:r>
      <w:r w:rsidRPr="00006106">
        <w:rPr>
          <w:rStyle w:val="Emphasis"/>
        </w:rPr>
        <w:t>Every single</w:t>
      </w:r>
      <w:r w:rsidRPr="00006106">
        <w:rPr>
          <w:rStyle w:val="StyleUnderline"/>
        </w:rPr>
        <w:t xml:space="preserve"> one of his problematic initiatives </w:t>
      </w:r>
      <w:r w:rsidRPr="00006106">
        <w:rPr>
          <w:rStyle w:val="StyleUnderline"/>
          <w:highlight w:val="cyan"/>
        </w:rPr>
        <w:t xml:space="preserve">faced a variety of </w:t>
      </w:r>
      <w:r w:rsidRPr="00006106">
        <w:rPr>
          <w:rStyle w:val="Emphasis"/>
          <w:highlight w:val="cyan"/>
        </w:rPr>
        <w:t>court challenges</w:t>
      </w:r>
      <w:r w:rsidRPr="005D7013">
        <w:rPr>
          <w:sz w:val="16"/>
        </w:rPr>
        <w:t xml:space="preserve">. Well-prepared and well-funded civil society groupings as well as state and city governments contested many of his decisions, from his controversial “Muslim bans” to his alterations of asylum rules. And </w:t>
      </w:r>
      <w:r w:rsidRPr="004E29AC">
        <w:rPr>
          <w:rStyle w:val="StyleUnderline"/>
        </w:rPr>
        <w:t xml:space="preserve">whereas in many Latin American countries, populist presidents find ways to </w:t>
      </w:r>
      <w:r w:rsidRPr="005D7013">
        <w:rPr>
          <w:rStyle w:val="Emphasis"/>
        </w:rPr>
        <w:t>co-opt</w:t>
      </w:r>
      <w:r w:rsidRPr="004E29AC">
        <w:rPr>
          <w:rStyle w:val="StyleUnderline"/>
        </w:rPr>
        <w:t xml:space="preserve"> or pressure </w:t>
      </w:r>
      <w:r w:rsidRPr="005D7013">
        <w:rPr>
          <w:rStyle w:val="Emphasis"/>
        </w:rPr>
        <w:t>courts</w:t>
      </w:r>
      <w:r w:rsidRPr="005D7013">
        <w:rPr>
          <w:sz w:val="16"/>
        </w:rPr>
        <w:t xml:space="preserve"> into doing their bidding, </w:t>
      </w:r>
      <w:r w:rsidRPr="004E29AC">
        <w:rPr>
          <w:rStyle w:val="StyleUnderline"/>
        </w:rPr>
        <w:t xml:space="preserve">in the USA </w:t>
      </w:r>
      <w:r w:rsidRPr="005D7013">
        <w:rPr>
          <w:rStyle w:val="StyleUnderline"/>
          <w:highlight w:val="cyan"/>
        </w:rPr>
        <w:t xml:space="preserve">Trump </w:t>
      </w:r>
      <w:r w:rsidRPr="005D7013">
        <w:rPr>
          <w:rStyle w:val="Emphasis"/>
          <w:highlight w:val="cyan"/>
        </w:rPr>
        <w:t>often lost</w:t>
      </w:r>
      <w:r w:rsidRPr="005D7013">
        <w:rPr>
          <w:rStyle w:val="StyleUnderline"/>
          <w:highlight w:val="cyan"/>
        </w:rPr>
        <w:t xml:space="preserve"> and suffered</w:t>
      </w:r>
      <w:r w:rsidRPr="004E29AC">
        <w:rPr>
          <w:rStyle w:val="StyleUnderline"/>
        </w:rPr>
        <w:t xml:space="preserve"> important, sometimes embarrassing </w:t>
      </w:r>
      <w:r w:rsidRPr="005D7013">
        <w:rPr>
          <w:rStyle w:val="Emphasis"/>
          <w:highlight w:val="cyan"/>
        </w:rPr>
        <w:t>setbacks</w:t>
      </w:r>
      <w:r w:rsidRPr="005D7013">
        <w:rPr>
          <w:sz w:val="16"/>
        </w:rPr>
        <w:t xml:space="preserve"> (Cooley 2018: 34–35; Kalb and Bannon 2018: 1–3; Winer 2018: 910–21). </w:t>
      </w:r>
    </w:p>
    <w:p w14:paraId="63418A31" w14:textId="77777777" w:rsidR="00E55B94" w:rsidRPr="005D7013" w:rsidRDefault="00E55B94" w:rsidP="00E55B94">
      <w:pPr>
        <w:rPr>
          <w:sz w:val="16"/>
        </w:rPr>
      </w:pPr>
      <w:r w:rsidRPr="005D7013">
        <w:rPr>
          <w:sz w:val="16"/>
        </w:rPr>
        <w:t xml:space="preserve">More remarkably even, </w:t>
      </w:r>
      <w:r w:rsidRPr="005D7013">
        <w:rPr>
          <w:rStyle w:val="StyleUnderline"/>
        </w:rPr>
        <w:t xml:space="preserve">the </w:t>
      </w:r>
      <w:r w:rsidRPr="005D7013">
        <w:rPr>
          <w:rStyle w:val="Emphasis"/>
        </w:rPr>
        <w:t>personalistic</w:t>
      </w:r>
      <w:r w:rsidRPr="005D7013">
        <w:rPr>
          <w:rStyle w:val="StyleUnderline"/>
        </w:rPr>
        <w:t xml:space="preserve"> plebiscitarian occupant of the White House </w:t>
      </w:r>
      <w:r w:rsidRPr="005D7013">
        <w:rPr>
          <w:rStyle w:val="Emphasis"/>
        </w:rPr>
        <w:t>uniformly complied</w:t>
      </w:r>
      <w:r w:rsidRPr="005D7013">
        <w:rPr>
          <w:rStyle w:val="StyleUnderline"/>
        </w:rPr>
        <w:t xml:space="preserve"> with negative </w:t>
      </w:r>
      <w:r w:rsidRPr="005D7013">
        <w:rPr>
          <w:rStyle w:val="Emphasis"/>
        </w:rPr>
        <w:t>rulings</w:t>
      </w:r>
      <w:r w:rsidRPr="005D7013">
        <w:rPr>
          <w:sz w:val="16"/>
        </w:rPr>
        <w:t xml:space="preserve"> (Peabody 2018; see also Kalb and Bannon 2018: 3). </w:t>
      </w:r>
      <w:r w:rsidRPr="005D7013">
        <w:rPr>
          <w:rStyle w:val="StyleUnderline"/>
        </w:rPr>
        <w:t xml:space="preserve">While sometimes </w:t>
      </w:r>
      <w:r w:rsidRPr="005D7013">
        <w:rPr>
          <w:rStyle w:val="Emphasis"/>
        </w:rPr>
        <w:t>criticizing</w:t>
      </w:r>
      <w:r w:rsidRPr="005D7013">
        <w:rPr>
          <w:rStyle w:val="StyleUnderline"/>
        </w:rPr>
        <w:t xml:space="preserve"> unfavorable decisions with uncivil language, Trump </w:t>
      </w:r>
      <w:r w:rsidRPr="005D7013">
        <w:rPr>
          <w:rStyle w:val="Emphasis"/>
        </w:rPr>
        <w:t>did not</w:t>
      </w:r>
      <w:r w:rsidRPr="005D7013">
        <w:rPr>
          <w:sz w:val="16"/>
        </w:rPr>
        <w:t xml:space="preserve"> push his ostentatious penchant for transgression so far as to </w:t>
      </w:r>
      <w:r w:rsidRPr="005D7013">
        <w:rPr>
          <w:rStyle w:val="Emphasis"/>
        </w:rPr>
        <w:t>disrespect</w:t>
      </w:r>
      <w:r w:rsidRPr="005D7013">
        <w:rPr>
          <w:rStyle w:val="StyleUnderline"/>
        </w:rPr>
        <w:t xml:space="preserve"> court orders</w:t>
      </w:r>
      <w:r w:rsidRPr="005D7013">
        <w:rPr>
          <w:sz w:val="16"/>
        </w:rPr>
        <w:t xml:space="preserve">, as populists elsewhere, ranging from Chávez in Venezuela to Mečiar in Slovakia, have frequently done. That the American populist refrained from defying adverse judicial decisions demonstrates the strength of the rule of law, a fundamental liberal constraint on overbearing personalistic leaders. </w:t>
      </w:r>
    </w:p>
    <w:p w14:paraId="645F61B9" w14:textId="77777777" w:rsidR="00E55B94" w:rsidRPr="00403F70" w:rsidRDefault="00E55B94" w:rsidP="00E55B94">
      <w:pPr>
        <w:rPr>
          <w:sz w:val="16"/>
        </w:rPr>
      </w:pPr>
      <w:r w:rsidRPr="0024521B">
        <w:rPr>
          <w:sz w:val="16"/>
        </w:rPr>
        <w:t xml:space="preserve">The importance of judicial independence became even more obvious and crucial when </w:t>
      </w:r>
      <w:r w:rsidRPr="006C5680">
        <w:rPr>
          <w:rStyle w:val="StyleUnderline"/>
          <w:highlight w:val="cyan"/>
        </w:rPr>
        <w:t xml:space="preserve">Trump tried to </w:t>
      </w:r>
      <w:r w:rsidRPr="006C5680">
        <w:rPr>
          <w:rStyle w:val="Emphasis"/>
          <w:highlight w:val="cyan"/>
        </w:rPr>
        <w:t>overturn</w:t>
      </w:r>
      <w:r w:rsidRPr="006C5680">
        <w:rPr>
          <w:rStyle w:val="StyleUnderline"/>
          <w:highlight w:val="cyan"/>
        </w:rPr>
        <w:t xml:space="preserve"> his defeat of</w:t>
      </w:r>
      <w:r w:rsidRPr="006C5680">
        <w:rPr>
          <w:rStyle w:val="StyleUnderline"/>
        </w:rPr>
        <w:t xml:space="preserve"> November </w:t>
      </w:r>
      <w:r w:rsidRPr="006C5680">
        <w:rPr>
          <w:rStyle w:val="Emphasis"/>
          <w:highlight w:val="cyan"/>
        </w:rPr>
        <w:t>2020</w:t>
      </w:r>
      <w:r w:rsidRPr="006C5680">
        <w:rPr>
          <w:rStyle w:val="StyleUnderline"/>
        </w:rPr>
        <w:t xml:space="preserve"> by </w:t>
      </w:r>
      <w:r w:rsidRPr="006C5680">
        <w:rPr>
          <w:rStyle w:val="Emphasis"/>
        </w:rPr>
        <w:t>contesting</w:t>
      </w:r>
      <w:r w:rsidRPr="006C5680">
        <w:rPr>
          <w:rStyle w:val="StyleUnderline"/>
        </w:rPr>
        <w:t xml:space="preserve"> all aspects of the </w:t>
      </w:r>
      <w:r w:rsidRPr="006C5680">
        <w:rPr>
          <w:rStyle w:val="Emphasis"/>
        </w:rPr>
        <w:t>electoral process</w:t>
      </w:r>
      <w:r w:rsidRPr="0024521B">
        <w:rPr>
          <w:sz w:val="16"/>
        </w:rPr>
        <w:t xml:space="preserve"> in six crucial battleground states. </w:t>
      </w:r>
      <w:r w:rsidRPr="006C5680">
        <w:rPr>
          <w:rStyle w:val="StyleUnderline"/>
          <w:highlight w:val="cyan"/>
        </w:rPr>
        <w:t>Yet</w:t>
      </w:r>
      <w:r w:rsidRPr="0024521B">
        <w:rPr>
          <w:sz w:val="16"/>
        </w:rPr>
        <w:t xml:space="preserve"> in these high-stakes cases, which could have provoked a constitutional crisis, </w:t>
      </w:r>
      <w:r w:rsidRPr="006C5680">
        <w:rPr>
          <w:rStyle w:val="StyleUnderline"/>
        </w:rPr>
        <w:t xml:space="preserve">even Trump appointees </w:t>
      </w:r>
      <w:r w:rsidRPr="006C5680">
        <w:rPr>
          <w:rStyle w:val="Emphasis"/>
        </w:rPr>
        <w:t>consistently ruled against</w:t>
      </w:r>
      <w:r w:rsidRPr="006C5680">
        <w:rPr>
          <w:rStyle w:val="StyleUnderline"/>
        </w:rPr>
        <w:t xml:space="preserve"> the pushy incumbent</w:t>
      </w:r>
      <w:r w:rsidRPr="0024521B">
        <w:rPr>
          <w:sz w:val="16"/>
        </w:rPr>
        <w:t xml:space="preserve">; the intensity of partisan loyalties in this era of </w:t>
      </w:r>
      <w:r w:rsidRPr="006C5680">
        <w:rPr>
          <w:rStyle w:val="StyleUnderline"/>
        </w:rPr>
        <w:t xml:space="preserve">polarization did </w:t>
      </w:r>
      <w:r w:rsidRPr="006C5680">
        <w:rPr>
          <w:rStyle w:val="Emphasis"/>
        </w:rPr>
        <w:t>not override</w:t>
      </w:r>
      <w:r w:rsidRPr="006C5680">
        <w:rPr>
          <w:rStyle w:val="StyleUnderline"/>
        </w:rPr>
        <w:t xml:space="preserve"> professionalism</w:t>
      </w:r>
      <w:r w:rsidRPr="0024521B">
        <w:rPr>
          <w:sz w:val="16"/>
        </w:rPr>
        <w:t xml:space="preserve"> and prompt deviations from the strict interpretation of the law. </w:t>
      </w:r>
      <w:r w:rsidRPr="006C5680">
        <w:rPr>
          <w:rStyle w:val="StyleUnderline"/>
        </w:rPr>
        <w:t xml:space="preserve">Despite a </w:t>
      </w:r>
      <w:r w:rsidRPr="006C5680">
        <w:rPr>
          <w:rStyle w:val="Emphasis"/>
        </w:rPr>
        <w:t>huge effort</w:t>
      </w:r>
      <w:r w:rsidRPr="006C5680">
        <w:rPr>
          <w:rStyle w:val="StyleUnderline"/>
        </w:rPr>
        <w:t xml:space="preserve"> and massive expense</w:t>
      </w:r>
      <w:r w:rsidRPr="0024521B">
        <w:rPr>
          <w:sz w:val="16"/>
        </w:rPr>
        <w:t xml:space="preserve">, the personalistic plebiscitarian leader did not achieve any inroad; his team, which tried all angles and obsessively searched for any loopholes, </w:t>
      </w:r>
      <w:r w:rsidRPr="006C5680">
        <w:rPr>
          <w:rStyle w:val="Emphasis"/>
          <w:highlight w:val="cyan"/>
        </w:rPr>
        <w:t>uniformly lost</w:t>
      </w:r>
      <w:r w:rsidRPr="006C5680">
        <w:rPr>
          <w:rStyle w:val="StyleUnderline"/>
          <w:highlight w:val="cyan"/>
        </w:rPr>
        <w:t xml:space="preserve"> eighty-six court cases</w:t>
      </w:r>
      <w:r w:rsidRPr="0024521B">
        <w:rPr>
          <w:sz w:val="16"/>
        </w:rPr>
        <w:t xml:space="preserve"> (Busch and Pitney 2021: 182–89; Woodward and Costa 2021: 214; Jacobs and Choate 2022: 30).</w:t>
      </w:r>
    </w:p>
    <w:p w14:paraId="3A34F3F0" w14:textId="77777777" w:rsidR="00E55B94" w:rsidRDefault="00E55B94" w:rsidP="00E55B94">
      <w:pPr>
        <w:pStyle w:val="Heading2"/>
      </w:pPr>
      <w:r>
        <w:t>Adv---Inequality</w:t>
      </w:r>
    </w:p>
    <w:p w14:paraId="5198E3EC" w14:textId="3A32C9C9" w:rsidR="00E55B94" w:rsidRDefault="00E55B94" w:rsidP="00E55B94">
      <w:pPr>
        <w:pStyle w:val="Heading3"/>
      </w:pPr>
      <w:bookmarkStart w:id="5" w:name="_Hlk206795492"/>
      <w:r>
        <w:t>AT: Inequality---2NC</w:t>
      </w:r>
    </w:p>
    <w:p w14:paraId="716CBCF5" w14:textId="77777777" w:rsidR="00E55B94" w:rsidRDefault="00E55B94" w:rsidP="00E55B94">
      <w:pPr>
        <w:pStyle w:val="Heading4"/>
      </w:pPr>
      <w:r>
        <w:t xml:space="preserve">2. AND they </w:t>
      </w:r>
      <w:r w:rsidRPr="00EE6EBD">
        <w:rPr>
          <w:u w:val="single"/>
        </w:rPr>
        <w:t>can’t solve</w:t>
      </w:r>
      <w:r>
        <w:t xml:space="preserve">---reducing </w:t>
      </w:r>
      <w:r w:rsidRPr="00EE6EBD">
        <w:rPr>
          <w:i/>
          <w:iCs w:val="0"/>
          <w:u w:val="single"/>
        </w:rPr>
        <w:t>earnings</w:t>
      </w:r>
      <w:r>
        <w:t xml:space="preserve"> inequality </w:t>
      </w:r>
      <w:r w:rsidRPr="00EE6EBD">
        <w:rPr>
          <w:u w:val="single"/>
        </w:rPr>
        <w:t>fails</w:t>
      </w:r>
      <w:r>
        <w:t xml:space="preserve"> to translate to </w:t>
      </w:r>
      <w:r w:rsidRPr="00EE6EBD">
        <w:rPr>
          <w:u w:val="single"/>
        </w:rPr>
        <w:t>income</w:t>
      </w:r>
      <w:r>
        <w:t xml:space="preserve"> inequality, which is driven by </w:t>
      </w:r>
      <w:r w:rsidRPr="004A0910">
        <w:rPr>
          <w:u w:val="single"/>
        </w:rPr>
        <w:t>non-labor</w:t>
      </w:r>
      <w:r>
        <w:t xml:space="preserve"> effects.</w:t>
      </w:r>
    </w:p>
    <w:p w14:paraId="7399F63E" w14:textId="77777777" w:rsidR="00E55B94" w:rsidRPr="00EE6EBD" w:rsidRDefault="00E55B94" w:rsidP="00E55B94">
      <w:r w:rsidRPr="004A0910">
        <w:rPr>
          <w:rStyle w:val="Style13ptBold"/>
        </w:rPr>
        <w:t>Parolin 25</w:t>
      </w:r>
      <w:r>
        <w:t xml:space="preserve"> [Zachary Parolin (</w:t>
      </w:r>
      <w:r w:rsidRPr="004A0910">
        <w:t>Professor of Social Policy, University of Oxford</w:t>
      </w:r>
      <w:r>
        <w:t>; M.Sc. in Comparative Social Policy, University of Oxford), Lukas Lehner (</w:t>
      </w:r>
      <w:r w:rsidRPr="004A0910">
        <w:t>Assistant Professor</w:t>
      </w:r>
      <w:r>
        <w:t>,</w:t>
      </w:r>
      <w:r w:rsidRPr="004A0910">
        <w:t xml:space="preserve"> University of Edinburgh</w:t>
      </w:r>
      <w:r>
        <w:t>; Ph.D., University of Oxford), and Nathan Wilmers (</w:t>
      </w:r>
      <w:r w:rsidRPr="00D15111">
        <w:t>Sarofim Family Career Development Associate Professor and Associate Professor of Work and Organization Studies</w:t>
      </w:r>
      <w:r>
        <w:t xml:space="preserve">, </w:t>
      </w:r>
      <w:r w:rsidRPr="00D15111">
        <w:t>Sloan School of Management</w:t>
      </w:r>
      <w:r>
        <w:t>, Massachusetts Institute of Technology; Ph.D. in Sociology, Harvard University), April 2025, “</w:t>
      </w:r>
      <w:r w:rsidRPr="00A5702C">
        <w:t>Declining earnings inequality, rising income inequality: What explains discordant inequality trends in the United States?</w:t>
      </w:r>
      <w:r>
        <w:t xml:space="preserve">” Journal of Public Economics, Vol. 244, 105337, </w:t>
      </w:r>
      <w:r w:rsidRPr="00A5702C">
        <w:t>https://doi.org/10.1016/j.jpubeco.2025.105337</w:t>
      </w:r>
      <w:r>
        <w:t>, njn] *Note: Variables that could not be OCRed are omitted; italics included in original</w:t>
      </w:r>
    </w:p>
    <w:p w14:paraId="74889072" w14:textId="77777777" w:rsidR="00E55B94" w:rsidRPr="00EE6EBD" w:rsidRDefault="00E55B94" w:rsidP="00E55B94">
      <w:pPr>
        <w:rPr>
          <w:sz w:val="16"/>
        </w:rPr>
      </w:pPr>
      <w:r w:rsidRPr="00EE6EBD">
        <w:rPr>
          <w:sz w:val="16"/>
        </w:rPr>
        <w:t>1. Introduction</w:t>
      </w:r>
    </w:p>
    <w:p w14:paraId="361A6338" w14:textId="77777777" w:rsidR="00E55B94" w:rsidRPr="00EE6EBD" w:rsidRDefault="00E55B94" w:rsidP="00E55B94">
      <w:pPr>
        <w:rPr>
          <w:sz w:val="16"/>
        </w:rPr>
      </w:pPr>
      <w:r w:rsidRPr="00EE6EBD">
        <w:rPr>
          <w:sz w:val="16"/>
        </w:rPr>
        <w:t xml:space="preserve">From 2010 to 2022, </w:t>
      </w:r>
      <w:r w:rsidRPr="00EE6EBD">
        <w:rPr>
          <w:rStyle w:val="StyleUnderline"/>
        </w:rPr>
        <w:t xml:space="preserve">personal </w:t>
      </w:r>
      <w:r w:rsidRPr="00EE6EBD">
        <w:rPr>
          <w:rStyle w:val="Emphasis"/>
          <w:highlight w:val="cyan"/>
        </w:rPr>
        <w:t>earnings</w:t>
      </w:r>
      <w:r w:rsidRPr="00EE6EBD">
        <w:rPr>
          <w:rStyle w:val="StyleUnderline"/>
          <w:highlight w:val="cyan"/>
        </w:rPr>
        <w:t xml:space="preserve"> inequality declined in</w:t>
      </w:r>
      <w:r w:rsidRPr="00EE6EBD">
        <w:rPr>
          <w:rStyle w:val="StyleUnderline"/>
        </w:rPr>
        <w:t xml:space="preserve"> the</w:t>
      </w:r>
      <w:r w:rsidRPr="00EE6EBD">
        <w:rPr>
          <w:sz w:val="16"/>
        </w:rPr>
        <w:t xml:space="preserve"> United States (</w:t>
      </w:r>
      <w:r w:rsidRPr="00EE6EBD">
        <w:rPr>
          <w:rStyle w:val="Emphasis"/>
          <w:highlight w:val="cyan"/>
        </w:rPr>
        <w:t>U.S.</w:t>
      </w:r>
      <w:r w:rsidRPr="00EE6EBD">
        <w:rPr>
          <w:sz w:val="16"/>
        </w:rPr>
        <w:t xml:space="preserve">), marking the first consistent decrease since at least the 1970s (Aeppli and Wilmers, 2022, Autor et al., 2023). </w:t>
      </w:r>
      <w:r w:rsidRPr="00EE6EBD">
        <w:rPr>
          <w:rStyle w:val="StyleUnderline"/>
        </w:rPr>
        <w:t>Simultaneously, however, taxes and transfers became less redistributive</w:t>
      </w:r>
      <w:r w:rsidRPr="00EE6EBD">
        <w:rPr>
          <w:sz w:val="16"/>
        </w:rPr>
        <w:t xml:space="preserve"> relative to their performance during the Great Recession, and the share of low-earning young adults living with their parents reached a record high. </w:t>
      </w:r>
      <w:r w:rsidRPr="00EE6EBD">
        <w:rPr>
          <w:rStyle w:val="StyleUnderline"/>
        </w:rPr>
        <w:t xml:space="preserve">As a result, the decline in personal earnings inequality occurred </w:t>
      </w:r>
      <w:r w:rsidRPr="00EE6EBD">
        <w:rPr>
          <w:rStyle w:val="StyleUnderline"/>
          <w:highlight w:val="cyan"/>
        </w:rPr>
        <w:t>while</w:t>
      </w:r>
      <w:r w:rsidRPr="00EE6EBD">
        <w:rPr>
          <w:rStyle w:val="StyleUnderline"/>
        </w:rPr>
        <w:t xml:space="preserve"> household </w:t>
      </w:r>
      <w:r w:rsidRPr="00EE6EBD">
        <w:rPr>
          <w:rStyle w:val="Emphasis"/>
          <w:highlight w:val="cyan"/>
        </w:rPr>
        <w:t>income</w:t>
      </w:r>
      <w:r w:rsidRPr="00EE6EBD">
        <w:rPr>
          <w:rStyle w:val="StyleUnderline"/>
          <w:highlight w:val="cyan"/>
        </w:rPr>
        <w:t xml:space="preserve"> inequality</w:t>
      </w:r>
      <w:r w:rsidRPr="00EE6EBD">
        <w:rPr>
          <w:rStyle w:val="StyleUnderline"/>
        </w:rPr>
        <w:t xml:space="preserve"> continued its decades-long </w:t>
      </w:r>
      <w:r w:rsidRPr="00EE6EBD">
        <w:rPr>
          <w:rStyle w:val="Emphasis"/>
          <w:highlight w:val="cyan"/>
        </w:rPr>
        <w:t>rise</w:t>
      </w:r>
      <w:r w:rsidRPr="00EE6EBD">
        <w:rPr>
          <w:sz w:val="16"/>
        </w:rPr>
        <w:t xml:space="preserve">. Though personal earnings and household income inequality largely evolved in parallel between 1980 and 2010, </w:t>
      </w:r>
      <w:r w:rsidRPr="00EE6EBD">
        <w:rPr>
          <w:rStyle w:val="StyleUnderline"/>
        </w:rPr>
        <w:t xml:space="preserve">the two trends experienced their greatest </w:t>
      </w:r>
      <w:r w:rsidRPr="00EE6EBD">
        <w:rPr>
          <w:rStyle w:val="Emphasis"/>
        </w:rPr>
        <w:t>discordance</w:t>
      </w:r>
      <w:r w:rsidRPr="00EE6EBD">
        <w:rPr>
          <w:rStyle w:val="StyleUnderline"/>
        </w:rPr>
        <w:t xml:space="preserve"> in recent U.S. </w:t>
      </w:r>
      <w:r w:rsidRPr="00EE6EBD">
        <w:rPr>
          <w:rStyle w:val="Emphasis"/>
        </w:rPr>
        <w:t>history</w:t>
      </w:r>
      <w:r w:rsidRPr="00EE6EBD">
        <w:rPr>
          <w:sz w:val="16"/>
        </w:rPr>
        <w:t xml:space="preserve"> between 2010 and 2019 (and, alternatively, between 2010 and 2022).1</w:t>
      </w:r>
    </w:p>
    <w:p w14:paraId="2D5D3449" w14:textId="77777777" w:rsidR="00E55B94" w:rsidRPr="00A5702C" w:rsidRDefault="00E55B94" w:rsidP="00E55B94">
      <w:pPr>
        <w:rPr>
          <w:sz w:val="16"/>
        </w:rPr>
      </w:pPr>
      <w:r w:rsidRPr="00A5702C">
        <w:rPr>
          <w:rStyle w:val="StyleUnderline"/>
        </w:rPr>
        <w:t xml:space="preserve">This study introduces a </w:t>
      </w:r>
      <w:r w:rsidRPr="00A5702C">
        <w:rPr>
          <w:rStyle w:val="Emphasis"/>
        </w:rPr>
        <w:t>decomposition</w:t>
      </w:r>
      <w:r w:rsidRPr="00A5702C">
        <w:rPr>
          <w:rStyle w:val="StyleUnderline"/>
        </w:rPr>
        <w:t xml:space="preserve"> framework to explain </w:t>
      </w:r>
      <w:r w:rsidRPr="00A5702C">
        <w:rPr>
          <w:rStyle w:val="Emphasis"/>
        </w:rPr>
        <w:t>discordant</w:t>
      </w:r>
      <w:r w:rsidRPr="00A5702C">
        <w:rPr>
          <w:rStyle w:val="StyleUnderline"/>
        </w:rPr>
        <w:t xml:space="preserve"> trends</w:t>
      </w:r>
      <w:r w:rsidRPr="00A5702C">
        <w:rPr>
          <w:sz w:val="16"/>
        </w:rPr>
        <w:t xml:space="preserve"> in inequality measures. We apply the framework to decompose diverging trends in personal earnings inequality (inclusive of income from wages and salary, farm income, and non-farm business income) and household income inequality (inclusive of personal earnings plus income transfers, income from private sources, and tax liabilities) in the U.S. into two main components: household composition effects and non-labor income effects.2 Household composition effects are most directly observed when comparing personal earnings inequality to household earnings inequality: </w:t>
      </w:r>
      <w:r w:rsidRPr="00A5702C">
        <w:rPr>
          <w:rStyle w:val="StyleUnderline"/>
        </w:rPr>
        <w:t xml:space="preserve">if higher </w:t>
      </w:r>
      <w:r w:rsidRPr="00A5702C">
        <w:rPr>
          <w:rStyle w:val="Emphasis"/>
        </w:rPr>
        <w:t>relative growth</w:t>
      </w:r>
      <w:r w:rsidRPr="00A5702C">
        <w:rPr>
          <w:rStyle w:val="StyleUnderline"/>
        </w:rPr>
        <w:t xml:space="preserve"> at the bottom of the personal </w:t>
      </w:r>
      <w:r w:rsidRPr="00A5702C">
        <w:rPr>
          <w:rStyle w:val="Emphasis"/>
        </w:rPr>
        <w:t>earnings</w:t>
      </w:r>
      <w:r w:rsidRPr="00A5702C">
        <w:rPr>
          <w:rStyle w:val="StyleUnderline"/>
        </w:rPr>
        <w:t xml:space="preserve"> distribution is achieved</w:t>
      </w:r>
      <w:r w:rsidRPr="00A5702C">
        <w:rPr>
          <w:sz w:val="16"/>
        </w:rPr>
        <w:t xml:space="preserve">, for instance, among secondary earners with high household earnings, </w:t>
      </w:r>
      <w:r w:rsidRPr="00A5702C">
        <w:rPr>
          <w:rStyle w:val="StyleUnderline"/>
        </w:rPr>
        <w:t xml:space="preserve">then </w:t>
      </w:r>
      <w:r w:rsidRPr="00A5702C">
        <w:rPr>
          <w:rStyle w:val="Emphasis"/>
        </w:rPr>
        <w:t>discordance</w:t>
      </w:r>
      <w:r w:rsidRPr="00A5702C">
        <w:rPr>
          <w:rStyle w:val="StyleUnderline"/>
        </w:rPr>
        <w:t xml:space="preserve"> between the two </w:t>
      </w:r>
      <w:r w:rsidRPr="00A5702C">
        <w:rPr>
          <w:rStyle w:val="Emphasis"/>
        </w:rPr>
        <w:t>inequality trends</w:t>
      </w:r>
      <w:r w:rsidRPr="00A5702C">
        <w:rPr>
          <w:rStyle w:val="StyleUnderline"/>
        </w:rPr>
        <w:t xml:space="preserve"> can occur</w:t>
      </w:r>
      <w:r w:rsidRPr="00A5702C">
        <w:rPr>
          <w:sz w:val="16"/>
        </w:rPr>
        <w:t xml:space="preserve">. We apply recentered influence function (RIF) estimates to assess which specific compositional features are associated with discordance due to household composition effects. In contrast, </w:t>
      </w:r>
      <w:r w:rsidRPr="00A5702C">
        <w:rPr>
          <w:rStyle w:val="Emphasis"/>
          <w:highlight w:val="cyan"/>
        </w:rPr>
        <w:t>non-labor</w:t>
      </w:r>
      <w:r w:rsidRPr="00A5702C">
        <w:rPr>
          <w:rStyle w:val="StyleUnderline"/>
        </w:rPr>
        <w:t xml:space="preserve"> income </w:t>
      </w:r>
      <w:r w:rsidRPr="00A5702C">
        <w:rPr>
          <w:rStyle w:val="StyleUnderline"/>
          <w:highlight w:val="cyan"/>
        </w:rPr>
        <w:t>effects</w:t>
      </w:r>
      <w:r w:rsidRPr="00A5702C">
        <w:rPr>
          <w:rStyle w:val="StyleUnderline"/>
        </w:rPr>
        <w:t xml:space="preserve"> are </w:t>
      </w:r>
      <w:r w:rsidRPr="00A5702C">
        <w:rPr>
          <w:rStyle w:val="Emphasis"/>
        </w:rPr>
        <w:t>most directly</w:t>
      </w:r>
      <w:r w:rsidRPr="00A5702C">
        <w:rPr>
          <w:rStyle w:val="StyleUnderline"/>
        </w:rPr>
        <w:t xml:space="preserve"> observed when comparing household </w:t>
      </w:r>
      <w:r w:rsidRPr="00A5702C">
        <w:rPr>
          <w:rStyle w:val="Emphasis"/>
        </w:rPr>
        <w:t>earnings</w:t>
      </w:r>
      <w:r w:rsidRPr="00A5702C">
        <w:rPr>
          <w:rStyle w:val="StyleUnderline"/>
        </w:rPr>
        <w:t xml:space="preserve"> inequality to household </w:t>
      </w:r>
      <w:r w:rsidRPr="00A5702C">
        <w:rPr>
          <w:rStyle w:val="Emphasis"/>
        </w:rPr>
        <w:t>income</w:t>
      </w:r>
      <w:r w:rsidRPr="00A5702C">
        <w:rPr>
          <w:rStyle w:val="StyleUnderline"/>
        </w:rPr>
        <w:t xml:space="preserve"> inequality</w:t>
      </w:r>
      <w:r w:rsidRPr="00A5702C">
        <w:rPr>
          <w:sz w:val="16"/>
        </w:rPr>
        <w:t xml:space="preserve">: changes in the </w:t>
      </w:r>
      <w:r w:rsidRPr="00A5702C">
        <w:rPr>
          <w:rStyle w:val="StyleUnderline"/>
        </w:rPr>
        <w:t xml:space="preserve">distribution of taxes, transfers, or private income can </w:t>
      </w:r>
      <w:r w:rsidRPr="00A5702C">
        <w:rPr>
          <w:rStyle w:val="StyleUnderline"/>
          <w:highlight w:val="cyan"/>
        </w:rPr>
        <w:t xml:space="preserve">confer </w:t>
      </w:r>
      <w:r w:rsidRPr="00A5702C">
        <w:rPr>
          <w:rStyle w:val="Emphasis"/>
          <w:highlight w:val="cyan"/>
        </w:rPr>
        <w:t>rising</w:t>
      </w:r>
      <w:r w:rsidRPr="00A5702C">
        <w:rPr>
          <w:rStyle w:val="StyleUnderline"/>
        </w:rPr>
        <w:t xml:space="preserve"> household </w:t>
      </w:r>
      <w:r w:rsidRPr="00A5702C">
        <w:rPr>
          <w:rStyle w:val="Emphasis"/>
          <w:highlight w:val="cyan"/>
        </w:rPr>
        <w:t>income</w:t>
      </w:r>
      <w:r w:rsidRPr="00A5702C">
        <w:rPr>
          <w:rStyle w:val="StyleUnderline"/>
          <w:highlight w:val="cyan"/>
        </w:rPr>
        <w:t xml:space="preserve"> inequality</w:t>
      </w:r>
      <w:r w:rsidRPr="00A5702C">
        <w:rPr>
          <w:rStyle w:val="StyleUnderline"/>
        </w:rPr>
        <w:t xml:space="preserve"> even if household earnings inequality declines</w:t>
      </w:r>
      <w:r w:rsidRPr="00A5702C">
        <w:rPr>
          <w:sz w:val="16"/>
        </w:rPr>
        <w:t xml:space="preserve">.3 We also identify </w:t>
      </w:r>
      <w:proofErr w:type="gramStart"/>
      <w:r w:rsidRPr="00A5702C">
        <w:rPr>
          <w:sz w:val="16"/>
        </w:rPr>
        <w:t>the specific</w:t>
      </w:r>
      <w:proofErr w:type="gramEnd"/>
      <w:r w:rsidRPr="00A5702C">
        <w:rPr>
          <w:sz w:val="16"/>
        </w:rPr>
        <w:t xml:space="preserve"> tax and transfer programs or private income sources that generate discordance due to non-labor income effects.</w:t>
      </w:r>
    </w:p>
    <w:p w14:paraId="6BAB9F4C" w14:textId="77777777" w:rsidR="00E55B94" w:rsidRDefault="00E55B94" w:rsidP="00E55B94">
      <w:pPr>
        <w:rPr>
          <w:sz w:val="16"/>
        </w:rPr>
      </w:pPr>
      <w:r w:rsidRPr="00A5702C">
        <w:rPr>
          <w:rStyle w:val="StyleUnderline"/>
        </w:rPr>
        <w:t xml:space="preserve">Our </w:t>
      </w:r>
      <w:r w:rsidRPr="00A5702C">
        <w:rPr>
          <w:rStyle w:val="Emphasis"/>
        </w:rPr>
        <w:t>top-line</w:t>
      </w:r>
      <w:r w:rsidRPr="00A5702C">
        <w:rPr>
          <w:rStyle w:val="StyleUnderline"/>
        </w:rPr>
        <w:t xml:space="preserve"> finding is that </w:t>
      </w:r>
      <w:r w:rsidRPr="00A7246F">
        <w:rPr>
          <w:rStyle w:val="StyleUnderline"/>
          <w:highlight w:val="cyan"/>
        </w:rPr>
        <w:t xml:space="preserve">changing household </w:t>
      </w:r>
      <w:r w:rsidRPr="00A5702C">
        <w:rPr>
          <w:rStyle w:val="Emphasis"/>
          <w:highlight w:val="cyan"/>
        </w:rPr>
        <w:t>composition</w:t>
      </w:r>
      <w:r w:rsidRPr="00A5702C">
        <w:rPr>
          <w:rStyle w:val="StyleUnderline"/>
        </w:rPr>
        <w:t xml:space="preserve"> contributed to </w:t>
      </w:r>
      <w:r w:rsidRPr="00A5702C">
        <w:rPr>
          <w:rStyle w:val="Emphasis"/>
        </w:rPr>
        <w:t>46 percent</w:t>
      </w:r>
      <w:r w:rsidRPr="00A5702C">
        <w:rPr>
          <w:rStyle w:val="StyleUnderline"/>
        </w:rPr>
        <w:t xml:space="preserve"> of the discordance</w:t>
      </w:r>
      <w:r w:rsidRPr="00A5702C">
        <w:rPr>
          <w:sz w:val="16"/>
        </w:rPr>
        <w:t xml:space="preserve"> between declining personal earnings inequality </w:t>
      </w:r>
      <w:r w:rsidRPr="00A7246F">
        <w:rPr>
          <w:rStyle w:val="StyleUnderline"/>
          <w:highlight w:val="cyan"/>
        </w:rPr>
        <w:t>and</w:t>
      </w:r>
      <w:r w:rsidRPr="00A5702C">
        <w:rPr>
          <w:sz w:val="16"/>
        </w:rPr>
        <w:t xml:space="preserve"> rising household income inequality from 2010–2019. </w:t>
      </w:r>
      <w:r w:rsidRPr="00A5702C">
        <w:rPr>
          <w:rStyle w:val="StyleUnderline"/>
          <w:highlight w:val="cyan"/>
        </w:rPr>
        <w:t>Declining</w:t>
      </w:r>
      <w:r w:rsidRPr="00A5702C">
        <w:rPr>
          <w:sz w:val="16"/>
        </w:rPr>
        <w:t xml:space="preserve"> Earned Income Tax Credit (</w:t>
      </w:r>
      <w:r w:rsidRPr="00A5702C">
        <w:rPr>
          <w:rStyle w:val="Emphasis"/>
          <w:highlight w:val="cyan"/>
        </w:rPr>
        <w:t>EITC</w:t>
      </w:r>
      <w:r w:rsidRPr="00A5702C">
        <w:rPr>
          <w:sz w:val="16"/>
        </w:rPr>
        <w:t xml:space="preserve">) </w:t>
      </w:r>
      <w:r w:rsidRPr="00A5702C">
        <w:rPr>
          <w:rStyle w:val="StyleUnderline"/>
          <w:highlight w:val="cyan"/>
        </w:rPr>
        <w:t>and</w:t>
      </w:r>
      <w:r w:rsidRPr="00A5702C">
        <w:rPr>
          <w:sz w:val="16"/>
        </w:rPr>
        <w:t xml:space="preserve"> Supplemental Nutrition Assistance Program (</w:t>
      </w:r>
      <w:r w:rsidRPr="00A5702C">
        <w:rPr>
          <w:rStyle w:val="Emphasis"/>
          <w:highlight w:val="cyan"/>
        </w:rPr>
        <w:t>SNAP</w:t>
      </w:r>
      <w:r w:rsidRPr="00A5702C">
        <w:rPr>
          <w:sz w:val="16"/>
        </w:rPr>
        <w:t xml:space="preserve">) </w:t>
      </w:r>
      <w:r w:rsidRPr="00A5702C">
        <w:rPr>
          <w:rStyle w:val="StyleUnderline"/>
        </w:rPr>
        <w:t xml:space="preserve">benefits after 2010 </w:t>
      </w:r>
      <w:r w:rsidRPr="00A5702C">
        <w:rPr>
          <w:rStyle w:val="StyleUnderline"/>
          <w:highlight w:val="cyan"/>
        </w:rPr>
        <w:t>drive</w:t>
      </w:r>
      <w:r w:rsidRPr="00A5702C">
        <w:rPr>
          <w:rStyle w:val="StyleUnderline"/>
        </w:rPr>
        <w:t xml:space="preserve"> much of the </w:t>
      </w:r>
      <w:r w:rsidRPr="00A5702C">
        <w:rPr>
          <w:rStyle w:val="Emphasis"/>
        </w:rPr>
        <w:t>remaining</w:t>
      </w:r>
      <w:r w:rsidRPr="00A5702C">
        <w:rPr>
          <w:rStyle w:val="StyleUnderline"/>
        </w:rPr>
        <w:t xml:space="preserve"> 54 percent of </w:t>
      </w:r>
      <w:r w:rsidRPr="00A5702C">
        <w:rPr>
          <w:rStyle w:val="Emphasis"/>
          <w:highlight w:val="cyan"/>
        </w:rPr>
        <w:t>discordance</w:t>
      </w:r>
      <w:r w:rsidRPr="00A5702C">
        <w:rPr>
          <w:sz w:val="16"/>
        </w:rPr>
        <w:t xml:space="preserve">. Our secondary findings help to explain these patterns. Regarding changing household composition: </w:t>
      </w:r>
      <w:r w:rsidRPr="00A5702C">
        <w:rPr>
          <w:rStyle w:val="StyleUnderline"/>
        </w:rPr>
        <w:t xml:space="preserve">the rise </w:t>
      </w:r>
      <w:proofErr w:type="gramStart"/>
      <w:r w:rsidRPr="00A5702C">
        <w:rPr>
          <w:rStyle w:val="StyleUnderline"/>
        </w:rPr>
        <w:t>of</w:t>
      </w:r>
      <w:proofErr w:type="gramEnd"/>
      <w:r w:rsidRPr="00A5702C">
        <w:rPr>
          <w:rStyle w:val="StyleUnderline"/>
        </w:rPr>
        <w:t xml:space="preserve"> </w:t>
      </w:r>
      <w:r w:rsidRPr="00A5702C">
        <w:rPr>
          <w:rStyle w:val="Emphasis"/>
        </w:rPr>
        <w:t>secondary</w:t>
      </w:r>
      <w:r w:rsidRPr="00A5702C">
        <w:rPr>
          <w:rStyle w:val="StyleUnderline"/>
        </w:rPr>
        <w:t xml:space="preserve"> earners</w:t>
      </w:r>
      <w:r w:rsidRPr="00A5702C">
        <w:rPr>
          <w:sz w:val="16"/>
        </w:rPr>
        <w:t xml:space="preserve"> (e.g., adults who are not the highest earners in their household) </w:t>
      </w:r>
      <w:r w:rsidRPr="00A5702C">
        <w:rPr>
          <w:rStyle w:val="StyleUnderline"/>
        </w:rPr>
        <w:t xml:space="preserve">working at the bottom of the </w:t>
      </w:r>
      <w:r w:rsidRPr="00A5702C">
        <w:rPr>
          <w:rStyle w:val="Emphasis"/>
        </w:rPr>
        <w:t>personal earnings</w:t>
      </w:r>
      <w:r w:rsidRPr="00A5702C">
        <w:rPr>
          <w:rStyle w:val="StyleUnderline"/>
        </w:rPr>
        <w:t xml:space="preserve"> distribution strongly increased </w:t>
      </w:r>
      <w:r w:rsidRPr="00A5702C">
        <w:rPr>
          <w:rStyle w:val="Emphasis"/>
        </w:rPr>
        <w:t>discordance</w:t>
      </w:r>
      <w:r w:rsidRPr="00A5702C">
        <w:rPr>
          <w:rStyle w:val="StyleUnderline"/>
        </w:rPr>
        <w:t xml:space="preserve"> in inequality trends</w:t>
      </w:r>
      <w:r w:rsidRPr="00A5702C">
        <w:rPr>
          <w:sz w:val="16"/>
        </w:rPr>
        <w:t xml:space="preserve">. Most notably, the share of working-age children living with parents (a growing subset of secondary earners) reached a record high in 2019, combining </w:t>
      </w:r>
      <w:proofErr w:type="gramStart"/>
      <w:r w:rsidRPr="00A5702C">
        <w:rPr>
          <w:sz w:val="16"/>
        </w:rPr>
        <w:t>relative</w:t>
      </w:r>
      <w:proofErr w:type="gramEnd"/>
      <w:r w:rsidRPr="00A5702C">
        <w:rPr>
          <w:sz w:val="16"/>
        </w:rPr>
        <w:t xml:space="preserve"> low personal earnings with relatively high household earnings and income. Regarding the declining inequality-reducing capacity of public transfers: we find this is due to declining eligibility for EITC and SNAP benefits, as well as declining benefit levels among recipients. The trends are related to the demographic processes discussed previously: when workers’ earnings increase, and when workers with higher household earnings enter lower-pay jobs, the bottom of the earnings distribution is increasingly populated by workers whose household incomes (or, in some cases, family or tax-unit incomes) disqualify them from receiving certain types of government income support. Not accounting for the substitution of earnings and external income sources, such as EITC or SNAP benefits, explains in part why declining earnings inequality coincides with rising income inequality.</w:t>
      </w:r>
    </w:p>
    <w:p w14:paraId="320B0B17" w14:textId="77777777" w:rsidR="00E55B94" w:rsidRPr="00A5702C" w:rsidRDefault="00E55B94" w:rsidP="00E55B94">
      <w:r>
        <w:t>&lt;&lt;TEXT CONDENSED, NONE OMITTED&gt;&gt;</w:t>
      </w:r>
    </w:p>
    <w:p w14:paraId="6CB53B28" w14:textId="77777777" w:rsidR="00E55B94" w:rsidRPr="00D476AB" w:rsidRDefault="00E55B94" w:rsidP="00E55B94">
      <w:pPr>
        <w:rPr>
          <w:sz w:val="6"/>
          <w:szCs w:val="6"/>
        </w:rPr>
      </w:pPr>
      <w:r w:rsidRPr="00D476AB">
        <w:rPr>
          <w:sz w:val="6"/>
          <w:szCs w:val="6"/>
        </w:rPr>
        <w:t xml:space="preserve">Our study contributes in several ways to the literature on earnings and income inequality. First, our new decomposition framework offers a tool for dissecting differences in inequality trends. Though the trends and sources of personal earnings inequality (or, separately but relatedly, wage inequality) are well-documented (Katz and Murphy, 1992, Lemieux, 2006, Autor et al., 2008, Autor, 2014, Song et al., 2019), researchers often overlook that earnings and income inequality are distinct concepts that do not necessarily evolve in parallel. Moreover, trends in the two measures carry distinct meanings. Changes in earnings inequality represent labor market dynamics, with rising earnings inequality from the 1970s to 2010s (Davis and Mazumder, 2024) arguably signaling that “the market economy has been malfunctioning” (Acemoglu, 2024) or that workers’ bargaining power has eroded (Kristal, 2013, Wilmers, 2018). Personal earnings, however, are only one component of household income. The earnings of other household members, plus tax liabilities, income transfers, and private income – all of which are components of household income inequality – play critical roles in shaping household consumption capabilities (Hoynes et al., 2016, Parolin and Filauro, 2023).4 This study’s decomposition framework allows researchers to reconcile discordant trends in personal earnings and household income measures, with implications for interpreting the welfare consequences of declining personal earnings inequality. Second, we contribute to the literature on tax and transfer policy in the U.S. While it is well understood that changes to tax and transfer policy can influence income inequality (Hoynes and Patel, 2018, Parolin et al., 2023), the contribution of our decomposition framework is its ability to identify the specific income support programs that have generated discordance in inequality trends, as well as whether their influence is on the intensive or extensive margin (i.e. benefit receipt or benefit levels conditional on receipt). Moreover, our use of observed data on receipt of income transfers, rather than imputations of transfers based on broad household-level characteristics (as in Auten and Splinter (2023) and Piketty et al. (2018)) arguably allows us to more precisely measure trade-offs between household composition and level of transfers received. This is particularly true given that our results are robust to adjustments for benefit underreporting (Appendix G). Finally, we contribute to the population economics literature on the influence of family structure on economic outcomes. Much of this literature has </w:t>
      </w:r>
      <w:proofErr w:type="gramStart"/>
      <w:r w:rsidRPr="00D476AB">
        <w:rPr>
          <w:sz w:val="6"/>
          <w:szCs w:val="6"/>
        </w:rPr>
        <w:t>studied either</w:t>
      </w:r>
      <w:proofErr w:type="gramEnd"/>
      <w:r w:rsidRPr="00D476AB">
        <w:rPr>
          <w:sz w:val="6"/>
          <w:szCs w:val="6"/>
        </w:rPr>
        <w:t xml:space="preserve"> the association (or, in some cases, causal effects) of </w:t>
      </w:r>
      <w:proofErr w:type="gramStart"/>
      <w:r w:rsidRPr="00D476AB">
        <w:rPr>
          <w:sz w:val="6"/>
          <w:szCs w:val="6"/>
        </w:rPr>
        <w:t>particular family</w:t>
      </w:r>
      <w:proofErr w:type="gramEnd"/>
      <w:r w:rsidRPr="00D476AB">
        <w:rPr>
          <w:sz w:val="6"/>
          <w:szCs w:val="6"/>
        </w:rPr>
        <w:t xml:space="preserve"> structures, such as single parenthood, with economic opportunity (McLanahan and Percheski, 2008, Kearney, 2023). Our findings instead emphasize the underappreciated influence of changing household structures on the mismatch between personal and household earnings inequality. Specifically, we reveal how seemingly small changes in resource pooling, such as a rise of adult-age children living with their parents, can affect the way that scholars interpret trends in inequality. To our knowledge, the sources of the mismatch between trends in </w:t>
      </w:r>
      <w:proofErr w:type="gramStart"/>
      <w:r w:rsidRPr="00D476AB">
        <w:rPr>
          <w:sz w:val="6"/>
          <w:szCs w:val="6"/>
        </w:rPr>
        <w:t>personal</w:t>
      </w:r>
      <w:proofErr w:type="gramEnd"/>
      <w:r w:rsidRPr="00D476AB">
        <w:rPr>
          <w:sz w:val="6"/>
          <w:szCs w:val="6"/>
        </w:rPr>
        <w:t xml:space="preserve"> versus household earnings inequality have largely gone overlooked. Moving forward, studies documenting wage and earnings trends (e.g. Autor et al., 2023, Aeppli and Wilmers, 2022) might consider if observed reductions in personal earnings inequality coincide with reductions in household earnings inequality. As we find, the changing household composition of workers, and the rise of young secondary earners at the bottom of the earnings distribution specifically, carry large consequences for whether declines in personal earnings inequality translate into declines in household income inequality. 2. Data and methods Our primary data source for measuring inequality is the Current Population Survey Annual Social and Economic Supplement (CPS ASEC). The CPS ASEC features representative data of the U.S. population covering annual earnings and non-labor income sources. ASEC data on income from taxes and transfers</w:t>
      </w:r>
      <w:proofErr w:type="gramStart"/>
      <w:r w:rsidRPr="00D476AB">
        <w:rPr>
          <w:sz w:val="6"/>
          <w:szCs w:val="6"/>
        </w:rPr>
        <w:t>, in particular, are</w:t>
      </w:r>
      <w:proofErr w:type="gramEnd"/>
      <w:r w:rsidRPr="00D476AB">
        <w:rPr>
          <w:sz w:val="6"/>
          <w:szCs w:val="6"/>
        </w:rPr>
        <w:t xml:space="preserve"> superior to existing data in alternative sources, such as the Merged Outgoing Rotation Groups or the American Community Survey. Our primary analysis uses data from calendar years 1970 (near the beginning of the ASEC) to 2019, just before the COVID-19 pandemic. We exclude the pandemic years from our primary analysis given the extraordinary labor market and welfare state conditions during that period (Parolin, 2023). However, we extend our analysis through 2022, including the period of the “unexpected compression” (Autor et al., 2023); our core conclusions are consistent whether examining trends through 2019 or 2022 (Appendix E).5 We measure earnings inequality among core workers defined as: employed individuals between the ages of 16 and 64, who work at least 20 hours per week on average, who work at least 40 weeks per year, and who report wages of at least $4 per hour in 2018 USD. This is consistent with (Aeppli and Wilmers, 2022). For sample consistency when comparing personal earnings and household income inequality, we limit our sample to core workers. Trends in household income inequality among core workers mirror trends among the full population (Fig. H.4). 2.1. Measuring inequality: Personal earnings and household income We produce three primary inequality measures in the ASEC (Appendix Table B.1 summarizes their differentiating features). We measure personal earnings inequality using data on annual earnings from employment, given that hourly wage data are not reported directly in the ASEC for most respondents.6 Earnings are primarily composed of wage and salary </w:t>
      </w:r>
      <w:proofErr w:type="gramStart"/>
      <w:r w:rsidRPr="00D476AB">
        <w:rPr>
          <w:sz w:val="6"/>
          <w:szCs w:val="6"/>
        </w:rPr>
        <w:t>income, but</w:t>
      </w:r>
      <w:proofErr w:type="gramEnd"/>
      <w:r w:rsidRPr="00D476AB">
        <w:rPr>
          <w:sz w:val="6"/>
          <w:szCs w:val="6"/>
        </w:rPr>
        <w:t xml:space="preserve"> also include farm income and non-farm business income. Household earnings </w:t>
      </w:r>
      <w:proofErr w:type="gramStart"/>
      <w:r w:rsidRPr="00D476AB">
        <w:rPr>
          <w:sz w:val="6"/>
          <w:szCs w:val="6"/>
        </w:rPr>
        <w:t>is</w:t>
      </w:r>
      <w:proofErr w:type="gramEnd"/>
      <w:r w:rsidRPr="00D476AB">
        <w:rPr>
          <w:sz w:val="6"/>
          <w:szCs w:val="6"/>
        </w:rPr>
        <w:t xml:space="preserve"> measured similarly, but among all members of a household rather than among individuals. Finally, household income inequality is a household measure of all direct income sources, including tax liabilities, transfers (including near-cash benefits, such as those in SNAP, and refundable tax credits, such as the EITC), and private income sources (income from rent, dividends, interest on investments, private pensions, worker’s compensation, veteran’s benefits, survivor’s benefits, private education assistance, child support payments, or private transfers). We adopt the household, rather than family unit or the Supplemental Poverty Measure’s (SPM) resource unit, as our unit of analysis for pooled income, though our results are comparable if we use these alternative units (given that household, family, and the SPM unit are identical for </w:t>
      </w:r>
      <w:proofErr w:type="gramStart"/>
      <w:r w:rsidRPr="00D476AB">
        <w:rPr>
          <w:sz w:val="6"/>
          <w:szCs w:val="6"/>
        </w:rPr>
        <w:t>the vast majority of</w:t>
      </w:r>
      <w:proofErr w:type="gramEnd"/>
      <w:r w:rsidRPr="00D476AB">
        <w:rPr>
          <w:sz w:val="6"/>
          <w:szCs w:val="6"/>
        </w:rPr>
        <w:t xml:space="preserve"> individuals). The income concepts we employ follow longstanding practice in U.S. inequality research (Anon, 1995, UNECE, 2011, Atkinson, 2019). Our post-tax/transfer income concept is identical to the income definition used in OECD reports on income inequality, in the LIS Cross-National Data Center, and in the U.S. government’s Supplemental Poverty Measure (SPM).7 Our income concept more directly represents household consumption capabilities and requires substantially fewer assumptions relative to aggregate income concepts produced in the distributional national accounts (DINA) framework (Piketty et al., 2018). We do not equivalize incomes to account for household size in our primary </w:t>
      </w:r>
      <w:proofErr w:type="gramStart"/>
      <w:r w:rsidRPr="00D476AB">
        <w:rPr>
          <w:sz w:val="6"/>
          <w:szCs w:val="6"/>
        </w:rPr>
        <w:t>analyses, but</w:t>
      </w:r>
      <w:proofErr w:type="gramEnd"/>
      <w:r w:rsidRPr="00D476AB">
        <w:rPr>
          <w:sz w:val="6"/>
          <w:szCs w:val="6"/>
        </w:rPr>
        <w:t xml:space="preserve"> do </w:t>
      </w:r>
      <w:proofErr w:type="gramStart"/>
      <w:r w:rsidRPr="00D476AB">
        <w:rPr>
          <w:sz w:val="6"/>
          <w:szCs w:val="6"/>
        </w:rPr>
        <w:t>presents</w:t>
      </w:r>
      <w:proofErr w:type="gramEnd"/>
      <w:r w:rsidRPr="00D476AB">
        <w:rPr>
          <w:sz w:val="6"/>
          <w:szCs w:val="6"/>
        </w:rPr>
        <w:t xml:space="preserve"> results with equivalized incomes (using the square-root equivalence scale) in Appendix Fig. K.3. We measure inequality using percentile ratios (the P90/P10 and P50/P10 ratios, in particular), a common practice in the inequality literature (recent examples include (Aeppli and Wilmers, 2022, Autor et al., 2023)), though our decomposition framework functions with any standard inequality measure. We replicate our core results for the Gini coefficient, the P80/P20 ratio, and the P90/P50 ratio in Appendix K. For a given income definition i and year t, we can produce a measure of inequality, in this case using the example of the P90/P10 ratio: &lt;&lt;EQUATION OMITTED&gt;&gt; (1) We compare trends to baseline values in 1970, with a focus on percent changes in inequality from the baseline year. (The selection of the baseline year does not affect the findings; we present alternative results set to the baseline year 2010 in Figs. B.2 and B.3). As such, our primary descriptive indicators of interest are: &lt;&lt;EQUATION OMITTED&gt;&gt; (2) To start, we compare descriptive trends in , , and (superscripts representing personal earnings, household earnings, and household income inequality, respectively; see Table B.1 for the differences across these three income definitions). We then decompose the differences in the trends to provide a first approximation of the extent to which the discordance between and is due to household composition effects (the shift from personal to household earnings inequality) or non-labor income effects (the shift from household earnings to income). In any given year, the discordance due to household composition effects is defined as: &lt;&lt;EQUATION OMITTED&gt;&gt; (3) And the discordance due to non-labor income effects is defined as: &lt;&lt;EQUATION OMITTED&gt;&gt; (4) In this case, is equal to the gap between the indexed inequality trend based on household income versus personal earnings, or: . We visualize and by year to offer a first accounting of the discordance. We then further decompose the two terms to explain what is driving the disconnect between the two specified income concepts. 2.2. Household composition effects: Decomposing discordance between personal earnings and household earnings inequality Given that (discordance between personal and household earnings inequality) exclusively focuses on earnings, the value of the term must be driven by changes in the household composition of workers. For example, imagine that in year , all employed workers are the lead earners in their households and no co-residing adults are employed; but in year , as labor demand increases, the co-residing adults of the highest-earning workers enter the labor market in lower-pay jobs. In this scenario, personal earnings inequality may decline from to ; however, household earnings inequality could simultaneously increase given that the added workers reside in households toward the top of the earnings distribution in time . (In this scenario, </w:t>
      </w:r>
      <w:proofErr w:type="gramStart"/>
      <w:r w:rsidRPr="00D476AB">
        <w:rPr>
          <w:sz w:val="6"/>
          <w:szCs w:val="6"/>
        </w:rPr>
        <w:t>is</w:t>
      </w:r>
      <w:proofErr w:type="gramEnd"/>
      <w:r w:rsidRPr="00D476AB">
        <w:rPr>
          <w:sz w:val="6"/>
          <w:szCs w:val="6"/>
        </w:rPr>
        <w:t xml:space="preserve"> increasing from to ). Changes in the characteristics of the households in which core workers reside can thus affect . To decompose into a set of observable household characteristics, we apply reweighted recentered influence functions in a Kitagawa–Oaxaca–Blinder decomposition (RIF-KOB) (Fortin et al., 2011, Firpo et al., 2018). By </w:t>
      </w:r>
      <w:proofErr w:type="gramStart"/>
      <w:r w:rsidRPr="00D476AB">
        <w:rPr>
          <w:sz w:val="6"/>
          <w:szCs w:val="6"/>
        </w:rPr>
        <w:t>reweighting</w:t>
      </w:r>
      <w:proofErr w:type="gramEnd"/>
      <w:r w:rsidRPr="00D476AB">
        <w:rPr>
          <w:sz w:val="6"/>
          <w:szCs w:val="6"/>
        </w:rPr>
        <w:t xml:space="preserve"> one group to match the observed covariates of another group, one can produce a counterfactual for each percentile value of an income distribution if the composition of group B (say, 2019) matched the composition of group A (say, 1970). To dissect how each covariate contributes to the difference in the outcome across the distribution we apply recentered influence functions (RIF) (Firpo et al., 2018, Rios-Avila, 2020). The underlying logic of the RIF is </w:t>
      </w:r>
      <w:proofErr w:type="gramStart"/>
      <w:r w:rsidRPr="00D476AB">
        <w:rPr>
          <w:sz w:val="6"/>
          <w:szCs w:val="6"/>
        </w:rPr>
        <w:t>similar to</w:t>
      </w:r>
      <w:proofErr w:type="gramEnd"/>
      <w:r w:rsidRPr="00D476AB">
        <w:rPr>
          <w:sz w:val="6"/>
          <w:szCs w:val="6"/>
        </w:rPr>
        <w:t xml:space="preserve"> a quantile regression model to obtain the marginal effect of a given covariate on a distribution of interest (Firpo et al., 2009). For example, we might be interested in how an increase in secondary earners influences the pth percentile (say, 10th or 90th percentile) of a given distribution. The RIF estimates reveal the marginal effect of a unit increase in a covariate on a summary indicator of inequality, such as the P90/P10 ratio. The application is detailed in Appendix A. We apply the RIF-KOB reweighting decomposition to estimate how changes in specific covariates affect changes in the P90/P10 and P50/P10 inequality ratios, for personal and household earnings inequality. Specifically, we produce descriptive counterfactual inequality trends if an observed covariate of interest was held constant at 1970 levels for each subsequent year . We can define this counterfactual level of income inequality as: &lt;&lt;EQUATION OMITTED&gt;&gt; (5) The subscript implies that in year , we have fixed the X characteristics to remain at 1970 levels. Following Eqs. (2), (3), we can produce indexed inequality trends (and measure the discordance between personal and household earnings inequality) when compositional features of interest are held constant: &lt;&lt;EQUATION OMITTED&gt;&gt; (6) &lt;&lt;EQUATION OMITTED&gt;&gt; (7) We obtain a measure of discordance due to the shift from personal to household earnings that is not driven by our compositional features of interest, given that those compositional features are held constant across all years. As such, the difference between our composition-constant discordance measure () and our standard discordance measure () informs us of the aggregate influence of compositional changes on discordance between personal and household earnings inequality (specifically, the effect of composition on discordance is - ). After accounting for the aggregate effect of our compositional covariates, we can isolate which specific covariates affect the discordance over time in a manner </w:t>
      </w:r>
      <w:proofErr w:type="gramStart"/>
      <w:r w:rsidRPr="00D476AB">
        <w:rPr>
          <w:sz w:val="6"/>
          <w:szCs w:val="6"/>
        </w:rPr>
        <w:t>similar to</w:t>
      </w:r>
      <w:proofErr w:type="gramEnd"/>
      <w:r w:rsidRPr="00D476AB">
        <w:rPr>
          <w:sz w:val="6"/>
          <w:szCs w:val="6"/>
        </w:rPr>
        <w:t xml:space="preserve"> Eq. (7). In Appendix A, we discuss which compositional features are included in our reweighting models. &lt;&lt;FIGURE OMITTED&gt;&gt; Fig. 1. Inequality trends by income definition: personal earnings, household earnings, and household income inequality, 1970–2019. Note: Each correlation coefficient in the figure represents the correlation of the personal earnings and household income inequality trends in the respective </w:t>
      </w:r>
      <w:proofErr w:type="gramStart"/>
      <w:r w:rsidRPr="00D476AB">
        <w:rPr>
          <w:sz w:val="6"/>
          <w:szCs w:val="6"/>
        </w:rPr>
        <w:t>time period</w:t>
      </w:r>
      <w:proofErr w:type="gramEnd"/>
      <w:r w:rsidRPr="00D476AB">
        <w:rPr>
          <w:sz w:val="6"/>
          <w:szCs w:val="6"/>
        </w:rPr>
        <w:t xml:space="preserve">. Authors’ analysis from the U.S. Current Population Survey. The sample includes core workers, defined as employed individuals between the ages of 16 and 64, who worked at least 20 h per week on average, who worked at least 40 weeks per year, and who reported wages of at least $4 per hour in 2018 USD. The vertical lines separate our three periods of interest: 1970–1980, 1980–2010, and 2010–2019. We provide results extended to 2022 in Appendix E. 2.3. Non-labor income effects: Decomposing discordance between household earnings and household income inequality </w:t>
      </w:r>
      <w:proofErr w:type="gramStart"/>
      <w:r w:rsidRPr="00D476AB">
        <w:rPr>
          <w:sz w:val="6"/>
          <w:szCs w:val="6"/>
        </w:rPr>
        <w:t>To</w:t>
      </w:r>
      <w:proofErr w:type="gramEnd"/>
      <w:r w:rsidRPr="00D476AB">
        <w:rPr>
          <w:sz w:val="6"/>
          <w:szCs w:val="6"/>
        </w:rPr>
        <w:t xml:space="preserve"> further decompose , or the discordance between inequality trends based on household earnings versus household income, we isolate three sets of income components that generate the disconnect: income transfers (including near-cash transfers and refundable tax credits), tax liabilities, and private income. We further dissect income transfers into the contribution of specific transfer programs. For example, we can estimate the contribution of SNAP benefits to discordance in inequality trends. If SNAP benefits increasingly lift the incomes of households with low earnings, then SNAP should contribute to a declining with time. We can measure this as follows: (8) Following Eq. (8), the contribution of SNAP to is more negative (thus increasing discordance between household earnings versus income inequality) if excluding SNAP from household income ( ) leads to a larger gap in household earnings versus income inequality trends compared to when including SNAP ( ). We apply this logic to each non-earnings income component in each year from 1970 onwards. 3. Results 3.1. Descriptive trends in inequality Fig. 1 presents personal earnings, household earnings, and household income inequality trends among core workers using the P90/P10 ratio (left panel) and the P50/P10 ratio (right panel). Consistent with findings from Aeppli and Wilmers (2022), we find a decline in personal earnings inequality from around 2010 through 2019. This is true with both the P90/P10 ratio and the P50/P10 ratio. This declining earnings inequality came after mostly consistent increases in inequality from 1970 through 2010. Prior to 2010, household income inequality generally increased </w:t>
      </w:r>
      <w:proofErr w:type="gramStart"/>
      <w:r w:rsidRPr="00D476AB">
        <w:rPr>
          <w:sz w:val="6"/>
          <w:szCs w:val="6"/>
        </w:rPr>
        <w:t>hand-in-hand</w:t>
      </w:r>
      <w:proofErr w:type="gramEnd"/>
      <w:r w:rsidRPr="00D476AB">
        <w:rPr>
          <w:sz w:val="6"/>
          <w:szCs w:val="6"/>
        </w:rPr>
        <w:t xml:space="preserve"> with personal earnings inequality. From 2010 onward, however, the trends diverged: while personal earnings inequality fell, household income inequality continued to increase. Correlation in trends between the two measures declined from r = 0.94 between 1980 and 2010 to r = −0.74 between 2010 and 2019. In Appendix I, we show that discordance is also strongly negative when comparing trends between 2006 to 2019, or 2012 to 2019, emphasizing that our findings are not sensitive to using the recession-era reference year of 2010. In Appendix Fig. B.1, we more directly compare the P90/P10 trend for personal earnings versus household earnings inequality (left panel) and household earnings versus household income inequality (right panel) to provide a first indication of where the divergence between personal earnings and household income inequality originates. Although personal earnings inequality declined from 2010–2019, household earnings inequality increased (with a correlation of r = −0.54). In contrast, the trends evolved analogously from 1980 to 2010 (r = 0.96). Appendix Fig. B.1 also shows that while household earnings inequality and household income inequality both increased after 2010, there is notable discordance between the two measures (r = 0.44), especially compared to the close association of their trends from 1980 to 2010 (r = 0.96). These initial descriptive findings suggest that both household composition and non-labor income effects have contributed to the discordance between personal earnings and household income inequality after 2010. 3.2. Decomposition of discordance in inequality trends Fig. 2 presents results from Eqs. (3) and (4), which document the discordance in personal earnings vs. household inequality trends due to (a) household composition effects, or discordance between personal vs. household earnings (blue triangles) and (b) non-labor income effects, or discordance between household earnings and income (red circles). The black dashed line is the total discordance and is, by definition, the sum of the blue and red lines. Note that total discordance increased most dramatically from 2010 to 2019, our primary period of interest, suggesting that household income inequality became increasingly high relative to personal earnings inequality. Across most years, the two discordance components evolved consistently: discordance due to household composition (personal vs. household earnings) steadily increased from 1970 onward. This aligns with broader evidence on the role of assortative mating, rising female labor force participation, and other family/economic demography trends that contributed to a more uneven pooling of household earnings (Kearney, 2023). The discordance due to non-labor income (household earnings vs. income) steadily declined, by contrast. This is consistent with the evidence of rising income transfers over time, especially the work-conditional transfers likely to reach workers around the 10th percentile of the earnings distribution (Nichols and Rothstein, 2015). Between 2010 and 2019, however, the discordance due to non-labor income ended its decline and began to increase, while the discordance due to household composition continued to rise, especially for the P90/P10 measure. &lt;&lt;FIGURE OMITTED&gt;&gt; Fig. 2. Trends in discordance between personal earnings and household earnings inequality, and between household earnings and household income inequality. Note: Authors’ analysis from the U.S. Current Population Survey following Eqs. (3), (4). When “total discordance” is increasing, household income inequality is increasing at a greater rate than personal earnings inequality. The sample includes core workers, defined as employed individuals between the ages of 16 and 64, who work at least 20 h per week on average, who work at least 40 weeks per year, and who report wages of at least $4 per hour in 2018 USD. The vertical lines separate our three periods of interest: 1970–1980, 1980–2010, and 2010–2019. We provide results extended to 2022 in Appendix E. Appendix Table B.2 summarizes the changes in inequality and changes in the discordance components for our three primary periods of interest. Consistent with the evidence from Fig. 2, the total discordance between household income and personal earnings inequality is largest from 2010 to 2019: a 24-percentage point gap between indexed changes in personal earnings vs. household income inequality. For the P90/P10 trend, the contribution of household composition (discordance due to personal vs. household earnings) is 11 percentage points of the overall 24-point discordance, while non-labor income (household earnings vs. income) explains the other 13 percentage points. The two are also approximately split for the P50/P10 ratio during the same period (7 and 6 percentage points, respectively, of the overall 13 percentage point increase in discordance). 3.3. Decomposing discordance due to personal vs. household earnings We now decompose the discordance between personal and household earnings. Table 1 details the results of the RIF-KOB decomposition. We present the compositional effect on discordance between personal and household earnings inequality for each examined period. Our findings indicate that observed changes in household composition explain 8 out of the 11 percentage points of the discordance in the P90/P10 ratio, and 2 out of the 7 percentage points in the P50/P10 ratio, upon reweighting for all characteristics. The presence of secondary earners is the single largest contributing factor to the discordance in the 2010–2019 period, amounting to 9 percentage points for discordance in P90/P10 inequality and 4 percentage points for discordance in P50/P10 inequality when reweighting for each characteristic separately. This contrasts with the 1980–2010 period, where secondary earners reduced discordance in comparable magnitudes. Although the proportion of households with secondary earners has steadily increased from about 21 percent to 29 percent since 1970, their distribution across different income levels has shifted unevenly (Appendix F). Further, marital status contributes to discordance, with its impact of 5–7 percentage points remaining relatively stable throughout the entire 1970–2019 period, though not specifically notable after 2010. Other household characteristics had minor contributions from 2010 to 2019. Changes in household types contributed to the discordance in P50/P10 inequality but not to discordance in P90/P10 inequality over the 2010–2019 period. Specifically, the increasing prevalence of childless households with three or more cohabitating adults (e.g., working-age adults living with their parents), as well as childless single households, played a meaningful role. The former reflects the phenomenon of young adults in lower-earning households continuing to live with their parents after reaching adulthood. The latter results from a rise in the number of lower-</w:t>
      </w:r>
      <w:proofErr w:type="gramStart"/>
      <w:r w:rsidRPr="00D476AB">
        <w:rPr>
          <w:sz w:val="6"/>
          <w:szCs w:val="6"/>
        </w:rPr>
        <w:t>earning adults</w:t>
      </w:r>
      <w:proofErr w:type="gramEnd"/>
      <w:r w:rsidRPr="00D476AB">
        <w:rPr>
          <w:sz w:val="6"/>
          <w:szCs w:val="6"/>
        </w:rPr>
        <w:t xml:space="preserve"> living alone, either after moving out or in old age. Given the large role of secondary earners in driving discordance between 2010–2019, we investigate the characteristics of this group (Appendix F). We find, first, that secondary earners often have high household incomes despite their low relative earnings. In 2019, more than 40 percent of secondary earners in the bottom quartile of the personal earnings distribution were in the top half of the household income distribution (Table F.2). The share of lower-pay secondary earners in households within the bottom quartile of the household income distribution decreased from 53.5 percent to 50.7 percent between 2010 and 2019, in contrast to the trend in prior decades. Moreover, we find that secondary earners are an increasingly important component of the bottom personal earnings quartile. In 2019, the share of total earnings in this quartile belonging to secondary earners reached 52 percent, an increase of 4.5 percentage points since 2010 (Fig. F.1). Again, this </w:t>
      </w:r>
      <w:proofErr w:type="gramStart"/>
      <w:r w:rsidRPr="00D476AB">
        <w:rPr>
          <w:sz w:val="6"/>
          <w:szCs w:val="6"/>
        </w:rPr>
        <w:t>is in contrast to</w:t>
      </w:r>
      <w:proofErr w:type="gramEnd"/>
      <w:r w:rsidRPr="00D476AB">
        <w:rPr>
          <w:sz w:val="6"/>
          <w:szCs w:val="6"/>
        </w:rPr>
        <w:t xml:space="preserve"> trends in prior decades, but consistent with the rising importance of secondary earners in driving discordance in inequality trends after 2010. &lt;&lt;TABLE OMITTED&gt;&gt; Note: All values are percentage point changes in indexed P90/P10 and P50/P10 ratio from the first to second year. Which specific set of secondary workers drive discordance? We find that secondary earners are increasingly young workers living in a household with their parents (as opposed to spouses or other members of the household). From 2010 to 2019, the share of secondary earners who were children of the household head increased from 16 percent to 20.1 percent, the latter being a record high (Table F.1). Relatedly, the share of all core workers between ages 16 to 30 who live with their parents increased steadily from 2010, reaching a record-high in 2019 (Fig. F.2).8 In turn, the relative earnings weight of this group increased. Among secondary earners in the bottom quartile of the personal earnings distribution, the share of total earnings belonging to “workers living with their parents” increased steadily from 2010, and by 2019, had surpassed the share of earnings belonging to spouses (Fig. F.3). Secondary earners living with their parents also tend to work in occupations that were lower-pay in 2010, yet experienced the largest relative earnings growth from 2010 to 2019 (Figs. F.4 and 5), consistent with this group contributing to declining personal earnings inequality.9 As a final documentation of the influence of secondary earners, we re-estimate inequality trends when removing the group altogether (Fig. H.3). Personal earnings inequality among lead earners continued to increase for P90/P10 after 2010, in contrast to the decline observed when secondary earners were included. This trend further reinforces the important role of secondary earners in shaping discordance in inequality. 3.4. Decomposing discordance due to household earnings vs. household income inequality Recall that we segment discordance due to non-labor income (household earnings vs. household income inequality) into three primary income components: tax liabilities, income transfers, and private income. The solid black line (total discordance due to non-labor income) in Fig. 3 is identical to what is presented in Fig. 2. Declining discordance indicates that household earnings inequality is rising faster than household income inequality, which can be the result of increased government income transfers targeted at lower-wage workers. Generally, tax liabilities and income transfers tend to contribute to negative discordance given that household income inequality increases at a lower rate than household earnings inequality. By contrast, private income generally contributes to positive discordance given that their inclusion increasingly contributes to higher income inequality relative to earnings inequality. From 2010 onward, however, all three sub-components trended upward, contributing to higher income inequality relative to household earnings inequality. Specifically, income transfers contributed to a </w:t>
      </w:r>
      <w:proofErr w:type="gramStart"/>
      <w:r w:rsidRPr="00D476AB">
        <w:rPr>
          <w:sz w:val="6"/>
          <w:szCs w:val="6"/>
        </w:rPr>
        <w:t>4 percentage</w:t>
      </w:r>
      <w:proofErr w:type="gramEnd"/>
      <w:r w:rsidRPr="00D476AB">
        <w:rPr>
          <w:sz w:val="6"/>
          <w:szCs w:val="6"/>
        </w:rPr>
        <w:t xml:space="preserve"> point increase in the P90/P10 discordance (in contrast to a −14 percentage point contribution from 1980 to 2010), while changes in tax liabilities contributed to a </w:t>
      </w:r>
      <w:proofErr w:type="gramStart"/>
      <w:r w:rsidRPr="00D476AB">
        <w:rPr>
          <w:sz w:val="6"/>
          <w:szCs w:val="6"/>
        </w:rPr>
        <w:t>2 percentage</w:t>
      </w:r>
      <w:proofErr w:type="gramEnd"/>
      <w:r w:rsidRPr="00D476AB">
        <w:rPr>
          <w:sz w:val="6"/>
          <w:szCs w:val="6"/>
        </w:rPr>
        <w:t xml:space="preserve"> point increase. For the P90/P10 ratio, however, the largest contribution was the </w:t>
      </w:r>
      <w:proofErr w:type="gramStart"/>
      <w:r w:rsidRPr="00D476AB">
        <w:rPr>
          <w:sz w:val="6"/>
          <w:szCs w:val="6"/>
        </w:rPr>
        <w:t>8 percentage</w:t>
      </w:r>
      <w:proofErr w:type="gramEnd"/>
      <w:r w:rsidRPr="00D476AB">
        <w:rPr>
          <w:sz w:val="6"/>
          <w:szCs w:val="6"/>
        </w:rPr>
        <w:t xml:space="preserve"> point increase due to private income, which explains more than half of the discordance due to household earnings vs. income inequality.10 For the P50/P10 ratio, changes in income transfers instead explain more than half of the discordance from 2010 to 2019. &lt;&lt;FIGURE OMITTED&gt;&gt; Fig. 3. Drivers of discordance between household earnings and household income inequality: tax liabilities, income transfers, and private income. Note: Authors’ analysis from the U.S. Current Population Survey. The figures’ results stem from Eq. (8). When “discordance” is increasing, household income inequality is increasing at a greater rate than household earnings inequality. Income transfers include cash and near-cash benefits, as well as refundable tax credits. Private income includes income from rent, dividends, interest </w:t>
      </w:r>
      <w:proofErr w:type="gramStart"/>
      <w:r w:rsidRPr="00D476AB">
        <w:rPr>
          <w:sz w:val="6"/>
          <w:szCs w:val="6"/>
        </w:rPr>
        <w:t>on</w:t>
      </w:r>
      <w:proofErr w:type="gramEnd"/>
      <w:r w:rsidRPr="00D476AB">
        <w:rPr>
          <w:sz w:val="6"/>
          <w:szCs w:val="6"/>
        </w:rPr>
        <w:t xml:space="preserve"> investments, private pensions, worker’s compensation, veteran’s benefits, survivor’s benefits, private education assistance, child support payments, or private transfers. &lt;&lt;FIGURE OMITTED&gt;&gt; Fig. 4. Drivers of discordance between household earnings and household income inequality: the contribution of specific income transfer programs. Note: Authors’ analysis from the U.S. Current Population Survey. The figure’s results stem from Eq. (8). When discordance is increasing, household income inequality is increasing at a greater rate than household earnings inequality. Refundable tax credits primarily include the Earned Income Tax Credit and Child Tax Credit. Food and Nutrition Support </w:t>
      </w:r>
      <w:proofErr w:type="gramStart"/>
      <w:r w:rsidRPr="00D476AB">
        <w:rPr>
          <w:sz w:val="6"/>
          <w:szCs w:val="6"/>
        </w:rPr>
        <w:t>includes</w:t>
      </w:r>
      <w:proofErr w:type="gramEnd"/>
      <w:r w:rsidRPr="00D476AB">
        <w:rPr>
          <w:sz w:val="6"/>
          <w:szCs w:val="6"/>
        </w:rPr>
        <w:t xml:space="preserve"> benefits from SNAP, WIC, and school lunches. Housing Support includes the </w:t>
      </w:r>
      <w:proofErr w:type="gramStart"/>
      <w:r w:rsidRPr="00D476AB">
        <w:rPr>
          <w:sz w:val="6"/>
          <w:szCs w:val="6"/>
        </w:rPr>
        <w:t>capped</w:t>
      </w:r>
      <w:proofErr w:type="gramEnd"/>
      <w:r w:rsidRPr="00D476AB">
        <w:rPr>
          <w:sz w:val="6"/>
          <w:szCs w:val="6"/>
        </w:rPr>
        <w:t xml:space="preserve"> value of all housing subsidies and energy assistance. AFDC/TANF refers to cash payments from Aid to Families with Dependent Children and Temporary Assistance for Needy Families. SSI refers to Supplemental Security Income.</w:t>
      </w:r>
    </w:p>
    <w:p w14:paraId="7FAB6A82" w14:textId="77777777" w:rsidR="00E55B94" w:rsidRDefault="00E55B94" w:rsidP="00E55B94">
      <w:r>
        <w:t>&lt;&lt;PARAGRAPH INTEGRITY RESUMES&gt;&gt;</w:t>
      </w:r>
    </w:p>
    <w:p w14:paraId="6E21FC87" w14:textId="77777777" w:rsidR="00E55B94" w:rsidRPr="00D476AB" w:rsidRDefault="00E55B94" w:rsidP="00E55B94">
      <w:pPr>
        <w:rPr>
          <w:sz w:val="16"/>
        </w:rPr>
      </w:pPr>
      <w:r w:rsidRPr="00D476AB">
        <w:rPr>
          <w:sz w:val="16"/>
        </w:rPr>
        <w:t xml:space="preserve">Income transfers: Fig. 4 offers further detail on the </w:t>
      </w:r>
      <w:proofErr w:type="gramStart"/>
      <w:r w:rsidRPr="00D476AB">
        <w:rPr>
          <w:sz w:val="16"/>
        </w:rPr>
        <w:t>particular changes</w:t>
      </w:r>
      <w:proofErr w:type="gramEnd"/>
      <w:r w:rsidRPr="00D476AB">
        <w:rPr>
          <w:sz w:val="16"/>
        </w:rPr>
        <w:t xml:space="preserve"> to income transfers that drove discordance in inequality measures. Refundable tax credits (the EITC, in particular) largely drove the overall contribution of income transfers to discordance between household earnings vs. income inequality. During the Great Recession, </w:t>
      </w:r>
      <w:r w:rsidRPr="004E3608">
        <w:rPr>
          <w:rStyle w:val="StyleUnderline"/>
        </w:rPr>
        <w:t xml:space="preserve">refundable </w:t>
      </w:r>
      <w:r w:rsidRPr="00D476AB">
        <w:rPr>
          <w:rStyle w:val="Emphasis"/>
          <w:highlight w:val="cyan"/>
        </w:rPr>
        <w:t>tax credits</w:t>
      </w:r>
      <w:r w:rsidRPr="004E3608">
        <w:rPr>
          <w:rStyle w:val="StyleUnderline"/>
        </w:rPr>
        <w:t xml:space="preserve"> played a particularly </w:t>
      </w:r>
      <w:r w:rsidRPr="00D476AB">
        <w:rPr>
          <w:rStyle w:val="Emphasis"/>
          <w:highlight w:val="cyan"/>
        </w:rPr>
        <w:t>important</w:t>
      </w:r>
      <w:r w:rsidRPr="004E3608">
        <w:rPr>
          <w:rStyle w:val="StyleUnderline"/>
        </w:rPr>
        <w:t xml:space="preserve"> role </w:t>
      </w:r>
      <w:r w:rsidRPr="00D476AB">
        <w:rPr>
          <w:rStyle w:val="StyleUnderline"/>
          <w:highlight w:val="cyan"/>
        </w:rPr>
        <w:t xml:space="preserve">in reducing </w:t>
      </w:r>
      <w:r w:rsidRPr="00D476AB">
        <w:rPr>
          <w:rStyle w:val="Emphasis"/>
          <w:highlight w:val="cyan"/>
        </w:rPr>
        <w:t>inequality</w:t>
      </w:r>
      <w:r w:rsidRPr="00D476AB">
        <w:rPr>
          <w:sz w:val="16"/>
        </w:rPr>
        <w:t xml:space="preserve"> (see the large decline between 2007 and 2010), which began to gradually return to its pre-crisis level from 2010 to 2019. </w:t>
      </w:r>
      <w:r w:rsidRPr="004E3608">
        <w:rPr>
          <w:rStyle w:val="StyleUnderline"/>
        </w:rPr>
        <w:t>Food and nutrition support</w:t>
      </w:r>
      <w:r w:rsidRPr="00D476AB">
        <w:rPr>
          <w:sz w:val="16"/>
        </w:rPr>
        <w:t xml:space="preserve"> (SNAP, especially) </w:t>
      </w:r>
      <w:r w:rsidRPr="004E3608">
        <w:rPr>
          <w:rStyle w:val="StyleUnderline"/>
        </w:rPr>
        <w:t xml:space="preserve">also saw a </w:t>
      </w:r>
      <w:r w:rsidRPr="004E3608">
        <w:rPr>
          <w:rStyle w:val="Emphasis"/>
        </w:rPr>
        <w:t>gradual return</w:t>
      </w:r>
      <w:r w:rsidRPr="004E3608">
        <w:rPr>
          <w:rStyle w:val="StyleUnderline"/>
        </w:rPr>
        <w:t xml:space="preserve"> to pre-crisis levels from 2010 to 2019, contributing to discordance</w:t>
      </w:r>
      <w:r w:rsidRPr="00D476AB">
        <w:rPr>
          <w:sz w:val="16"/>
        </w:rPr>
        <w:t>.</w:t>
      </w:r>
    </w:p>
    <w:p w14:paraId="28E1B843" w14:textId="77777777" w:rsidR="00E55B94" w:rsidRPr="004E3608" w:rsidRDefault="00E55B94" w:rsidP="00E55B94">
      <w:pPr>
        <w:rPr>
          <w:sz w:val="16"/>
        </w:rPr>
      </w:pPr>
      <w:r w:rsidRPr="004E3608">
        <w:rPr>
          <w:sz w:val="16"/>
        </w:rPr>
        <w:t xml:space="preserve">In Appendix Fig. C.1, we provide additional evidence of changes in income transfers across the household earnings distribution. Consistent with the discordance observed in Fig. 4, we find that, in contrast to previous decades, </w:t>
      </w:r>
      <w:r w:rsidRPr="004E3608">
        <w:rPr>
          <w:rStyle w:val="StyleUnderline"/>
        </w:rPr>
        <w:t xml:space="preserve">the </w:t>
      </w:r>
      <w:r w:rsidRPr="00D476AB">
        <w:rPr>
          <w:rStyle w:val="Emphasis"/>
        </w:rPr>
        <w:t>EITC</w:t>
      </w:r>
      <w:r w:rsidRPr="004E3608">
        <w:rPr>
          <w:rStyle w:val="StyleUnderline"/>
        </w:rPr>
        <w:t xml:space="preserve">, </w:t>
      </w:r>
      <w:r w:rsidRPr="004E3608">
        <w:rPr>
          <w:rStyle w:val="Emphasis"/>
        </w:rPr>
        <w:t>SNAP</w:t>
      </w:r>
      <w:r w:rsidRPr="004E3608">
        <w:rPr>
          <w:rStyle w:val="StyleUnderline"/>
        </w:rPr>
        <w:t xml:space="preserve">, Unemployment Insurance benefits, and </w:t>
      </w:r>
      <w:r w:rsidRPr="00D476AB">
        <w:rPr>
          <w:rStyle w:val="StyleUnderline"/>
          <w:highlight w:val="cyan"/>
        </w:rPr>
        <w:t xml:space="preserve">total </w:t>
      </w:r>
      <w:r w:rsidRPr="00D476AB">
        <w:rPr>
          <w:rStyle w:val="Emphasis"/>
          <w:highlight w:val="cyan"/>
        </w:rPr>
        <w:t>transfers</w:t>
      </w:r>
      <w:r w:rsidRPr="004E3608">
        <w:rPr>
          <w:rStyle w:val="StyleUnderline"/>
        </w:rPr>
        <w:t xml:space="preserve"> all </w:t>
      </w:r>
      <w:r w:rsidRPr="00D476AB">
        <w:rPr>
          <w:rStyle w:val="Emphasis"/>
          <w:highlight w:val="cyan"/>
        </w:rPr>
        <w:t>declined</w:t>
      </w:r>
      <w:r w:rsidRPr="004E3608">
        <w:rPr>
          <w:rStyle w:val="StyleUnderline"/>
        </w:rPr>
        <w:t xml:space="preserve"> more </w:t>
      </w:r>
      <w:r w:rsidRPr="00D476AB">
        <w:rPr>
          <w:rStyle w:val="Emphasis"/>
          <w:highlight w:val="cyan"/>
        </w:rPr>
        <w:t>steeply</w:t>
      </w:r>
      <w:r w:rsidRPr="00D476AB">
        <w:rPr>
          <w:rStyle w:val="StyleUnderline"/>
          <w:highlight w:val="cyan"/>
        </w:rPr>
        <w:t xml:space="preserve"> for</w:t>
      </w:r>
      <w:r w:rsidRPr="004E3608">
        <w:rPr>
          <w:rStyle w:val="StyleUnderline"/>
        </w:rPr>
        <w:t xml:space="preserve"> households at </w:t>
      </w:r>
      <w:r w:rsidRPr="00D476AB">
        <w:rPr>
          <w:rStyle w:val="StyleUnderline"/>
          <w:highlight w:val="cyan"/>
        </w:rPr>
        <w:t xml:space="preserve">the </w:t>
      </w:r>
      <w:r w:rsidRPr="00D476AB">
        <w:rPr>
          <w:rStyle w:val="Emphasis"/>
          <w:highlight w:val="cyan"/>
        </w:rPr>
        <w:t>10th percentile</w:t>
      </w:r>
      <w:r w:rsidRPr="00D476AB">
        <w:rPr>
          <w:rStyle w:val="StyleUnderline"/>
          <w:highlight w:val="cyan"/>
        </w:rPr>
        <w:t xml:space="preserve"> of</w:t>
      </w:r>
      <w:r w:rsidRPr="004E3608">
        <w:rPr>
          <w:rStyle w:val="StyleUnderline"/>
        </w:rPr>
        <w:t xml:space="preserve"> household </w:t>
      </w:r>
      <w:r w:rsidRPr="00D476AB">
        <w:rPr>
          <w:rStyle w:val="StyleUnderline"/>
          <w:highlight w:val="cyan"/>
        </w:rPr>
        <w:t>earnings</w:t>
      </w:r>
      <w:r w:rsidRPr="004E3608">
        <w:rPr>
          <w:rStyle w:val="StyleUnderline"/>
        </w:rPr>
        <w:t xml:space="preserve"> distribution relative to the 50th or 90th percentiles. Declining </w:t>
      </w:r>
      <w:r w:rsidRPr="004E3608">
        <w:rPr>
          <w:rStyle w:val="Emphasis"/>
        </w:rPr>
        <w:t>SNAP</w:t>
      </w:r>
      <w:r w:rsidRPr="004E3608">
        <w:rPr>
          <w:rStyle w:val="StyleUnderline"/>
        </w:rPr>
        <w:t xml:space="preserve"> and </w:t>
      </w:r>
      <w:r w:rsidRPr="004E3608">
        <w:rPr>
          <w:rStyle w:val="Emphasis"/>
        </w:rPr>
        <w:t>EITC</w:t>
      </w:r>
      <w:r w:rsidRPr="004E3608">
        <w:rPr>
          <w:rStyle w:val="StyleUnderline"/>
        </w:rPr>
        <w:t xml:space="preserve"> benefit payments</w:t>
      </w:r>
      <w:r w:rsidRPr="004E3608">
        <w:rPr>
          <w:sz w:val="16"/>
        </w:rPr>
        <w:t xml:space="preserve"> in our data are </w:t>
      </w:r>
      <w:r w:rsidRPr="004E3608">
        <w:rPr>
          <w:rStyle w:val="Emphasis"/>
        </w:rPr>
        <w:t>consistent</w:t>
      </w:r>
      <w:r w:rsidRPr="004E3608">
        <w:rPr>
          <w:rStyle w:val="StyleUnderline"/>
        </w:rPr>
        <w:t xml:space="preserve"> with trends in </w:t>
      </w:r>
      <w:r w:rsidRPr="004E3608">
        <w:rPr>
          <w:rStyle w:val="Emphasis"/>
        </w:rPr>
        <w:t>administrative reports</w:t>
      </w:r>
      <w:r w:rsidRPr="004E3608">
        <w:rPr>
          <w:sz w:val="16"/>
        </w:rPr>
        <w:t xml:space="preserve"> between 2010 and 2019 (Congressional Research Service, 2022), </w:t>
      </w:r>
      <w:r w:rsidRPr="004E3608">
        <w:rPr>
          <w:rStyle w:val="StyleUnderline"/>
        </w:rPr>
        <w:t xml:space="preserve">and do </w:t>
      </w:r>
      <w:r w:rsidRPr="004E3608">
        <w:rPr>
          <w:rStyle w:val="Emphasis"/>
        </w:rPr>
        <w:t>not</w:t>
      </w:r>
      <w:r w:rsidRPr="004E3608">
        <w:rPr>
          <w:rStyle w:val="StyleUnderline"/>
        </w:rPr>
        <w:t xml:space="preserve"> appear to be due to changes in benefit </w:t>
      </w:r>
      <w:r w:rsidRPr="004E3608">
        <w:rPr>
          <w:rStyle w:val="Emphasis"/>
        </w:rPr>
        <w:t>underreporting</w:t>
      </w:r>
      <w:r w:rsidRPr="004E3608">
        <w:rPr>
          <w:sz w:val="16"/>
        </w:rPr>
        <w:t xml:space="preserve"> (Appendix G). We further show that the declining redistributive role of the EITC and SNAP is due both to extensive margin (i.e., declining benefit participation, and declining eligibility) and intensive margin (i.e., declining benefit levels conditional on participation) effects.11 Given that the income-based eligibility criteria for SNAP and the EITC did not meaningfully change (in real terms) between 2010 and 2019, </w:t>
      </w:r>
      <w:r w:rsidRPr="004E3608">
        <w:rPr>
          <w:rStyle w:val="StyleUnderline"/>
        </w:rPr>
        <w:t xml:space="preserve">declining </w:t>
      </w:r>
      <w:r w:rsidRPr="004E3608">
        <w:rPr>
          <w:rStyle w:val="Emphasis"/>
        </w:rPr>
        <w:t>eligibility</w:t>
      </w:r>
      <w:r w:rsidRPr="004E3608">
        <w:rPr>
          <w:rStyle w:val="StyleUnderline"/>
        </w:rPr>
        <w:t xml:space="preserve"> is channeled </w:t>
      </w:r>
      <w:r w:rsidRPr="00D476AB">
        <w:rPr>
          <w:rStyle w:val="StyleUnderline"/>
          <w:highlight w:val="cyan"/>
        </w:rPr>
        <w:t xml:space="preserve">through higher </w:t>
      </w:r>
      <w:r w:rsidRPr="00D476AB">
        <w:rPr>
          <w:rStyle w:val="Emphasis"/>
          <w:highlight w:val="cyan"/>
        </w:rPr>
        <w:t>real incomes</w:t>
      </w:r>
      <w:r w:rsidRPr="004E3608">
        <w:rPr>
          <w:sz w:val="16"/>
        </w:rPr>
        <w:t>. The same is true for EITC benefit levels among recipients, though the decline in SNAP benefit levels among recipients is also due to the expiration of temporary benefit enhancements as part of the American Recovery &amp; Reinvestment Act of 2009.</w:t>
      </w:r>
    </w:p>
    <w:p w14:paraId="7666A77F" w14:textId="77777777" w:rsidR="00E55B94" w:rsidRPr="004E3608" w:rsidRDefault="00E55B94" w:rsidP="00E55B94">
      <w:pPr>
        <w:rPr>
          <w:sz w:val="16"/>
        </w:rPr>
      </w:pPr>
      <w:r w:rsidRPr="004E3608">
        <w:rPr>
          <w:sz w:val="16"/>
        </w:rPr>
        <w:t xml:space="preserve">Put differently, </w:t>
      </w:r>
      <w:r w:rsidRPr="004E3608">
        <w:rPr>
          <w:rStyle w:val="StyleUnderline"/>
        </w:rPr>
        <w:t xml:space="preserve">the </w:t>
      </w:r>
      <w:r w:rsidRPr="004E3608">
        <w:rPr>
          <w:rStyle w:val="Emphasis"/>
        </w:rPr>
        <w:t>compositional</w:t>
      </w:r>
      <w:r w:rsidRPr="004E3608">
        <w:rPr>
          <w:rStyle w:val="StyleUnderline"/>
        </w:rPr>
        <w:t xml:space="preserve"> changes discussed before</w:t>
      </w:r>
      <w:r w:rsidRPr="004E3608">
        <w:rPr>
          <w:sz w:val="16"/>
        </w:rPr>
        <w:t xml:space="preserve"> (namely, more low-pay workers co-residing with their parents, thus having larger pooled incomes) </w:t>
      </w:r>
      <w:r w:rsidRPr="004E3608">
        <w:rPr>
          <w:rStyle w:val="StyleUnderline"/>
        </w:rPr>
        <w:t xml:space="preserve">and real </w:t>
      </w:r>
      <w:r w:rsidRPr="004E3608">
        <w:rPr>
          <w:rStyle w:val="Emphasis"/>
        </w:rPr>
        <w:t>earnings gains</w:t>
      </w:r>
      <w:r w:rsidRPr="004E3608">
        <w:rPr>
          <w:sz w:val="16"/>
        </w:rPr>
        <w:t xml:space="preserve"> across the personal and household earnings distributions (Appendices H and F) have </w:t>
      </w:r>
      <w:r w:rsidRPr="004E3608">
        <w:rPr>
          <w:rStyle w:val="StyleUnderline"/>
        </w:rPr>
        <w:t xml:space="preserve">largely contributed to the </w:t>
      </w:r>
      <w:r w:rsidRPr="004E3608">
        <w:rPr>
          <w:rStyle w:val="Emphasis"/>
        </w:rPr>
        <w:t>declining eligibility</w:t>
      </w:r>
      <w:r w:rsidRPr="004E3608">
        <w:rPr>
          <w:sz w:val="16"/>
        </w:rPr>
        <w:t xml:space="preserve"> for SNAP and EITC benefits from 2010 to 2019. In turn, </w:t>
      </w:r>
      <w:r w:rsidRPr="004E3608">
        <w:rPr>
          <w:rStyle w:val="StyleUnderline"/>
        </w:rPr>
        <w:t xml:space="preserve">the </w:t>
      </w:r>
      <w:r w:rsidRPr="004E3608">
        <w:rPr>
          <w:rStyle w:val="Emphasis"/>
        </w:rPr>
        <w:t>decline</w:t>
      </w:r>
      <w:r w:rsidRPr="004E3608">
        <w:rPr>
          <w:rStyle w:val="StyleUnderline"/>
        </w:rPr>
        <w:t xml:space="preserve"> in income </w:t>
      </w:r>
      <w:r w:rsidRPr="004E3608">
        <w:rPr>
          <w:rStyle w:val="Emphasis"/>
        </w:rPr>
        <w:t>transfers</w:t>
      </w:r>
      <w:r w:rsidRPr="004E3608">
        <w:rPr>
          <w:rStyle w:val="StyleUnderline"/>
        </w:rPr>
        <w:t xml:space="preserve"> received by the bottom of the household earnings distribution helps </w:t>
      </w:r>
      <w:r w:rsidRPr="00D476AB">
        <w:rPr>
          <w:rStyle w:val="StyleUnderline"/>
          <w:highlight w:val="cyan"/>
        </w:rPr>
        <w:t>to explain the</w:t>
      </w:r>
      <w:r w:rsidRPr="004E3608">
        <w:rPr>
          <w:rStyle w:val="StyleUnderline"/>
        </w:rPr>
        <w:t xml:space="preserve"> recent </w:t>
      </w:r>
      <w:r w:rsidRPr="00D476AB">
        <w:rPr>
          <w:rStyle w:val="Emphasis"/>
          <w:highlight w:val="cyan"/>
        </w:rPr>
        <w:t>discordance</w:t>
      </w:r>
      <w:r w:rsidRPr="004E3608">
        <w:rPr>
          <w:rStyle w:val="StyleUnderline"/>
        </w:rPr>
        <w:t xml:space="preserve"> between household </w:t>
      </w:r>
      <w:r w:rsidRPr="004E3608">
        <w:rPr>
          <w:rStyle w:val="Emphasis"/>
        </w:rPr>
        <w:t>earnings</w:t>
      </w:r>
      <w:r w:rsidRPr="004E3608">
        <w:rPr>
          <w:rStyle w:val="StyleUnderline"/>
        </w:rPr>
        <w:t xml:space="preserve"> and income </w:t>
      </w:r>
      <w:r w:rsidRPr="004E3608">
        <w:rPr>
          <w:rStyle w:val="Emphasis"/>
        </w:rPr>
        <w:t>inequality</w:t>
      </w:r>
      <w:r w:rsidRPr="004E3608">
        <w:rPr>
          <w:sz w:val="16"/>
        </w:rPr>
        <w:t>.</w:t>
      </w:r>
    </w:p>
    <w:p w14:paraId="5B34A613" w14:textId="77777777" w:rsidR="00E55B94" w:rsidRPr="00D15111" w:rsidRDefault="00E55B94" w:rsidP="00E55B94">
      <w:pPr>
        <w:rPr>
          <w:sz w:val="16"/>
        </w:rPr>
      </w:pPr>
      <w:r w:rsidRPr="00D15111">
        <w:rPr>
          <w:sz w:val="16"/>
        </w:rPr>
        <w:t>3.5. Sensitivity tests and alternative results</w:t>
      </w:r>
    </w:p>
    <w:p w14:paraId="0DD41952" w14:textId="77777777" w:rsidR="00E55B94" w:rsidRPr="00D15111" w:rsidRDefault="00E55B94" w:rsidP="00E55B94">
      <w:pPr>
        <w:rPr>
          <w:sz w:val="16"/>
        </w:rPr>
      </w:pPr>
      <w:r w:rsidRPr="00D15111">
        <w:rPr>
          <w:sz w:val="16"/>
        </w:rPr>
        <w:t>We provide several sensitivity tests and alternative results. In Appendix E, we extend results through 2022 to include the COVID-19 pandemic and subsequent declines in personal earnings inequality. Our core findings remain unchanged. In Appendix F, we provide further details on the secondary earners who drive our household composition effects using both the CPS ASEC and the Panel Study of Income Dynamics. In Appendix G, we account for SNAP benefit underreporting in the CPS ASEC from 2010 to 2019. Adjustments for underreporting do not meaningfully affect our trends in discordance. In Appendix H, we present growth incidence curves that further document changes in each of our three income components across the full income distribution. In Appendix I, we document that the recent trends in discordance in inequality measures are not sensitive to a focus on the 2010 to 2019 period; in addition to showing that discordance persists through 2022 (see above), we show here that discordance is strong even when interpreting trends between 2006 to 2019 or 2012 to 2019 (rather than when observing 2010 to 2019). In Appendix K, we show that strong discordance during this recent period is not limited to our primary inequality measures; discordance persists when applying a Gini coefficient, P80/P20 ratio, or P90/P50 ratio.</w:t>
      </w:r>
    </w:p>
    <w:p w14:paraId="1CDC2047" w14:textId="77777777" w:rsidR="00E55B94" w:rsidRPr="0025419F" w:rsidRDefault="00E55B94" w:rsidP="00E55B94">
      <w:pPr>
        <w:rPr>
          <w:sz w:val="16"/>
        </w:rPr>
      </w:pPr>
      <w:r w:rsidRPr="0025419F">
        <w:rPr>
          <w:sz w:val="16"/>
        </w:rPr>
        <w:t>4. Conclusions</w:t>
      </w:r>
    </w:p>
    <w:p w14:paraId="43CF1431" w14:textId="77777777" w:rsidR="00E55B94" w:rsidRPr="0025419F" w:rsidRDefault="00E55B94" w:rsidP="00E55B94">
      <w:pPr>
        <w:rPr>
          <w:sz w:val="16"/>
        </w:rPr>
      </w:pPr>
      <w:r w:rsidRPr="0025419F">
        <w:rPr>
          <w:sz w:val="16"/>
        </w:rPr>
        <w:t xml:space="preserve">From 2010 to 2019, </w:t>
      </w:r>
      <w:r w:rsidRPr="0025419F">
        <w:rPr>
          <w:rStyle w:val="StyleUnderline"/>
        </w:rPr>
        <w:t xml:space="preserve">personal </w:t>
      </w:r>
      <w:r w:rsidRPr="00D476AB">
        <w:rPr>
          <w:rStyle w:val="Emphasis"/>
          <w:highlight w:val="cyan"/>
        </w:rPr>
        <w:t>earnings</w:t>
      </w:r>
      <w:r w:rsidRPr="00D476AB">
        <w:rPr>
          <w:rStyle w:val="StyleUnderline"/>
          <w:highlight w:val="cyan"/>
        </w:rPr>
        <w:t xml:space="preserve"> inequality</w:t>
      </w:r>
      <w:r w:rsidRPr="0025419F">
        <w:rPr>
          <w:rStyle w:val="StyleUnderline"/>
        </w:rPr>
        <w:t xml:space="preserve"> in the U.S. </w:t>
      </w:r>
      <w:r w:rsidRPr="00D476AB">
        <w:rPr>
          <w:rStyle w:val="Emphasis"/>
          <w:highlight w:val="cyan"/>
        </w:rPr>
        <w:t>declined</w:t>
      </w:r>
      <w:r w:rsidRPr="0025419F">
        <w:rPr>
          <w:sz w:val="16"/>
        </w:rPr>
        <w:t xml:space="preserve">, a stark reversal after five consecutive decades of rising inequality. During the same period, </w:t>
      </w:r>
      <w:r w:rsidRPr="00D476AB">
        <w:rPr>
          <w:rStyle w:val="StyleUnderline"/>
          <w:highlight w:val="cyan"/>
        </w:rPr>
        <w:t>however</w:t>
      </w:r>
      <w:r w:rsidRPr="0025419F">
        <w:rPr>
          <w:rStyle w:val="StyleUnderline"/>
        </w:rPr>
        <w:t xml:space="preserve">, household </w:t>
      </w:r>
      <w:r w:rsidRPr="00D476AB">
        <w:rPr>
          <w:rStyle w:val="Emphasis"/>
          <w:highlight w:val="cyan"/>
        </w:rPr>
        <w:t>income</w:t>
      </w:r>
      <w:r w:rsidRPr="00D476AB">
        <w:rPr>
          <w:rStyle w:val="StyleUnderline"/>
          <w:highlight w:val="cyan"/>
        </w:rPr>
        <w:t xml:space="preserve"> inequality continued to </w:t>
      </w:r>
      <w:r w:rsidRPr="00D476AB">
        <w:rPr>
          <w:rStyle w:val="Emphasis"/>
          <w:highlight w:val="cyan"/>
        </w:rPr>
        <w:t>increase</w:t>
      </w:r>
      <w:r w:rsidRPr="0025419F">
        <w:rPr>
          <w:sz w:val="16"/>
        </w:rPr>
        <w:t>. Trends in personal earnings and household income inequality were more discordant between 2010 and 2019 than in any other decade in recent U.S. history. What explains the discordant trends?</w:t>
      </w:r>
    </w:p>
    <w:p w14:paraId="7A4671D1" w14:textId="77777777" w:rsidR="00E55B94" w:rsidRPr="0025419F" w:rsidRDefault="00E55B94" w:rsidP="00E55B94">
      <w:pPr>
        <w:rPr>
          <w:sz w:val="16"/>
        </w:rPr>
      </w:pPr>
      <w:r w:rsidRPr="0025419F">
        <w:rPr>
          <w:sz w:val="16"/>
        </w:rPr>
        <w:t xml:space="preserve">Household </w:t>
      </w:r>
      <w:r w:rsidRPr="0025419F">
        <w:rPr>
          <w:rStyle w:val="StyleUnderline"/>
        </w:rPr>
        <w:t xml:space="preserve">composition and non-labor income effects both contributed </w:t>
      </w:r>
      <w:r w:rsidRPr="00D476AB">
        <w:rPr>
          <w:rStyle w:val="Emphasis"/>
        </w:rPr>
        <w:t>substantially</w:t>
      </w:r>
      <w:r w:rsidRPr="0025419F">
        <w:rPr>
          <w:rStyle w:val="StyleUnderline"/>
        </w:rPr>
        <w:t xml:space="preserve"> to </w:t>
      </w:r>
      <w:r w:rsidRPr="00D476AB">
        <w:rPr>
          <w:rStyle w:val="Emphasis"/>
        </w:rPr>
        <w:t>faster growth</w:t>
      </w:r>
      <w:r w:rsidRPr="0025419F">
        <w:rPr>
          <w:rStyle w:val="StyleUnderline"/>
        </w:rPr>
        <w:t xml:space="preserve"> in household income </w:t>
      </w:r>
      <w:r w:rsidRPr="00D476AB">
        <w:rPr>
          <w:rStyle w:val="Emphasis"/>
        </w:rPr>
        <w:t>inequality</w:t>
      </w:r>
      <w:r w:rsidRPr="0025419F">
        <w:rPr>
          <w:sz w:val="16"/>
        </w:rPr>
        <w:t xml:space="preserve"> than personal earnings inequality. Of 24 percentage points of total discordance, 11 percentage points (46 percent) are </w:t>
      </w:r>
      <w:r w:rsidRPr="0025419F">
        <w:rPr>
          <w:rStyle w:val="StyleUnderline"/>
        </w:rPr>
        <w:t>attributable to household composition effects, largely driven by an increase in young workers living with their parents</w:t>
      </w:r>
      <w:r w:rsidRPr="0025419F">
        <w:rPr>
          <w:sz w:val="16"/>
        </w:rPr>
        <w:t xml:space="preserve"> (which reached a record-high in 2019), and greater relative earnings growth in occupations with more young workers. As secondary earners, </w:t>
      </w:r>
      <w:r w:rsidRPr="0025419F">
        <w:rPr>
          <w:rStyle w:val="StyleUnderline"/>
        </w:rPr>
        <w:t xml:space="preserve">young workers typically fall at the </w:t>
      </w:r>
      <w:r w:rsidRPr="0025419F">
        <w:rPr>
          <w:rStyle w:val="Emphasis"/>
        </w:rPr>
        <w:t>lower</w:t>
      </w:r>
      <w:r w:rsidRPr="0025419F">
        <w:rPr>
          <w:rStyle w:val="StyleUnderline"/>
        </w:rPr>
        <w:t xml:space="preserve"> end of the personal </w:t>
      </w:r>
      <w:proofErr w:type="gramStart"/>
      <w:r w:rsidRPr="0025419F">
        <w:rPr>
          <w:rStyle w:val="Emphasis"/>
        </w:rPr>
        <w:t>earnings</w:t>
      </w:r>
      <w:r w:rsidRPr="0025419F">
        <w:rPr>
          <w:rStyle w:val="StyleUnderline"/>
        </w:rPr>
        <w:t xml:space="preserve"> distribution, yet</w:t>
      </w:r>
      <w:proofErr w:type="gramEnd"/>
      <w:r w:rsidRPr="0025419F">
        <w:rPr>
          <w:rStyle w:val="StyleUnderline"/>
        </w:rPr>
        <w:t xml:space="preserve"> live in </w:t>
      </w:r>
      <w:r w:rsidRPr="0025419F">
        <w:rPr>
          <w:rStyle w:val="Emphasis"/>
        </w:rPr>
        <w:t>higher-income</w:t>
      </w:r>
      <w:r w:rsidRPr="0025419F">
        <w:rPr>
          <w:rStyle w:val="StyleUnderline"/>
        </w:rPr>
        <w:t xml:space="preserve"> households</w:t>
      </w:r>
      <w:r w:rsidRPr="0025419F">
        <w:rPr>
          <w:sz w:val="16"/>
        </w:rPr>
        <w:t>. In fact, personal earnings inequality continued its rise among lead earners of households, despite declining when secondary earners are included (Fig. H.3).</w:t>
      </w:r>
    </w:p>
    <w:p w14:paraId="7B894CD8" w14:textId="77777777" w:rsidR="00E55B94" w:rsidRPr="0025419F" w:rsidRDefault="00E55B94" w:rsidP="00E55B94">
      <w:pPr>
        <w:rPr>
          <w:sz w:val="16"/>
        </w:rPr>
      </w:pPr>
      <w:r w:rsidRPr="00D476AB">
        <w:rPr>
          <w:rStyle w:val="Emphasis"/>
        </w:rPr>
        <w:t>Non-labor</w:t>
      </w:r>
      <w:r w:rsidRPr="0025419F">
        <w:rPr>
          <w:rStyle w:val="StyleUnderline"/>
        </w:rPr>
        <w:t xml:space="preserve"> income effects comprised </w:t>
      </w:r>
      <w:r w:rsidRPr="0025419F">
        <w:rPr>
          <w:rStyle w:val="Emphasis"/>
        </w:rPr>
        <w:t>most</w:t>
      </w:r>
      <w:r w:rsidRPr="0025419F">
        <w:rPr>
          <w:rStyle w:val="StyleUnderline"/>
        </w:rPr>
        <w:t xml:space="preserve"> of the discordance</w:t>
      </w:r>
      <w:r w:rsidRPr="0025419F">
        <w:rPr>
          <w:sz w:val="16"/>
        </w:rPr>
        <w:t xml:space="preserve"> (the remaining 13 percentage points, or 54 percent). For the P90/P10 ratio, this is </w:t>
      </w:r>
      <w:r w:rsidRPr="00D476AB">
        <w:rPr>
          <w:rStyle w:val="Emphasis"/>
          <w:highlight w:val="cyan"/>
        </w:rPr>
        <w:t>mostly</w:t>
      </w:r>
      <w:r w:rsidRPr="00D476AB">
        <w:rPr>
          <w:rStyle w:val="StyleUnderline"/>
          <w:highlight w:val="cyan"/>
        </w:rPr>
        <w:t xml:space="preserve"> due to </w:t>
      </w:r>
      <w:r w:rsidRPr="00D476AB">
        <w:rPr>
          <w:rStyle w:val="Emphasis"/>
          <w:highlight w:val="cyan"/>
        </w:rPr>
        <w:t>private income</w:t>
      </w:r>
      <w:r w:rsidRPr="0025419F">
        <w:rPr>
          <w:rStyle w:val="StyleUnderline"/>
        </w:rPr>
        <w:t xml:space="preserve"> sources: income from </w:t>
      </w:r>
      <w:r w:rsidRPr="0025419F">
        <w:rPr>
          <w:rStyle w:val="Emphasis"/>
        </w:rPr>
        <w:t>interest</w:t>
      </w:r>
      <w:r w:rsidRPr="0025419F">
        <w:rPr>
          <w:rStyle w:val="StyleUnderline"/>
        </w:rPr>
        <w:t xml:space="preserve">, especially, increased the </w:t>
      </w:r>
      <w:r w:rsidRPr="0025419F">
        <w:rPr>
          <w:rStyle w:val="Emphasis"/>
        </w:rPr>
        <w:t>gap</w:t>
      </w:r>
      <w:r w:rsidRPr="0025419F">
        <w:rPr>
          <w:rStyle w:val="StyleUnderline"/>
        </w:rPr>
        <w:t xml:space="preserve"> between household earnings and household income inequality</w:t>
      </w:r>
      <w:r w:rsidRPr="0025419F">
        <w:rPr>
          <w:sz w:val="16"/>
        </w:rPr>
        <w:t xml:space="preserve">. For both the P90/P10 and the P50/P10 ratio, taxes and transfers, in particular </w:t>
      </w:r>
      <w:r w:rsidRPr="00D476AB">
        <w:rPr>
          <w:rStyle w:val="Emphasis"/>
          <w:highlight w:val="cyan"/>
        </w:rPr>
        <w:t>SNAP</w:t>
      </w:r>
      <w:r w:rsidRPr="00D476AB">
        <w:rPr>
          <w:rStyle w:val="StyleUnderline"/>
          <w:highlight w:val="cyan"/>
        </w:rPr>
        <w:t xml:space="preserve"> and </w:t>
      </w:r>
      <w:r w:rsidRPr="00D476AB">
        <w:rPr>
          <w:rStyle w:val="Emphasis"/>
          <w:highlight w:val="cyan"/>
        </w:rPr>
        <w:t>EITC</w:t>
      </w:r>
      <w:r w:rsidRPr="0025419F">
        <w:rPr>
          <w:rStyle w:val="StyleUnderline"/>
        </w:rPr>
        <w:t xml:space="preserve"> benefits </w:t>
      </w:r>
      <w:r w:rsidRPr="00D476AB">
        <w:rPr>
          <w:rStyle w:val="StyleUnderline"/>
          <w:highlight w:val="cyan"/>
        </w:rPr>
        <w:t xml:space="preserve">became </w:t>
      </w:r>
      <w:r w:rsidRPr="00D476AB">
        <w:rPr>
          <w:rStyle w:val="Emphasis"/>
          <w:highlight w:val="cyan"/>
        </w:rPr>
        <w:t>less effective</w:t>
      </w:r>
      <w:r w:rsidRPr="00D476AB">
        <w:rPr>
          <w:rStyle w:val="StyleUnderline"/>
        </w:rPr>
        <w:t xml:space="preserve"> in</w:t>
      </w:r>
      <w:r w:rsidRPr="0025419F">
        <w:rPr>
          <w:rStyle w:val="StyleUnderline"/>
        </w:rPr>
        <w:t xml:space="preserve"> reducing income inequality through a </w:t>
      </w:r>
      <w:r w:rsidRPr="0025419F">
        <w:rPr>
          <w:rStyle w:val="Emphasis"/>
        </w:rPr>
        <w:t>reduction</w:t>
      </w:r>
      <w:r w:rsidRPr="0025419F">
        <w:rPr>
          <w:rStyle w:val="StyleUnderline"/>
        </w:rPr>
        <w:t xml:space="preserve"> on</w:t>
      </w:r>
      <w:r w:rsidRPr="0025419F">
        <w:rPr>
          <w:sz w:val="16"/>
        </w:rPr>
        <w:t xml:space="preserve"> the extensive rather than the intensive margin (</w:t>
      </w:r>
      <w:r w:rsidRPr="00D476AB">
        <w:rPr>
          <w:rStyle w:val="Emphasis"/>
        </w:rPr>
        <w:t>participation</w:t>
      </w:r>
      <w:r w:rsidRPr="0025419F">
        <w:rPr>
          <w:sz w:val="16"/>
        </w:rPr>
        <w:t xml:space="preserve">, </w:t>
      </w:r>
      <w:r w:rsidRPr="0025419F">
        <w:rPr>
          <w:rStyle w:val="StyleUnderline"/>
        </w:rPr>
        <w:t xml:space="preserve">and </w:t>
      </w:r>
      <w:r w:rsidRPr="0025419F">
        <w:rPr>
          <w:rStyle w:val="Emphasis"/>
        </w:rPr>
        <w:t>eligibility</w:t>
      </w:r>
      <w:r w:rsidRPr="0025419F">
        <w:rPr>
          <w:sz w:val="16"/>
        </w:rPr>
        <w:t xml:space="preserve"> specifically, rather than benefit levels) consistent with rising household incomes among lower-pay workers.</w:t>
      </w:r>
    </w:p>
    <w:p w14:paraId="43708D68" w14:textId="2B5CDBF1" w:rsidR="00E55B94" w:rsidRPr="00E55B94" w:rsidRDefault="00E55B94" w:rsidP="00E55B94">
      <w:pPr>
        <w:rPr>
          <w:sz w:val="16"/>
        </w:rPr>
      </w:pPr>
      <w:r w:rsidRPr="0025419F">
        <w:rPr>
          <w:sz w:val="16"/>
        </w:rPr>
        <w:t xml:space="preserve">The results underscore the importance for policy evaluations to expand their focus beyond personal earnings to include household incomes. For instance, minimum wage increases can be evaluated on their effects on poverty or household earnings (Dube, 2019, Burkhauser et al., 2023). </w:t>
      </w:r>
      <w:r w:rsidRPr="0025419F">
        <w:rPr>
          <w:rStyle w:val="StyleUnderline"/>
        </w:rPr>
        <w:t xml:space="preserve">Policies that raise wages may </w:t>
      </w:r>
      <w:r w:rsidRPr="00D476AB">
        <w:rPr>
          <w:rStyle w:val="Emphasis"/>
        </w:rPr>
        <w:t>differ</w:t>
      </w:r>
      <w:r w:rsidRPr="0025419F">
        <w:rPr>
          <w:rStyle w:val="StyleUnderline"/>
        </w:rPr>
        <w:t xml:space="preserve"> in their consequences for household </w:t>
      </w:r>
      <w:r w:rsidRPr="00D476AB">
        <w:rPr>
          <w:rStyle w:val="Emphasis"/>
        </w:rPr>
        <w:t>incomes</w:t>
      </w:r>
      <w:r w:rsidRPr="0025419F">
        <w:rPr>
          <w:sz w:val="16"/>
        </w:rPr>
        <w:t xml:space="preserve">. The </w:t>
      </w:r>
      <w:r w:rsidRPr="0025419F">
        <w:rPr>
          <w:rStyle w:val="StyleUnderline"/>
        </w:rPr>
        <w:t xml:space="preserve">findings also emphasize the need to consider the influence of </w:t>
      </w:r>
      <w:r w:rsidRPr="00D476AB">
        <w:rPr>
          <w:rStyle w:val="Emphasis"/>
        </w:rPr>
        <w:t>household composition</w:t>
      </w:r>
      <w:r w:rsidRPr="0025419F">
        <w:rPr>
          <w:rStyle w:val="StyleUnderline"/>
        </w:rPr>
        <w:t xml:space="preserve"> patterns </w:t>
      </w:r>
      <w:proofErr w:type="gramStart"/>
      <w:r w:rsidRPr="0025419F">
        <w:rPr>
          <w:rStyle w:val="StyleUnderline"/>
        </w:rPr>
        <w:t>for</w:t>
      </w:r>
      <w:proofErr w:type="gramEnd"/>
      <w:r w:rsidRPr="0025419F">
        <w:rPr>
          <w:rStyle w:val="StyleUnderline"/>
        </w:rPr>
        <w:t xml:space="preserve"> inequality trends</w:t>
      </w:r>
      <w:r w:rsidRPr="0025419F">
        <w:rPr>
          <w:sz w:val="16"/>
        </w:rPr>
        <w:t xml:space="preserve">. Should the share of young workers living with parents continue to increase, changes in </w:t>
      </w:r>
      <w:r w:rsidRPr="0025419F">
        <w:rPr>
          <w:rStyle w:val="StyleUnderline"/>
        </w:rPr>
        <w:t xml:space="preserve">personal </w:t>
      </w:r>
      <w:r w:rsidRPr="00D476AB">
        <w:rPr>
          <w:rStyle w:val="Emphasis"/>
        </w:rPr>
        <w:t>earnings</w:t>
      </w:r>
      <w:r w:rsidRPr="0025419F">
        <w:rPr>
          <w:rStyle w:val="StyleUnderline"/>
        </w:rPr>
        <w:t xml:space="preserve"> inequality may be </w:t>
      </w:r>
      <w:r w:rsidRPr="0025419F">
        <w:rPr>
          <w:rStyle w:val="Emphasis"/>
        </w:rPr>
        <w:t>increasingly disconnected</w:t>
      </w:r>
      <w:r w:rsidRPr="0025419F">
        <w:rPr>
          <w:rStyle w:val="StyleUnderline"/>
        </w:rPr>
        <w:t xml:space="preserve"> from household </w:t>
      </w:r>
      <w:r w:rsidRPr="00D476AB">
        <w:rPr>
          <w:rStyle w:val="Emphasis"/>
        </w:rPr>
        <w:t>income inequality</w:t>
      </w:r>
      <w:r w:rsidRPr="0025419F">
        <w:rPr>
          <w:sz w:val="16"/>
        </w:rPr>
        <w:t>.</w:t>
      </w:r>
      <w:bookmarkEnd w:id="5"/>
    </w:p>
    <w:p w14:paraId="6DA6B3B2" w14:textId="6BBF779E" w:rsidR="00E55B94" w:rsidRDefault="00E55B94" w:rsidP="00E55B94">
      <w:pPr>
        <w:pStyle w:val="Heading3"/>
      </w:pPr>
      <w:r>
        <w:t>AT: Diversionary War---2NC</w:t>
      </w:r>
    </w:p>
    <w:p w14:paraId="2F48A4F5" w14:textId="77777777" w:rsidR="00E55B94" w:rsidRDefault="00E55B94" w:rsidP="00E55B94">
      <w:pPr>
        <w:pStyle w:val="Heading4"/>
      </w:pPr>
      <w:r>
        <w:t xml:space="preserve">2. This is the academic </w:t>
      </w:r>
      <w:r w:rsidRPr="00574600">
        <w:rPr>
          <w:u w:val="single"/>
        </w:rPr>
        <w:t>consensus</w:t>
      </w:r>
      <w:r>
        <w:t>.</w:t>
      </w:r>
    </w:p>
    <w:p w14:paraId="10ED170F" w14:textId="77777777" w:rsidR="00E55B94" w:rsidRDefault="00E55B94" w:rsidP="00E55B94">
      <w:r w:rsidRPr="00476CE5">
        <w:rPr>
          <w:rStyle w:val="Style13ptBold"/>
        </w:rPr>
        <w:t>Mattsson 17</w:t>
      </w:r>
      <w:r>
        <w:t xml:space="preserve"> [Linus Mattsson (Uppsala University, Disciplinary Domain of Humanities and Social Sciences, Faculty of Social Sciences, Department of Government), 8-16-2017, "Unrest as Incentive for Cooperation?: The Diversionary Peace Theory, </w:t>
      </w:r>
      <w:proofErr w:type="gramStart"/>
      <w:r>
        <w:t>Turkish-Syrian</w:t>
      </w:r>
      <w:proofErr w:type="gramEnd"/>
      <w:r>
        <w:t xml:space="preserve"> Relations and the Kurdish Conflict," https://www.diva-portal.org/smash/get/diva2:1067590/FULLTEXT01.pdf, njn]</w:t>
      </w:r>
    </w:p>
    <w:p w14:paraId="729A5BEF" w14:textId="77777777" w:rsidR="00E55B94" w:rsidRPr="00FF1BD3" w:rsidRDefault="00E55B94" w:rsidP="00E55B94">
      <w:pPr>
        <w:rPr>
          <w:sz w:val="16"/>
        </w:rPr>
      </w:pPr>
      <w:r w:rsidRPr="00FF1BD3">
        <w:rPr>
          <w:sz w:val="16"/>
        </w:rPr>
        <w:t xml:space="preserve">The </w:t>
      </w:r>
      <w:r w:rsidRPr="00FF1BD3">
        <w:rPr>
          <w:rStyle w:val="StyleUnderline"/>
          <w:highlight w:val="cyan"/>
        </w:rPr>
        <w:t>Diversionary War</w:t>
      </w:r>
      <w:r w:rsidRPr="00FF1BD3">
        <w:rPr>
          <w:rStyle w:val="StyleUnderline"/>
        </w:rPr>
        <w:t xml:space="preserve"> theory has been heavily criticized</w:t>
      </w:r>
      <w:r w:rsidRPr="00FF1BD3">
        <w:rPr>
          <w:sz w:val="16"/>
        </w:rPr>
        <w:t xml:space="preserve"> throughout the years. </w:t>
      </w:r>
      <w:r w:rsidRPr="00FF1BD3">
        <w:rPr>
          <w:rStyle w:val="StyleUnderline"/>
        </w:rPr>
        <w:t xml:space="preserve">Only </w:t>
      </w:r>
      <w:r w:rsidRPr="00FF1BD3">
        <w:rPr>
          <w:rStyle w:val="Emphasis"/>
          <w:highlight w:val="cyan"/>
        </w:rPr>
        <w:t>few</w:t>
      </w:r>
      <w:r w:rsidRPr="00FF1BD3">
        <w:rPr>
          <w:rStyle w:val="StyleUnderline"/>
        </w:rPr>
        <w:t xml:space="preserve"> modern </w:t>
      </w:r>
      <w:r w:rsidRPr="00FF1BD3">
        <w:rPr>
          <w:rStyle w:val="StyleUnderline"/>
          <w:highlight w:val="cyan"/>
        </w:rPr>
        <w:t>scholars</w:t>
      </w:r>
      <w:r w:rsidRPr="00FF1BD3">
        <w:rPr>
          <w:rStyle w:val="StyleUnderline"/>
        </w:rPr>
        <w:t xml:space="preserve"> working on the subject ultimately </w:t>
      </w:r>
      <w:r w:rsidRPr="00FF1BD3">
        <w:rPr>
          <w:rStyle w:val="Emphasis"/>
          <w:highlight w:val="cyan"/>
        </w:rPr>
        <w:t>support</w:t>
      </w:r>
      <w:r w:rsidRPr="00FF1BD3">
        <w:rPr>
          <w:rStyle w:val="StyleUnderline"/>
        </w:rPr>
        <w:t xml:space="preserve"> the initial theory. The main </w:t>
      </w:r>
      <w:r w:rsidRPr="00FF1BD3">
        <w:rPr>
          <w:rStyle w:val="Emphasis"/>
        </w:rPr>
        <w:t>critique</w:t>
      </w:r>
      <w:r w:rsidRPr="00FF1BD3">
        <w:rPr>
          <w:sz w:val="16"/>
        </w:rPr>
        <w:t xml:space="preserve"> against the DWT </w:t>
      </w:r>
      <w:r w:rsidRPr="00FF1BD3">
        <w:rPr>
          <w:rStyle w:val="StyleUnderline"/>
        </w:rPr>
        <w:t xml:space="preserve">is that there are </w:t>
      </w:r>
      <w:r w:rsidRPr="00FF1BD3">
        <w:rPr>
          <w:rStyle w:val="Emphasis"/>
          <w:highlight w:val="cyan"/>
        </w:rPr>
        <w:t>insignificant</w:t>
      </w:r>
      <w:r w:rsidRPr="00FF1BD3">
        <w:rPr>
          <w:rStyle w:val="StyleUnderline"/>
          <w:highlight w:val="cyan"/>
        </w:rPr>
        <w:t xml:space="preserve"> links between</w:t>
      </w:r>
      <w:r w:rsidRPr="00FF1BD3">
        <w:rPr>
          <w:rStyle w:val="StyleUnderline"/>
        </w:rPr>
        <w:t xml:space="preserve"> the </w:t>
      </w:r>
      <w:r w:rsidRPr="00FF1BD3">
        <w:rPr>
          <w:rStyle w:val="Emphasis"/>
          <w:highlight w:val="cyan"/>
        </w:rPr>
        <w:t>theory</w:t>
      </w:r>
      <w:r w:rsidRPr="00FF1BD3">
        <w:rPr>
          <w:rStyle w:val="StyleUnderline"/>
          <w:highlight w:val="cyan"/>
        </w:rPr>
        <w:t xml:space="preserve"> and</w:t>
      </w:r>
      <w:r w:rsidRPr="00FF1BD3">
        <w:rPr>
          <w:rStyle w:val="StyleUnderline"/>
        </w:rPr>
        <w:t xml:space="preserve"> the </w:t>
      </w:r>
      <w:r w:rsidRPr="00FF1BD3">
        <w:rPr>
          <w:rStyle w:val="Emphasis"/>
          <w:highlight w:val="cyan"/>
        </w:rPr>
        <w:t>empirical</w:t>
      </w:r>
      <w:r w:rsidRPr="00FF1BD3">
        <w:rPr>
          <w:rStyle w:val="StyleUnderline"/>
          <w:highlight w:val="cyan"/>
        </w:rPr>
        <w:t xml:space="preserve"> findings</w:t>
      </w:r>
      <w:r w:rsidRPr="00FF1BD3">
        <w:rPr>
          <w:sz w:val="16"/>
        </w:rPr>
        <w:t xml:space="preserve"> (Levy, 1989:282). The historical and theoretical literature strongly suggests that political leaders should use diversionary force to strengthen their own positions, while the </w:t>
      </w:r>
      <w:r w:rsidRPr="00FF1BD3">
        <w:rPr>
          <w:rStyle w:val="StyleUnderline"/>
        </w:rPr>
        <w:t xml:space="preserve">empirical </w:t>
      </w:r>
      <w:r w:rsidRPr="00FF1BD3">
        <w:rPr>
          <w:rStyle w:val="Emphasis"/>
          <w:highlight w:val="cyan"/>
        </w:rPr>
        <w:t>studies</w:t>
      </w:r>
      <w:r w:rsidRPr="00FF1BD3">
        <w:rPr>
          <w:rStyle w:val="StyleUnderline"/>
        </w:rPr>
        <w:t>, often quantitative</w:t>
      </w:r>
      <w:r w:rsidRPr="00FF1BD3">
        <w:rPr>
          <w:sz w:val="16"/>
        </w:rPr>
        <w:t xml:space="preserve">, have </w:t>
      </w:r>
      <w:r w:rsidRPr="00FF1BD3">
        <w:rPr>
          <w:rStyle w:val="StyleUnderline"/>
          <w:highlight w:val="cyan"/>
        </w:rPr>
        <w:t>found</w:t>
      </w:r>
      <w:r w:rsidRPr="00FF1BD3">
        <w:rPr>
          <w:rStyle w:val="StyleUnderline"/>
        </w:rPr>
        <w:t xml:space="preserve"> little or </w:t>
      </w:r>
      <w:r w:rsidRPr="00FF1BD3">
        <w:rPr>
          <w:rStyle w:val="StyleUnderline"/>
          <w:highlight w:val="cyan"/>
        </w:rPr>
        <w:t>no</w:t>
      </w:r>
      <w:r w:rsidRPr="00FF1BD3">
        <w:rPr>
          <w:rStyle w:val="StyleUnderline"/>
        </w:rPr>
        <w:t xml:space="preserve"> support for the </w:t>
      </w:r>
      <w:r w:rsidRPr="00FF1BD3">
        <w:rPr>
          <w:rStyle w:val="Emphasis"/>
          <w:highlight w:val="cyan"/>
        </w:rPr>
        <w:t>relationship</w:t>
      </w:r>
      <w:r w:rsidRPr="00FF1BD3">
        <w:rPr>
          <w:rStyle w:val="StyleUnderline"/>
        </w:rPr>
        <w:t xml:space="preserve"> between domestic strife and foreign conflict</w:t>
      </w:r>
      <w:r w:rsidRPr="00FF1BD3">
        <w:rPr>
          <w:sz w:val="16"/>
        </w:rPr>
        <w:t xml:space="preserve">. The reasons for this are, in summary, two: 1. There might be something wrong with the theory itself. 2. The methodology used (mostly statistical analysis of </w:t>
      </w:r>
      <w:proofErr w:type="gramStart"/>
      <w:r w:rsidRPr="00FF1BD3">
        <w:rPr>
          <w:sz w:val="16"/>
        </w:rPr>
        <w:t>a large number of</w:t>
      </w:r>
      <w:proofErr w:type="gramEnd"/>
      <w:r w:rsidRPr="00FF1BD3">
        <w:rPr>
          <w:sz w:val="16"/>
        </w:rPr>
        <w:t xml:space="preserve"> states) might not be the right one (Morgan and Bickers, 1992:28).</w:t>
      </w:r>
    </w:p>
    <w:p w14:paraId="26C5D696" w14:textId="77777777" w:rsidR="00E55B94" w:rsidRPr="00FF1BD3" w:rsidRDefault="00E55B94" w:rsidP="00E55B94">
      <w:pPr>
        <w:rPr>
          <w:sz w:val="16"/>
        </w:rPr>
      </w:pPr>
      <w:r w:rsidRPr="00FF1BD3">
        <w:rPr>
          <w:sz w:val="16"/>
        </w:rPr>
        <w:t xml:space="preserve">Regarding the theory, the idea </w:t>
      </w:r>
      <w:r w:rsidRPr="00FF1BD3">
        <w:rPr>
          <w:rStyle w:val="StyleUnderline"/>
        </w:rPr>
        <w:t xml:space="preserve">that external enemies unite the group might </w:t>
      </w:r>
      <w:r w:rsidRPr="00FF1BD3">
        <w:rPr>
          <w:rStyle w:val="Emphasis"/>
        </w:rPr>
        <w:t>not</w:t>
      </w:r>
      <w:r w:rsidRPr="00FF1BD3">
        <w:rPr>
          <w:rStyle w:val="StyleUnderline"/>
        </w:rPr>
        <w:t xml:space="preserve"> be as </w:t>
      </w:r>
      <w:r w:rsidRPr="00FF1BD3">
        <w:rPr>
          <w:rStyle w:val="Emphasis"/>
        </w:rPr>
        <w:t>strong</w:t>
      </w:r>
      <w:r w:rsidRPr="00FF1BD3">
        <w:rPr>
          <w:rStyle w:val="StyleUnderline"/>
        </w:rPr>
        <w:t xml:space="preserve"> as initially thought</w:t>
      </w:r>
      <w:r w:rsidRPr="00FF1BD3">
        <w:rPr>
          <w:sz w:val="16"/>
        </w:rPr>
        <w:t xml:space="preserve">. As Simmel himself explained, the in-group/out-group theory needs strict conditions to work – one of them is the in-group being </w:t>
      </w:r>
      <w:proofErr w:type="gramStart"/>
      <w:r w:rsidRPr="00FF1BD3">
        <w:rPr>
          <w:sz w:val="16"/>
        </w:rPr>
        <w:t>fairly small</w:t>
      </w:r>
      <w:proofErr w:type="gramEnd"/>
      <w:r w:rsidRPr="00FF1BD3">
        <w:rPr>
          <w:sz w:val="16"/>
        </w:rPr>
        <w:t>. Thus, extrapolating the concept from small group psychological behaviour into a large, complex entity as modern day states might be difficult (Morgan and Bickers 1992:32).</w:t>
      </w:r>
    </w:p>
    <w:p w14:paraId="0EC60E97" w14:textId="77777777" w:rsidR="00E55B94" w:rsidRPr="00574600" w:rsidRDefault="00E55B94" w:rsidP="00E55B94">
      <w:pPr>
        <w:rPr>
          <w:sz w:val="16"/>
        </w:rPr>
      </w:pPr>
      <w:r w:rsidRPr="00574600">
        <w:rPr>
          <w:sz w:val="16"/>
        </w:rPr>
        <w:t xml:space="preserve">Although commonly treated almost as a general law, some scholars have paid attention to under what circumstances diversionary tactics would be used. The level of internal conflict should matter for the use of diversionary tactics. If the level of internal conflict is too low, aggressive foreign policy should be an exaggerated tool to use. </w:t>
      </w:r>
      <w:r w:rsidRPr="00574600">
        <w:rPr>
          <w:rStyle w:val="StyleUnderline"/>
          <w:highlight w:val="cyan"/>
        </w:rPr>
        <w:t>If</w:t>
      </w:r>
      <w:r w:rsidRPr="00FF1BD3">
        <w:rPr>
          <w:rStyle w:val="StyleUnderline"/>
        </w:rPr>
        <w:t xml:space="preserve"> the level of </w:t>
      </w:r>
      <w:r w:rsidRPr="00574600">
        <w:rPr>
          <w:rStyle w:val="StyleUnderline"/>
          <w:highlight w:val="cyan"/>
        </w:rPr>
        <w:t xml:space="preserve">internal </w:t>
      </w:r>
      <w:r w:rsidRPr="00574600">
        <w:rPr>
          <w:rStyle w:val="Emphasis"/>
          <w:highlight w:val="cyan"/>
        </w:rPr>
        <w:t>conflict</w:t>
      </w:r>
      <w:r w:rsidRPr="00FF1BD3">
        <w:rPr>
          <w:rStyle w:val="StyleUnderline"/>
        </w:rPr>
        <w:t xml:space="preserve"> instead </w:t>
      </w:r>
      <w:r w:rsidRPr="00574600">
        <w:rPr>
          <w:rStyle w:val="StyleUnderline"/>
          <w:highlight w:val="cyan"/>
        </w:rPr>
        <w:t>is</w:t>
      </w:r>
      <w:r w:rsidRPr="00FF1BD3">
        <w:rPr>
          <w:rStyle w:val="StyleUnderline"/>
        </w:rPr>
        <w:t xml:space="preserve"> too </w:t>
      </w:r>
      <w:r w:rsidRPr="00574600">
        <w:rPr>
          <w:rStyle w:val="Emphasis"/>
          <w:highlight w:val="cyan"/>
        </w:rPr>
        <w:t>high</w:t>
      </w:r>
      <w:r w:rsidRPr="00FF1BD3">
        <w:rPr>
          <w:rStyle w:val="StyleUnderline"/>
        </w:rPr>
        <w:t xml:space="preserve">, it would </w:t>
      </w:r>
      <w:r w:rsidRPr="00574600">
        <w:rPr>
          <w:rStyle w:val="Emphasis"/>
          <w:highlight w:val="cyan"/>
        </w:rPr>
        <w:t>not</w:t>
      </w:r>
      <w:r w:rsidRPr="00574600">
        <w:rPr>
          <w:rStyle w:val="Emphasis"/>
        </w:rPr>
        <w:t xml:space="preserve"> be </w:t>
      </w:r>
      <w:r w:rsidRPr="00574600">
        <w:rPr>
          <w:rStyle w:val="Emphasis"/>
          <w:highlight w:val="cyan"/>
        </w:rPr>
        <w:t>wise</w:t>
      </w:r>
      <w:r w:rsidRPr="00574600">
        <w:rPr>
          <w:rStyle w:val="StyleUnderline"/>
          <w:highlight w:val="cyan"/>
        </w:rPr>
        <w:t xml:space="preserve"> to turn to </w:t>
      </w:r>
      <w:r w:rsidRPr="00574600">
        <w:rPr>
          <w:rStyle w:val="Emphasis"/>
          <w:highlight w:val="cyan"/>
        </w:rPr>
        <w:t>diversion</w:t>
      </w:r>
      <w:r w:rsidRPr="00FF1BD3">
        <w:rPr>
          <w:rStyle w:val="StyleUnderline"/>
        </w:rPr>
        <w:t>ary tactics</w:t>
      </w:r>
      <w:r w:rsidRPr="00574600">
        <w:rPr>
          <w:sz w:val="16"/>
        </w:rPr>
        <w:t xml:space="preserve">. Blainey noted that </w:t>
      </w:r>
      <w:r w:rsidRPr="00574600">
        <w:rPr>
          <w:rStyle w:val="StyleUnderline"/>
        </w:rPr>
        <w:t xml:space="preserve">during open civil war, diversionary </w:t>
      </w:r>
      <w:r w:rsidRPr="00574600">
        <w:rPr>
          <w:rStyle w:val="StyleUnderline"/>
          <w:highlight w:val="cyan"/>
        </w:rPr>
        <w:t xml:space="preserve">use of force is </w:t>
      </w:r>
      <w:r w:rsidRPr="00574600">
        <w:rPr>
          <w:rStyle w:val="Emphasis"/>
          <w:highlight w:val="cyan"/>
        </w:rPr>
        <w:t>rare</w:t>
      </w:r>
      <w:r w:rsidRPr="00574600">
        <w:rPr>
          <w:rStyle w:val="StyleUnderline"/>
          <w:highlight w:val="cyan"/>
        </w:rPr>
        <w:t xml:space="preserve"> since states</w:t>
      </w:r>
      <w:r w:rsidRPr="00574600">
        <w:rPr>
          <w:rStyle w:val="StyleUnderline"/>
        </w:rPr>
        <w:t xml:space="preserve"> turn to </w:t>
      </w:r>
      <w:r w:rsidRPr="00574600">
        <w:rPr>
          <w:rStyle w:val="StyleUnderline"/>
          <w:highlight w:val="cyan"/>
        </w:rPr>
        <w:t>deal with</w:t>
      </w:r>
      <w:r w:rsidRPr="00574600">
        <w:rPr>
          <w:rStyle w:val="StyleUnderline"/>
        </w:rPr>
        <w:t xml:space="preserve"> their </w:t>
      </w:r>
      <w:r w:rsidRPr="00574600">
        <w:rPr>
          <w:rStyle w:val="Emphasis"/>
          <w:highlight w:val="cyan"/>
        </w:rPr>
        <w:t>internal</w:t>
      </w:r>
      <w:r w:rsidRPr="00574600">
        <w:rPr>
          <w:rStyle w:val="StyleUnderline"/>
          <w:highlight w:val="cyan"/>
        </w:rPr>
        <w:t xml:space="preserve"> </w:t>
      </w:r>
      <w:proofErr w:type="gramStart"/>
      <w:r w:rsidRPr="00574600">
        <w:rPr>
          <w:rStyle w:val="StyleUnderline"/>
          <w:highlight w:val="cyan"/>
        </w:rPr>
        <w:t>issue</w:t>
      </w:r>
      <w:proofErr w:type="gramEnd"/>
      <w:r w:rsidRPr="00574600">
        <w:rPr>
          <w:rStyle w:val="StyleUnderline"/>
          <w:highlight w:val="cyan"/>
        </w:rPr>
        <w:t xml:space="preserve"> </w:t>
      </w:r>
      <w:r w:rsidRPr="00574600">
        <w:rPr>
          <w:rStyle w:val="Emphasis"/>
          <w:highlight w:val="cyan"/>
        </w:rPr>
        <w:t>first</w:t>
      </w:r>
      <w:r w:rsidRPr="00574600">
        <w:rPr>
          <w:rStyle w:val="StyleUnderline"/>
        </w:rPr>
        <w:t xml:space="preserve"> as a part of its </w:t>
      </w:r>
      <w:r w:rsidRPr="00574600">
        <w:rPr>
          <w:rStyle w:val="Emphasis"/>
        </w:rPr>
        <w:t>rational</w:t>
      </w:r>
      <w:r w:rsidRPr="00574600">
        <w:rPr>
          <w:rStyle w:val="StyleUnderline"/>
        </w:rPr>
        <w:t xml:space="preserve"> calculations</w:t>
      </w:r>
      <w:r w:rsidRPr="00574600">
        <w:rPr>
          <w:sz w:val="16"/>
        </w:rPr>
        <w:t xml:space="preserve"> (Blainey, 1988:86). In conclusion, we should only be able to observe diversionary actions at the moderate levels of internal strife.</w:t>
      </w:r>
    </w:p>
    <w:p w14:paraId="5F2A5F04" w14:textId="77777777" w:rsidR="00E55B94" w:rsidRPr="00574600" w:rsidRDefault="00E55B94" w:rsidP="00E55B94">
      <w:pPr>
        <w:rPr>
          <w:sz w:val="16"/>
        </w:rPr>
      </w:pPr>
      <w:r w:rsidRPr="00574600">
        <w:rPr>
          <w:sz w:val="16"/>
        </w:rPr>
        <w:t xml:space="preserve">Another issue with the </w:t>
      </w:r>
      <w:r w:rsidRPr="00574600">
        <w:rPr>
          <w:rStyle w:val="StyleUnderline"/>
        </w:rPr>
        <w:t xml:space="preserve">Diversionary War </w:t>
      </w:r>
      <w:r w:rsidRPr="00574600">
        <w:rPr>
          <w:rStyle w:val="StyleUnderline"/>
          <w:highlight w:val="cyan"/>
        </w:rPr>
        <w:t>theory</w:t>
      </w:r>
      <w:r w:rsidRPr="00574600">
        <w:rPr>
          <w:sz w:val="16"/>
        </w:rPr>
        <w:t xml:space="preserve"> has to do with the assumptions that it makes regarding the management of conflict (or war). It </w:t>
      </w:r>
      <w:r w:rsidRPr="00574600">
        <w:rPr>
          <w:rStyle w:val="StyleUnderline"/>
          <w:highlight w:val="cyan"/>
        </w:rPr>
        <w:t>presumes</w:t>
      </w:r>
      <w:r w:rsidRPr="00574600">
        <w:rPr>
          <w:rStyle w:val="StyleUnderline"/>
        </w:rPr>
        <w:t xml:space="preserve"> that </w:t>
      </w:r>
      <w:r w:rsidRPr="00574600">
        <w:rPr>
          <w:rStyle w:val="Emphasis"/>
          <w:highlight w:val="cyan"/>
        </w:rPr>
        <w:t>war</w:t>
      </w:r>
      <w:r w:rsidRPr="00574600">
        <w:rPr>
          <w:rStyle w:val="StyleUnderline"/>
        </w:rPr>
        <w:t xml:space="preserve"> is something that </w:t>
      </w:r>
      <w:r w:rsidRPr="00574600">
        <w:rPr>
          <w:rStyle w:val="StyleUnderline"/>
          <w:highlight w:val="cyan"/>
        </w:rPr>
        <w:t>can be</w:t>
      </w:r>
      <w:r w:rsidRPr="00574600">
        <w:rPr>
          <w:rStyle w:val="StyleUnderline"/>
        </w:rPr>
        <w:t xml:space="preserve"> easily </w:t>
      </w:r>
      <w:r w:rsidRPr="00574600">
        <w:rPr>
          <w:rStyle w:val="Emphasis"/>
          <w:highlight w:val="cyan"/>
        </w:rPr>
        <w:t>managed</w:t>
      </w:r>
      <w:r w:rsidRPr="00574600">
        <w:rPr>
          <w:sz w:val="16"/>
        </w:rPr>
        <w:t xml:space="preserve">. However, </w:t>
      </w:r>
      <w:r w:rsidRPr="00574600">
        <w:rPr>
          <w:rStyle w:val="StyleUnderline"/>
        </w:rPr>
        <w:t xml:space="preserve">war requires a warring opponent who the </w:t>
      </w:r>
      <w:r w:rsidRPr="00574600">
        <w:rPr>
          <w:rStyle w:val="Emphasis"/>
          <w:highlight w:val="cyan"/>
        </w:rPr>
        <w:t>state</w:t>
      </w:r>
      <w:r w:rsidRPr="00574600">
        <w:rPr>
          <w:rStyle w:val="StyleUnderline"/>
        </w:rPr>
        <w:t xml:space="preserve"> leader</w:t>
      </w:r>
      <w:r w:rsidRPr="00574600">
        <w:rPr>
          <w:rStyle w:val="Emphasis"/>
          <w:highlight w:val="cyan"/>
        </w:rPr>
        <w:t>s</w:t>
      </w:r>
      <w:r w:rsidRPr="00574600">
        <w:rPr>
          <w:rStyle w:val="StyleUnderline"/>
          <w:highlight w:val="cyan"/>
        </w:rPr>
        <w:t xml:space="preserve"> cannot control</w:t>
      </w:r>
      <w:r w:rsidRPr="00574600">
        <w:rPr>
          <w:sz w:val="16"/>
        </w:rPr>
        <w:t xml:space="preserve">. The </w:t>
      </w:r>
      <w:r w:rsidRPr="00574600">
        <w:rPr>
          <w:rStyle w:val="StyleUnderline"/>
          <w:highlight w:val="cyan"/>
        </w:rPr>
        <w:t>situation</w:t>
      </w:r>
      <w:r w:rsidRPr="00574600">
        <w:rPr>
          <w:rStyle w:val="StyleUnderline"/>
        </w:rPr>
        <w:t xml:space="preserve"> is very likely to </w:t>
      </w:r>
      <w:r w:rsidRPr="00574600">
        <w:rPr>
          <w:rStyle w:val="StyleUnderline"/>
          <w:highlight w:val="cyan"/>
        </w:rPr>
        <w:t xml:space="preserve">get </w:t>
      </w:r>
      <w:r w:rsidRPr="00574600">
        <w:rPr>
          <w:rStyle w:val="Emphasis"/>
          <w:highlight w:val="cyan"/>
        </w:rPr>
        <w:t>out of hand</w:t>
      </w:r>
      <w:r w:rsidRPr="00574600">
        <w:rPr>
          <w:rStyle w:val="StyleUnderline"/>
        </w:rPr>
        <w:t xml:space="preserve"> and</w:t>
      </w:r>
      <w:r w:rsidRPr="00574600">
        <w:rPr>
          <w:sz w:val="16"/>
        </w:rPr>
        <w:t xml:space="preserve"> therefore </w:t>
      </w:r>
      <w:r w:rsidRPr="00574600">
        <w:rPr>
          <w:rStyle w:val="StyleUnderline"/>
        </w:rPr>
        <w:t xml:space="preserve">open </w:t>
      </w:r>
      <w:r w:rsidRPr="00574600">
        <w:rPr>
          <w:rStyle w:val="Emphasis"/>
        </w:rPr>
        <w:t>conflict</w:t>
      </w:r>
      <w:r w:rsidRPr="00574600">
        <w:rPr>
          <w:rStyle w:val="StyleUnderline"/>
        </w:rPr>
        <w:t xml:space="preserve"> should probably be an </w:t>
      </w:r>
      <w:r w:rsidRPr="00574600">
        <w:rPr>
          <w:rStyle w:val="Emphasis"/>
        </w:rPr>
        <w:t>unlikely goal</w:t>
      </w:r>
      <w:r w:rsidRPr="00574600">
        <w:rPr>
          <w:sz w:val="16"/>
        </w:rPr>
        <w:t xml:space="preserve"> for leaders who seek to divert the attention of the public. Thus, </w:t>
      </w:r>
      <w:r w:rsidRPr="00574600">
        <w:rPr>
          <w:rStyle w:val="StyleUnderline"/>
          <w:highlight w:val="cyan"/>
        </w:rPr>
        <w:t xml:space="preserve">actions </w:t>
      </w:r>
      <w:r w:rsidRPr="00574600">
        <w:rPr>
          <w:rStyle w:val="Emphasis"/>
          <w:highlight w:val="cyan"/>
        </w:rPr>
        <w:t>short</w:t>
      </w:r>
      <w:r w:rsidRPr="00574600">
        <w:rPr>
          <w:rStyle w:val="StyleUnderline"/>
          <w:highlight w:val="cyan"/>
        </w:rPr>
        <w:t xml:space="preserve"> of war</w:t>
      </w:r>
      <w:r w:rsidRPr="00574600">
        <w:rPr>
          <w:rStyle w:val="StyleUnderline"/>
        </w:rPr>
        <w:t xml:space="preserve">, like escalation of threat of force should be </w:t>
      </w:r>
      <w:r w:rsidRPr="00574600">
        <w:rPr>
          <w:rStyle w:val="Emphasis"/>
        </w:rPr>
        <w:t>observable</w:t>
      </w:r>
      <w:r w:rsidRPr="00574600">
        <w:rPr>
          <w:sz w:val="16"/>
        </w:rPr>
        <w:t xml:space="preserve"> (Morgan and Bickers, 1992:29). However, </w:t>
      </w:r>
      <w:r w:rsidRPr="00574600">
        <w:rPr>
          <w:rStyle w:val="StyleUnderline"/>
        </w:rPr>
        <w:t xml:space="preserve">this has </w:t>
      </w:r>
      <w:r w:rsidRPr="00574600">
        <w:rPr>
          <w:rStyle w:val="Emphasis"/>
          <w:highlight w:val="cyan"/>
        </w:rPr>
        <w:t>also</w:t>
      </w:r>
      <w:r w:rsidRPr="00574600">
        <w:rPr>
          <w:rStyle w:val="StyleUnderline"/>
        </w:rPr>
        <w:t xml:space="preserve"> been </w:t>
      </w:r>
      <w:r w:rsidRPr="00574600">
        <w:rPr>
          <w:rStyle w:val="StyleUnderline"/>
          <w:highlight w:val="cyan"/>
        </w:rPr>
        <w:t>challenged</w:t>
      </w:r>
      <w:r w:rsidRPr="00574600">
        <w:rPr>
          <w:sz w:val="16"/>
        </w:rPr>
        <w:t>. Rummel, conducting a study on the link between internal and external conflict upon 77 states between 1955-57 found that “</w:t>
      </w:r>
      <w:r w:rsidRPr="00574600">
        <w:rPr>
          <w:rStyle w:val="Emphasis"/>
          <w:highlight w:val="cyan"/>
        </w:rPr>
        <w:t>foreign</w:t>
      </w:r>
      <w:r w:rsidRPr="00574600">
        <w:rPr>
          <w:rStyle w:val="StyleUnderline"/>
        </w:rPr>
        <w:t xml:space="preserve"> conflict </w:t>
      </w:r>
      <w:r w:rsidRPr="00574600">
        <w:rPr>
          <w:rStyle w:val="StyleUnderline"/>
          <w:highlight w:val="cyan"/>
        </w:rPr>
        <w:t>behavior</w:t>
      </w:r>
      <w:r w:rsidRPr="00574600">
        <w:rPr>
          <w:rStyle w:val="StyleUnderline"/>
        </w:rPr>
        <w:t xml:space="preserve"> is generally </w:t>
      </w:r>
      <w:r w:rsidRPr="00574600">
        <w:rPr>
          <w:rStyle w:val="Emphasis"/>
          <w:highlight w:val="cyan"/>
        </w:rPr>
        <w:t>completely</w:t>
      </w:r>
      <w:r w:rsidRPr="00574600">
        <w:rPr>
          <w:rStyle w:val="StyleUnderline"/>
          <w:highlight w:val="cyan"/>
        </w:rPr>
        <w:t xml:space="preserve"> unrelated to </w:t>
      </w:r>
      <w:r w:rsidRPr="00574600">
        <w:rPr>
          <w:rStyle w:val="Emphasis"/>
          <w:highlight w:val="cyan"/>
        </w:rPr>
        <w:t>domestic</w:t>
      </w:r>
      <w:r w:rsidRPr="00574600">
        <w:rPr>
          <w:rStyle w:val="StyleUnderline"/>
        </w:rPr>
        <w:t xml:space="preserve"> conflict behavior</w:t>
      </w:r>
      <w:r w:rsidRPr="00574600">
        <w:rPr>
          <w:sz w:val="16"/>
        </w:rPr>
        <w:t>” (Levy 1989:262).</w:t>
      </w:r>
    </w:p>
    <w:p w14:paraId="778C0413" w14:textId="77777777" w:rsidR="00E55B94" w:rsidRPr="00FF6C14" w:rsidRDefault="00E55B94" w:rsidP="00E55B94">
      <w:pPr>
        <w:rPr>
          <w:sz w:val="16"/>
        </w:rPr>
      </w:pPr>
      <w:r w:rsidRPr="00574600">
        <w:rPr>
          <w:sz w:val="16"/>
        </w:rPr>
        <w:t xml:space="preserve">These two facts about the variables give us some clue to why the quantitative studies that have been conducted might fail to produce any results in favor of the DWT. </w:t>
      </w:r>
      <w:r w:rsidRPr="00574600">
        <w:rPr>
          <w:rStyle w:val="StyleUnderline"/>
          <w:highlight w:val="cyan"/>
        </w:rPr>
        <w:t>Large</w:t>
      </w:r>
      <w:r w:rsidRPr="00574600">
        <w:rPr>
          <w:rStyle w:val="StyleUnderline"/>
        </w:rPr>
        <w:t xml:space="preserve"> scale </w:t>
      </w:r>
      <w:r w:rsidRPr="00574600">
        <w:rPr>
          <w:rStyle w:val="Emphasis"/>
          <w:highlight w:val="cyan"/>
        </w:rPr>
        <w:t>studies</w:t>
      </w:r>
      <w:r w:rsidRPr="00574600">
        <w:rPr>
          <w:rStyle w:val="StyleUnderline"/>
        </w:rPr>
        <w:t xml:space="preserve"> of the relationship</w:t>
      </w:r>
      <w:r w:rsidRPr="00574600">
        <w:rPr>
          <w:sz w:val="16"/>
        </w:rPr>
        <w:t xml:space="preserve"> between domestic strife and foreign conflict </w:t>
      </w:r>
      <w:r w:rsidRPr="00574600">
        <w:rPr>
          <w:rStyle w:val="StyleUnderline"/>
        </w:rPr>
        <w:t xml:space="preserve">using </w:t>
      </w:r>
      <w:r w:rsidRPr="00574600">
        <w:rPr>
          <w:rStyle w:val="Emphasis"/>
        </w:rPr>
        <w:t>correlation</w:t>
      </w:r>
      <w:r w:rsidRPr="00574600">
        <w:rPr>
          <w:rStyle w:val="StyleUnderline"/>
        </w:rPr>
        <w:t xml:space="preserve"> analysis and </w:t>
      </w:r>
      <w:r w:rsidRPr="00574600">
        <w:rPr>
          <w:rStyle w:val="Emphasis"/>
        </w:rPr>
        <w:t>regressions</w:t>
      </w:r>
      <w:r w:rsidRPr="00574600">
        <w:rPr>
          <w:rStyle w:val="StyleUnderline"/>
        </w:rPr>
        <w:t xml:space="preserve"> all </w:t>
      </w:r>
      <w:r w:rsidRPr="00574600">
        <w:rPr>
          <w:rStyle w:val="StyleUnderline"/>
          <w:highlight w:val="cyan"/>
        </w:rPr>
        <w:t>rely on</w:t>
      </w:r>
      <w:r w:rsidRPr="00574600">
        <w:rPr>
          <w:rStyle w:val="StyleUnderline"/>
        </w:rPr>
        <w:t xml:space="preserve"> the </w:t>
      </w:r>
      <w:r w:rsidRPr="00574600">
        <w:rPr>
          <w:rStyle w:val="Emphasis"/>
          <w:highlight w:val="cyan"/>
        </w:rPr>
        <w:t>assumption</w:t>
      </w:r>
      <w:r w:rsidRPr="00574600">
        <w:rPr>
          <w:rStyle w:val="StyleUnderline"/>
        </w:rPr>
        <w:t xml:space="preserve"> that the </w:t>
      </w:r>
      <w:r w:rsidRPr="00574600">
        <w:rPr>
          <w:rStyle w:val="StyleUnderline"/>
          <w:highlight w:val="cyan"/>
        </w:rPr>
        <w:t>relationship</w:t>
      </w:r>
      <w:r w:rsidRPr="00574600">
        <w:rPr>
          <w:sz w:val="16"/>
        </w:rPr>
        <w:t xml:space="preserve"> between the variables </w:t>
      </w:r>
      <w:r w:rsidRPr="00574600">
        <w:rPr>
          <w:rStyle w:val="StyleUnderline"/>
          <w:highlight w:val="cyan"/>
        </w:rPr>
        <w:t xml:space="preserve">should be </w:t>
      </w:r>
      <w:r w:rsidRPr="00574600">
        <w:rPr>
          <w:rStyle w:val="Emphasis"/>
          <w:highlight w:val="cyan"/>
        </w:rPr>
        <w:t>linear</w:t>
      </w:r>
      <w:r w:rsidRPr="00574600">
        <w:rPr>
          <w:sz w:val="16"/>
        </w:rPr>
        <w:t xml:space="preserve">. The </w:t>
      </w:r>
      <w:r w:rsidRPr="00574600">
        <w:rPr>
          <w:rStyle w:val="Emphasis"/>
          <w:highlight w:val="cyan"/>
        </w:rPr>
        <w:t>problem</w:t>
      </w:r>
      <w:r w:rsidRPr="00574600">
        <w:rPr>
          <w:rStyle w:val="StyleUnderline"/>
          <w:highlight w:val="cyan"/>
        </w:rPr>
        <w:t xml:space="preserve"> is</w:t>
      </w:r>
      <w:r w:rsidRPr="00574600">
        <w:rPr>
          <w:rStyle w:val="StyleUnderline"/>
        </w:rPr>
        <w:t xml:space="preserve"> that the </w:t>
      </w:r>
      <w:r w:rsidRPr="00574600">
        <w:rPr>
          <w:rStyle w:val="StyleUnderline"/>
          <w:highlight w:val="cyan"/>
        </w:rPr>
        <w:t xml:space="preserve">theory does </w:t>
      </w:r>
      <w:r w:rsidRPr="00574600">
        <w:rPr>
          <w:rStyle w:val="Emphasis"/>
          <w:highlight w:val="cyan"/>
        </w:rPr>
        <w:t>not imply</w:t>
      </w:r>
      <w:r w:rsidRPr="00574600">
        <w:rPr>
          <w:rStyle w:val="StyleUnderline"/>
        </w:rPr>
        <w:t xml:space="preserve"> that </w:t>
      </w:r>
      <w:r w:rsidRPr="00574600">
        <w:rPr>
          <w:rStyle w:val="StyleUnderline"/>
          <w:highlight w:val="cyan"/>
        </w:rPr>
        <w:t>this</w:t>
      </w:r>
      <w:r w:rsidRPr="00574600">
        <w:rPr>
          <w:rStyle w:val="StyleUnderline"/>
        </w:rPr>
        <w:t xml:space="preserve"> is the case</w:t>
      </w:r>
      <w:r w:rsidRPr="00574600">
        <w:rPr>
          <w:sz w:val="16"/>
        </w:rPr>
        <w:t xml:space="preserve">. Rather, the </w:t>
      </w:r>
      <w:r w:rsidRPr="00574600">
        <w:rPr>
          <w:rStyle w:val="StyleUnderline"/>
        </w:rPr>
        <w:t xml:space="preserve">relationship should </w:t>
      </w:r>
      <w:r w:rsidRPr="00574600">
        <w:rPr>
          <w:rStyle w:val="Emphasis"/>
        </w:rPr>
        <w:t>differ</w:t>
      </w:r>
      <w:r w:rsidRPr="00574600">
        <w:rPr>
          <w:rStyle w:val="StyleUnderline"/>
        </w:rPr>
        <w:t xml:space="preserve"> depending on the </w:t>
      </w:r>
      <w:r w:rsidRPr="00574600">
        <w:rPr>
          <w:rStyle w:val="Emphasis"/>
        </w:rPr>
        <w:t>level</w:t>
      </w:r>
      <w:r w:rsidRPr="00574600">
        <w:rPr>
          <w:rStyle w:val="StyleUnderline"/>
        </w:rPr>
        <w:t xml:space="preserve"> of </w:t>
      </w:r>
      <w:r w:rsidRPr="00574600">
        <w:rPr>
          <w:rStyle w:val="Emphasis"/>
        </w:rPr>
        <w:t>internal strife</w:t>
      </w:r>
      <w:r w:rsidRPr="00574600">
        <w:rPr>
          <w:sz w:val="16"/>
        </w:rPr>
        <w:t>.</w:t>
      </w:r>
    </w:p>
    <w:p w14:paraId="5185551F" w14:textId="77777777" w:rsidR="00E55B94" w:rsidRDefault="00E55B94" w:rsidP="00E55B94">
      <w:pPr>
        <w:pStyle w:val="Heading4"/>
      </w:pPr>
      <w:r>
        <w:t xml:space="preserve">3. </w:t>
      </w:r>
      <w:r w:rsidRPr="00E0767B">
        <w:rPr>
          <w:u w:val="single"/>
        </w:rPr>
        <w:t>Nationalism</w:t>
      </w:r>
      <w:r>
        <w:t xml:space="preserve"> from downturns doesn’t </w:t>
      </w:r>
      <w:r w:rsidRPr="00E0767B">
        <w:rPr>
          <w:u w:val="single"/>
        </w:rPr>
        <w:t>escalate</w:t>
      </w:r>
      <w:r>
        <w:t xml:space="preserve">. </w:t>
      </w:r>
    </w:p>
    <w:p w14:paraId="031F68CC" w14:textId="77777777" w:rsidR="00E55B94" w:rsidRDefault="00E55B94" w:rsidP="00E55B94">
      <w:r w:rsidRPr="00E77379">
        <w:rPr>
          <w:rStyle w:val="Style13ptBold"/>
        </w:rPr>
        <w:t>Woods 20</w:t>
      </w:r>
      <w:r>
        <w:t xml:space="preserve"> [Eric Taylor Woods (Senior Lecturer in Sociology, University of East London; Ph.D., London School of Economics and Political Science) and Robert Schertzer (Associate Professor of Political Science, University of Toronto; Ph.D. in Government, London School of Economics and Political Science), October 2020, “COVID-19, nationalism, and the politics of crisis: A scholarly exchange,” Nations and Nationalism, Vol. 26, No. 4, https://doi.org/10.1111/nana.12644, njn]</w:t>
      </w:r>
    </w:p>
    <w:p w14:paraId="6704081D" w14:textId="77777777" w:rsidR="00E55B94" w:rsidRPr="00E0767B" w:rsidRDefault="00E55B94" w:rsidP="00E55B94">
      <w:pPr>
        <w:rPr>
          <w:sz w:val="16"/>
        </w:rPr>
      </w:pPr>
      <w:r w:rsidRPr="00E0767B">
        <w:rPr>
          <w:sz w:val="16"/>
        </w:rPr>
        <w:t xml:space="preserve">In our view, </w:t>
      </w:r>
      <w:r w:rsidRPr="00E77379">
        <w:rPr>
          <w:rStyle w:val="StyleUnderline"/>
        </w:rPr>
        <w:t xml:space="preserve">this </w:t>
      </w:r>
      <w:r w:rsidRPr="00E77379">
        <w:rPr>
          <w:rStyle w:val="StyleUnderline"/>
          <w:highlight w:val="cyan"/>
        </w:rPr>
        <w:t xml:space="preserve">account gives </w:t>
      </w:r>
      <w:r w:rsidRPr="00E77379">
        <w:rPr>
          <w:rStyle w:val="Emphasis"/>
          <w:highlight w:val="cyan"/>
        </w:rPr>
        <w:t>too much power</w:t>
      </w:r>
      <w:r w:rsidRPr="00E77379">
        <w:rPr>
          <w:rStyle w:val="StyleUnderline"/>
          <w:highlight w:val="cyan"/>
        </w:rPr>
        <w:t xml:space="preserve"> to </w:t>
      </w:r>
      <w:r w:rsidRPr="00E77379">
        <w:rPr>
          <w:rStyle w:val="Emphasis"/>
          <w:highlight w:val="cyan"/>
        </w:rPr>
        <w:t>nationalism</w:t>
      </w:r>
      <w:r w:rsidRPr="00E77379">
        <w:rPr>
          <w:rStyle w:val="StyleUnderline"/>
        </w:rPr>
        <w:t xml:space="preserve"> as the key driver of conflict</w:t>
      </w:r>
      <w:r w:rsidRPr="00E0767B">
        <w:rPr>
          <w:sz w:val="16"/>
        </w:rPr>
        <w:t xml:space="preserve">. We know many of the conditions and logics that drive interstate warfare, and COVID-19 does not necessarily lead us down these pathways. As others have argued, </w:t>
      </w:r>
      <w:r w:rsidRPr="00E77379">
        <w:rPr>
          <w:rStyle w:val="StyleUnderline"/>
        </w:rPr>
        <w:t xml:space="preserve">the </w:t>
      </w:r>
      <w:r w:rsidRPr="00E77379">
        <w:rPr>
          <w:rStyle w:val="StyleUnderline"/>
          <w:highlight w:val="cyan"/>
        </w:rPr>
        <w:t>pandemic</w:t>
      </w:r>
      <w:r w:rsidRPr="00E0767B">
        <w:rPr>
          <w:sz w:val="16"/>
        </w:rPr>
        <w:t xml:space="preserve"> has </w:t>
      </w:r>
      <w:r w:rsidRPr="00E77379">
        <w:rPr>
          <w:rStyle w:val="StyleUnderline"/>
          <w:highlight w:val="cyan"/>
        </w:rPr>
        <w:t>created</w:t>
      </w:r>
      <w:r w:rsidRPr="00E77379">
        <w:rPr>
          <w:rStyle w:val="StyleUnderline"/>
        </w:rPr>
        <w:t xml:space="preserve"> significant </w:t>
      </w:r>
      <w:r w:rsidRPr="00E77379">
        <w:rPr>
          <w:rStyle w:val="Emphasis"/>
          <w:highlight w:val="cyan"/>
        </w:rPr>
        <w:t>logistical issues</w:t>
      </w:r>
      <w:r w:rsidRPr="00E77379">
        <w:rPr>
          <w:rStyle w:val="StyleUnderline"/>
        </w:rPr>
        <w:t xml:space="preserve"> for mass troop </w:t>
      </w:r>
      <w:r w:rsidRPr="00E77379">
        <w:rPr>
          <w:rStyle w:val="Emphasis"/>
        </w:rPr>
        <w:t>mobilization</w:t>
      </w:r>
      <w:r w:rsidRPr="00E0767B">
        <w:rPr>
          <w:sz w:val="16"/>
        </w:rPr>
        <w:t xml:space="preserve">, it </w:t>
      </w:r>
      <w:r w:rsidRPr="00E77379">
        <w:rPr>
          <w:rStyle w:val="StyleUnderline"/>
        </w:rPr>
        <w:t xml:space="preserve">has </w:t>
      </w:r>
      <w:r w:rsidRPr="00E77379">
        <w:rPr>
          <w:rStyle w:val="Emphasis"/>
          <w:highlight w:val="cyan"/>
        </w:rPr>
        <w:t>shaken</w:t>
      </w:r>
      <w:r w:rsidRPr="00E77379">
        <w:rPr>
          <w:rStyle w:val="StyleUnderline"/>
        </w:rPr>
        <w:t xml:space="preserve"> the </w:t>
      </w:r>
      <w:r w:rsidRPr="00E77379">
        <w:rPr>
          <w:rStyle w:val="Emphasis"/>
          <w:highlight w:val="cyan"/>
        </w:rPr>
        <w:t>confidence</w:t>
      </w:r>
      <w:r w:rsidRPr="00E77379">
        <w:rPr>
          <w:rStyle w:val="StyleUnderline"/>
        </w:rPr>
        <w:t xml:space="preserve"> of states and leaders and </w:t>
      </w:r>
      <w:r w:rsidRPr="00E77379">
        <w:rPr>
          <w:rStyle w:val="StyleUnderline"/>
          <w:highlight w:val="cyan"/>
        </w:rPr>
        <w:t xml:space="preserve">there is </w:t>
      </w:r>
      <w:r w:rsidRPr="00E77379">
        <w:rPr>
          <w:rStyle w:val="Emphasis"/>
          <w:highlight w:val="cyan"/>
        </w:rPr>
        <w:t>no</w:t>
      </w:r>
      <w:r w:rsidRPr="00E0767B">
        <w:rPr>
          <w:sz w:val="16"/>
        </w:rPr>
        <w:t xml:space="preserve"> necessary </w:t>
      </w:r>
      <w:r w:rsidRPr="00E77379">
        <w:rPr>
          <w:rStyle w:val="Emphasis"/>
          <w:highlight w:val="cyan"/>
        </w:rPr>
        <w:t>link</w:t>
      </w:r>
      <w:r w:rsidRPr="00E77379">
        <w:rPr>
          <w:rStyle w:val="StyleUnderline"/>
          <w:highlight w:val="cyan"/>
        </w:rPr>
        <w:t xml:space="preserve"> between</w:t>
      </w:r>
      <w:r w:rsidRPr="00E77379">
        <w:rPr>
          <w:rStyle w:val="StyleUnderline"/>
        </w:rPr>
        <w:t xml:space="preserve"> economic </w:t>
      </w:r>
      <w:r w:rsidRPr="00E77379">
        <w:rPr>
          <w:rStyle w:val="Emphasis"/>
          <w:highlight w:val="cyan"/>
        </w:rPr>
        <w:t>downturns</w:t>
      </w:r>
      <w:r w:rsidRPr="00E77379">
        <w:rPr>
          <w:rStyle w:val="StyleUnderline"/>
          <w:highlight w:val="cyan"/>
        </w:rPr>
        <w:t xml:space="preserve"> and </w:t>
      </w:r>
      <w:r w:rsidRPr="00E77379">
        <w:rPr>
          <w:rStyle w:val="Emphasis"/>
          <w:highlight w:val="cyan"/>
        </w:rPr>
        <w:t>war</w:t>
      </w:r>
      <w:r w:rsidRPr="00E77379">
        <w:rPr>
          <w:rStyle w:val="StyleUnderline"/>
        </w:rPr>
        <w:t>fare</w:t>
      </w:r>
      <w:r w:rsidRPr="00E0767B">
        <w:rPr>
          <w:sz w:val="16"/>
        </w:rPr>
        <w:t>—</w:t>
      </w:r>
      <w:r w:rsidRPr="00E77379">
        <w:rPr>
          <w:rStyle w:val="StyleUnderline"/>
        </w:rPr>
        <w:t xml:space="preserve">recessions are a </w:t>
      </w:r>
      <w:r w:rsidRPr="00E77379">
        <w:rPr>
          <w:rStyle w:val="Emphasis"/>
        </w:rPr>
        <w:t>bad predictor</w:t>
      </w:r>
      <w:r w:rsidRPr="00E77379">
        <w:rPr>
          <w:rStyle w:val="StyleUnderline"/>
        </w:rPr>
        <w:t xml:space="preserve"> of interstate </w:t>
      </w:r>
      <w:r w:rsidRPr="00E77379">
        <w:rPr>
          <w:rStyle w:val="Emphasis"/>
        </w:rPr>
        <w:t>conflict</w:t>
      </w:r>
      <w:r w:rsidRPr="00E0767B">
        <w:rPr>
          <w:sz w:val="16"/>
        </w:rPr>
        <w:t xml:space="preserve"> (Posen, 2020; Walt, 2020). </w:t>
      </w:r>
      <w:r w:rsidRPr="00E77379">
        <w:rPr>
          <w:rStyle w:val="StyleUnderline"/>
          <w:highlight w:val="cyan"/>
        </w:rPr>
        <w:t>While nationalism</w:t>
      </w:r>
      <w:r w:rsidRPr="00E77379">
        <w:rPr>
          <w:rStyle w:val="StyleUnderline"/>
        </w:rPr>
        <w:t xml:space="preserve"> can</w:t>
      </w:r>
      <w:r w:rsidRPr="00E0767B">
        <w:rPr>
          <w:sz w:val="16"/>
        </w:rPr>
        <w:t xml:space="preserve"> shape decisions and </w:t>
      </w:r>
      <w:r w:rsidRPr="00E77379">
        <w:rPr>
          <w:rStyle w:val="StyleUnderline"/>
          <w:highlight w:val="cyan"/>
        </w:rPr>
        <w:t xml:space="preserve">introduce </w:t>
      </w:r>
      <w:r w:rsidRPr="00E77379">
        <w:rPr>
          <w:rStyle w:val="Emphasis"/>
          <w:highlight w:val="cyan"/>
        </w:rPr>
        <w:t>irrationality</w:t>
      </w:r>
      <w:r w:rsidRPr="00E77379">
        <w:rPr>
          <w:rStyle w:val="StyleUnderline"/>
          <w:highlight w:val="cyan"/>
        </w:rPr>
        <w:t xml:space="preserve">, it does </w:t>
      </w:r>
      <w:r w:rsidRPr="00E77379">
        <w:rPr>
          <w:rStyle w:val="Emphasis"/>
          <w:highlight w:val="cyan"/>
        </w:rPr>
        <w:t>not</w:t>
      </w:r>
      <w:r w:rsidRPr="00E77379">
        <w:rPr>
          <w:rStyle w:val="StyleUnderline"/>
        </w:rPr>
        <w:t xml:space="preserve"> necessarily have the structuring power to </w:t>
      </w:r>
      <w:r w:rsidRPr="00E77379">
        <w:rPr>
          <w:rStyle w:val="StyleUnderline"/>
          <w:highlight w:val="cyan"/>
        </w:rPr>
        <w:t>overcome</w:t>
      </w:r>
      <w:r w:rsidRPr="00E0767B">
        <w:rPr>
          <w:sz w:val="16"/>
        </w:rPr>
        <w:t xml:space="preserve"> the current </w:t>
      </w:r>
      <w:r w:rsidRPr="00E77379">
        <w:rPr>
          <w:rStyle w:val="Emphasis"/>
          <w:highlight w:val="cyan"/>
        </w:rPr>
        <w:t>barriers</w:t>
      </w:r>
      <w:r w:rsidRPr="00E77379">
        <w:rPr>
          <w:rStyle w:val="StyleUnderline"/>
          <w:highlight w:val="cyan"/>
        </w:rPr>
        <w:t xml:space="preserve"> to</w:t>
      </w:r>
      <w:r w:rsidRPr="00E77379">
        <w:rPr>
          <w:rStyle w:val="StyleUnderline"/>
        </w:rPr>
        <w:t xml:space="preserve"> interstate </w:t>
      </w:r>
      <w:r w:rsidRPr="00E77379">
        <w:rPr>
          <w:rStyle w:val="Emphasis"/>
          <w:highlight w:val="cyan"/>
        </w:rPr>
        <w:t>war</w:t>
      </w:r>
      <w:r w:rsidRPr="00E77379">
        <w:rPr>
          <w:rStyle w:val="StyleUnderline"/>
        </w:rPr>
        <w:t>fare</w:t>
      </w:r>
      <w:r w:rsidRPr="00E0767B">
        <w:rPr>
          <w:rStyle w:val="StyleUnderline"/>
        </w:rPr>
        <w:t xml:space="preserve">. </w:t>
      </w:r>
      <w:r w:rsidRPr="00E0767B">
        <w:rPr>
          <w:rStyle w:val="StyleUnderline"/>
          <w:highlight w:val="cyan"/>
        </w:rPr>
        <w:t>The view</w:t>
      </w:r>
      <w:r w:rsidRPr="00E0767B">
        <w:rPr>
          <w:rStyle w:val="StyleUnderline"/>
        </w:rPr>
        <w:t xml:space="preserve"> that increasing nationalist sentiment will</w:t>
      </w:r>
      <w:r w:rsidRPr="00E0767B">
        <w:rPr>
          <w:sz w:val="16"/>
        </w:rPr>
        <w:t xml:space="preserve"> inevitably </w:t>
      </w:r>
      <w:r w:rsidRPr="00E0767B">
        <w:rPr>
          <w:rStyle w:val="StyleUnderline"/>
        </w:rPr>
        <w:t xml:space="preserve">lead to violent </w:t>
      </w:r>
      <w:r w:rsidRPr="00E0767B">
        <w:rPr>
          <w:rStyle w:val="Emphasis"/>
        </w:rPr>
        <w:t>conflict</w:t>
      </w:r>
      <w:r w:rsidRPr="00E0767B">
        <w:rPr>
          <w:sz w:val="16"/>
        </w:rPr>
        <w:t xml:space="preserve"> also </w:t>
      </w:r>
      <w:r w:rsidRPr="00E0767B">
        <w:rPr>
          <w:rStyle w:val="Emphasis"/>
          <w:highlight w:val="cyan"/>
        </w:rPr>
        <w:t>oversimplifies</w:t>
      </w:r>
      <w:r w:rsidRPr="00E0767B">
        <w:rPr>
          <w:rStyle w:val="StyleUnderline"/>
          <w:highlight w:val="cyan"/>
        </w:rPr>
        <w:t xml:space="preserve"> nationalism</w:t>
      </w:r>
      <w:r w:rsidRPr="00E0767B">
        <w:rPr>
          <w:rStyle w:val="StyleUnderline"/>
        </w:rPr>
        <w:t>. This</w:t>
      </w:r>
      <w:r w:rsidRPr="00E0767B">
        <w:rPr>
          <w:sz w:val="16"/>
        </w:rPr>
        <w:t xml:space="preserve"> logic </w:t>
      </w:r>
      <w:r w:rsidRPr="00E0767B">
        <w:rPr>
          <w:rStyle w:val="StyleUnderline"/>
          <w:highlight w:val="cyan"/>
        </w:rPr>
        <w:t>assumes</w:t>
      </w:r>
      <w:r w:rsidRPr="00E0767B">
        <w:rPr>
          <w:rStyle w:val="StyleUnderline"/>
        </w:rPr>
        <w:t xml:space="preserve"> that </w:t>
      </w:r>
      <w:r w:rsidRPr="00E0767B">
        <w:rPr>
          <w:rStyle w:val="StyleUnderline"/>
          <w:highlight w:val="cyan"/>
        </w:rPr>
        <w:t xml:space="preserve">nationalism is </w:t>
      </w:r>
      <w:r w:rsidRPr="00E0767B">
        <w:rPr>
          <w:rStyle w:val="Emphasis"/>
          <w:highlight w:val="cyan"/>
        </w:rPr>
        <w:t>always dangerous</w:t>
      </w:r>
      <w:r w:rsidRPr="00E0767B">
        <w:rPr>
          <w:rStyle w:val="StyleUnderline"/>
          <w:highlight w:val="cyan"/>
        </w:rPr>
        <w:t xml:space="preserve"> and </w:t>
      </w:r>
      <w:r w:rsidRPr="00E0767B">
        <w:rPr>
          <w:rStyle w:val="Emphasis"/>
          <w:highlight w:val="cyan"/>
        </w:rPr>
        <w:t>illiberal</w:t>
      </w:r>
      <w:r w:rsidRPr="00E0767B">
        <w:rPr>
          <w:sz w:val="16"/>
        </w:rPr>
        <w:t xml:space="preserve">, which in our view is an outmoded </w:t>
      </w:r>
      <w:r w:rsidRPr="00E0767B">
        <w:rPr>
          <w:rStyle w:val="StyleUnderline"/>
        </w:rPr>
        <w:t xml:space="preserve">that </w:t>
      </w:r>
      <w:r w:rsidRPr="00E0767B">
        <w:rPr>
          <w:rStyle w:val="StyleUnderline"/>
          <w:highlight w:val="cyan"/>
        </w:rPr>
        <w:t>builds on</w:t>
      </w:r>
      <w:r w:rsidRPr="00E0767B">
        <w:rPr>
          <w:rStyle w:val="StyleUnderline"/>
        </w:rPr>
        <w:t xml:space="preserve"> a </w:t>
      </w:r>
      <w:r w:rsidRPr="00E0767B">
        <w:rPr>
          <w:rStyle w:val="Emphasis"/>
        </w:rPr>
        <w:t xml:space="preserve">normative </w:t>
      </w:r>
      <w:r w:rsidRPr="00E0767B">
        <w:rPr>
          <w:rStyle w:val="Emphasis"/>
          <w:highlight w:val="cyan"/>
        </w:rPr>
        <w:t>distinction</w:t>
      </w:r>
      <w:r w:rsidRPr="00E0767B">
        <w:rPr>
          <w:rStyle w:val="StyleUnderline"/>
          <w:highlight w:val="cyan"/>
        </w:rPr>
        <w:t xml:space="preserve"> between </w:t>
      </w:r>
      <w:r w:rsidRPr="00E0767B">
        <w:rPr>
          <w:rStyle w:val="Emphasis"/>
          <w:highlight w:val="cyan"/>
        </w:rPr>
        <w:t>bad</w:t>
      </w:r>
      <w:r w:rsidRPr="00E0767B">
        <w:rPr>
          <w:sz w:val="16"/>
        </w:rPr>
        <w:t xml:space="preserve"> (ethnic) </w:t>
      </w:r>
      <w:r w:rsidRPr="00E0767B">
        <w:rPr>
          <w:rStyle w:val="StyleUnderline"/>
          <w:highlight w:val="cyan"/>
        </w:rPr>
        <w:t xml:space="preserve">and </w:t>
      </w:r>
      <w:r w:rsidRPr="00E0767B">
        <w:rPr>
          <w:rStyle w:val="Emphasis"/>
          <w:highlight w:val="cyan"/>
        </w:rPr>
        <w:t>good</w:t>
      </w:r>
      <w:r w:rsidRPr="00E0767B">
        <w:rPr>
          <w:sz w:val="16"/>
        </w:rPr>
        <w:t xml:space="preserve"> (civic) </w:t>
      </w:r>
      <w:r w:rsidRPr="00E0767B">
        <w:rPr>
          <w:rStyle w:val="StyleUnderline"/>
        </w:rPr>
        <w:t xml:space="preserve">forms of </w:t>
      </w:r>
      <w:r w:rsidRPr="00E0767B">
        <w:rPr>
          <w:rStyle w:val="StyleUnderline"/>
          <w:highlight w:val="cyan"/>
        </w:rPr>
        <w:t>identity</w:t>
      </w:r>
      <w:r w:rsidRPr="00E0767B">
        <w:rPr>
          <w:sz w:val="16"/>
        </w:rPr>
        <w:t>.</w:t>
      </w:r>
    </w:p>
    <w:p w14:paraId="12C42491" w14:textId="556AE15B" w:rsidR="00E55B94" w:rsidRDefault="00E55B94" w:rsidP="00E55B94">
      <w:pPr>
        <w:pStyle w:val="Heading1"/>
      </w:pPr>
      <w:r>
        <w:t>1NR</w:t>
      </w:r>
    </w:p>
    <w:p w14:paraId="4C1EFDB6" w14:textId="5BF7FC4B" w:rsidR="00E55B94" w:rsidRPr="00E55B94" w:rsidRDefault="00E55B94" w:rsidP="00E55B94">
      <w:pPr>
        <w:pStyle w:val="Heading2"/>
      </w:pPr>
      <w:r>
        <w:t>T</w:t>
      </w:r>
    </w:p>
    <w:p w14:paraId="38232563" w14:textId="77777777" w:rsidR="00E55B94" w:rsidRPr="00AE2DB6" w:rsidRDefault="00E55B94" w:rsidP="00E55B94">
      <w:pPr>
        <w:pStyle w:val="Heading3"/>
        <w:rPr>
          <w:bCs/>
        </w:rPr>
      </w:pPr>
      <w:r w:rsidRPr="00AE2DB6">
        <w:rPr>
          <w:bCs/>
        </w:rPr>
        <w:t>2NC---Preexisting---AT: W/M</w:t>
      </w:r>
    </w:p>
    <w:p w14:paraId="375E1C4F" w14:textId="77777777" w:rsidR="00E55B94" w:rsidRPr="00AE2DB6" w:rsidRDefault="00E55B94" w:rsidP="00E55B94">
      <w:pPr>
        <w:pStyle w:val="Heading4"/>
        <w:rPr>
          <w:bCs/>
        </w:rPr>
      </w:pPr>
      <w:r w:rsidRPr="00AE2DB6">
        <w:rPr>
          <w:bCs/>
        </w:rPr>
        <w:t xml:space="preserve">There </w:t>
      </w:r>
      <w:proofErr w:type="gramStart"/>
      <w:r w:rsidRPr="00AE2DB6">
        <w:rPr>
          <w:bCs/>
        </w:rPr>
        <w:t>definitely creating</w:t>
      </w:r>
      <w:proofErr w:type="gramEnd"/>
      <w:r w:rsidRPr="00AE2DB6">
        <w:rPr>
          <w:bCs/>
        </w:rPr>
        <w:t xml:space="preserve"> rights</w:t>
      </w:r>
    </w:p>
    <w:p w14:paraId="3070D845" w14:textId="77777777" w:rsidR="00E55B94" w:rsidRDefault="00E55B94" w:rsidP="00E55B94">
      <w:r>
        <w:rPr>
          <w:rStyle w:val="Style13ptBold"/>
        </w:rPr>
        <w:t>CLJE ’24</w:t>
      </w:r>
      <w:r>
        <w:t xml:space="preserve"> [Center for Labor &amp; a Just Economy, Sept 1</w:t>
      </w:r>
      <w:proofErr w:type="gramStart"/>
      <w:r>
        <w:t xml:space="preserve"> 2024</w:t>
      </w:r>
      <w:proofErr w:type="gramEnd"/>
      <w:r>
        <w:t xml:space="preserve">. Center for Labor &amp; a Just Economy at Harvard Law School “Building Worker Power in Cities &amp; States: Workers Excluded from the NLRA” https://clje.law.harvard.edu/publication/building-worker-power-in-cities-states/workers-excluded-from-the-nlra/ // </w:t>
      </w:r>
      <w:r>
        <w:rPr>
          <w:i/>
        </w:rPr>
        <w:t>q.c.</w:t>
      </w:r>
      <w:r>
        <w:t>]</w:t>
      </w:r>
    </w:p>
    <w:p w14:paraId="7425932C" w14:textId="77777777" w:rsidR="00E55B94" w:rsidRDefault="00E55B94" w:rsidP="00E55B94">
      <w:pPr>
        <w:rPr>
          <w:sz w:val="12"/>
        </w:rPr>
      </w:pPr>
      <w:r>
        <w:rPr>
          <w:sz w:val="12"/>
        </w:rPr>
        <w:t>Background</w:t>
      </w:r>
    </w:p>
    <w:p w14:paraId="608C0375" w14:textId="77777777" w:rsidR="00E55B94" w:rsidRDefault="00E55B94" w:rsidP="00E55B94">
      <w:pPr>
        <w:rPr>
          <w:sz w:val="12"/>
        </w:rPr>
      </w:pPr>
      <w:r>
        <w:rPr>
          <w:rStyle w:val="StyleUnderline"/>
        </w:rPr>
        <w:t xml:space="preserve">The </w:t>
      </w:r>
      <w:r>
        <w:rPr>
          <w:rStyle w:val="Emphasis"/>
        </w:rPr>
        <w:t>NLRA</w:t>
      </w:r>
      <w:r>
        <w:rPr>
          <w:sz w:val="12"/>
        </w:rPr>
        <w:t xml:space="preserve"> has been criticized for </w:t>
      </w:r>
      <w:r>
        <w:rPr>
          <w:rStyle w:val="StyleUnderline"/>
        </w:rPr>
        <w:t xml:space="preserve">excluding large </w:t>
      </w:r>
      <w:r>
        <w:rPr>
          <w:rStyle w:val="Emphasis"/>
        </w:rPr>
        <w:t>categories of workers</w:t>
      </w:r>
      <w:r>
        <w:rPr>
          <w:sz w:val="12"/>
        </w:rPr>
        <w:t xml:space="preserve">, some of whom are those most in need of labor law </w:t>
      </w:r>
      <w:proofErr w:type="gramStart"/>
      <w:r>
        <w:rPr>
          <w:sz w:val="12"/>
        </w:rPr>
        <w:t>protections</w:t>
      </w:r>
      <w:proofErr w:type="gramEnd"/>
      <w:r>
        <w:rPr>
          <w:sz w:val="12"/>
        </w:rPr>
        <w:t xml:space="preserve">. </w:t>
      </w:r>
      <w:r>
        <w:rPr>
          <w:rStyle w:val="StyleUnderline"/>
        </w:rPr>
        <w:t xml:space="preserve">The statute </w:t>
      </w:r>
      <w:r>
        <w:rPr>
          <w:rStyle w:val="Emphasis"/>
        </w:rPr>
        <w:t>explicitly excludes</w:t>
      </w:r>
      <w:r>
        <w:rPr>
          <w:rStyle w:val="StyleUnderline"/>
        </w:rPr>
        <w:t xml:space="preserve"> </w:t>
      </w:r>
      <w:r>
        <w:rPr>
          <w:rStyle w:val="Emphasis"/>
        </w:rPr>
        <w:t>public employees</w:t>
      </w:r>
      <w:r>
        <w:rPr>
          <w:rStyle w:val="StyleUnderline"/>
        </w:rPr>
        <w:t>,</w:t>
      </w:r>
      <w:r>
        <w:rPr>
          <w:sz w:val="12"/>
        </w:rPr>
        <w:t xml:space="preserve">1 </w:t>
      </w:r>
      <w:r>
        <w:rPr>
          <w:rStyle w:val="Emphasis"/>
        </w:rPr>
        <w:t>supervisors</w:t>
      </w:r>
      <w:r>
        <w:rPr>
          <w:rStyle w:val="StyleUnderline"/>
        </w:rPr>
        <w:t xml:space="preserve">, </w:t>
      </w:r>
      <w:r>
        <w:rPr>
          <w:rStyle w:val="Emphasis"/>
        </w:rPr>
        <w:t>ag</w:t>
      </w:r>
      <w:r>
        <w:rPr>
          <w:rStyle w:val="StyleUnderline"/>
        </w:rPr>
        <w:t xml:space="preserve">ricultural </w:t>
      </w:r>
      <w:r>
        <w:rPr>
          <w:rStyle w:val="Emphasis"/>
        </w:rPr>
        <w:t>workers</w:t>
      </w:r>
      <w:r>
        <w:rPr>
          <w:rStyle w:val="StyleUnderline"/>
        </w:rPr>
        <w:t xml:space="preserve">, </w:t>
      </w:r>
      <w:r>
        <w:rPr>
          <w:rStyle w:val="Emphasis"/>
        </w:rPr>
        <w:t>domestic workers</w:t>
      </w:r>
      <w:r>
        <w:rPr>
          <w:rStyle w:val="StyleUnderline"/>
        </w:rPr>
        <w:t xml:space="preserve">, </w:t>
      </w:r>
      <w:r>
        <w:rPr>
          <w:rStyle w:val="Emphasis"/>
        </w:rPr>
        <w:t>independent contractors</w:t>
      </w:r>
      <w:r>
        <w:rPr>
          <w:rStyle w:val="StyleUnderline"/>
        </w:rPr>
        <w:t xml:space="preserve">, </w:t>
      </w:r>
      <w:r>
        <w:rPr>
          <w:rStyle w:val="Emphasis"/>
        </w:rPr>
        <w:t>employees covered by the Railway Labor Act</w:t>
      </w:r>
      <w:r>
        <w:rPr>
          <w:rStyle w:val="StyleUnderline"/>
        </w:rPr>
        <w:t>, and “</w:t>
      </w:r>
      <w:r>
        <w:rPr>
          <w:rStyle w:val="Emphasis"/>
        </w:rPr>
        <w:t>any individual employed by his parent or spouse</w:t>
      </w:r>
      <w:r>
        <w:rPr>
          <w:rStyle w:val="StyleUnderline"/>
        </w:rPr>
        <w:t>.”</w:t>
      </w:r>
      <w:r>
        <w:rPr>
          <w:sz w:val="12"/>
        </w:rPr>
        <w:t xml:space="preserve">2 </w:t>
      </w:r>
      <w:r>
        <w:rPr>
          <w:rStyle w:val="StyleUnderline"/>
        </w:rPr>
        <w:t>Numerous other workers are</w:t>
      </w:r>
      <w:r>
        <w:rPr>
          <w:sz w:val="12"/>
        </w:rPr>
        <w:t xml:space="preserve"> partially or completely </w:t>
      </w:r>
      <w:r>
        <w:rPr>
          <w:rStyle w:val="Emphasis"/>
        </w:rPr>
        <w:t>excluded</w:t>
      </w:r>
      <w:r>
        <w:rPr>
          <w:rStyle w:val="StyleUnderline"/>
        </w:rPr>
        <w:t xml:space="preserve"> from the Act’s coverage</w:t>
      </w:r>
      <w:r>
        <w:rPr>
          <w:sz w:val="12"/>
        </w:rPr>
        <w:t xml:space="preserve">, </w:t>
      </w:r>
      <w:r>
        <w:rPr>
          <w:rStyle w:val="StyleUnderline"/>
        </w:rPr>
        <w:t xml:space="preserve">including </w:t>
      </w:r>
      <w:r>
        <w:rPr>
          <w:rStyle w:val="Emphasis"/>
        </w:rPr>
        <w:t>rehabilitation workers</w:t>
      </w:r>
      <w:r>
        <w:rPr>
          <w:rStyle w:val="StyleUnderline"/>
        </w:rPr>
        <w:t xml:space="preserve">, </w:t>
      </w:r>
      <w:r>
        <w:rPr>
          <w:rStyle w:val="Emphasis"/>
        </w:rPr>
        <w:t>incarcerated workers</w:t>
      </w:r>
      <w:r>
        <w:rPr>
          <w:rStyle w:val="StyleUnderline"/>
        </w:rPr>
        <w:t xml:space="preserve">, and certain </w:t>
      </w:r>
      <w:r>
        <w:rPr>
          <w:rStyle w:val="Emphasis"/>
        </w:rPr>
        <w:t>student workers</w:t>
      </w:r>
      <w:r>
        <w:rPr>
          <w:sz w:val="12"/>
        </w:rPr>
        <w:t>.</w:t>
      </w:r>
      <w:r>
        <w:rPr>
          <w:sz w:val="12"/>
          <w:szCs w:val="10"/>
        </w:rPr>
        <w:t xml:space="preserve"> </w:t>
      </w:r>
      <w:r>
        <w:rPr>
          <w:rStyle w:val="StyleUnderline"/>
        </w:rPr>
        <w:t>And</w:t>
      </w:r>
      <w:r>
        <w:rPr>
          <w:sz w:val="12"/>
        </w:rPr>
        <w:t xml:space="preserve"> while immigration status by itself does not preclude coverage under the Act, </w:t>
      </w:r>
      <w:r>
        <w:rPr>
          <w:rStyle w:val="Emphasis"/>
        </w:rPr>
        <w:t>undocumented workers</w:t>
      </w:r>
      <w:r>
        <w:rPr>
          <w:rStyle w:val="StyleUnderline"/>
        </w:rPr>
        <w:t xml:space="preserve"> are not entitled to</w:t>
      </w:r>
      <w:r>
        <w:rPr>
          <w:sz w:val="12"/>
        </w:rPr>
        <w:t xml:space="preserve"> </w:t>
      </w:r>
      <w:proofErr w:type="gramStart"/>
      <w:r>
        <w:rPr>
          <w:sz w:val="12"/>
        </w:rPr>
        <w:t>all of</w:t>
      </w:r>
      <w:proofErr w:type="gramEnd"/>
      <w:r>
        <w:rPr>
          <w:sz w:val="12"/>
        </w:rPr>
        <w:t xml:space="preserve"> its </w:t>
      </w:r>
      <w:r>
        <w:rPr>
          <w:rStyle w:val="StyleUnderline"/>
        </w:rPr>
        <w:t>remedies</w:t>
      </w:r>
      <w:r>
        <w:rPr>
          <w:sz w:val="12"/>
        </w:rPr>
        <w:t>.</w:t>
      </w:r>
    </w:p>
    <w:p w14:paraId="766D7EBC" w14:textId="77777777" w:rsidR="00E55B94" w:rsidRDefault="00E55B94" w:rsidP="00E55B94">
      <w:pPr>
        <w:rPr>
          <w:sz w:val="12"/>
        </w:rPr>
      </w:pPr>
      <w:r>
        <w:rPr>
          <w:sz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61A3ED54" w14:textId="77777777" w:rsidR="00E55B94" w:rsidRDefault="00E55B94" w:rsidP="00E55B94">
      <w:pPr>
        <w:rPr>
          <w:sz w:val="12"/>
        </w:rPr>
      </w:pPr>
      <w:r>
        <w:rPr>
          <w:sz w:val="12"/>
        </w:rPr>
        <w:t>Objective of State Intervention</w:t>
      </w:r>
    </w:p>
    <w:p w14:paraId="68D4933E" w14:textId="77777777" w:rsidR="00E55B94" w:rsidRDefault="00E55B94" w:rsidP="00E55B94">
      <w:pPr>
        <w:rPr>
          <w:sz w:val="12"/>
        </w:rPr>
      </w:pPr>
      <w:r>
        <w:rPr>
          <w:rStyle w:val="StyleUnderline"/>
        </w:rPr>
        <w:t xml:space="preserve">Most </w:t>
      </w:r>
      <w:r>
        <w:rPr>
          <w:rStyle w:val="StyleUnderline"/>
          <w:highlight w:val="cyan"/>
        </w:rPr>
        <w:t xml:space="preserve">workers </w:t>
      </w:r>
      <w:r>
        <w:rPr>
          <w:rStyle w:val="Emphasis"/>
          <w:highlight w:val="cyan"/>
        </w:rPr>
        <w:t>excluded</w:t>
      </w:r>
      <w:r>
        <w:rPr>
          <w:rStyle w:val="Emphasis"/>
        </w:rPr>
        <w:t xml:space="preserve"> by the NLRA </w:t>
      </w:r>
      <w:r>
        <w:rPr>
          <w:rStyle w:val="Emphasis"/>
          <w:highlight w:val="cyan"/>
        </w:rPr>
        <w:t>have no collective bargaining rights</w:t>
      </w:r>
      <w:r>
        <w:rPr>
          <w:rStyle w:val="StyleUnderline"/>
        </w:rPr>
        <w:t xml:space="preserve"> at all</w:t>
      </w:r>
      <w:r>
        <w:rPr>
          <w:sz w:val="12"/>
        </w:rPr>
        <w:t xml:space="preserve">,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w:t>
      </w:r>
      <w:proofErr w:type="gramStart"/>
      <w:r>
        <w:rPr>
          <w:sz w:val="12"/>
        </w:rPr>
        <w:t>farmworkers</w:t>
      </w:r>
      <w:proofErr w:type="gramEnd"/>
      <w:r>
        <w:rPr>
          <w:sz w:val="12"/>
        </w:rPr>
        <w:t xml:space="preserve">, only 14 states </w:t>
      </w:r>
      <w:proofErr w:type="gramStart"/>
      <w:r>
        <w:rPr>
          <w:sz w:val="12"/>
        </w:rPr>
        <w:t>provide for</w:t>
      </w:r>
      <w:proofErr w:type="gramEnd"/>
      <w:r>
        <w:rPr>
          <w:sz w:val="12"/>
        </w:rPr>
        <w:t xml:space="preserve"> collective bargaining rights at all, and some of these states eliminate or limit the right to strike or picket.</w:t>
      </w:r>
    </w:p>
    <w:p w14:paraId="3E21A8A9" w14:textId="77777777" w:rsidR="00E55B94" w:rsidRPr="0029247C" w:rsidRDefault="00E55B94" w:rsidP="00E55B94">
      <w:pPr>
        <w:rPr>
          <w:sz w:val="12"/>
        </w:rPr>
      </w:pPr>
      <w:r>
        <w:rPr>
          <w:sz w:val="12"/>
        </w:rPr>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p>
    <w:p w14:paraId="2C502DE4" w14:textId="77777777" w:rsidR="00E55B94" w:rsidRPr="0029247C" w:rsidRDefault="00E55B94" w:rsidP="00E55B94">
      <w:pPr>
        <w:pStyle w:val="Heading3"/>
        <w:rPr>
          <w:bCs/>
        </w:rPr>
      </w:pPr>
      <w:r w:rsidRPr="0029247C">
        <w:rPr>
          <w:bCs/>
        </w:rPr>
        <w:t>Limits AT: 6 Rights---C/I Recut</w:t>
      </w:r>
    </w:p>
    <w:p w14:paraId="1AFD5D25" w14:textId="77777777" w:rsidR="00E55B94" w:rsidRDefault="00E55B94" w:rsidP="00E55B94">
      <w:pPr>
        <w:pStyle w:val="Heading4"/>
        <w:rPr>
          <w:rStyle w:val="Style13ptBold"/>
          <w:b/>
          <w:bCs w:val="0"/>
        </w:rPr>
      </w:pPr>
      <w:proofErr w:type="gramStart"/>
      <w:r>
        <w:rPr>
          <w:rStyle w:val="Style13ptBold"/>
          <w:b/>
        </w:rPr>
        <w:t>Additionally</w:t>
      </w:r>
      <w:proofErr w:type="gramEnd"/>
      <w:r>
        <w:rPr>
          <w:rStyle w:val="Style13ptBold"/>
          <w:b/>
        </w:rPr>
        <w:t xml:space="preserve"> there card concedes that these sectors are changing all the time</w:t>
      </w:r>
    </w:p>
    <w:p w14:paraId="04EB1BB4" w14:textId="77777777" w:rsidR="00E55B94" w:rsidRDefault="00E55B94" w:rsidP="00E55B94">
      <w:r>
        <w:rPr>
          <w:rStyle w:val="Style13ptBold"/>
        </w:rPr>
        <w:t>NLRA 35</w:t>
      </w:r>
      <w:r>
        <w:t>, the National Labor Relations Act. (Title 29, Chapter 7, Subsection II, US Code, https://www.nlrb.gov/guidance/key-reference-materials/national-labor-relations-act)</w:t>
      </w:r>
    </w:p>
    <w:p w14:paraId="4A9271E7" w14:textId="77777777" w:rsidR="00E55B94" w:rsidRDefault="00E55B94" w:rsidP="00E55B94">
      <w:pPr>
        <w:rPr>
          <w:sz w:val="16"/>
        </w:rPr>
      </w:pPr>
      <w:r>
        <w:rPr>
          <w:sz w:val="16"/>
        </w:rPr>
        <w:t xml:space="preserve"> (3) </w:t>
      </w:r>
      <w:r>
        <w:rPr>
          <w:highlight w:val="cyan"/>
          <w:u w:val="single"/>
        </w:rPr>
        <w:t>The term "employee" shall include any employee</w:t>
      </w:r>
      <w:r>
        <w:rPr>
          <w:sz w:val="16"/>
        </w:rPr>
        <w:t xml:space="preserve">, and shall not be limited to the employees of a particular employer, unless the Act [this subchapter] explicitly states otherwise, and shall include any individual whose work has ceased as a consequence of, or in connection with, any current labor dispute or because of any unfair labor practice, and who has not obtained any other regular and substantially equivalent employment, </w:t>
      </w:r>
      <w:r>
        <w:rPr>
          <w:highlight w:val="cyan"/>
          <w:u w:val="single"/>
        </w:rPr>
        <w:t xml:space="preserve">but shall not include </w:t>
      </w:r>
      <w:r>
        <w:rPr>
          <w:u w:val="single"/>
        </w:rPr>
        <w:t xml:space="preserve">any individual employed as an </w:t>
      </w:r>
      <w:r>
        <w:rPr>
          <w:highlight w:val="cyan"/>
          <w:u w:val="single"/>
        </w:rPr>
        <w:t>agricultural laborer,</w:t>
      </w:r>
      <w:r>
        <w:rPr>
          <w:sz w:val="16"/>
        </w:rPr>
        <w:t xml:space="preserve"> or </w:t>
      </w:r>
      <w:r>
        <w:rPr>
          <w:u w:val="single"/>
        </w:rPr>
        <w:t xml:space="preserve">in the </w:t>
      </w:r>
      <w:r>
        <w:rPr>
          <w:highlight w:val="cyan"/>
          <w:u w:val="single"/>
        </w:rPr>
        <w:t>domestic</w:t>
      </w:r>
      <w:r>
        <w:rPr>
          <w:sz w:val="16"/>
        </w:rPr>
        <w:t xml:space="preserve"> </w:t>
      </w:r>
      <w:r>
        <w:rPr>
          <w:highlight w:val="cyan"/>
          <w:u w:val="single"/>
        </w:rPr>
        <w:t xml:space="preserve">service </w:t>
      </w:r>
      <w:r>
        <w:rPr>
          <w:u w:val="single"/>
        </w:rPr>
        <w:t>of any family</w:t>
      </w:r>
      <w:r>
        <w:rPr>
          <w:sz w:val="16"/>
        </w:rPr>
        <w:t xml:space="preserve"> or person at his home, </w:t>
      </w:r>
      <w:r>
        <w:rPr>
          <w:u w:val="single"/>
        </w:rPr>
        <w:t xml:space="preserve">or any individual </w:t>
      </w:r>
      <w:r>
        <w:rPr>
          <w:highlight w:val="cyan"/>
          <w:u w:val="single"/>
        </w:rPr>
        <w:t>employed by his parent</w:t>
      </w:r>
      <w:r>
        <w:rPr>
          <w:sz w:val="16"/>
        </w:rPr>
        <w:t xml:space="preserve"> or spouse, </w:t>
      </w:r>
      <w:r>
        <w:rPr>
          <w:u w:val="single"/>
        </w:rPr>
        <w:t xml:space="preserve">or any individual having the status of an </w:t>
      </w:r>
      <w:r>
        <w:rPr>
          <w:highlight w:val="cyan"/>
          <w:u w:val="single"/>
        </w:rPr>
        <w:t>independent contractor</w:t>
      </w:r>
      <w:r>
        <w:rPr>
          <w:sz w:val="16"/>
        </w:rPr>
        <w:t xml:space="preserve">, </w:t>
      </w:r>
      <w:r>
        <w:rPr>
          <w:u w:val="single"/>
        </w:rPr>
        <w:t>or any individual employed as a</w:t>
      </w:r>
      <w:r>
        <w:rPr>
          <w:highlight w:val="cyan"/>
          <w:u w:val="single"/>
        </w:rPr>
        <w:t xml:space="preserve"> supervisor, or </w:t>
      </w:r>
      <w:r>
        <w:rPr>
          <w:u w:val="single"/>
        </w:rPr>
        <w:t xml:space="preserve">any individual </w:t>
      </w:r>
      <w:r>
        <w:rPr>
          <w:sz w:val="16"/>
        </w:rPr>
        <w:t xml:space="preserve">employed by an employer </w:t>
      </w:r>
      <w:r>
        <w:rPr>
          <w:highlight w:val="cyan"/>
          <w:u w:val="single"/>
        </w:rPr>
        <w:t>subject to the Railway Labor Act</w:t>
      </w:r>
      <w:r>
        <w:rPr>
          <w:sz w:val="16"/>
        </w:rPr>
        <w:t xml:space="preserve"> [45 U.S.C. § 151 et seq.], </w:t>
      </w:r>
      <w:r>
        <w:rPr>
          <w:highlight w:val="green"/>
          <w:u w:val="single"/>
        </w:rPr>
        <w:t>as amended from time to time</w:t>
      </w:r>
      <w:r>
        <w:rPr>
          <w:sz w:val="16"/>
        </w:rPr>
        <w:t>, or by any other person who is not an employer as herein defined.</w:t>
      </w:r>
    </w:p>
    <w:p w14:paraId="6F287685" w14:textId="77777777" w:rsidR="00E55B94" w:rsidRDefault="00E55B94" w:rsidP="00E55B94">
      <w:pPr>
        <w:pStyle w:val="Heading4"/>
        <w:rPr>
          <w:rStyle w:val="Style13ptBold"/>
          <w:bCs w:val="0"/>
        </w:rPr>
      </w:pPr>
      <w:proofErr w:type="gramStart"/>
      <w:r>
        <w:rPr>
          <w:rStyle w:val="Style13ptBold"/>
          <w:b/>
        </w:rPr>
        <w:t>Also</w:t>
      </w:r>
      <w:proofErr w:type="gramEnd"/>
      <w:r>
        <w:rPr>
          <w:rStyle w:val="Style13ptBold"/>
          <w:b/>
        </w:rPr>
        <w:t xml:space="preserve"> there interp is about women’s rights not Labor law at all—indpepednet reason to default to grammar</w:t>
      </w:r>
    </w:p>
    <w:p w14:paraId="7E57B0B8" w14:textId="77777777" w:rsidR="00E55B94" w:rsidRDefault="00E55B94" w:rsidP="00E55B94">
      <w:r>
        <w:rPr>
          <w:rStyle w:val="Style13ptBold"/>
        </w:rPr>
        <w:t>Sherman 82</w:t>
      </w:r>
      <w:r>
        <w:t>, JD candidate at Boalt Hall School of Law at the University of California, Berkeley, MS from Florida State University (Charles W. Sherman, 1982, “Committee to Defend Reproductive Rights v. Myers: Abortion Funding Restrictions as an Unconstitutional Condition,” 70 Calif. L. Rev. 978, University of Kansas Libraries, Lexis)</w:t>
      </w:r>
    </w:p>
    <w:p w14:paraId="05236BF9" w14:textId="77777777" w:rsidR="00E55B94" w:rsidRDefault="00E55B94" w:rsidP="00E55B94">
      <w:pPr>
        <w:rPr>
          <w:sz w:val="16"/>
        </w:rPr>
      </w:pPr>
      <w:r>
        <w:rPr>
          <w:sz w:val="16"/>
        </w:rPr>
        <w:t xml:space="preserve">This belief is also reflected in the strongly worded dicta in several passages of the </w:t>
      </w:r>
      <w:r>
        <w:rPr>
          <w:highlight w:val="green"/>
          <w:u w:val="single"/>
        </w:rPr>
        <w:t>court's opinion</w:t>
      </w:r>
      <w:r>
        <w:rPr>
          <w:sz w:val="16"/>
        </w:rPr>
        <w:t xml:space="preserve">. First, CDRR recited additional interests of the woman that the </w:t>
      </w:r>
      <w:r>
        <w:rPr>
          <w:highlight w:val="green"/>
          <w:u w:val="single"/>
        </w:rPr>
        <w:t>right protects</w:t>
      </w:r>
      <w:r>
        <w:rPr>
          <w:sz w:val="16"/>
        </w:rPr>
        <w:t xml:space="preserve">.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Pr>
          <w:rStyle w:val="StyleUnderline"/>
          <w:highlight w:val="cyan"/>
        </w:rPr>
        <w:t xml:space="preserve">the </w:t>
      </w:r>
      <w:r>
        <w:rPr>
          <w:rStyle w:val="Emphasis"/>
          <w:highlight w:val="cyan"/>
        </w:rPr>
        <w:t>strength</w:t>
      </w:r>
      <w:r>
        <w:rPr>
          <w:rStyle w:val="StyleUnderline"/>
          <w:highlight w:val="cyan"/>
        </w:rPr>
        <w:t xml:space="preserve"> of a right is </w:t>
      </w:r>
      <w:r>
        <w:rPr>
          <w:rStyle w:val="Emphasis"/>
          <w:highlight w:val="cyan"/>
        </w:rPr>
        <w:t>directly related</w:t>
      </w:r>
      <w:r>
        <w:rPr>
          <w:rStyle w:val="StyleUnderline"/>
          <w:highlight w:val="cyan"/>
        </w:rPr>
        <w:t xml:space="preserve"> to</w:t>
      </w:r>
      <w:r>
        <w:rPr>
          <w:rStyle w:val="StyleUnderline"/>
        </w:rPr>
        <w:t xml:space="preserve"> the </w:t>
      </w:r>
      <w:r>
        <w:rPr>
          <w:rStyle w:val="Emphasis"/>
          <w:highlight w:val="cyan"/>
        </w:rPr>
        <w:t>number</w:t>
      </w:r>
      <w:r>
        <w:rPr>
          <w:rStyle w:val="StyleUnderline"/>
        </w:rPr>
        <w:t xml:space="preserve"> and importance </w:t>
      </w:r>
      <w:r>
        <w:rPr>
          <w:rStyle w:val="Emphasis"/>
          <w:highlight w:val="cyan"/>
        </w:rPr>
        <w:t>of the interests</w:t>
      </w:r>
      <w:r>
        <w:rPr>
          <w:rStyle w:val="StyleUnderline"/>
          <w:highlight w:val="cyan"/>
        </w:rPr>
        <w:t xml:space="preserve"> the right </w:t>
      </w:r>
      <w:r>
        <w:rPr>
          <w:rStyle w:val="Emphasis"/>
          <w:highlight w:val="cyan"/>
        </w:rPr>
        <w:t>protects</w:t>
      </w:r>
      <w:r>
        <w:rPr>
          <w:rStyle w:val="StyleUnderline"/>
        </w:rPr>
        <w:t xml:space="preserve">. Thus, </w:t>
      </w:r>
      <w:r>
        <w:rPr>
          <w:rStyle w:val="StyleUnderline"/>
          <w:highlight w:val="cyan"/>
        </w:rPr>
        <w:t>when</w:t>
      </w:r>
      <w:r>
        <w:rPr>
          <w:rStyle w:val="StyleUnderline"/>
        </w:rPr>
        <w:t xml:space="preserve"> the </w:t>
      </w:r>
      <w:r>
        <w:rPr>
          <w:rStyle w:val="StyleUnderline"/>
          <w:highlight w:val="cyan"/>
        </w:rPr>
        <w:t xml:space="preserve">court </w:t>
      </w:r>
      <w:r>
        <w:rPr>
          <w:rStyle w:val="StyleUnderline"/>
          <w:highlight w:val="green"/>
        </w:rPr>
        <w:t xml:space="preserve">enumerates </w:t>
      </w:r>
      <w:r>
        <w:rPr>
          <w:rStyle w:val="Emphasis"/>
          <w:highlight w:val="green"/>
        </w:rPr>
        <w:t>additional interests</w:t>
      </w:r>
      <w:r>
        <w:rPr>
          <w:highlight w:val="green"/>
          <w:u w:val="single"/>
        </w:rPr>
        <w:t xml:space="preserve"> that are as fundamental as a woman's control over her body and her social role, </w:t>
      </w:r>
      <w:r>
        <w:rPr>
          <w:rStyle w:val="StyleUnderline"/>
          <w:highlight w:val="green"/>
        </w:rPr>
        <w:t xml:space="preserve">the court announces an intention </w:t>
      </w:r>
      <w:r>
        <w:rPr>
          <w:rStyle w:val="Emphasis"/>
          <w:highlight w:val="green"/>
        </w:rPr>
        <w:t>to strengthen</w:t>
      </w:r>
      <w:r>
        <w:rPr>
          <w:rStyle w:val="StyleUnderline"/>
          <w:highlight w:val="green"/>
        </w:rPr>
        <w:t xml:space="preserve"> the overall </w:t>
      </w:r>
      <w:r>
        <w:rPr>
          <w:rStyle w:val="Emphasis"/>
          <w:highlight w:val="green"/>
        </w:rPr>
        <w:t>right</w:t>
      </w:r>
      <w:r>
        <w:rPr>
          <w:sz w:val="16"/>
        </w:rPr>
        <w:t xml:space="preserve"> of procreative choice.</w:t>
      </w:r>
    </w:p>
    <w:p w14:paraId="3AF1DCF0" w14:textId="77777777" w:rsidR="00E55B94" w:rsidRPr="00E55B94" w:rsidRDefault="00E55B94" w:rsidP="00E55B94">
      <w:pPr>
        <w:pStyle w:val="Heading3"/>
        <w:rPr>
          <w:bCs/>
        </w:rPr>
      </w:pPr>
      <w:r w:rsidRPr="00E55B94">
        <w:rPr>
          <w:bCs/>
        </w:rPr>
        <w:t>2NC---Preexisting---AT: C/I---Precision---Common Use</w:t>
      </w:r>
    </w:p>
    <w:p w14:paraId="6BB5C6D7" w14:textId="77777777" w:rsidR="00E55B94" w:rsidRPr="00E55B94" w:rsidRDefault="00E55B94" w:rsidP="00E55B94">
      <w:pPr>
        <w:pStyle w:val="Heading4"/>
        <w:ind w:left="720"/>
        <w:rPr>
          <w:bCs/>
        </w:rPr>
      </w:pPr>
      <w:r w:rsidRPr="00E55B94">
        <w:rPr>
          <w:bCs/>
        </w:rPr>
        <w:t xml:space="preserve">a. </w:t>
      </w:r>
      <w:r w:rsidRPr="00E55B94">
        <w:rPr>
          <w:bCs/>
          <w:u w:val="single"/>
        </w:rPr>
        <w:t>REINFORCE</w:t>
      </w:r>
      <w:r w:rsidRPr="00E55B94">
        <w:rPr>
          <w:bCs/>
        </w:rPr>
        <w:t xml:space="preserve">---indicating something </w:t>
      </w:r>
      <w:r w:rsidRPr="00E55B94">
        <w:rPr>
          <w:bCs/>
          <w:u w:val="single"/>
        </w:rPr>
        <w:t>existing</w:t>
      </w:r>
      <w:r w:rsidRPr="00E55B94">
        <w:rPr>
          <w:bCs/>
        </w:rPr>
        <w:t xml:space="preserve"> that needs </w:t>
      </w:r>
      <w:r w:rsidRPr="00E55B94">
        <w:rPr>
          <w:bCs/>
          <w:u w:val="single"/>
        </w:rPr>
        <w:t>improvement</w:t>
      </w:r>
      <w:r w:rsidRPr="00E55B94">
        <w:rPr>
          <w:bCs/>
        </w:rPr>
        <w:t xml:space="preserve">.  </w:t>
      </w:r>
    </w:p>
    <w:p w14:paraId="379A1646" w14:textId="77777777" w:rsidR="00E55B94" w:rsidRDefault="00E55B94" w:rsidP="00E55B94">
      <w:r>
        <w:rPr>
          <w:rStyle w:val="Style13ptBold"/>
        </w:rPr>
        <w:t>Hou, et al., ’19</w:t>
      </w:r>
      <w:r>
        <w:t xml:space="preserve"> [Angela Min Yi Hou, Legal and Economic Affairs Officer at the World Trade Organization and former Policy Advisor to the Government of Canada; BA, international relations and contemporary Asian studies, University of Toronto-Trinity; interdisciplinary MA, international affairs, environment, resources and sustainability, trade and finance, Geneva Graduate Institute; Julia Tops, senior research analyst at the G7 Research Group; BA, international relations and contemporary Asian studies, University of Toronto-Trinity; MS, international development, London School of Economics and Political Science; and Cindy Xinying Ou, G7 Research Group. Aug 23</w:t>
      </w:r>
      <w:proofErr w:type="gramStart"/>
      <w:r>
        <w:t xml:space="preserve"> 2019</w:t>
      </w:r>
      <w:proofErr w:type="gramEnd"/>
      <w:r>
        <w:t xml:space="preserve">. University of Toronto Munk School of Global Affairs and Public Policy, G7 Research Group “2018 Charlevoix G7 Final Compliance Report” https://g7.utoronto.ca/evaluations/2018compliance-final/17-2018-G7-final-compliance-energysec.pdf // </w:t>
      </w:r>
      <w:r>
        <w:rPr>
          <w:i/>
        </w:rPr>
        <w:t>q.c.</w:t>
      </w:r>
      <w:r>
        <w:t>]</w:t>
      </w:r>
    </w:p>
    <w:p w14:paraId="2D555220" w14:textId="77777777" w:rsidR="00E55B94" w:rsidRPr="00C23BD7" w:rsidRDefault="00E55B94" w:rsidP="00E55B94">
      <w:pPr>
        <w:rPr>
          <w:sz w:val="12"/>
        </w:rPr>
      </w:pPr>
      <w:r>
        <w:rPr>
          <w:sz w:val="12"/>
        </w:rPr>
        <w:t xml:space="preserve">The first part of the commitment specifies that energy security must be strengthened collectively through ongoing action. </w:t>
      </w:r>
      <w:r>
        <w:rPr>
          <w:rStyle w:val="Emphasis"/>
          <w:highlight w:val="cyan"/>
        </w:rPr>
        <w:t>“Strengthen”</w:t>
      </w:r>
      <w:r>
        <w:rPr>
          <w:rStyle w:val="StyleUnderline"/>
          <w:highlight w:val="cyan"/>
        </w:rPr>
        <w:t xml:space="preserve"> is</w:t>
      </w:r>
      <w:r>
        <w:rPr>
          <w:rStyle w:val="StyleUnderline"/>
        </w:rPr>
        <w:t xml:space="preserve"> defined as </w:t>
      </w:r>
      <w:r>
        <w:rPr>
          <w:rStyle w:val="Emphasis"/>
          <w:highlight w:val="cyan"/>
        </w:rPr>
        <w:t>“to make</w:t>
      </w:r>
      <w:r>
        <w:rPr>
          <w:rStyle w:val="Emphasis"/>
        </w:rPr>
        <w:t xml:space="preserve"> or become </w:t>
      </w:r>
      <w:r>
        <w:rPr>
          <w:rStyle w:val="Emphasis"/>
          <w:highlight w:val="cyan"/>
        </w:rPr>
        <w:t>stronger,”</w:t>
      </w:r>
      <w:r>
        <w:rPr>
          <w:rStyle w:val="StyleUnderline"/>
          <w:highlight w:val="cyan"/>
        </w:rPr>
        <w:t xml:space="preserve"> which indicates</w:t>
      </w:r>
      <w:r>
        <w:rPr>
          <w:rStyle w:val="StyleUnderline"/>
        </w:rPr>
        <w:t xml:space="preserve"> that</w:t>
      </w:r>
      <w:r>
        <w:rPr>
          <w:sz w:val="12"/>
          <w:szCs w:val="10"/>
        </w:rPr>
        <w:t xml:space="preserve"> the G7 </w:t>
      </w:r>
      <w:r>
        <w:rPr>
          <w:rStyle w:val="StyleUnderline"/>
        </w:rPr>
        <w:t xml:space="preserve">members </w:t>
      </w:r>
      <w:r>
        <w:rPr>
          <w:rStyle w:val="Emphasis"/>
        </w:rPr>
        <w:t>must</w:t>
      </w:r>
      <w:r>
        <w:rPr>
          <w:sz w:val="12"/>
          <w:szCs w:val="10"/>
        </w:rPr>
        <w:t xml:space="preserve"> act to </w:t>
      </w:r>
      <w:r>
        <w:rPr>
          <w:rStyle w:val="StyleUnderline"/>
          <w:highlight w:val="cyan"/>
        </w:rPr>
        <w:t xml:space="preserve">reinforce and enhance </w:t>
      </w:r>
      <w:r>
        <w:rPr>
          <w:rStyle w:val="Emphasis"/>
          <w:highlight w:val="cyan"/>
        </w:rPr>
        <w:t>existing</w:t>
      </w:r>
      <w:r>
        <w:rPr>
          <w:sz w:val="12"/>
          <w:szCs w:val="10"/>
        </w:rPr>
        <w:t xml:space="preserve"> energy security-related </w:t>
      </w:r>
      <w:r>
        <w:rPr>
          <w:rStyle w:val="Emphasis"/>
          <w:highlight w:val="cyan"/>
        </w:rPr>
        <w:t>measures</w:t>
      </w:r>
      <w:r>
        <w:rPr>
          <w:rStyle w:val="StyleUnderline"/>
        </w:rPr>
        <w:t>.</w:t>
      </w:r>
      <w:r>
        <w:rPr>
          <w:sz w:val="12"/>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3D3C4F2C" w14:textId="77777777" w:rsidR="00E55B94" w:rsidRPr="00E55B94" w:rsidRDefault="00E55B94" w:rsidP="00E55B94">
      <w:pPr>
        <w:pStyle w:val="Heading4"/>
        <w:ind w:left="720"/>
        <w:rPr>
          <w:bCs/>
        </w:rPr>
      </w:pPr>
      <w:r w:rsidRPr="00E55B94">
        <w:rPr>
          <w:bCs/>
        </w:rPr>
        <w:t xml:space="preserve">b. </w:t>
      </w:r>
      <w:r w:rsidRPr="00E55B94">
        <w:rPr>
          <w:bCs/>
          <w:u w:val="single"/>
        </w:rPr>
        <w:t>BOLSTER</w:t>
      </w:r>
      <w:r w:rsidRPr="00E55B94">
        <w:rPr>
          <w:bCs/>
        </w:rPr>
        <w:t xml:space="preserve">---it's action upon something </w:t>
      </w:r>
      <w:r w:rsidRPr="00E55B94">
        <w:rPr>
          <w:bCs/>
          <w:u w:val="single"/>
        </w:rPr>
        <w:t>already</w:t>
      </w:r>
      <w:r w:rsidRPr="00E55B94">
        <w:rPr>
          <w:bCs/>
        </w:rPr>
        <w:t xml:space="preserve"> </w:t>
      </w:r>
      <w:r w:rsidRPr="00E55B94">
        <w:rPr>
          <w:bCs/>
          <w:u w:val="single"/>
        </w:rPr>
        <w:t>there</w:t>
      </w:r>
      <w:r w:rsidRPr="00E55B94">
        <w:rPr>
          <w:bCs/>
        </w:rPr>
        <w:t xml:space="preserve"> but needing </w:t>
      </w:r>
      <w:r w:rsidRPr="00E55B94">
        <w:rPr>
          <w:bCs/>
          <w:u w:val="single"/>
        </w:rPr>
        <w:t>bolstered</w:t>
      </w:r>
      <w:r w:rsidRPr="00E55B94">
        <w:rPr>
          <w:bCs/>
        </w:rPr>
        <w:t xml:space="preserve">. </w:t>
      </w:r>
    </w:p>
    <w:p w14:paraId="4DB611A4" w14:textId="77777777" w:rsidR="00E55B94" w:rsidRDefault="00E55B94" w:rsidP="00E55B94">
      <w:r>
        <w:rPr>
          <w:rStyle w:val="Style13ptBold"/>
        </w:rPr>
        <w:t>Rimmer ’18</w:t>
      </w:r>
      <w:r>
        <w:t xml:space="preserve"> [Wayne Rimmer, EdD, education, University of Reading. Oct 2018. University of Reading “Exploring the contribution of teaching associations to the professionalism of teachers of English as a foreign language: a UK case study” https://centaur.reading.ac.uk/84076/1/13030646_Rimmer_thesis.pdf // </w:t>
      </w:r>
      <w:r>
        <w:rPr>
          <w:i/>
        </w:rPr>
        <w:t>q.c.</w:t>
      </w:r>
      <w:r>
        <w:t>]</w:t>
      </w:r>
    </w:p>
    <w:p w14:paraId="5CCFA56E" w14:textId="77777777" w:rsidR="00E55B94" w:rsidRDefault="00E55B94" w:rsidP="00E55B94">
      <w:pPr>
        <w:rPr>
          <w:sz w:val="12"/>
        </w:rPr>
      </w:pPr>
      <w:r>
        <w:rPr>
          <w:sz w:val="12"/>
        </w:rPr>
        <w:t>1.2 Identifying the problem</w:t>
      </w:r>
    </w:p>
    <w:p w14:paraId="250A5989" w14:textId="77777777" w:rsidR="00E55B94" w:rsidRDefault="00E55B94" w:rsidP="00E55B94">
      <w:pPr>
        <w:rPr>
          <w:sz w:val="12"/>
        </w:rPr>
      </w:pPr>
      <w:r>
        <w:rPr>
          <w:sz w:val="12"/>
        </w:rPr>
        <w:t xml:space="preserve">The argument of this thesis is that the assumed link between TAs and perceptions of professionalism is putative and lacks empirical corroboration. The connection between TAs and professionalism is that the former has claims to foster the latter. Thus, in Szesztay’s (2006) list of aims for prospective TAs, first comes “to strengthen language teachers’ sense of identity as members of a respected profession” (p. 17). </w:t>
      </w:r>
      <w:r>
        <w:rPr>
          <w:rStyle w:val="StyleUnderline"/>
          <w:highlight w:val="cyan"/>
        </w:rPr>
        <w:t xml:space="preserve">The </w:t>
      </w:r>
      <w:r>
        <w:rPr>
          <w:rStyle w:val="Emphasis"/>
          <w:highlight w:val="cyan"/>
        </w:rPr>
        <w:t>verb “strengthen”</w:t>
      </w:r>
      <w:r>
        <w:rPr>
          <w:rStyle w:val="StyleUnderline"/>
        </w:rPr>
        <w:t xml:space="preserve"> is sanguine as it </w:t>
      </w:r>
      <w:r>
        <w:rPr>
          <w:rStyle w:val="Emphasis"/>
          <w:highlight w:val="cyan"/>
        </w:rPr>
        <w:t>implies</w:t>
      </w:r>
      <w:r>
        <w:rPr>
          <w:rStyle w:val="StyleUnderline"/>
          <w:highlight w:val="cyan"/>
        </w:rPr>
        <w:t xml:space="preserve"> that </w:t>
      </w:r>
      <w:r>
        <w:rPr>
          <w:rStyle w:val="Emphasis"/>
          <w:highlight w:val="cyan"/>
        </w:rPr>
        <w:t>some degree</w:t>
      </w:r>
      <w:r>
        <w:rPr>
          <w:sz w:val="12"/>
          <w:szCs w:val="10"/>
        </w:rPr>
        <w:t xml:space="preserve"> of professionalism </w:t>
      </w:r>
      <w:r>
        <w:rPr>
          <w:rStyle w:val="Emphasis"/>
          <w:highlight w:val="cyan"/>
        </w:rPr>
        <w:t>already exists, but</w:t>
      </w:r>
      <w:r>
        <w:rPr>
          <w:rStyle w:val="StyleUnderline"/>
        </w:rPr>
        <w:t xml:space="preserve"> one that </w:t>
      </w:r>
      <w:r>
        <w:rPr>
          <w:rStyle w:val="Emphasis"/>
          <w:highlight w:val="cyan"/>
        </w:rPr>
        <w:t>needs bolstering</w:t>
      </w:r>
      <w:r>
        <w:rPr>
          <w:sz w:val="12"/>
        </w:rPr>
        <w:t>. Unfortunately, there is evidence from the public sphere to suggest that EFL is not “respected”, as illustrated in a non-fiction work describing an introduction to the world of teaching EFL:</w:t>
      </w:r>
    </w:p>
    <w:p w14:paraId="191997D1" w14:textId="77777777" w:rsidR="00E55B94" w:rsidRPr="00C23BD7" w:rsidRDefault="00E55B94" w:rsidP="00E55B94">
      <w:pPr>
        <w:rPr>
          <w:sz w:val="12"/>
        </w:rPr>
      </w:pPr>
      <w:r>
        <w:rPr>
          <w:sz w:val="12"/>
        </w:rPr>
        <w:t xml:space="preserve">I found a job teaching English at a language centre on the outskirts of Chiang Mai. It was a </w:t>
      </w:r>
      <w:proofErr w:type="gramStart"/>
      <w:r>
        <w:rPr>
          <w:sz w:val="12"/>
        </w:rPr>
        <w:t>pretty shabby</w:t>
      </w:r>
      <w:proofErr w:type="gramEnd"/>
      <w:r>
        <w:rPr>
          <w:sz w:val="12"/>
        </w:rPr>
        <w:t xml:space="preserve"> outfit, run by a bunch of cowboys. They didn't even ask me if I had a criminal record. All they saw was the TEFL certificate, the smart pants, the red striped suit and smart tie. The hours were </w:t>
      </w:r>
      <w:proofErr w:type="gramStart"/>
      <w:r>
        <w:rPr>
          <w:sz w:val="12"/>
        </w:rPr>
        <w:t>long</w:t>
      </w:r>
      <w:proofErr w:type="gramEnd"/>
      <w:r>
        <w:rPr>
          <w:sz w:val="12"/>
        </w:rPr>
        <w:t xml:space="preserve"> and the money wasn't </w:t>
      </w:r>
      <w:proofErr w:type="gramStart"/>
      <w:r>
        <w:rPr>
          <w:sz w:val="12"/>
        </w:rPr>
        <w:t>much</w:t>
      </w:r>
      <w:proofErr w:type="gramEnd"/>
      <w:r>
        <w:rPr>
          <w:sz w:val="12"/>
        </w:rPr>
        <w:t xml:space="preserve"> but it kept me </w:t>
      </w:r>
      <w:proofErr w:type="gramStart"/>
      <w:r>
        <w:rPr>
          <w:sz w:val="12"/>
        </w:rPr>
        <w:t>busy</w:t>
      </w:r>
      <w:proofErr w:type="gramEnd"/>
      <w:r>
        <w:rPr>
          <w:sz w:val="12"/>
        </w:rPr>
        <w:t xml:space="preserve"> and the language centre was close to where I lived. (Moore, 2014, pp. 54-55)</w:t>
      </w:r>
    </w:p>
    <w:p w14:paraId="05E1E580" w14:textId="77777777" w:rsidR="00E55B94" w:rsidRPr="00E55B94" w:rsidRDefault="00E55B94" w:rsidP="00E55B94">
      <w:pPr>
        <w:pStyle w:val="Heading4"/>
        <w:ind w:left="720"/>
        <w:rPr>
          <w:bCs/>
        </w:rPr>
      </w:pPr>
      <w:r w:rsidRPr="00E55B94">
        <w:rPr>
          <w:bCs/>
        </w:rPr>
        <w:t xml:space="preserve">c. </w:t>
      </w:r>
      <w:r w:rsidRPr="00E55B94">
        <w:rPr>
          <w:bCs/>
          <w:u w:val="single"/>
        </w:rPr>
        <w:t>EXIST</w:t>
      </w:r>
      <w:r w:rsidRPr="00E55B94">
        <w:rPr>
          <w:bCs/>
        </w:rPr>
        <w:t xml:space="preserve"> </w:t>
      </w:r>
      <w:r w:rsidRPr="00E55B94">
        <w:rPr>
          <w:bCs/>
          <w:u w:val="single"/>
        </w:rPr>
        <w:t>PRIOR</w:t>
      </w:r>
      <w:r w:rsidRPr="00E55B94">
        <w:rPr>
          <w:bCs/>
        </w:rPr>
        <w:t xml:space="preserve">---it </w:t>
      </w:r>
      <w:r w:rsidRPr="00E55B94">
        <w:rPr>
          <w:bCs/>
          <w:u w:val="single"/>
        </w:rPr>
        <w:t>presupposes</w:t>
      </w:r>
      <w:r w:rsidRPr="00E55B94">
        <w:rPr>
          <w:bCs/>
        </w:rPr>
        <w:t xml:space="preserve"> the existence of what is </w:t>
      </w:r>
      <w:r w:rsidRPr="00E55B94">
        <w:rPr>
          <w:bCs/>
          <w:u w:val="single"/>
        </w:rPr>
        <w:t>being</w:t>
      </w:r>
      <w:r w:rsidRPr="00E55B94">
        <w:rPr>
          <w:bCs/>
        </w:rPr>
        <w:t xml:space="preserve"> </w:t>
      </w:r>
      <w:r w:rsidRPr="00E55B94">
        <w:rPr>
          <w:bCs/>
          <w:u w:val="single"/>
        </w:rPr>
        <w:t>strengthened</w:t>
      </w:r>
      <w:r w:rsidRPr="00E55B94">
        <w:rPr>
          <w:bCs/>
        </w:rPr>
        <w:t xml:space="preserve">. </w:t>
      </w:r>
    </w:p>
    <w:p w14:paraId="462E184C" w14:textId="77777777" w:rsidR="00E55B94" w:rsidRDefault="00E55B94" w:rsidP="00E55B94">
      <w:r>
        <w:rPr>
          <w:rStyle w:val="Style13ptBold"/>
        </w:rPr>
        <w:t>De Rauw ‘5</w:t>
      </w:r>
      <w:r>
        <w:t xml:space="preserve"> [Tom De Rauw, researcher in the department of Languages and Cultures at Ghent University; PhD. June 2005. </w:t>
      </w:r>
      <w:r>
        <w:rPr>
          <w:i/>
          <w:iCs/>
        </w:rPr>
        <w:t>Journal of the American Oriental Society</w:t>
      </w:r>
      <w:r>
        <w:t xml:space="preserve">, Vol. 125, No. 2, pp “Baochang: Sixth-Century Biographer of Buddhist Monks... and Nuns?” https://www.jstor.org/stable/pdf/20064327.pdf // </w:t>
      </w:r>
      <w:r>
        <w:rPr>
          <w:i/>
        </w:rPr>
        <w:t>q.c.</w:t>
      </w:r>
      <w:r>
        <w:t>]</w:t>
      </w:r>
    </w:p>
    <w:p w14:paraId="7166E94F" w14:textId="77777777" w:rsidR="00E55B94" w:rsidRDefault="00E55B94" w:rsidP="00E55B94">
      <w:pPr>
        <w:rPr>
          <w:sz w:val="12"/>
        </w:rPr>
      </w:pPr>
      <w:r>
        <w:rPr>
          <w:sz w:val="12"/>
        </w:rPr>
        <w:t>LIFE AND TIMES OF BAOCHANG</w:t>
      </w:r>
    </w:p>
    <w:p w14:paraId="14116367" w14:textId="77777777" w:rsidR="00E55B94" w:rsidRDefault="00E55B94" w:rsidP="00E55B94">
      <w:pPr>
        <w:rPr>
          <w:sz w:val="12"/>
        </w:rPr>
      </w:pPr>
      <w:r>
        <w:rPr>
          <w:sz w:val="12"/>
        </w:rPr>
        <w:t xml:space="preserve">According to his biography, Baochang (ca. 466-?)6 came from a poor family and worked hard in the fields to provide for himself and his parents. Because the plot of land they owned was too small to provide </w:t>
      </w:r>
      <w:proofErr w:type="gramStart"/>
      <w:r>
        <w:rPr>
          <w:sz w:val="12"/>
        </w:rPr>
        <w:t>a sufficient</w:t>
      </w:r>
      <w:proofErr w:type="gramEnd"/>
      <w:r>
        <w:rPr>
          <w:sz w:val="12"/>
        </w:rPr>
        <w:t xml:space="preserve"> living, he looked around for additional jobs. </w:t>
      </w:r>
      <w:proofErr w:type="gramStart"/>
      <w:r>
        <w:rPr>
          <w:sz w:val="12"/>
        </w:rPr>
        <w:t>Thus</w:t>
      </w:r>
      <w:proofErr w:type="gramEnd"/>
      <w:r>
        <w:rPr>
          <w:sz w:val="12"/>
        </w:rPr>
        <w:t xml:space="preserve"> he found work as a copyist and was able to earn extra money.7 Although this passage identifies Baochang as a peasant, was this really the case? As Zurcher has pointed out, many of those whose biographies are included in the Biographies of Eminent Monks are said to have lived in poor and difficult circumstances before entering the monastic order. Poverty is one of the virtues of the Buddhist monk, and from that perspective, the Buddhist biographical col lections show a tendency to standardize the lives of their heroes according to a set of fixed patterns.8 </w:t>
      </w:r>
      <w:r>
        <w:rPr>
          <w:rStyle w:val="StyleUnderline"/>
        </w:rPr>
        <w:t>A clue to Baochang's origins can perhaps be found in the wording of his biographer</w:t>
      </w:r>
      <w:r>
        <w:rPr>
          <w:sz w:val="12"/>
        </w:rPr>
        <w:t>. Daoxuan writes:</w:t>
      </w:r>
    </w:p>
    <w:p w14:paraId="7A1F28E0" w14:textId="77777777" w:rsidR="00E55B94" w:rsidRDefault="00E55B94" w:rsidP="00E55B94">
      <w:pPr>
        <w:rPr>
          <w:sz w:val="12"/>
        </w:rPr>
      </w:pPr>
      <w:r>
        <w:rPr>
          <w:sz w:val="12"/>
        </w:rPr>
        <w:t xml:space="preserve">Looking for something extra, </w:t>
      </w:r>
      <w:r>
        <w:rPr>
          <w:rStyle w:val="StyleUnderline"/>
        </w:rPr>
        <w:t xml:space="preserve">he took up a job as a copyist </w:t>
      </w:r>
      <w:r>
        <w:rPr>
          <w:rStyle w:val="StyleUnderline"/>
          <w:highlight w:val="cyan"/>
        </w:rPr>
        <w:t>to</w:t>
      </w:r>
      <w:r>
        <w:rPr>
          <w:sz w:val="12"/>
        </w:rPr>
        <w:t xml:space="preserve"> obtain a little financial help. [While] checking for inaccuracies [in the texts], </w:t>
      </w:r>
      <w:r>
        <w:rPr>
          <w:rStyle w:val="StyleUnderline"/>
        </w:rPr>
        <w:t xml:space="preserve">he could thus </w:t>
      </w:r>
      <w:r>
        <w:rPr>
          <w:rStyle w:val="Emphasis"/>
          <w:highlight w:val="cyan"/>
        </w:rPr>
        <w:t>strengthen</w:t>
      </w:r>
      <w:r>
        <w:rPr>
          <w:sz w:val="12"/>
        </w:rPr>
        <w:t xml:space="preserve"> (qiang </w:t>
      </w:r>
      <w:r>
        <w:rPr>
          <w:rStyle w:val="StyleUnderline"/>
        </w:rPr>
        <w:t xml:space="preserve">his </w:t>
      </w:r>
      <w:r>
        <w:rPr>
          <w:rStyle w:val="StyleUnderline"/>
          <w:highlight w:val="cyan"/>
        </w:rPr>
        <w:t>knowledge</w:t>
      </w:r>
      <w:r>
        <w:rPr>
          <w:sz w:val="12"/>
        </w:rPr>
        <w:t xml:space="preserve"> [at the same time].9</w:t>
      </w:r>
    </w:p>
    <w:p w14:paraId="18701E00" w14:textId="77777777" w:rsidR="00E55B94" w:rsidRDefault="00E55B94" w:rsidP="00E55B94">
      <w:pPr>
        <w:rPr>
          <w:sz w:val="12"/>
        </w:rPr>
      </w:pPr>
      <w:r>
        <w:rPr>
          <w:rStyle w:val="StyleUnderline"/>
        </w:rPr>
        <w:t xml:space="preserve">Baochang must have been </w:t>
      </w:r>
      <w:r>
        <w:rPr>
          <w:rStyle w:val="Emphasis"/>
        </w:rPr>
        <w:t>able</w:t>
      </w:r>
      <w:r>
        <w:rPr>
          <w:rStyle w:val="StyleUnderline"/>
        </w:rPr>
        <w:t xml:space="preserve"> to </w:t>
      </w:r>
      <w:r>
        <w:rPr>
          <w:rStyle w:val="Emphasis"/>
        </w:rPr>
        <w:t>read and write</w:t>
      </w:r>
      <w:r>
        <w:rPr>
          <w:sz w:val="12"/>
        </w:rPr>
        <w:t xml:space="preserve">. </w:t>
      </w:r>
      <w:r>
        <w:rPr>
          <w:rStyle w:val="StyleUnderline"/>
        </w:rPr>
        <w:t xml:space="preserve">The </w:t>
      </w:r>
      <w:r>
        <w:rPr>
          <w:rStyle w:val="Emphasis"/>
        </w:rPr>
        <w:t>use of the word "</w:t>
      </w:r>
      <w:proofErr w:type="gramStart"/>
      <w:r>
        <w:rPr>
          <w:rStyle w:val="Emphasis"/>
        </w:rPr>
        <w:t>strengthen</w:t>
      </w:r>
      <w:proofErr w:type="gramEnd"/>
      <w:r>
        <w:rPr>
          <w:rStyle w:val="Emphasis"/>
        </w:rPr>
        <w:t xml:space="preserve">" </w:t>
      </w:r>
      <w:proofErr w:type="gramStart"/>
      <w:r>
        <w:rPr>
          <w:rStyle w:val="Emphasis"/>
          <w:highlight w:val="cyan"/>
        </w:rPr>
        <w:t>pre supposes</w:t>
      </w:r>
      <w:proofErr w:type="gramEnd"/>
      <w:r>
        <w:rPr>
          <w:rStyle w:val="Emphasis"/>
          <w:highlight w:val="cyan"/>
        </w:rPr>
        <w:t xml:space="preserve"> a prior education</w:t>
      </w:r>
      <w:r>
        <w:rPr>
          <w:sz w:val="12"/>
        </w:rPr>
        <w:t xml:space="preserve">. This suggests that Baochang was not the son of peasants, but more likely a descendant of a relatively cultured family that had lately fallen on hard times. As a member of such a family, he would have enjoyed a </w:t>
      </w:r>
      <w:proofErr w:type="gramStart"/>
      <w:r>
        <w:rPr>
          <w:sz w:val="12"/>
        </w:rPr>
        <w:t>more or less standard</w:t>
      </w:r>
      <w:proofErr w:type="gramEnd"/>
      <w:r>
        <w:rPr>
          <w:sz w:val="12"/>
        </w:rPr>
        <w:t xml:space="preserve"> classical literary education, comprising the study of the Confucian classics, with the intention of </w:t>
      </w:r>
      <w:proofErr w:type="gramStart"/>
      <w:r>
        <w:rPr>
          <w:sz w:val="12"/>
        </w:rPr>
        <w:t>pre paring</w:t>
      </w:r>
      <w:proofErr w:type="gramEnd"/>
      <w:r>
        <w:rPr>
          <w:sz w:val="12"/>
        </w:rPr>
        <w:t xml:space="preserve"> him for a possible career as a government official. However, at this time the higher ranks of magistracy were monopolized by the so-called "Great Families" (menfa). These families, which formed the highest nobility, maintained </w:t>
      </w:r>
      <w:proofErr w:type="gramStart"/>
      <w:r>
        <w:rPr>
          <w:sz w:val="12"/>
        </w:rPr>
        <w:t>a strict</w:t>
      </w:r>
      <w:proofErr w:type="gramEnd"/>
      <w:r>
        <w:rPr>
          <w:sz w:val="12"/>
        </w:rPr>
        <w:t xml:space="preserve"> exclusivity, which meant that members of less influential families could not reach the higher rungs of the bureaucratic ladder. Many of these individuals, thus excluded from the higher circles of politic nomic, and intellectual life, chose instead to adopt the life of a Buddhist monk as a means to gain access to these higher social strata.10 When in 483 the famous vinaya master Sengyou (445-518)n was ordered to go to Wu, the region where Baochang was born and raised, the latter immediately left the family life to become his disciple. At the time Baochang was already eighteen years old, rather late in comparison to the age of other novice monks mentioned in the biographical literature.12</w:t>
      </w:r>
    </w:p>
    <w:p w14:paraId="203BACF6" w14:textId="77777777" w:rsidR="00E55B94" w:rsidRPr="00E55B94" w:rsidRDefault="00E55B94" w:rsidP="00E55B94">
      <w:pPr>
        <w:pStyle w:val="Heading4"/>
        <w:ind w:left="720"/>
        <w:rPr>
          <w:bCs/>
        </w:rPr>
      </w:pPr>
      <w:r w:rsidRPr="00E55B94">
        <w:rPr>
          <w:bCs/>
        </w:rPr>
        <w:t>a. ‘</w:t>
      </w:r>
      <w:proofErr w:type="gramStart"/>
      <w:r w:rsidRPr="00E55B94">
        <w:rPr>
          <w:bCs/>
          <w:u w:val="single"/>
        </w:rPr>
        <w:t>establish</w:t>
      </w:r>
      <w:proofErr w:type="gramEnd"/>
      <w:r w:rsidRPr="00E55B94">
        <w:rPr>
          <w:bCs/>
        </w:rPr>
        <w:t>’ rights for excluded workers,</w:t>
      </w:r>
    </w:p>
    <w:p w14:paraId="2C670D5E" w14:textId="77777777" w:rsidR="00E55B94" w:rsidRDefault="00E55B94" w:rsidP="00E55B94">
      <w:r>
        <w:rPr>
          <w:rStyle w:val="Style13ptBold"/>
        </w:rPr>
        <w:t>CLJE ’24</w:t>
      </w:r>
      <w:r>
        <w:t xml:space="preserve"> [Center for Labor &amp; a Just Economy, Sept 1</w:t>
      </w:r>
      <w:proofErr w:type="gramStart"/>
      <w:r>
        <w:t xml:space="preserve"> 2024</w:t>
      </w:r>
      <w:proofErr w:type="gramEnd"/>
      <w:r>
        <w:t xml:space="preserve">. Center for Labor &amp; a Just Economy at Harvard Law School “Building Worker Power in Cities &amp; States: Workers Excluded from the NLRA” https://clje.law.harvard.edu/publication/building-worker-power-in-cities-states/workers-excluded-from-the-nlra/ // </w:t>
      </w:r>
      <w:r>
        <w:rPr>
          <w:i/>
        </w:rPr>
        <w:t>q.c.</w:t>
      </w:r>
      <w:r>
        <w:t>]</w:t>
      </w:r>
    </w:p>
    <w:p w14:paraId="0878AB3D" w14:textId="77777777" w:rsidR="00E55B94" w:rsidRDefault="00E55B94" w:rsidP="00E55B94">
      <w:pPr>
        <w:rPr>
          <w:sz w:val="12"/>
        </w:rPr>
      </w:pPr>
      <w:r>
        <w:rPr>
          <w:sz w:val="12"/>
        </w:rPr>
        <w:t xml:space="preserve">I. Broad </w:t>
      </w:r>
      <w:r>
        <w:rPr>
          <w:rStyle w:val="Emphasis"/>
        </w:rPr>
        <w:t>Collective Bargaining Rights</w:t>
      </w:r>
      <w:r>
        <w:rPr>
          <w:rStyle w:val="StyleUnderline"/>
        </w:rPr>
        <w:t xml:space="preserve"> Modeled on the NLRA</w:t>
      </w:r>
    </w:p>
    <w:p w14:paraId="184DFFB4" w14:textId="77777777" w:rsidR="00E55B94" w:rsidRPr="00C23BD7" w:rsidRDefault="00E55B94" w:rsidP="00E55B94">
      <w:pPr>
        <w:rPr>
          <w:sz w:val="12"/>
        </w:rPr>
      </w:pPr>
      <w:r>
        <w:rPr>
          <w:sz w:val="12"/>
        </w:rPr>
        <w:t xml:space="preserve">As noted earlier, </w:t>
      </w:r>
      <w:r>
        <w:rPr>
          <w:rStyle w:val="StyleUnderline"/>
        </w:rPr>
        <w:t xml:space="preserve">state </w:t>
      </w:r>
      <w:r>
        <w:rPr>
          <w:rStyle w:val="StyleUnderline"/>
          <w:highlight w:val="cyan"/>
        </w:rPr>
        <w:t>constitutions can</w:t>
      </w:r>
      <w:r>
        <w:rPr>
          <w:rStyle w:val="StyleUnderline"/>
        </w:rPr>
        <w:t xml:space="preserve"> be used to </w:t>
      </w:r>
      <w:r>
        <w:rPr>
          <w:rStyle w:val="Emphasis"/>
          <w:highlight w:val="cyan"/>
        </w:rPr>
        <w:t>establish</w:t>
      </w:r>
      <w:r>
        <w:rPr>
          <w:rStyle w:val="StyleUnderline"/>
          <w:highlight w:val="cyan"/>
        </w:rPr>
        <w:t xml:space="preserve"> labor rights for </w:t>
      </w:r>
      <w:r>
        <w:rPr>
          <w:rStyle w:val="Emphasis"/>
          <w:highlight w:val="cyan"/>
        </w:rPr>
        <w:t>excluded</w:t>
      </w:r>
      <w:r>
        <w:rPr>
          <w:rStyle w:val="StyleUnderline"/>
          <w:highlight w:val="cyan"/>
        </w:rPr>
        <w:t xml:space="preserve"> workers</w:t>
      </w:r>
      <w:r>
        <w:rPr>
          <w:sz w:val="12"/>
        </w:rPr>
        <w:t xml:space="preserve">. Alternatively, collective bargaining rights can be provided by statute. In either case, state collective bargaining laws could automatically cover any workers excluded from federal labor law. For example, the New York State Employment Relations Act provides collective bargaining rights to all private-sector workers in the state unless the NLRB determines that they are covered by the NLRA. States can also extend collective bargaining rights modeled on the NLRA to </w:t>
      </w:r>
      <w:proofErr w:type="gramStart"/>
      <w:r>
        <w:rPr>
          <w:sz w:val="12"/>
        </w:rPr>
        <w:t>particular categories</w:t>
      </w:r>
      <w:proofErr w:type="gramEnd"/>
      <w:r>
        <w:rPr>
          <w:sz w:val="12"/>
        </w:rPr>
        <w:t xml:space="preserve"> of excluded workers, such as agricultural workers, domestic workers, or independent contractors (subject to the preemption questions above).</w:t>
      </w:r>
    </w:p>
    <w:p w14:paraId="03576D3E" w14:textId="77777777" w:rsidR="00E55B94" w:rsidRPr="00E55B94" w:rsidRDefault="00E55B94" w:rsidP="00E55B94">
      <w:pPr>
        <w:pStyle w:val="Heading4"/>
        <w:ind w:left="720"/>
        <w:rPr>
          <w:bCs/>
        </w:rPr>
      </w:pPr>
      <w:r w:rsidRPr="00E55B94">
        <w:rPr>
          <w:bCs/>
        </w:rPr>
        <w:t>b. ‘</w:t>
      </w:r>
      <w:proofErr w:type="gramStart"/>
      <w:r w:rsidRPr="00E55B94">
        <w:rPr>
          <w:bCs/>
          <w:u w:val="single"/>
        </w:rPr>
        <w:t>expand</w:t>
      </w:r>
      <w:proofErr w:type="gramEnd"/>
      <w:r w:rsidRPr="00E55B94">
        <w:rPr>
          <w:bCs/>
        </w:rPr>
        <w:t xml:space="preserve">’ rights to include those workers, </w:t>
      </w:r>
    </w:p>
    <w:p w14:paraId="4C0696A0" w14:textId="77777777" w:rsidR="00E55B94" w:rsidRDefault="00E55B94" w:rsidP="00E55B94">
      <w:r>
        <w:rPr>
          <w:rStyle w:val="Style13ptBold"/>
        </w:rPr>
        <w:t>CLJE ’24</w:t>
      </w:r>
      <w:r>
        <w:t xml:space="preserve"> [Center for Labor &amp; a Just Economy, Sept 1</w:t>
      </w:r>
      <w:proofErr w:type="gramStart"/>
      <w:r>
        <w:t xml:space="preserve"> 2024</w:t>
      </w:r>
      <w:proofErr w:type="gramEnd"/>
      <w:r>
        <w:t xml:space="preserve">. Center for Labor &amp; a Just Economy at Harvard Law School “Building Worker Power in Cities &amp; States: State Constitutions and Public Sector Collective Bargaining Rights” https://clje.law.harvard.edu/publication/building-worker-power-in-cities-states/state-constitutions-and-public-sector-collective-bargaining-rights/ // </w:t>
      </w:r>
      <w:r>
        <w:rPr>
          <w:i/>
        </w:rPr>
        <w:t>q.c.</w:t>
      </w:r>
      <w:r>
        <w:t>]</w:t>
      </w:r>
    </w:p>
    <w:p w14:paraId="33CD4D52" w14:textId="77777777" w:rsidR="00E55B94" w:rsidRDefault="00E55B94" w:rsidP="00E55B94">
      <w:pPr>
        <w:rPr>
          <w:sz w:val="12"/>
        </w:rPr>
      </w:pPr>
      <w:r>
        <w:rPr>
          <w:sz w:val="12"/>
        </w:rPr>
        <w:t xml:space="preserve">In addition, following the Supreme Court’s decision in Janus v. AFSCME,6 </w:t>
      </w:r>
      <w:r>
        <w:rPr>
          <w:rStyle w:val="StyleUnderline"/>
        </w:rPr>
        <w:t xml:space="preserve">many states </w:t>
      </w:r>
      <w:r>
        <w:rPr>
          <w:rStyle w:val="Emphasis"/>
        </w:rPr>
        <w:t>expanded</w:t>
      </w:r>
      <w:r>
        <w:rPr>
          <w:rStyle w:val="StyleUnderline"/>
        </w:rPr>
        <w:t xml:space="preserve"> protections for </w:t>
      </w:r>
      <w:r>
        <w:rPr>
          <w:rStyle w:val="Emphasis"/>
        </w:rPr>
        <w:t>public sector collective bargaining</w:t>
      </w:r>
      <w:r>
        <w:rPr>
          <w:sz w:val="12"/>
        </w:rPr>
        <w:t xml:space="preserve"> through state laws or constitutional amendments. Some of these new provisions were designed to assist public sector unions in increasing membership or making collection of dues easier, thereby mitigating some of the impact of the Janus decision.</w:t>
      </w:r>
    </w:p>
    <w:p w14:paraId="661C0A6B" w14:textId="77777777" w:rsidR="00E55B94" w:rsidRDefault="00E55B94" w:rsidP="00E55B94">
      <w:pPr>
        <w:rPr>
          <w:sz w:val="12"/>
        </w:rPr>
      </w:pPr>
      <w:r>
        <w:rPr>
          <w:sz w:val="12"/>
        </w:rPr>
        <w:t>Preemption Risk</w:t>
      </w:r>
    </w:p>
    <w:p w14:paraId="5CC89D96" w14:textId="77777777" w:rsidR="00E55B94" w:rsidRDefault="00E55B94" w:rsidP="00E55B94">
      <w:pPr>
        <w:rPr>
          <w:sz w:val="12"/>
        </w:rPr>
      </w:pPr>
      <w:r>
        <w:rPr>
          <w:sz w:val="12"/>
        </w:rPr>
        <w:t xml:space="preserve">State constitutional provisions are a promising way to protect workers where federal law does not, especially </w:t>
      </w:r>
      <w:r>
        <w:rPr>
          <w:rStyle w:val="StyleUnderline"/>
          <w:highlight w:val="cyan"/>
        </w:rPr>
        <w:t>for</w:t>
      </w:r>
      <w:r>
        <w:rPr>
          <w:sz w:val="12"/>
        </w:rPr>
        <w:t xml:space="preserve"> those </w:t>
      </w:r>
      <w:r>
        <w:rPr>
          <w:rStyle w:val="StyleUnderline"/>
          <w:highlight w:val="cyan"/>
        </w:rPr>
        <w:t xml:space="preserve">workers </w:t>
      </w:r>
      <w:r>
        <w:rPr>
          <w:rStyle w:val="Emphasis"/>
          <w:highlight w:val="cyan"/>
        </w:rPr>
        <w:t>excluded</w:t>
      </w:r>
      <w:r>
        <w:rPr>
          <w:rStyle w:val="StyleUnderline"/>
          <w:highlight w:val="cyan"/>
        </w:rPr>
        <w:t xml:space="preserve"> from federal labor law</w:t>
      </w:r>
      <w:r>
        <w:rPr>
          <w:sz w:val="12"/>
          <w:szCs w:val="10"/>
        </w:rPr>
        <w:t>: agricultural workers, domestic workers, independent contractors, and state employees</w:t>
      </w:r>
      <w:r>
        <w:rPr>
          <w:sz w:val="12"/>
        </w:rPr>
        <w:t xml:space="preserve">. However, where </w:t>
      </w:r>
      <w:r>
        <w:rPr>
          <w:rStyle w:val="StyleUnderline"/>
        </w:rPr>
        <w:t xml:space="preserve">state constitutions substantively </w:t>
      </w:r>
      <w:r>
        <w:rPr>
          <w:rStyle w:val="Emphasis"/>
          <w:highlight w:val="cyan"/>
        </w:rPr>
        <w:t>expand</w:t>
      </w:r>
      <w:r>
        <w:rPr>
          <w:rStyle w:val="StyleUnderline"/>
        </w:rPr>
        <w:t xml:space="preserve"> the </w:t>
      </w:r>
      <w:r>
        <w:rPr>
          <w:rStyle w:val="Emphasis"/>
          <w:highlight w:val="cyan"/>
        </w:rPr>
        <w:t>collective bargaining rights</w:t>
      </w:r>
      <w:r>
        <w:rPr>
          <w:sz w:val="12"/>
        </w:rPr>
        <w:t xml:space="preserve"> of workers covered by the NLRA, preemption challenges will likely arise.</w:t>
      </w:r>
    </w:p>
    <w:p w14:paraId="175260DB" w14:textId="77777777" w:rsidR="00E55B94" w:rsidRDefault="00E55B94" w:rsidP="00E55B94">
      <w:pPr>
        <w:rPr>
          <w:sz w:val="12"/>
        </w:rPr>
      </w:pPr>
      <w:r>
        <w:rPr>
          <w:sz w:val="12"/>
        </w:rPr>
        <w:t>Options for State or Local Action</w:t>
      </w:r>
    </w:p>
    <w:p w14:paraId="4E5A7179" w14:textId="77777777" w:rsidR="00E55B94" w:rsidRDefault="00E55B94" w:rsidP="00E55B94">
      <w:pPr>
        <w:rPr>
          <w:sz w:val="12"/>
        </w:rPr>
      </w:pPr>
      <w:r>
        <w:rPr>
          <w:sz w:val="12"/>
        </w:rPr>
        <w:t>I. Challenging Laws Prohibiting Union Security Agreements</w:t>
      </w:r>
    </w:p>
    <w:p w14:paraId="7EC00678" w14:textId="77777777" w:rsidR="00E55B94" w:rsidRDefault="00E55B94" w:rsidP="00E55B94">
      <w:pPr>
        <w:rPr>
          <w:sz w:val="12"/>
        </w:rPr>
      </w:pPr>
      <w:r>
        <w:rPr>
          <w:sz w:val="12"/>
        </w:rPr>
        <w:t xml:space="preserve">State laws that prohibit union security agreements, usually referred to as “right-to-work” laws, exist in 26 states, either through statutes or constitutional provisions.7 In recent decades, the movement to ban union security agreements has systematically weakened unions’ resources to bargain for their workers by making it illegal to collect fair share fees from workers represented by the union.8 Consequently, wages are 3.2% lower on average in right-to-work states than their non-right-to-work counterparts.9 What’s more, in 2018, the Supreme Court’s decision in Janus further eroded labor power by ruling that public sector unions could not require non-union workers to pay fees to cover the cost of representation,10 extending bans on union security agreements to the entire public sector. </w:t>
      </w:r>
    </w:p>
    <w:p w14:paraId="27C52FCB" w14:textId="77777777" w:rsidR="00E55B94" w:rsidRDefault="00E55B94" w:rsidP="00E55B94">
      <w:pPr>
        <w:rPr>
          <w:sz w:val="12"/>
        </w:rPr>
      </w:pPr>
      <w:r>
        <w:rPr>
          <w:sz w:val="12"/>
        </w:rPr>
        <w:t>Several states have enshrined bans on union security agreements in their constitutions. For example, the Florida Constitution recognizes “the right of employees … to bargain collectively” but also declares “the right of persons to work shall not be denied or abridged on account of membership or non-membership in any labor union or labor organization.”11 The Florida Supreme Court has interpreted this provision as prohibiting union security agreements in the state.</w:t>
      </w:r>
    </w:p>
    <w:p w14:paraId="52C73E82" w14:textId="77777777" w:rsidR="00E55B94" w:rsidRDefault="00E55B94" w:rsidP="00E55B94">
      <w:pPr>
        <w:rPr>
          <w:sz w:val="12"/>
        </w:rPr>
      </w:pPr>
      <w:r>
        <w:rPr>
          <w:sz w:val="12"/>
        </w:rPr>
        <w:t>By contrast, the Illinois Constitution specifically protects union security agreements. In 2022, Illinois voters passed the Workers’ Rights Amendment, which not only enshrines the fundamental right for public sector workers to organize and bargain collectively but also creates a barrier against future attempts to ban union security agreements, making Illinois the first state in the country to do so. The amendment specifies that “no law shall be passed that interferes with, negates, or diminishes the right of employees to organize and bargain collectively … including any law or ordinance that prohibits the execution or application of agreements between employers and labor organizations that represent employees requiring membership in an organization as a condition of employment” (emphasis added).12</w:t>
      </w:r>
    </w:p>
    <w:p w14:paraId="40B5F12B" w14:textId="77777777" w:rsidR="00E55B94" w:rsidRDefault="00E55B94" w:rsidP="00E55B94">
      <w:pPr>
        <w:rPr>
          <w:sz w:val="12"/>
        </w:rPr>
      </w:pPr>
      <w:r>
        <w:rPr>
          <w:sz w:val="12"/>
        </w:rPr>
        <w:t>In 2023, similar constitutional amendments aimed at precluding future legislative attempts to erode collective bargaining rights were proposed in Vermont and Pennsylvania.13</w:t>
      </w:r>
    </w:p>
    <w:p w14:paraId="1EF1E6B3" w14:textId="77777777" w:rsidR="00E55B94" w:rsidRDefault="00E55B94" w:rsidP="00E55B94">
      <w:pPr>
        <w:rPr>
          <w:sz w:val="12"/>
        </w:rPr>
      </w:pPr>
      <w:r>
        <w:rPr>
          <w:sz w:val="12"/>
        </w:rPr>
        <w:t>Depending on their constitution, states have several options for using constitutional amendments to advance worker power in the right-to-work context. First, states with constitutional provisions like Florida’s, which have been interpreted to preclude union security clauses, can amend their constitutions to remove those clauses. Second, states where the constitution is silent on union security clauses can follow the example of Illinois and enshrine clear protection for collective bargaining rights in the constitution to preclude future adoption of any bans. Finally, in states with statutes barring union security agreements and no constitutional provisions on the issue, states can invalidate these statutes through either constitutional amendments or legislative repeal.</w:t>
      </w:r>
    </w:p>
    <w:p w14:paraId="412C1FF8" w14:textId="77777777" w:rsidR="00E55B94" w:rsidRDefault="00E55B94" w:rsidP="00E55B94">
      <w:pPr>
        <w:rPr>
          <w:sz w:val="12"/>
        </w:rPr>
      </w:pPr>
      <w:r>
        <w:rPr>
          <w:sz w:val="12"/>
        </w:rPr>
        <w:t>II. Protecting Public Sector Collective Bargaining</w:t>
      </w:r>
    </w:p>
    <w:p w14:paraId="54D336BF" w14:textId="77777777" w:rsidR="00E55B94" w:rsidRDefault="00E55B94" w:rsidP="00E55B94">
      <w:pPr>
        <w:rPr>
          <w:sz w:val="12"/>
        </w:rPr>
      </w:pPr>
      <w:r>
        <w:rPr>
          <w:sz w:val="12"/>
        </w:rPr>
        <w:t xml:space="preserve">While the NLRA governs private sector workers’ labor rights, labor rights for state and local government workers — explicitly excluded from the Act — vary by and within states as well as by occupation. In recent years, efforts to undermine public sector collective bargaining have intensified in some states. States like Wisconsin have passed legislation restricting a range of collective bargaining rights for public sector workers, including limiting which conditions of work can be collectively bargained.14 </w:t>
      </w:r>
      <w:proofErr w:type="gramStart"/>
      <w:r>
        <w:rPr>
          <w:sz w:val="12"/>
        </w:rPr>
        <w:t>A number of</w:t>
      </w:r>
      <w:proofErr w:type="gramEnd"/>
      <w:r>
        <w:rPr>
          <w:sz w:val="12"/>
        </w:rPr>
        <w:t xml:space="preserve"> Republican-led states have since followed suit in rolling back public sector collective bargaining rights.15</w:t>
      </w:r>
    </w:p>
    <w:p w14:paraId="45E82C6E" w14:textId="77777777" w:rsidR="00E55B94" w:rsidRDefault="00E55B94" w:rsidP="00E55B94">
      <w:pPr>
        <w:rPr>
          <w:sz w:val="12"/>
        </w:rPr>
      </w:pPr>
      <w:r>
        <w:rPr>
          <w:sz w:val="12"/>
        </w:rPr>
        <w:t xml:space="preserve">Where state statutes and ordinances have sought to undermine public sector collective bargaining rights, state constitutions can provide a defense, even in states generally less friendly to worker organizing.16 In Missouri, the collective bargaining provisions in the state’s constitution have been interpreted as extending to both private and public sector employees, with the state court recognizing that “‘[e]mployees’ plainly means employees. There is no adjective; there are no words that limit ‘employees’ to private sector employees.”17 In 2021, the Missouri Supreme Court invoked this provision to strike down a state law placing limits on public sector unions.18 </w:t>
      </w:r>
    </w:p>
    <w:p w14:paraId="76FD5924" w14:textId="77777777" w:rsidR="00E55B94" w:rsidRPr="00C23BD7" w:rsidRDefault="00E55B94" w:rsidP="00E55B94">
      <w:pPr>
        <w:rPr>
          <w:sz w:val="12"/>
        </w:rPr>
      </w:pPr>
      <w:r>
        <w:rPr>
          <w:sz w:val="12"/>
        </w:rPr>
        <w:t xml:space="preserve">There are several states where public sector workers still have no right to collective bargaining, and in some states, they also have no right to strike.19 In North Carolina and South Carolina, public sector collective bargaining is banned. In Texas and Georgia, only police and firefighters have the right to bargain. Additionally, there are states — primarily throughout the South — where the right is not protected, resulting in either no bargaining at all or sporadic bargaining in individual cities and counties.20 Thus, </w:t>
      </w:r>
      <w:r>
        <w:rPr>
          <w:rStyle w:val="StyleUnderline"/>
        </w:rPr>
        <w:t>an</w:t>
      </w:r>
      <w:r>
        <w:rPr>
          <w:sz w:val="12"/>
        </w:rPr>
        <w:t xml:space="preserve">other </w:t>
      </w:r>
      <w:r>
        <w:rPr>
          <w:rStyle w:val="StyleUnderline"/>
        </w:rPr>
        <w:t>option</w:t>
      </w:r>
      <w:r>
        <w:rPr>
          <w:sz w:val="12"/>
        </w:rPr>
        <w:t xml:space="preserve"> to build worker power </w:t>
      </w:r>
      <w:r>
        <w:rPr>
          <w:rStyle w:val="StyleUnderline"/>
        </w:rPr>
        <w:t xml:space="preserve">is to </w:t>
      </w:r>
      <w:r>
        <w:rPr>
          <w:rStyle w:val="Emphasis"/>
        </w:rPr>
        <w:t>expand</w:t>
      </w:r>
      <w:r>
        <w:rPr>
          <w:rStyle w:val="StyleUnderline"/>
        </w:rPr>
        <w:t xml:space="preserve"> </w:t>
      </w:r>
      <w:r>
        <w:rPr>
          <w:rStyle w:val="Emphasis"/>
        </w:rPr>
        <w:t>collective bargaining rights</w:t>
      </w:r>
      <w:r>
        <w:rPr>
          <w:rStyle w:val="StyleUnderline"/>
        </w:rPr>
        <w:t xml:space="preserve"> for public sector workers</w:t>
      </w:r>
      <w:r>
        <w:rPr>
          <w:sz w:val="12"/>
        </w:rPr>
        <w:t xml:space="preserve"> in states where it is not allowed or not guaranteed.</w:t>
      </w:r>
    </w:p>
    <w:p w14:paraId="7051AA78" w14:textId="77777777" w:rsidR="00E55B94" w:rsidRPr="00E55B94" w:rsidRDefault="00E55B94" w:rsidP="00E55B94">
      <w:pPr>
        <w:pStyle w:val="Heading4"/>
        <w:ind w:left="720"/>
        <w:rPr>
          <w:bCs/>
        </w:rPr>
      </w:pPr>
      <w:r w:rsidRPr="00E55B94">
        <w:rPr>
          <w:bCs/>
        </w:rPr>
        <w:t>or c. ‘</w:t>
      </w:r>
      <w:r w:rsidRPr="00E55B94">
        <w:rPr>
          <w:bCs/>
          <w:u w:val="single"/>
        </w:rPr>
        <w:t>extend</w:t>
      </w:r>
      <w:r w:rsidRPr="00E55B94">
        <w:rPr>
          <w:bCs/>
        </w:rPr>
        <w:t>’ rights to those workers.</w:t>
      </w:r>
    </w:p>
    <w:p w14:paraId="0805A91F" w14:textId="77777777" w:rsidR="00E55B94" w:rsidRDefault="00E55B94" w:rsidP="00E55B94">
      <w:r>
        <w:rPr>
          <w:rStyle w:val="Style13ptBold"/>
        </w:rPr>
        <w:t>Shiva, et al., ’25</w:t>
      </w:r>
      <w:r>
        <w:t xml:space="preserve"> [Sachin Shiva, Boston College law student and research associate at the Center for American Progress’ American Worker Project; BA, government, public policy, and human-centered design, Dartmouth College; Karla Walter, Director of the American Worker Project at the Center for American Progress; BA, political science and government, University of Wisconsin-Madison; MA, urban planning and policy, University of Illinois-Chicago; and David Madland, BA, University of California-Berkeley; PhD, Georgetown University. Jan 15</w:t>
      </w:r>
      <w:proofErr w:type="gramStart"/>
      <w:r>
        <w:t xml:space="preserve"> 2025</w:t>
      </w:r>
      <w:proofErr w:type="gramEnd"/>
      <w:r>
        <w:t xml:space="preserve">. Center for American Progress “8 Ways States Can Build Worker Power” https://www.americanprogress.org/article/8-ways-states-can-build-worker-power/ // </w:t>
      </w:r>
      <w:r>
        <w:rPr>
          <w:i/>
        </w:rPr>
        <w:t>q.c.</w:t>
      </w:r>
      <w:r>
        <w:t>]</w:t>
      </w:r>
    </w:p>
    <w:p w14:paraId="5C35B08C" w14:textId="77777777" w:rsidR="00E55B94" w:rsidRDefault="00E55B94" w:rsidP="00E55B94">
      <w:pPr>
        <w:rPr>
          <w:sz w:val="12"/>
        </w:rPr>
      </w:pPr>
      <w:r>
        <w:rPr>
          <w:sz w:val="12"/>
        </w:rPr>
        <w:t xml:space="preserve">Strong public sector unions allow workers to bargain for family-supporting wages and benefits, grant them a voice on the job, and even help increase the quality of public services by creating a stable, well-qualified workforce.18 State laws, not federal laws, govern whether state and local public employees can unionize, yet many states do not recognize bargaining rights or extend these protections to all eligible workers.19 After the 2018 Supreme Court decision Janus v. American Federation of State, County and Municipal Employees, Council 31 (AFSCME) weakened the ability of public sector unions to advocate for government employees and their families, some state policymakers stepped in to support these workers.20 Yet there is more to be done even in the most pro-worker states. </w:t>
      </w:r>
      <w:r>
        <w:rPr>
          <w:rStyle w:val="StyleUnderline"/>
        </w:rPr>
        <w:t xml:space="preserve">State </w:t>
      </w:r>
      <w:r>
        <w:rPr>
          <w:rStyle w:val="StyleUnderline"/>
          <w:highlight w:val="cyan"/>
        </w:rPr>
        <w:t>policymakers should</w:t>
      </w:r>
      <w:r>
        <w:rPr>
          <w:rStyle w:val="StyleUnderline"/>
        </w:rPr>
        <w:t>:</w:t>
      </w:r>
    </w:p>
    <w:p w14:paraId="12C2E419" w14:textId="77777777" w:rsidR="00E55B94" w:rsidRDefault="00E55B94" w:rsidP="00E55B94">
      <w:pPr>
        <w:rPr>
          <w:sz w:val="12"/>
        </w:rPr>
      </w:pPr>
      <w:r>
        <w:rPr>
          <w:rStyle w:val="Emphasis"/>
          <w:highlight w:val="cyan"/>
        </w:rPr>
        <w:t>Extend collective bargaining rights</w:t>
      </w:r>
      <w:r>
        <w:rPr>
          <w:rStyle w:val="StyleUnderline"/>
          <w:highlight w:val="cyan"/>
        </w:rPr>
        <w:t xml:space="preserve"> to</w:t>
      </w:r>
      <w:r>
        <w:rPr>
          <w:rStyle w:val="StyleUnderline"/>
        </w:rPr>
        <w:t xml:space="preserve"> </w:t>
      </w:r>
      <w:r>
        <w:rPr>
          <w:rStyle w:val="Emphasis"/>
        </w:rPr>
        <w:t>all</w:t>
      </w:r>
      <w:r>
        <w:rPr>
          <w:rStyle w:val="StyleUnderline"/>
        </w:rPr>
        <w:t xml:space="preserve"> state and local </w:t>
      </w:r>
      <w:r>
        <w:rPr>
          <w:rStyle w:val="Emphasis"/>
          <w:highlight w:val="cyan"/>
        </w:rPr>
        <w:t>public sector workers</w:t>
      </w:r>
      <w:r>
        <w:rPr>
          <w:sz w:val="12"/>
        </w:rPr>
        <w:t xml:space="preserve">. Washington state, for example, has recently expanded collective bargaining rights for workers beyond direct city and state government employees to include student employees at regional four-year universities, publicly supported home care and </w:t>
      </w:r>
      <w:proofErr w:type="gramStart"/>
      <w:r>
        <w:rPr>
          <w:sz w:val="12"/>
        </w:rPr>
        <w:t>child care</w:t>
      </w:r>
      <w:proofErr w:type="gramEnd"/>
      <w:r>
        <w:rPr>
          <w:sz w:val="12"/>
        </w:rPr>
        <w:t xml:space="preserve"> workers, and employees of state and local lawmakers.21</w:t>
      </w:r>
    </w:p>
    <w:p w14:paraId="59B54283" w14:textId="77777777" w:rsidR="00E55B94" w:rsidRPr="00E55B94" w:rsidRDefault="00E55B94" w:rsidP="00E55B94">
      <w:pPr>
        <w:pStyle w:val="Heading3"/>
        <w:rPr>
          <w:bCs/>
        </w:rPr>
      </w:pPr>
      <w:r w:rsidRPr="00E55B94">
        <w:rPr>
          <w:bCs/>
        </w:rPr>
        <w:t>2NC---Preexisting---AT: C/I---Precision---Authoritative</w:t>
      </w:r>
    </w:p>
    <w:p w14:paraId="19C5749B" w14:textId="77777777" w:rsidR="00E55B94" w:rsidRPr="00E55B94" w:rsidRDefault="00E55B94" w:rsidP="00E55B94">
      <w:pPr>
        <w:pStyle w:val="Heading4"/>
        <w:ind w:left="720"/>
        <w:rPr>
          <w:bCs/>
        </w:rPr>
      </w:pPr>
      <w:r w:rsidRPr="00E55B94">
        <w:rPr>
          <w:bCs/>
        </w:rPr>
        <w:t>a. offer ‘</w:t>
      </w:r>
      <w:r w:rsidRPr="00E55B94">
        <w:rPr>
          <w:bCs/>
          <w:u w:val="single"/>
        </w:rPr>
        <w:t>extending</w:t>
      </w:r>
      <w:r w:rsidRPr="00E55B94">
        <w:rPr>
          <w:bCs/>
        </w:rPr>
        <w:t>’ and ‘</w:t>
      </w:r>
      <w:r w:rsidRPr="00E55B94">
        <w:rPr>
          <w:bCs/>
          <w:u w:val="single"/>
        </w:rPr>
        <w:t>strengthening</w:t>
      </w:r>
      <w:r w:rsidRPr="00E55B94">
        <w:rPr>
          <w:bCs/>
        </w:rPr>
        <w:t xml:space="preserve">’ rights as </w:t>
      </w:r>
      <w:r w:rsidRPr="00E55B94">
        <w:rPr>
          <w:bCs/>
          <w:u w:val="single"/>
        </w:rPr>
        <w:t>separate</w:t>
      </w:r>
      <w:r w:rsidRPr="00E55B94">
        <w:rPr>
          <w:bCs/>
        </w:rPr>
        <w:t xml:space="preserve"> and </w:t>
      </w:r>
      <w:r w:rsidRPr="00E55B94">
        <w:rPr>
          <w:bCs/>
          <w:u w:val="single"/>
        </w:rPr>
        <w:t>distinct</w:t>
      </w:r>
      <w:r w:rsidRPr="00E55B94">
        <w:rPr>
          <w:bCs/>
        </w:rPr>
        <w:t xml:space="preserve"> changes.</w:t>
      </w:r>
    </w:p>
    <w:p w14:paraId="4717300E" w14:textId="77777777" w:rsidR="00E55B94" w:rsidRDefault="00E55B94" w:rsidP="00E55B94">
      <w:pPr>
        <w:rPr>
          <w:szCs w:val="44"/>
        </w:rPr>
      </w:pPr>
      <w:r>
        <w:rPr>
          <w:rStyle w:val="Style13ptBold"/>
        </w:rPr>
        <w:t>Domash ’21</w:t>
      </w:r>
      <w:r>
        <w:rPr>
          <w:szCs w:val="44"/>
        </w:rPr>
        <w:t xml:space="preserve"> [Alex Domash, Research Fellow at the Mossavar-Rahmani Center for Business &amp; Government at Harvard Kennedy School; BA, mathematical methods in </w:t>
      </w:r>
      <w:proofErr w:type="gramStart"/>
      <w:r>
        <w:rPr>
          <w:szCs w:val="44"/>
        </w:rPr>
        <w:t>the social</w:t>
      </w:r>
      <w:proofErr w:type="gramEnd"/>
      <w:r>
        <w:rPr>
          <w:szCs w:val="44"/>
        </w:rPr>
        <w:t xml:space="preserve"> sciences and economics, Northwestern University; MA, public administration in international development, Harvard University. Mar 2021. John F. Kennedy School of Government at Harvard University “Returning Power </w:t>
      </w:r>
      <w:proofErr w:type="gramStart"/>
      <w:r>
        <w:rPr>
          <w:szCs w:val="44"/>
        </w:rPr>
        <w:t>To</w:t>
      </w:r>
      <w:proofErr w:type="gramEnd"/>
      <w:r>
        <w:rPr>
          <w:szCs w:val="44"/>
        </w:rPr>
        <w:t xml:space="preserve"> American Workers </w:t>
      </w:r>
      <w:proofErr w:type="gramStart"/>
      <w:r>
        <w:rPr>
          <w:szCs w:val="44"/>
        </w:rPr>
        <w:t>And</w:t>
      </w:r>
      <w:proofErr w:type="gramEnd"/>
      <w:r>
        <w:rPr>
          <w:szCs w:val="44"/>
        </w:rPr>
        <w:t xml:space="preserve"> Raising Wages” https://www.hks.harvard.edu/sites/default/files/centers/cid/files/publications/CID_Wiener_Inequality%20Award%20Research/Policy%20Report_Alex%20Domash%20(1-A).pdf // </w:t>
      </w:r>
      <w:r>
        <w:rPr>
          <w:i/>
          <w:szCs w:val="44"/>
        </w:rPr>
        <w:t>q.c.</w:t>
      </w:r>
      <w:r>
        <w:rPr>
          <w:szCs w:val="44"/>
        </w:rPr>
        <w:t>]</w:t>
      </w:r>
    </w:p>
    <w:p w14:paraId="5F9B6971" w14:textId="77777777" w:rsidR="00E55B94" w:rsidRDefault="00E55B94" w:rsidP="00E55B94">
      <w:pPr>
        <w:rPr>
          <w:sz w:val="12"/>
        </w:rPr>
      </w:pPr>
      <w:r>
        <w:rPr>
          <w:sz w:val="12"/>
        </w:rPr>
        <w:t xml:space="preserve">While sectoral bargaining can go a long way in restoring America’s middle class in the long run, it must be complemented with other policy reforms </w:t>
      </w:r>
      <w:proofErr w:type="gramStart"/>
      <w:r>
        <w:rPr>
          <w:sz w:val="12"/>
        </w:rPr>
        <w:t>in order to</w:t>
      </w:r>
      <w:proofErr w:type="gramEnd"/>
      <w:r>
        <w:rPr>
          <w:sz w:val="12"/>
        </w:rPr>
        <w:t xml:space="preserve"> work effectively. </w:t>
      </w:r>
      <w:r>
        <w:rPr>
          <w:rStyle w:val="StyleUnderline"/>
        </w:rPr>
        <w:t xml:space="preserve">Establishing a sectoral bargaining regime is a long-term legislative goal that requires </w:t>
      </w:r>
      <w:r>
        <w:rPr>
          <w:rStyle w:val="StyleUnderline"/>
          <w:highlight w:val="cyan"/>
        </w:rPr>
        <w:t>reforms</w:t>
      </w:r>
      <w:r>
        <w:rPr>
          <w:rStyle w:val="StyleUnderline"/>
        </w:rPr>
        <w:t xml:space="preserve"> in the near-term to lay the groundwork for a new federal labor law to emerge</w:t>
      </w:r>
      <w:r>
        <w:rPr>
          <w:sz w:val="12"/>
        </w:rPr>
        <w:t xml:space="preserve">. These near-term </w:t>
      </w:r>
      <w:r>
        <w:rPr>
          <w:rStyle w:val="StyleUnderline"/>
        </w:rPr>
        <w:t xml:space="preserve">goals should aim to </w:t>
      </w:r>
      <w:r>
        <w:rPr>
          <w:rStyle w:val="StyleUnderline"/>
          <w:highlight w:val="cyan"/>
        </w:rPr>
        <w:t>address</w:t>
      </w:r>
      <w:r>
        <w:rPr>
          <w:sz w:val="12"/>
        </w:rPr>
        <w:t xml:space="preserve"> the </w:t>
      </w:r>
      <w:r>
        <w:rPr>
          <w:rStyle w:val="StyleUnderline"/>
          <w:highlight w:val="cyan"/>
        </w:rPr>
        <w:t>three</w:t>
      </w:r>
      <w:r>
        <w:rPr>
          <w:sz w:val="12"/>
        </w:rPr>
        <w:t xml:space="preserve"> fundamental </w:t>
      </w:r>
      <w:r>
        <w:rPr>
          <w:rStyle w:val="Emphasis"/>
          <w:highlight w:val="cyan"/>
        </w:rPr>
        <w:t>defects</w:t>
      </w:r>
      <w:r>
        <w:rPr>
          <w:rStyle w:val="StyleUnderline"/>
        </w:rPr>
        <w:t xml:space="preserve"> in our current</w:t>
      </w:r>
      <w:r>
        <w:rPr>
          <w:sz w:val="12"/>
        </w:rPr>
        <w:t xml:space="preserve"> enterprise </w:t>
      </w:r>
      <w:r>
        <w:rPr>
          <w:rStyle w:val="StyleUnderline"/>
        </w:rPr>
        <w:t>system</w:t>
      </w:r>
      <w:r>
        <w:rPr>
          <w:sz w:val="12"/>
        </w:rPr>
        <w:t>, while also offering opportunities to experiment with new forms of representation that can provide the foundation for a well-designed sectoral bargaining system in the future. These recommendations are summarized in the box below:</w:t>
      </w:r>
    </w:p>
    <w:p w14:paraId="68290484" w14:textId="77777777" w:rsidR="00E55B94" w:rsidRDefault="00E55B94" w:rsidP="00E55B94">
      <w:pPr>
        <w:rPr>
          <w:sz w:val="12"/>
        </w:rPr>
      </w:pPr>
      <w:r>
        <w:rPr>
          <w:sz w:val="12"/>
        </w:rPr>
        <w:t>Laying the groundwork for an effective sectoral bargaining regime</w:t>
      </w:r>
    </w:p>
    <w:p w14:paraId="089F2E72" w14:textId="77777777" w:rsidR="00E55B94" w:rsidRDefault="00E55B94" w:rsidP="00E55B94">
      <w:pPr>
        <w:rPr>
          <w:sz w:val="12"/>
        </w:rPr>
      </w:pPr>
      <w:r>
        <w:rPr>
          <w:rStyle w:val="Emphasis"/>
          <w:highlight w:val="cyan"/>
        </w:rPr>
        <w:t>1.</w:t>
      </w:r>
      <w:r>
        <w:rPr>
          <w:rStyle w:val="StyleUnderline"/>
        </w:rPr>
        <w:t xml:space="preserve"> </w:t>
      </w:r>
      <w:r>
        <w:rPr>
          <w:rStyle w:val="Emphasis"/>
          <w:highlight w:val="cyan"/>
        </w:rPr>
        <w:t>Extend legal bargaining rights to</w:t>
      </w:r>
      <w:r>
        <w:rPr>
          <w:rStyle w:val="Emphasis"/>
        </w:rPr>
        <w:t xml:space="preserve"> all </w:t>
      </w:r>
      <w:r>
        <w:rPr>
          <w:rStyle w:val="Emphasis"/>
          <w:highlight w:val="cyan"/>
        </w:rPr>
        <w:t>workers excluded from the NLRA</w:t>
      </w:r>
      <w:r>
        <w:rPr>
          <w:sz w:val="12"/>
        </w:rPr>
        <w:t xml:space="preserve"> – Sectoral bargaining must work as a complement to enterprise bargaining, not as a substitute. To this end, we recommend </w:t>
      </w:r>
      <w:r>
        <w:rPr>
          <w:rStyle w:val="Emphasis"/>
        </w:rPr>
        <w:t>extending bargaining coverage</w:t>
      </w:r>
      <w:r>
        <w:rPr>
          <w:rStyle w:val="StyleUnderline"/>
        </w:rPr>
        <w:t xml:space="preserve"> to workers not covered as statutorily defined employees in the NLRA</w:t>
      </w:r>
      <w:r>
        <w:rPr>
          <w:sz w:val="12"/>
        </w:rPr>
        <w:t>.</w:t>
      </w:r>
    </w:p>
    <w:p w14:paraId="5DC593DE" w14:textId="77777777" w:rsidR="00E55B94" w:rsidRDefault="00E55B94" w:rsidP="00E55B94">
      <w:pPr>
        <w:rPr>
          <w:sz w:val="12"/>
        </w:rPr>
      </w:pPr>
      <w:r>
        <w:rPr>
          <w:rStyle w:val="Emphasis"/>
        </w:rPr>
        <w:t>2.</w:t>
      </w:r>
      <w:r>
        <w:rPr>
          <w:rStyle w:val="StyleUnderline"/>
        </w:rPr>
        <w:t xml:space="preserve"> </w:t>
      </w:r>
      <w:r>
        <w:rPr>
          <w:rStyle w:val="Emphasis"/>
        </w:rPr>
        <w:t>Strengthen the capacity of organized labor</w:t>
      </w:r>
      <w:r>
        <w:rPr>
          <w:sz w:val="12"/>
        </w:rPr>
        <w:t xml:space="preserve"> – Sectoral bargaining must be built on an already strong labor movement to ensure workers have fair representation in sectoral negotiations, and to curtail disproportionate bargaining power on behalf of employers. We recommend </w:t>
      </w:r>
      <w:r>
        <w:rPr>
          <w:rStyle w:val="StyleUnderline"/>
        </w:rPr>
        <w:t xml:space="preserve">strengthening the </w:t>
      </w:r>
      <w:r>
        <w:rPr>
          <w:rStyle w:val="Emphasis"/>
        </w:rPr>
        <w:t>right to organize</w:t>
      </w:r>
      <w:r>
        <w:rPr>
          <w:rStyle w:val="StyleUnderline"/>
        </w:rPr>
        <w:t xml:space="preserve"> through many of the provisions laid out in the PRO Act</w:t>
      </w:r>
      <w:r>
        <w:rPr>
          <w:sz w:val="12"/>
        </w:rPr>
        <w:t>.</w:t>
      </w:r>
    </w:p>
    <w:p w14:paraId="7FC69E49" w14:textId="77777777" w:rsidR="00E55B94" w:rsidRDefault="00E55B94" w:rsidP="00E55B94">
      <w:pPr>
        <w:rPr>
          <w:sz w:val="12"/>
        </w:rPr>
      </w:pPr>
      <w:r>
        <w:rPr>
          <w:rStyle w:val="Emphasis"/>
        </w:rPr>
        <w:t>3.</w:t>
      </w:r>
      <w:r>
        <w:rPr>
          <w:sz w:val="12"/>
        </w:rPr>
        <w:t xml:space="preserve"> </w:t>
      </w:r>
      <w:r>
        <w:rPr>
          <w:rStyle w:val="Emphasis"/>
        </w:rPr>
        <w:t>Experiment with tripartite committees</w:t>
      </w:r>
      <w:r>
        <w:rPr>
          <w:sz w:val="12"/>
        </w:rPr>
        <w:t xml:space="preserve"> at the federal level – Federal wage boards that have representation by workers, employers, and the public offers a promising short-term solution to bolster wages at the industry level. We recommend the DOL experiment with the creation of federal wage commissions in several low-wage sectors.</w:t>
      </w:r>
    </w:p>
    <w:p w14:paraId="01B35347" w14:textId="77777777" w:rsidR="00E55B94" w:rsidRDefault="00E55B94" w:rsidP="00E55B94">
      <w:pPr>
        <w:rPr>
          <w:sz w:val="12"/>
        </w:rPr>
      </w:pPr>
      <w:r>
        <w:rPr>
          <w:rStyle w:val="StyleUnderline"/>
        </w:rPr>
        <w:t>1. Extend legal bargaining rights to all workers excluded from the NLRA</w:t>
      </w:r>
      <w:r>
        <w:rPr>
          <w:sz w:val="12"/>
        </w:rPr>
        <w:t xml:space="preserve">. A sectoral bargaining regime must prioritize inclusion and complementarity with enterprise bargaining. To this end, collective bargaining rights need to be extended to workers currently excluded from the NLRA. </w:t>
      </w:r>
      <w:r>
        <w:rPr>
          <w:rStyle w:val="StyleUnderline"/>
          <w:highlight w:val="cyan"/>
        </w:rPr>
        <w:t>This</w:t>
      </w:r>
      <w:r>
        <w:rPr>
          <w:rStyle w:val="StyleUnderline"/>
        </w:rPr>
        <w:t xml:space="preserve"> would </w:t>
      </w:r>
      <w:r>
        <w:rPr>
          <w:rStyle w:val="StyleUnderline"/>
          <w:highlight w:val="cyan"/>
        </w:rPr>
        <w:t xml:space="preserve">include </w:t>
      </w:r>
      <w:r>
        <w:rPr>
          <w:rStyle w:val="Emphasis"/>
          <w:highlight w:val="cyan"/>
        </w:rPr>
        <w:t>domestic</w:t>
      </w:r>
      <w:r>
        <w:rPr>
          <w:rStyle w:val="StyleUnderline"/>
        </w:rPr>
        <w:t xml:space="preserve"> and </w:t>
      </w:r>
      <w:r>
        <w:rPr>
          <w:rStyle w:val="Emphasis"/>
          <w:highlight w:val="cyan"/>
        </w:rPr>
        <w:t>ag</w:t>
      </w:r>
      <w:r>
        <w:rPr>
          <w:rStyle w:val="StyleUnderline"/>
        </w:rPr>
        <w:t xml:space="preserve">ricultural workers, as well as </w:t>
      </w:r>
      <w:r>
        <w:rPr>
          <w:rStyle w:val="Emphasis"/>
          <w:highlight w:val="cyan"/>
        </w:rPr>
        <w:t>independent</w:t>
      </w:r>
      <w:r>
        <w:rPr>
          <w:rStyle w:val="StyleUnderline"/>
        </w:rPr>
        <w:t xml:space="preserve"> contractors </w:t>
      </w:r>
      <w:r>
        <w:rPr>
          <w:rStyle w:val="StyleUnderline"/>
          <w:highlight w:val="cyan"/>
        </w:rPr>
        <w:t xml:space="preserve">and workers in the </w:t>
      </w:r>
      <w:proofErr w:type="gramStart"/>
      <w:r>
        <w:rPr>
          <w:rStyle w:val="Emphasis"/>
          <w:highlight w:val="cyan"/>
        </w:rPr>
        <w:t>gig-economy</w:t>
      </w:r>
      <w:proofErr w:type="gramEnd"/>
      <w:r>
        <w:rPr>
          <w:sz w:val="12"/>
        </w:rPr>
        <w:t>. In the near-term, the NLRA should be amended to include the ABC test, which establishes a presumption that all workers are employees unless the employer can prove that it does not exert control over the workers, that the work performed is outside the usual scope of the employer’s business, and that the workers are engaged in an independent trade, occupation or business (Block and Sachs, 2019).</w:t>
      </w:r>
    </w:p>
    <w:p w14:paraId="578E8EE7" w14:textId="77777777" w:rsidR="00E55B94" w:rsidRPr="00C23BD7" w:rsidRDefault="00E55B94" w:rsidP="00E55B94">
      <w:pPr>
        <w:rPr>
          <w:sz w:val="12"/>
        </w:rPr>
      </w:pPr>
      <w:r>
        <w:rPr>
          <w:rStyle w:val="Emphasis"/>
          <w:highlight w:val="cyan"/>
        </w:rPr>
        <w:t>2.</w:t>
      </w:r>
      <w:r>
        <w:rPr>
          <w:rStyle w:val="StyleUnderline"/>
        </w:rPr>
        <w:t xml:space="preserve"> </w:t>
      </w:r>
      <w:r>
        <w:rPr>
          <w:rStyle w:val="Emphasis"/>
          <w:highlight w:val="cyan"/>
        </w:rPr>
        <w:t>Strengthen the capacity of organized labor</w:t>
      </w:r>
      <w:r>
        <w:rPr>
          <w:sz w:val="12"/>
        </w:rPr>
        <w:t xml:space="preserve">. A sectoral bargaining regime can only work effectively if it has organized and democratic worker organizations already in place to act as the bargaining representative. This is important for two reasons: 1) since sectoral bargaining brings together employer organizations (who would be exempted from anti-trust under labor law), it runs the risk of having terms dictated by these employers if workers do not have strong organization. Worker representatives must be able to come to the bargaining table with a credible threat of mass worker action </w:t>
      </w:r>
      <w:proofErr w:type="gramStart"/>
      <w:r>
        <w:rPr>
          <w:sz w:val="12"/>
        </w:rPr>
        <w:t>in order to</w:t>
      </w:r>
      <w:proofErr w:type="gramEnd"/>
      <w:r>
        <w:rPr>
          <w:sz w:val="12"/>
        </w:rPr>
        <w:t xml:space="preserve"> have adequate bargaining leverage against employers. 2) Workers need to be fairly represented in industry negotiations, which requires strengthened workplace organization to give workers adequate voice. </w:t>
      </w:r>
      <w:proofErr w:type="gramStart"/>
      <w:r>
        <w:rPr>
          <w:sz w:val="12"/>
        </w:rPr>
        <w:t xml:space="preserve">In order </w:t>
      </w:r>
      <w:r>
        <w:rPr>
          <w:rStyle w:val="StyleUnderline"/>
        </w:rPr>
        <w:t>to</w:t>
      </w:r>
      <w:proofErr w:type="gramEnd"/>
      <w:r>
        <w:rPr>
          <w:rStyle w:val="StyleUnderline"/>
        </w:rPr>
        <w:t xml:space="preserve"> strengthen</w:t>
      </w:r>
      <w:r>
        <w:rPr>
          <w:sz w:val="12"/>
        </w:rPr>
        <w:t xml:space="preserve"> the capacity of </w:t>
      </w:r>
      <w:r>
        <w:rPr>
          <w:rStyle w:val="StyleUnderline"/>
        </w:rPr>
        <w:t>organized labor</w:t>
      </w:r>
      <w:r>
        <w:rPr>
          <w:sz w:val="12"/>
        </w:rPr>
        <w:t xml:space="preserve">, we recommend </w:t>
      </w:r>
      <w:r>
        <w:rPr>
          <w:rStyle w:val="StyleUnderline"/>
        </w:rPr>
        <w:t xml:space="preserve">passing </w:t>
      </w:r>
      <w:r>
        <w:rPr>
          <w:rStyle w:val="StyleUnderline"/>
          <w:highlight w:val="cyan"/>
        </w:rPr>
        <w:t xml:space="preserve">legislation that makes it </w:t>
      </w:r>
      <w:r>
        <w:rPr>
          <w:rStyle w:val="Emphasis"/>
          <w:highlight w:val="cyan"/>
        </w:rPr>
        <w:t>easier</w:t>
      </w:r>
      <w:r>
        <w:rPr>
          <w:rStyle w:val="StyleUnderline"/>
          <w:highlight w:val="cyan"/>
        </w:rPr>
        <w:t xml:space="preserve"> for workers to </w:t>
      </w:r>
      <w:r>
        <w:rPr>
          <w:rStyle w:val="Emphasis"/>
          <w:highlight w:val="cyan"/>
        </w:rPr>
        <w:t>organize</w:t>
      </w:r>
      <w:r>
        <w:rPr>
          <w:sz w:val="12"/>
        </w:rPr>
        <w:t xml:space="preserve">, including </w:t>
      </w:r>
      <w:r>
        <w:rPr>
          <w:rStyle w:val="StyleUnderline"/>
        </w:rPr>
        <w:t>overriding “right-to-work”</w:t>
      </w:r>
      <w:r>
        <w:rPr>
          <w:sz w:val="12"/>
        </w:rPr>
        <w:t xml:space="preserve"> laws, </w:t>
      </w:r>
      <w:r>
        <w:rPr>
          <w:rStyle w:val="StyleUnderline"/>
        </w:rPr>
        <w:t>restricting</w:t>
      </w:r>
      <w:r>
        <w:rPr>
          <w:sz w:val="12"/>
        </w:rPr>
        <w:t xml:space="preserve"> employee </w:t>
      </w:r>
      <w:r>
        <w:rPr>
          <w:rStyle w:val="StyleUnderline"/>
        </w:rPr>
        <w:t>interference in union elections</w:t>
      </w:r>
      <w:r>
        <w:rPr>
          <w:sz w:val="12"/>
        </w:rPr>
        <w:t xml:space="preserve">, and </w:t>
      </w:r>
      <w:r>
        <w:rPr>
          <w:rStyle w:val="StyleUnderline"/>
        </w:rPr>
        <w:t>establishing</w:t>
      </w:r>
      <w:r>
        <w:rPr>
          <w:sz w:val="12"/>
        </w:rPr>
        <w:t xml:space="preserve"> monetary </w:t>
      </w:r>
      <w:r>
        <w:rPr>
          <w:rStyle w:val="StyleUnderline"/>
        </w:rPr>
        <w:t>penalties for</w:t>
      </w:r>
      <w:r>
        <w:rPr>
          <w:sz w:val="12"/>
        </w:rPr>
        <w:t xml:space="preserve"> executives that </w:t>
      </w:r>
      <w:r>
        <w:rPr>
          <w:rStyle w:val="StyleUnderline"/>
        </w:rPr>
        <w:t>violate workers’ organizing rights</w:t>
      </w:r>
      <w:r>
        <w:rPr>
          <w:sz w:val="12"/>
        </w:rPr>
        <w:t xml:space="preserve"> (all of which are included as part of the PRO Act).</w:t>
      </w:r>
    </w:p>
    <w:p w14:paraId="130D1209" w14:textId="77777777" w:rsidR="00E55B94" w:rsidRPr="00E55B94" w:rsidRDefault="00E55B94" w:rsidP="00E55B94">
      <w:pPr>
        <w:pStyle w:val="Heading4"/>
        <w:ind w:left="720"/>
        <w:rPr>
          <w:bCs/>
        </w:rPr>
      </w:pPr>
      <w:r w:rsidRPr="00E55B94">
        <w:rPr>
          <w:bCs/>
        </w:rPr>
        <w:t>b. use ‘</w:t>
      </w:r>
      <w:proofErr w:type="gramStart"/>
      <w:r w:rsidRPr="00E55B94">
        <w:rPr>
          <w:bCs/>
          <w:u w:val="single"/>
        </w:rPr>
        <w:t>expand</w:t>
      </w:r>
      <w:proofErr w:type="gramEnd"/>
      <w:r w:rsidRPr="00E55B94">
        <w:rPr>
          <w:bCs/>
        </w:rPr>
        <w:t>’, ‘</w:t>
      </w:r>
      <w:r w:rsidRPr="00E55B94">
        <w:rPr>
          <w:bCs/>
          <w:u w:val="single"/>
        </w:rPr>
        <w:t>extend</w:t>
      </w:r>
      <w:r w:rsidRPr="00E55B94">
        <w:rPr>
          <w:bCs/>
        </w:rPr>
        <w:t>’, or ‘</w:t>
      </w:r>
      <w:r w:rsidRPr="00E55B94">
        <w:rPr>
          <w:bCs/>
          <w:u w:val="single"/>
        </w:rPr>
        <w:t>establish</w:t>
      </w:r>
      <w:r w:rsidRPr="00E55B94">
        <w:rPr>
          <w:bCs/>
        </w:rPr>
        <w:t xml:space="preserve">’ for </w:t>
      </w:r>
      <w:r w:rsidRPr="00E55B94">
        <w:rPr>
          <w:bCs/>
          <w:u w:val="single"/>
        </w:rPr>
        <w:t>introducing</w:t>
      </w:r>
      <w:r w:rsidRPr="00E55B94">
        <w:rPr>
          <w:bCs/>
        </w:rPr>
        <w:t xml:space="preserve"> bargaining rights to </w:t>
      </w:r>
      <w:r w:rsidRPr="00E55B94">
        <w:rPr>
          <w:bCs/>
          <w:u w:val="single"/>
        </w:rPr>
        <w:t>excluded</w:t>
      </w:r>
      <w:r w:rsidRPr="00E55B94">
        <w:rPr>
          <w:bCs/>
        </w:rPr>
        <w:t xml:space="preserve"> worker groups (home care workers).</w:t>
      </w:r>
    </w:p>
    <w:p w14:paraId="77798CC7" w14:textId="77777777" w:rsidR="00E55B94" w:rsidRDefault="00E55B94" w:rsidP="00E55B94">
      <w:r>
        <w:rPr>
          <w:rStyle w:val="Style13ptBold"/>
        </w:rPr>
        <w:t>Glass ’25</w:t>
      </w:r>
      <w:r>
        <w:t xml:space="preserve"> [Aurelia Glass, policy analyst for the Inclusive Economy team at the Center for American Progress; BA, engineering mechanics and economics, Johns Hopkins University; MA, international economics and finance, Johns Hopkins University; and Karla Walter, Director of the American Worker Project at the Center for American Progress; BA, political science and government, University of Wisconsin-Madison; MA, urban planning and policy, University of Illinois-Chicago. Jan 14</w:t>
      </w:r>
      <w:proofErr w:type="gramStart"/>
      <w:r>
        <w:t xml:space="preserve"> 2025</w:t>
      </w:r>
      <w:proofErr w:type="gramEnd"/>
      <w:r>
        <w:t xml:space="preserve">. Center for American Progress “7 Ways State Lawmakers Can Build Public Sector Union Power” https://www.americanprogress.org/article/7-ways-state-lawmakers-can-build-public-sector-union-power/ // </w:t>
      </w:r>
      <w:r>
        <w:rPr>
          <w:i/>
        </w:rPr>
        <w:t>q.c.</w:t>
      </w:r>
      <w:r>
        <w:t>]</w:t>
      </w:r>
    </w:p>
    <w:p w14:paraId="0D1AA043" w14:textId="77777777" w:rsidR="00E55B94" w:rsidRPr="00C23BD7" w:rsidRDefault="00E55B94" w:rsidP="00E55B94">
      <w:pPr>
        <w:rPr>
          <w:sz w:val="12"/>
        </w:rPr>
      </w:pPr>
      <w:r>
        <w:rPr>
          <w:rStyle w:val="Emphasis"/>
          <w:highlight w:val="cyan"/>
        </w:rPr>
        <w:t>California</w:t>
      </w:r>
      <w:r>
        <w:rPr>
          <w:rStyle w:val="StyleUnderline"/>
        </w:rPr>
        <w:t xml:space="preserve"> A.B. 378</w:t>
      </w:r>
      <w:r>
        <w:rPr>
          <w:sz w:val="12"/>
        </w:rPr>
        <w:t xml:space="preserve"> (2019) </w:t>
      </w:r>
      <w:r>
        <w:rPr>
          <w:rStyle w:val="Emphasis"/>
          <w:highlight w:val="cyan"/>
        </w:rPr>
        <w:t>expanded</w:t>
      </w:r>
      <w:r>
        <w:rPr>
          <w:rStyle w:val="StyleUnderline"/>
          <w:highlight w:val="cyan"/>
        </w:rPr>
        <w:t xml:space="preserve"> the </w:t>
      </w:r>
      <w:r>
        <w:rPr>
          <w:rStyle w:val="Emphasis"/>
          <w:highlight w:val="cyan"/>
        </w:rPr>
        <w:t>right to organize</w:t>
      </w:r>
      <w:r>
        <w:rPr>
          <w:rStyle w:val="StyleUnderline"/>
          <w:highlight w:val="cyan"/>
        </w:rPr>
        <w:t xml:space="preserve"> to workers at</w:t>
      </w:r>
      <w:r>
        <w:rPr>
          <w:rStyle w:val="StyleUnderline"/>
        </w:rPr>
        <w:t xml:space="preserve"> family home </w:t>
      </w:r>
      <w:proofErr w:type="gramStart"/>
      <w:r>
        <w:rPr>
          <w:rStyle w:val="StyleUnderline"/>
          <w:highlight w:val="cyan"/>
        </w:rPr>
        <w:t>child care</w:t>
      </w:r>
      <w:proofErr w:type="gramEnd"/>
      <w:r>
        <w:rPr>
          <w:rStyle w:val="StyleUnderline"/>
          <w:highlight w:val="cyan"/>
        </w:rPr>
        <w:t xml:space="preserve"> providers</w:t>
      </w:r>
      <w:r>
        <w:rPr>
          <w:sz w:val="12"/>
        </w:rPr>
        <w:t xml:space="preserve">.68 </w:t>
      </w:r>
      <w:r>
        <w:rPr>
          <w:rStyle w:val="Emphasis"/>
          <w:highlight w:val="cyan"/>
        </w:rPr>
        <w:t>Illinois</w:t>
      </w:r>
      <w:r>
        <w:rPr>
          <w:rStyle w:val="StyleUnderline"/>
          <w:highlight w:val="cyan"/>
        </w:rPr>
        <w:t xml:space="preserve"> passed</w:t>
      </w:r>
      <w:r>
        <w:rPr>
          <w:rStyle w:val="StyleUnderline"/>
        </w:rPr>
        <w:t xml:space="preserve"> the first </w:t>
      </w:r>
      <w:r>
        <w:rPr>
          <w:rStyle w:val="StyleUnderline"/>
          <w:highlight w:val="cyan"/>
        </w:rPr>
        <w:t xml:space="preserve">law </w:t>
      </w:r>
      <w:r>
        <w:rPr>
          <w:rStyle w:val="Emphasis"/>
          <w:highlight w:val="cyan"/>
        </w:rPr>
        <w:t>extending bargaining rights</w:t>
      </w:r>
      <w:r>
        <w:rPr>
          <w:rStyle w:val="StyleUnderline"/>
          <w:highlight w:val="cyan"/>
        </w:rPr>
        <w:t xml:space="preserve"> to home care workers</w:t>
      </w:r>
      <w:r>
        <w:rPr>
          <w:rStyle w:val="StyleUnderline"/>
        </w:rPr>
        <w:t xml:space="preserve"> in 2005, and </w:t>
      </w:r>
      <w:r>
        <w:rPr>
          <w:rStyle w:val="Emphasis"/>
          <w:highlight w:val="cyan"/>
        </w:rPr>
        <w:t>11 states</w:t>
      </w:r>
      <w:r>
        <w:rPr>
          <w:rStyle w:val="StyleUnderline"/>
        </w:rPr>
        <w:t xml:space="preserve"> in total </w:t>
      </w:r>
      <w:r>
        <w:rPr>
          <w:rStyle w:val="Emphasis"/>
          <w:highlight w:val="cyan"/>
        </w:rPr>
        <w:t>established collective bargaining rights</w:t>
      </w:r>
      <w:r>
        <w:rPr>
          <w:rStyle w:val="StyleUnderline"/>
          <w:highlight w:val="cyan"/>
        </w:rPr>
        <w:t xml:space="preserve"> for home care workers</w:t>
      </w:r>
      <w:r>
        <w:rPr>
          <w:rStyle w:val="StyleUnderline"/>
        </w:rPr>
        <w:t xml:space="preserve"> as of 2023</w:t>
      </w:r>
      <w:r>
        <w:rPr>
          <w:sz w:val="12"/>
        </w:rPr>
        <w:t>.69</w:t>
      </w:r>
    </w:p>
    <w:p w14:paraId="5182E874" w14:textId="77777777" w:rsidR="00E55B94" w:rsidRPr="00E55B94" w:rsidRDefault="00E55B94" w:rsidP="00E55B94">
      <w:pPr>
        <w:pStyle w:val="Heading4"/>
        <w:rPr>
          <w:bCs/>
        </w:rPr>
      </w:pPr>
      <w:r w:rsidRPr="00E55B94">
        <w:rPr>
          <w:bCs/>
        </w:rPr>
        <w:t xml:space="preserve">2. </w:t>
      </w:r>
      <w:r w:rsidRPr="00E55B94">
        <w:rPr>
          <w:bCs/>
          <w:u w:val="single"/>
        </w:rPr>
        <w:t>LABOR POLICY INSTITUTES</w:t>
      </w:r>
      <w:r w:rsidRPr="00E55B94">
        <w:rPr>
          <w:bCs/>
        </w:rPr>
        <w:t xml:space="preserve">---also describe them </w:t>
      </w:r>
      <w:r w:rsidRPr="00E55B94">
        <w:rPr>
          <w:bCs/>
          <w:u w:val="single"/>
        </w:rPr>
        <w:t>separately</w:t>
      </w:r>
      <w:r w:rsidRPr="00E55B94">
        <w:rPr>
          <w:bCs/>
        </w:rPr>
        <w:t xml:space="preserve">. </w:t>
      </w:r>
    </w:p>
    <w:p w14:paraId="261C9A3C" w14:textId="77777777" w:rsidR="00E55B94" w:rsidRDefault="00E55B94" w:rsidP="00E55B94">
      <w:r>
        <w:rPr>
          <w:rStyle w:val="Style13ptBold"/>
        </w:rPr>
        <w:t>NELP ‘24</w:t>
      </w:r>
      <w:r>
        <w:t xml:space="preserve"> [The National Employment Law Project, a nonprofit advocacy organization dedicated to building a just and inclusive economy where all workers have expansive rights and thrive in good jobs. 2024. NELP with the Economic Policy Institute, EARN, NELP Action, and EPI Action “2023-2024 State &amp; Local</w:t>
      </w:r>
    </w:p>
    <w:p w14:paraId="3255BF72" w14:textId="77777777" w:rsidR="00E55B94" w:rsidRDefault="00E55B94" w:rsidP="00E55B94">
      <w:r>
        <w:t xml:space="preserve">Policy Agenda” https://www.nelp.org/app/uploads/2023/11/FINAL-2023-2024-State-and-Local-Policy-Agenda.pdf // </w:t>
      </w:r>
      <w:r>
        <w:rPr>
          <w:i/>
        </w:rPr>
        <w:t>q.c.</w:t>
      </w:r>
      <w:r>
        <w:t>]</w:t>
      </w:r>
    </w:p>
    <w:p w14:paraId="1E9E557A" w14:textId="77777777" w:rsidR="00E55B94" w:rsidRDefault="00E55B94" w:rsidP="00E55B94">
      <w:pPr>
        <w:rPr>
          <w:sz w:val="12"/>
        </w:rPr>
      </w:pPr>
      <w:r>
        <w:rPr>
          <w:sz w:val="12"/>
        </w:rPr>
        <w:t xml:space="preserve">In </w:t>
      </w:r>
      <w:r>
        <w:rPr>
          <w:rStyle w:val="Emphasis"/>
          <w:highlight w:val="cyan"/>
        </w:rPr>
        <w:t>states</w:t>
      </w:r>
      <w:r>
        <w:rPr>
          <w:rStyle w:val="StyleUnderline"/>
        </w:rPr>
        <w:t xml:space="preserve"> that ban public-sector bargaining or lack comprehensive collective bargaining laws</w:t>
      </w:r>
      <w:r>
        <w:rPr>
          <w:sz w:val="12"/>
        </w:rPr>
        <w:t xml:space="preserve">, policymakers should move swiftly to enact them. Governors and legislatures should also use their powers to restore workers’ rights in states where a decade of extreme anti-union legislation has weakened formerly strong public-sector bargaining laws, resulting in suppressed wages and eroded job quality. </w:t>
      </w:r>
      <w:r>
        <w:rPr>
          <w:rStyle w:val="StyleUnderline"/>
        </w:rPr>
        <w:t xml:space="preserve">Colorado, Maryland, New Mexico, Nevada, and Virginia have taken recent steps to </w:t>
      </w:r>
      <w:r>
        <w:rPr>
          <w:rStyle w:val="StyleUnderline"/>
          <w:highlight w:val="cyan"/>
        </w:rPr>
        <w:t xml:space="preserve">establish, expand, </w:t>
      </w:r>
      <w:r>
        <w:rPr>
          <w:rStyle w:val="Emphasis"/>
          <w:i/>
          <w:iCs w:val="0"/>
          <w:sz w:val="38"/>
          <w:szCs w:val="34"/>
          <w:highlight w:val="cyan"/>
        </w:rPr>
        <w:t>or</w:t>
      </w:r>
      <w:r>
        <w:rPr>
          <w:rStyle w:val="StyleUnderline"/>
          <w:highlight w:val="cyan"/>
        </w:rPr>
        <w:t xml:space="preserve"> strengthen </w:t>
      </w:r>
      <w:r>
        <w:rPr>
          <w:rStyle w:val="Emphasis"/>
          <w:highlight w:val="cyan"/>
        </w:rPr>
        <w:t>collective bargaining rights</w:t>
      </w:r>
      <w:r>
        <w:rPr>
          <w:sz w:val="12"/>
        </w:rPr>
        <w:t xml:space="preserve"> for some public-sector workers. These trends signal positive momentum in the right direction, though there is still much left to do across the country.</w:t>
      </w:r>
    </w:p>
    <w:p w14:paraId="3B41F3BA" w14:textId="77777777" w:rsidR="00E55B94" w:rsidRPr="00E55B94" w:rsidRDefault="00E55B94" w:rsidP="00E55B94">
      <w:pPr>
        <w:pStyle w:val="Heading4"/>
        <w:ind w:left="720"/>
        <w:rPr>
          <w:bCs/>
        </w:rPr>
      </w:pPr>
      <w:r w:rsidRPr="00E55B94">
        <w:rPr>
          <w:bCs/>
        </w:rPr>
        <w:t>a. used ‘</w:t>
      </w:r>
      <w:r w:rsidRPr="00E55B94">
        <w:rPr>
          <w:bCs/>
          <w:u w:val="single"/>
        </w:rPr>
        <w:t>establish</w:t>
      </w:r>
      <w:r w:rsidRPr="00E55B94">
        <w:rPr>
          <w:bCs/>
        </w:rPr>
        <w:t xml:space="preserve">’ to </w:t>
      </w:r>
      <w:r w:rsidRPr="00E55B94">
        <w:rPr>
          <w:bCs/>
          <w:u w:val="single"/>
        </w:rPr>
        <w:t>amend</w:t>
      </w:r>
      <w:r w:rsidRPr="00E55B94">
        <w:rPr>
          <w:bCs/>
        </w:rPr>
        <w:t xml:space="preserve"> the </w:t>
      </w:r>
      <w:r w:rsidRPr="00E55B94">
        <w:rPr>
          <w:bCs/>
          <w:u w:val="single"/>
        </w:rPr>
        <w:t>NLRA</w:t>
      </w:r>
      <w:r w:rsidRPr="00E55B94">
        <w:rPr>
          <w:bCs/>
        </w:rPr>
        <w:t xml:space="preserve"> to </w:t>
      </w:r>
      <w:r w:rsidRPr="00E55B94">
        <w:rPr>
          <w:bCs/>
          <w:u w:val="single"/>
        </w:rPr>
        <w:t>include</w:t>
      </w:r>
      <w:r w:rsidRPr="00E55B94">
        <w:rPr>
          <w:bCs/>
        </w:rPr>
        <w:t xml:space="preserve"> college athletes.</w:t>
      </w:r>
    </w:p>
    <w:p w14:paraId="6C2FE835" w14:textId="77777777" w:rsidR="00E55B94" w:rsidRDefault="00E55B94" w:rsidP="00E55B94">
      <w:r>
        <w:rPr>
          <w:rStyle w:val="Style13ptBold"/>
        </w:rPr>
        <w:t>119th Congress ’25</w:t>
      </w:r>
      <w:r>
        <w:t xml:space="preserve"> [119</w:t>
      </w:r>
      <w:r>
        <w:rPr>
          <w:vertAlign w:val="superscript"/>
        </w:rPr>
        <w:t>th</w:t>
      </w:r>
      <w:r>
        <w:t xml:space="preserve"> Congress of the United States. July 23</w:t>
      </w:r>
      <w:proofErr w:type="gramStart"/>
      <w:r>
        <w:t xml:space="preserve"> 2025</w:t>
      </w:r>
      <w:proofErr w:type="gramEnd"/>
      <w:r>
        <w:t xml:space="preserve">. “H.R.4693 - College Athlete Right to Organize Act” https://www.congress.gov/bill/119th-congress/house-bill/4693/text // </w:t>
      </w:r>
      <w:r>
        <w:rPr>
          <w:i/>
        </w:rPr>
        <w:t>q.c.</w:t>
      </w:r>
      <w:r>
        <w:t>]</w:t>
      </w:r>
    </w:p>
    <w:p w14:paraId="04EC1798" w14:textId="77777777" w:rsidR="00E55B94" w:rsidRDefault="00E55B94" w:rsidP="00E55B94">
      <w:pPr>
        <w:rPr>
          <w:sz w:val="12"/>
        </w:rPr>
      </w:pPr>
      <w:r>
        <w:rPr>
          <w:sz w:val="12"/>
        </w:rPr>
        <w:t>H. R. 4693</w:t>
      </w:r>
    </w:p>
    <w:p w14:paraId="7051C9B4" w14:textId="77777777" w:rsidR="00E55B94" w:rsidRDefault="00E55B94" w:rsidP="00E55B94">
      <w:pPr>
        <w:rPr>
          <w:sz w:val="12"/>
        </w:rPr>
      </w:pPr>
      <w:r>
        <w:rPr>
          <w:sz w:val="12"/>
        </w:rPr>
        <w:t>To establish collective bargaining rights for college athletes, and for other purposes.</w:t>
      </w:r>
    </w:p>
    <w:p w14:paraId="0CB3F408" w14:textId="77777777" w:rsidR="00E55B94" w:rsidRDefault="00E55B94" w:rsidP="00E55B94">
      <w:pPr>
        <w:rPr>
          <w:sz w:val="12"/>
        </w:rPr>
      </w:pPr>
      <w:r>
        <w:rPr>
          <w:sz w:val="12"/>
        </w:rPr>
        <w:t>IN THE HOUSE OF REPRESENTATIVES</w:t>
      </w:r>
    </w:p>
    <w:p w14:paraId="6EA59146" w14:textId="77777777" w:rsidR="00E55B94" w:rsidRDefault="00E55B94" w:rsidP="00E55B94">
      <w:pPr>
        <w:rPr>
          <w:sz w:val="12"/>
        </w:rPr>
      </w:pPr>
      <w:r>
        <w:rPr>
          <w:sz w:val="12"/>
        </w:rPr>
        <w:t>July 23, 2025</w:t>
      </w:r>
    </w:p>
    <w:p w14:paraId="60C31760" w14:textId="77777777" w:rsidR="00E55B94" w:rsidRDefault="00E55B94" w:rsidP="00E55B94">
      <w:pPr>
        <w:rPr>
          <w:sz w:val="12"/>
        </w:rPr>
      </w:pPr>
      <w:r>
        <w:rPr>
          <w:sz w:val="12"/>
        </w:rPr>
        <w:t xml:space="preserve">Ms. Lee of Pennsylvania (for herself, Ms. Ansari, Mr. Casar, Mr. Cleaver, Mr. Johnson of Georgia, Mr. McGovern, Ms. Omar, Mrs. Ramirez, Mr. Thanedar, Ms. Tlaib, Ms. Tokuda, and Ms. Ocasio-Cortez) introduced the following </w:t>
      </w:r>
      <w:proofErr w:type="gramStart"/>
      <w:r>
        <w:rPr>
          <w:sz w:val="12"/>
        </w:rPr>
        <w:t>bill;</w:t>
      </w:r>
      <w:proofErr w:type="gramEnd"/>
      <w:r>
        <w:rPr>
          <w:sz w:val="12"/>
        </w:rPr>
        <w:t xml:space="preserve"> which was referred to the Committee on Education and Workforce</w:t>
      </w:r>
    </w:p>
    <w:p w14:paraId="37649BE9" w14:textId="77777777" w:rsidR="00E55B94" w:rsidRDefault="00E55B94" w:rsidP="00E55B94">
      <w:pPr>
        <w:rPr>
          <w:rStyle w:val="StyleUnderline"/>
          <w:highlight w:val="cyan"/>
        </w:rPr>
      </w:pPr>
      <w:r>
        <w:rPr>
          <w:rStyle w:val="StyleUnderline"/>
          <w:highlight w:val="cyan"/>
        </w:rPr>
        <w:t>A BILL</w:t>
      </w:r>
    </w:p>
    <w:p w14:paraId="29BE11E9" w14:textId="77777777" w:rsidR="00E55B94" w:rsidRDefault="00E55B94" w:rsidP="00E55B94">
      <w:pPr>
        <w:rPr>
          <w:sz w:val="12"/>
        </w:rPr>
      </w:pPr>
      <w:r>
        <w:rPr>
          <w:rStyle w:val="StyleUnderline"/>
          <w:highlight w:val="cyan"/>
        </w:rPr>
        <w:t xml:space="preserve">To </w:t>
      </w:r>
      <w:r>
        <w:rPr>
          <w:rStyle w:val="Emphasis"/>
          <w:highlight w:val="cyan"/>
        </w:rPr>
        <w:t>establish collective bargaining rights</w:t>
      </w:r>
      <w:r>
        <w:rPr>
          <w:rStyle w:val="StyleUnderline"/>
          <w:highlight w:val="cyan"/>
        </w:rPr>
        <w:t xml:space="preserve"> for college athletes</w:t>
      </w:r>
      <w:r>
        <w:rPr>
          <w:sz w:val="12"/>
        </w:rPr>
        <w:t>, and for other purposes.</w:t>
      </w:r>
    </w:p>
    <w:p w14:paraId="7BC1F06E" w14:textId="77777777" w:rsidR="00E55B94" w:rsidRDefault="00E55B94" w:rsidP="00E55B94">
      <w:pPr>
        <w:rPr>
          <w:sz w:val="12"/>
        </w:rPr>
      </w:pPr>
      <w:r>
        <w:rPr>
          <w:sz w:val="12"/>
        </w:rPr>
        <w:t>Be it enacted by the Senate and House of Representatives of the United States of America in Congress assembled,</w:t>
      </w:r>
    </w:p>
    <w:p w14:paraId="5A31B587" w14:textId="77777777" w:rsidR="00E55B94" w:rsidRDefault="00E55B94" w:rsidP="00E55B94">
      <w:pPr>
        <w:rPr>
          <w:sz w:val="12"/>
        </w:rPr>
      </w:pPr>
      <w:r>
        <w:rPr>
          <w:sz w:val="12"/>
        </w:rPr>
        <w:t>SECTION 1. Short title.</w:t>
      </w:r>
    </w:p>
    <w:p w14:paraId="400DE8C4" w14:textId="77777777" w:rsidR="00E55B94" w:rsidRDefault="00E55B94" w:rsidP="00E55B94">
      <w:pPr>
        <w:rPr>
          <w:sz w:val="12"/>
        </w:rPr>
      </w:pPr>
      <w:r>
        <w:rPr>
          <w:sz w:val="12"/>
        </w:rPr>
        <w:t>This Act may be cited as the “College Athlete Right to Organize Act”.</w:t>
      </w:r>
    </w:p>
    <w:p w14:paraId="70A7702E" w14:textId="77777777" w:rsidR="00E55B94" w:rsidRDefault="00E55B94" w:rsidP="00E55B94">
      <w:pPr>
        <w:rPr>
          <w:sz w:val="12"/>
        </w:rPr>
      </w:pPr>
      <w:r>
        <w:rPr>
          <w:sz w:val="12"/>
        </w:rPr>
        <w:t>SEC. 2. Findings.</w:t>
      </w:r>
    </w:p>
    <w:p w14:paraId="628791C4" w14:textId="77777777" w:rsidR="00E55B94" w:rsidRDefault="00E55B94" w:rsidP="00E55B94">
      <w:pPr>
        <w:rPr>
          <w:sz w:val="12"/>
        </w:rPr>
      </w:pPr>
      <w:r>
        <w:rPr>
          <w:sz w:val="12"/>
        </w:rPr>
        <w:t>Congress finds the following:</w:t>
      </w:r>
    </w:p>
    <w:p w14:paraId="05EFEC31" w14:textId="77777777" w:rsidR="00E55B94" w:rsidRDefault="00E55B94" w:rsidP="00E55B94">
      <w:pPr>
        <w:rPr>
          <w:sz w:val="12"/>
        </w:rPr>
      </w:pPr>
      <w:r>
        <w:rPr>
          <w:sz w:val="12"/>
        </w:rPr>
        <w:t>(1) The National Labor Relations Act (29 U.S.C. 151 et seq.) seeks to remedy the inequality of bargaining power between employees and employers primarily through establishing and protecting the rights of employees to self-organize and designate representatives of their own choosing for the purpose of negotiating the terms and conditions of their employment or other mutual aid or protection.</w:t>
      </w:r>
    </w:p>
    <w:p w14:paraId="6044BB10" w14:textId="77777777" w:rsidR="00E55B94" w:rsidRDefault="00E55B94" w:rsidP="00E55B94">
      <w:pPr>
        <w:rPr>
          <w:sz w:val="12"/>
        </w:rPr>
      </w:pPr>
      <w:r>
        <w:rPr>
          <w:sz w:val="12"/>
        </w:rPr>
        <w:t>(2) Labor organizations often originate to remedy unfair and exploitative labor practices by employers through assisting employees in securing more equitable terms and conditions of their employment, including fair compensation and safe working conditions, which individual employees would be unlikely to negotiate successfully for on their own.</w:t>
      </w:r>
    </w:p>
    <w:p w14:paraId="47C9358B" w14:textId="77777777" w:rsidR="00E55B94" w:rsidRDefault="00E55B94" w:rsidP="00E55B94">
      <w:pPr>
        <w:rPr>
          <w:sz w:val="12"/>
        </w:rPr>
      </w:pPr>
      <w:r>
        <w:rPr>
          <w:sz w:val="12"/>
        </w:rPr>
        <w:t>(3) Labor organizations serve unique and essential purposes for professional athletes competing in sports leagues, where it is desirable to establish uniform rules and standards across multiple employers. These rules and standards bear significant consequences to the athletes in terms of compensation, health and safety, and the ability or lack thereof for athletes to choose their employer, among other issues related to the athletes’ well-being.</w:t>
      </w:r>
    </w:p>
    <w:p w14:paraId="0D180272" w14:textId="77777777" w:rsidR="00E55B94" w:rsidRDefault="00E55B94" w:rsidP="00E55B94">
      <w:pPr>
        <w:rPr>
          <w:sz w:val="12"/>
        </w:rPr>
      </w:pPr>
      <w:r>
        <w:rPr>
          <w:sz w:val="12"/>
        </w:rPr>
        <w:t>(4) The formation of labor organizations representing athletes in professional sports leagues in the United States has helped end exploitative practices by team owners and management, particularly through establishing collective-bargaining agreements that have secured athletes a fair share of the revenues their talent and labor produces, as well as more equitable terms of their employment and protections for their short- and long-term health.</w:t>
      </w:r>
    </w:p>
    <w:p w14:paraId="6D2286EF" w14:textId="77777777" w:rsidR="00E55B94" w:rsidRDefault="00E55B94" w:rsidP="00E55B94">
      <w:pPr>
        <w:rPr>
          <w:sz w:val="12"/>
        </w:rPr>
      </w:pPr>
      <w:r>
        <w:rPr>
          <w:sz w:val="12"/>
        </w:rPr>
        <w:t>(5) College athletes face exploitative and unfair labor practices by the National Collegiate Athletic Association (referred to in this section as the “NCAA”) and its member institutions, primarily through the denial of the basic economic and labor rights of such athletes, which the NCAA and its member institutions have justified by defining college athletes as amateurs.</w:t>
      </w:r>
    </w:p>
    <w:p w14:paraId="609F6F84" w14:textId="77777777" w:rsidR="00E55B94" w:rsidRDefault="00E55B94" w:rsidP="00E55B94">
      <w:pPr>
        <w:rPr>
          <w:sz w:val="12"/>
        </w:rPr>
      </w:pPr>
      <w:r>
        <w:rPr>
          <w:sz w:val="12"/>
        </w:rPr>
        <w:t>(6) The NCAA and its member institutions have denied college athletes a fair wage for their labor by colluding to cap compensation; they maintain strict and exacting control over the terms and conditions of college athletes’ labor; and they exercise the ability to terminate an athlete’s eligibility to compete if the athlete violates these terms and conditions.</w:t>
      </w:r>
    </w:p>
    <w:p w14:paraId="5F85FBFC" w14:textId="77777777" w:rsidR="00E55B94" w:rsidRDefault="00E55B94" w:rsidP="00E55B94">
      <w:pPr>
        <w:rPr>
          <w:sz w:val="12"/>
        </w:rPr>
      </w:pPr>
      <w:r>
        <w:rPr>
          <w:sz w:val="12"/>
        </w:rPr>
        <w:t>(7) College athletes exhibit the markers of employment as established under the common law definition of the term “employee”: They perform a valuable service for their respective colleges under a contract for hire in the form of grant-in-aid agreements; these agreements assert significant control over how athletes perform their work and the conditions under which they work; and they receive compensation in the form of grant-in-aid and stipends in exchange for their athletic services.</w:t>
      </w:r>
    </w:p>
    <w:p w14:paraId="3220D501" w14:textId="77777777" w:rsidR="00E55B94" w:rsidRDefault="00E55B94" w:rsidP="00E55B94">
      <w:pPr>
        <w:rPr>
          <w:sz w:val="12"/>
        </w:rPr>
      </w:pPr>
      <w:r>
        <w:rPr>
          <w:sz w:val="12"/>
        </w:rPr>
        <w:t>(8) To establish more equitable terms and conditions for college athletes’ labor, college athletes need representation of their own choosing to negotiate collective-bargaining agreements with their respective colleges and the athletic conferences that help set rules and standards across an entire league.</w:t>
      </w:r>
    </w:p>
    <w:p w14:paraId="309854C4" w14:textId="77777777" w:rsidR="00E55B94" w:rsidRPr="00C23BD7" w:rsidRDefault="00E55B94" w:rsidP="00E55B94">
      <w:pPr>
        <w:rPr>
          <w:sz w:val="12"/>
        </w:rPr>
      </w:pPr>
      <w:r>
        <w:rPr>
          <w:sz w:val="12"/>
        </w:rPr>
        <w:t xml:space="preserve">(9) To organize effectively, </w:t>
      </w:r>
      <w:r>
        <w:rPr>
          <w:rStyle w:val="StyleUnderline"/>
        </w:rPr>
        <w:t>college athletes must be able to form collective bargaining units</w:t>
      </w:r>
      <w:r>
        <w:rPr>
          <w:sz w:val="12"/>
        </w:rPr>
        <w:t xml:space="preserve"> across institutions of higher education that compete against each other, including within athletic conferences; and, accordingly, to establish effective collective bargaining rights for college athletes under this Act, </w:t>
      </w:r>
      <w:r>
        <w:rPr>
          <w:rStyle w:val="StyleUnderline"/>
        </w:rPr>
        <w:t xml:space="preserve">the </w:t>
      </w:r>
      <w:r>
        <w:rPr>
          <w:rStyle w:val="Emphasis"/>
        </w:rPr>
        <w:t>National Labor Relations Act</w:t>
      </w:r>
      <w:r>
        <w:rPr>
          <w:rStyle w:val="StyleUnderline"/>
        </w:rPr>
        <w:t xml:space="preserve"> must be </w:t>
      </w:r>
      <w:r>
        <w:rPr>
          <w:rStyle w:val="Emphasis"/>
        </w:rPr>
        <w:t>amended</w:t>
      </w:r>
      <w:r>
        <w:rPr>
          <w:rStyle w:val="StyleUnderline"/>
        </w:rPr>
        <w:t xml:space="preserve"> to cover both private and public institutions of higher education to the extent that </w:t>
      </w:r>
      <w:r>
        <w:rPr>
          <w:rStyle w:val="Emphasis"/>
        </w:rPr>
        <w:t>college athletes</w:t>
      </w:r>
      <w:r>
        <w:rPr>
          <w:rStyle w:val="StyleUnderline"/>
        </w:rPr>
        <w:t xml:space="preserve"> attending such institutions fall within the </w:t>
      </w:r>
      <w:r>
        <w:rPr>
          <w:rStyle w:val="Emphasis"/>
        </w:rPr>
        <w:t>definition of “employee”</w:t>
      </w:r>
      <w:r>
        <w:rPr>
          <w:rStyle w:val="StyleUnderline"/>
        </w:rPr>
        <w:t xml:space="preserve"> under that Act</w:t>
      </w:r>
      <w:r>
        <w:rPr>
          <w:sz w:val="12"/>
        </w:rPr>
        <w:t>, as amended by this Act.</w:t>
      </w:r>
    </w:p>
    <w:p w14:paraId="5EF8AF07" w14:textId="77777777" w:rsidR="00E55B94" w:rsidRPr="00E55B94" w:rsidRDefault="00E55B94" w:rsidP="00E55B94">
      <w:pPr>
        <w:pStyle w:val="Heading4"/>
        <w:ind w:left="720"/>
        <w:rPr>
          <w:bCs/>
        </w:rPr>
      </w:pPr>
      <w:r w:rsidRPr="00E55B94">
        <w:rPr>
          <w:bCs/>
        </w:rPr>
        <w:t xml:space="preserve">b. described the </w:t>
      </w:r>
      <w:r w:rsidRPr="00E55B94">
        <w:rPr>
          <w:bCs/>
          <w:u w:val="single"/>
        </w:rPr>
        <w:t>NLRA</w:t>
      </w:r>
      <w:r w:rsidRPr="00E55B94">
        <w:rPr>
          <w:bCs/>
        </w:rPr>
        <w:t xml:space="preserve"> </w:t>
      </w:r>
      <w:r w:rsidRPr="00E55B94">
        <w:rPr>
          <w:bCs/>
          <w:u w:val="single"/>
        </w:rPr>
        <w:t>creating</w:t>
      </w:r>
      <w:r w:rsidRPr="00E55B94">
        <w:rPr>
          <w:bCs/>
        </w:rPr>
        <w:t xml:space="preserve"> new protections for workers as ‘</w:t>
      </w:r>
      <w:r w:rsidRPr="00E55B94">
        <w:rPr>
          <w:bCs/>
          <w:u w:val="single"/>
        </w:rPr>
        <w:t>establish</w:t>
      </w:r>
      <w:r w:rsidRPr="00E55B94">
        <w:rPr>
          <w:bCs/>
        </w:rPr>
        <w:t>’.</w:t>
      </w:r>
    </w:p>
    <w:p w14:paraId="055F98DB" w14:textId="77777777" w:rsidR="00E55B94" w:rsidRDefault="00E55B94" w:rsidP="00E55B94">
      <w:r>
        <w:rPr>
          <w:rStyle w:val="Style13ptBold"/>
        </w:rPr>
        <w:t>Shimabukuro ’23</w:t>
      </w:r>
      <w:r>
        <w:t xml:space="preserve"> [Jon O. Shimabukuro, researcher and analyst at the Congressional Research Service. May 15</w:t>
      </w:r>
      <w:proofErr w:type="gramStart"/>
      <w:r>
        <w:t xml:space="preserve"> 2023</w:t>
      </w:r>
      <w:proofErr w:type="gramEnd"/>
      <w:r>
        <w:t xml:space="preserve">. Congressional Research Service “NLRB Reinstates “Overwhelming Community of Interest” Collective Bargaining Unit Standard” https://www.congress.gov/crs-product/LSB10963 // </w:t>
      </w:r>
      <w:r>
        <w:rPr>
          <w:i/>
        </w:rPr>
        <w:t>q.c.</w:t>
      </w:r>
      <w:r>
        <w:t>]</w:t>
      </w:r>
    </w:p>
    <w:p w14:paraId="3F77BFF5" w14:textId="77777777" w:rsidR="00E55B94" w:rsidRPr="00C23BD7" w:rsidRDefault="00E55B94" w:rsidP="00E55B94">
      <w:pPr>
        <w:rPr>
          <w:sz w:val="12"/>
        </w:rPr>
      </w:pPr>
      <w:r>
        <w:rPr>
          <w:rStyle w:val="StyleUnderline"/>
          <w:highlight w:val="cyan"/>
        </w:rPr>
        <w:t>The</w:t>
      </w:r>
      <w:r>
        <w:rPr>
          <w:rStyle w:val="StyleUnderline"/>
        </w:rPr>
        <w:t xml:space="preserve"> National Labor Relations Act (</w:t>
      </w:r>
      <w:r>
        <w:rPr>
          <w:rStyle w:val="StyleUnderline"/>
          <w:highlight w:val="cyan"/>
        </w:rPr>
        <w:t>NLRA</w:t>
      </w:r>
      <w:r>
        <w:rPr>
          <w:rStyle w:val="StyleUnderline"/>
        </w:rPr>
        <w:t xml:space="preserve">) </w:t>
      </w:r>
      <w:r>
        <w:rPr>
          <w:rStyle w:val="Emphasis"/>
          <w:highlight w:val="cyan"/>
        </w:rPr>
        <w:t>establishes</w:t>
      </w:r>
      <w:r>
        <w:rPr>
          <w:rStyle w:val="StyleUnderline"/>
          <w:highlight w:val="cyan"/>
        </w:rPr>
        <w:t xml:space="preserve"> </w:t>
      </w:r>
      <w:proofErr w:type="gramStart"/>
      <w:r>
        <w:rPr>
          <w:rStyle w:val="StyleUnderline"/>
          <w:highlight w:val="cyan"/>
        </w:rPr>
        <w:t>a right</w:t>
      </w:r>
      <w:proofErr w:type="gramEnd"/>
      <w:r>
        <w:rPr>
          <w:rStyle w:val="StyleUnderline"/>
          <w:highlight w:val="cyan"/>
        </w:rPr>
        <w:t xml:space="preserve"> to engage in collective bargaining for most private sector employees</w:t>
      </w:r>
      <w:r>
        <w:rPr>
          <w:sz w:val="12"/>
        </w:rPr>
        <w:t xml:space="preserve">. Since 2011, the National Labor Relations Board (NLRB or Board), which enforces and administers the NLRA, has prescribed alternating standards for determining the scope of proposed collective bargaining units. In its 2011 decision Specialty Healthcare &amp; Rehabilitation Center of Mobile, the Board indicated that an employer seeking to enlarge a proposed bargaining unit had to establish that any additional employees shared an "overwhelming community of interest" with the proposed unit's employees before the additional employees would be included in the unit. In 2017, the Board overruled Specialty Healthcare and returned to a standard of examining whether the interests of the employees in the proposed bargaining unit were sufficiently distinct from other employees to warrant a separate unit (i.e., traditional community of interest standard). In December 2022, the Board reinstated Specialty Healthcare's overwhelming community of interest standard in American Steel Construction, contending that this standard better promotes the policies of the NLRA and the rights of employees seeking union representation. Some argue, however, that the standard promotes the formation of "micro-units" that may include only a small number of employees and allows unions to organize at businesses where </w:t>
      </w:r>
      <w:proofErr w:type="gramStart"/>
      <w:r>
        <w:rPr>
          <w:sz w:val="12"/>
        </w:rPr>
        <w:t>a majority of</w:t>
      </w:r>
      <w:proofErr w:type="gramEnd"/>
      <w:r>
        <w:rPr>
          <w:sz w:val="12"/>
        </w:rPr>
        <w:t xml:space="preserve"> all employees may not support unionization. This Legal Sidebar provides background on the formation of collective bargaining units and reviews the Board's recent decision in American Steel Construction.</w:t>
      </w:r>
    </w:p>
    <w:p w14:paraId="700BEEE5" w14:textId="77777777" w:rsidR="00E55B94" w:rsidRPr="00E55B94" w:rsidRDefault="00E55B94" w:rsidP="00E55B94">
      <w:pPr>
        <w:pStyle w:val="Heading4"/>
        <w:ind w:left="720"/>
        <w:rPr>
          <w:bCs/>
        </w:rPr>
      </w:pPr>
      <w:r w:rsidRPr="00E55B94">
        <w:rPr>
          <w:bCs/>
        </w:rPr>
        <w:t>c. used ‘</w:t>
      </w:r>
      <w:r w:rsidRPr="00E55B94">
        <w:rPr>
          <w:bCs/>
          <w:u w:val="single"/>
        </w:rPr>
        <w:t>extend</w:t>
      </w:r>
      <w:r w:rsidRPr="00E55B94">
        <w:rPr>
          <w:bCs/>
        </w:rPr>
        <w:t xml:space="preserve">’ when </w:t>
      </w:r>
      <w:r w:rsidRPr="00E55B94">
        <w:rPr>
          <w:bCs/>
          <w:u w:val="single"/>
        </w:rPr>
        <w:t>amending</w:t>
      </w:r>
      <w:r w:rsidRPr="00E55B94">
        <w:rPr>
          <w:bCs/>
        </w:rPr>
        <w:t xml:space="preserve"> the </w:t>
      </w:r>
      <w:r w:rsidRPr="00E55B94">
        <w:rPr>
          <w:bCs/>
          <w:u w:val="single"/>
        </w:rPr>
        <w:t>FLSA</w:t>
      </w:r>
      <w:r w:rsidRPr="00E55B94">
        <w:rPr>
          <w:bCs/>
        </w:rPr>
        <w:t xml:space="preserve"> to include </w:t>
      </w:r>
      <w:r w:rsidRPr="00E55B94">
        <w:rPr>
          <w:bCs/>
          <w:u w:val="single"/>
        </w:rPr>
        <w:t>additional</w:t>
      </w:r>
      <w:r w:rsidRPr="00E55B94">
        <w:rPr>
          <w:bCs/>
        </w:rPr>
        <w:t>, previously excluded workers.</w:t>
      </w:r>
    </w:p>
    <w:p w14:paraId="14D8BFAE" w14:textId="77777777" w:rsidR="00E55B94" w:rsidRDefault="00E55B94" w:rsidP="00E55B94">
      <w:r>
        <w:rPr>
          <w:rStyle w:val="Style13ptBold"/>
        </w:rPr>
        <w:t>89th Congress ’66</w:t>
      </w:r>
      <w:r>
        <w:t xml:space="preserve"> [89</w:t>
      </w:r>
      <w:r>
        <w:rPr>
          <w:vertAlign w:val="superscript"/>
        </w:rPr>
        <w:t>th</w:t>
      </w:r>
      <w:r>
        <w:t xml:space="preserve"> Congress of the United States. Sept 23</w:t>
      </w:r>
      <w:proofErr w:type="gramStart"/>
      <w:r>
        <w:t xml:space="preserve"> 1966</w:t>
      </w:r>
      <w:proofErr w:type="gramEnd"/>
      <w:r>
        <w:t xml:space="preserve">. “Fair Labor Standards Amendments of 1966” https://www.congress.gov/89/statute/STATUTE-80/STATUTE-80-Pg830.pdf // </w:t>
      </w:r>
      <w:r>
        <w:rPr>
          <w:i/>
        </w:rPr>
        <w:t>q.c.</w:t>
      </w:r>
      <w:r>
        <w:t>]</w:t>
      </w:r>
    </w:p>
    <w:p w14:paraId="5A3E2CAF" w14:textId="77777777" w:rsidR="00E55B94" w:rsidRDefault="00E55B94" w:rsidP="00E55B94">
      <w:pPr>
        <w:rPr>
          <w:sz w:val="12"/>
        </w:rPr>
      </w:pPr>
      <w:r>
        <w:rPr>
          <w:sz w:val="12"/>
        </w:rPr>
        <w:t>Public Law 89-601</w:t>
      </w:r>
    </w:p>
    <w:p w14:paraId="1E451170" w14:textId="77777777" w:rsidR="00E55B94" w:rsidRDefault="00E55B94" w:rsidP="00E55B94">
      <w:pPr>
        <w:rPr>
          <w:rStyle w:val="StyleUnderline"/>
          <w:highlight w:val="cyan"/>
        </w:rPr>
      </w:pPr>
      <w:r>
        <w:rPr>
          <w:rStyle w:val="StyleUnderline"/>
          <w:highlight w:val="cyan"/>
        </w:rPr>
        <w:t>AN ACT</w:t>
      </w:r>
    </w:p>
    <w:p w14:paraId="5ABAC3B0" w14:textId="77777777" w:rsidR="00E55B94" w:rsidRDefault="00E55B94" w:rsidP="00E55B94">
      <w:pPr>
        <w:rPr>
          <w:sz w:val="12"/>
        </w:rPr>
      </w:pPr>
      <w:r>
        <w:rPr>
          <w:rStyle w:val="StyleUnderline"/>
          <w:highlight w:val="cyan"/>
        </w:rPr>
        <w:t xml:space="preserve">To amend the </w:t>
      </w:r>
      <w:r>
        <w:rPr>
          <w:rStyle w:val="Emphasis"/>
          <w:highlight w:val="cyan"/>
        </w:rPr>
        <w:t>F</w:t>
      </w:r>
      <w:r>
        <w:rPr>
          <w:rStyle w:val="StyleUnderline"/>
        </w:rPr>
        <w:t xml:space="preserve">air </w:t>
      </w:r>
      <w:r>
        <w:rPr>
          <w:rStyle w:val="Emphasis"/>
          <w:highlight w:val="cyan"/>
        </w:rPr>
        <w:t>L</w:t>
      </w:r>
      <w:r>
        <w:rPr>
          <w:rStyle w:val="StyleUnderline"/>
        </w:rPr>
        <w:t xml:space="preserve">abor </w:t>
      </w:r>
      <w:r>
        <w:rPr>
          <w:rStyle w:val="Emphasis"/>
          <w:highlight w:val="cyan"/>
        </w:rPr>
        <w:t>S</w:t>
      </w:r>
      <w:r>
        <w:rPr>
          <w:rStyle w:val="StyleUnderline"/>
        </w:rPr>
        <w:t xml:space="preserve">tandards </w:t>
      </w:r>
      <w:r>
        <w:rPr>
          <w:rStyle w:val="Emphasis"/>
          <w:highlight w:val="cyan"/>
        </w:rPr>
        <w:t>A</w:t>
      </w:r>
      <w:r>
        <w:rPr>
          <w:rStyle w:val="StyleUnderline"/>
        </w:rPr>
        <w:t>ct</w:t>
      </w:r>
      <w:r>
        <w:rPr>
          <w:sz w:val="12"/>
        </w:rPr>
        <w:t xml:space="preserve"> of 1938 </w:t>
      </w:r>
      <w:r>
        <w:rPr>
          <w:rStyle w:val="StyleUnderline"/>
          <w:highlight w:val="cyan"/>
        </w:rPr>
        <w:t xml:space="preserve">to </w:t>
      </w:r>
      <w:r>
        <w:rPr>
          <w:rStyle w:val="Emphasis"/>
          <w:highlight w:val="cyan"/>
        </w:rPr>
        <w:t>extend</w:t>
      </w:r>
      <w:r>
        <w:rPr>
          <w:rStyle w:val="StyleUnderline"/>
          <w:highlight w:val="cyan"/>
        </w:rPr>
        <w:t xml:space="preserve"> its protection to additional employees</w:t>
      </w:r>
      <w:r>
        <w:rPr>
          <w:sz w:val="12"/>
        </w:rPr>
        <w:t>, to raise the minimum wage, and for other purposes.</w:t>
      </w:r>
    </w:p>
    <w:p w14:paraId="49F21426" w14:textId="77777777" w:rsidR="00E55B94" w:rsidRPr="00C23BD7" w:rsidRDefault="00E55B94" w:rsidP="00E55B94">
      <w:pPr>
        <w:rPr>
          <w:u w:val="single"/>
        </w:rPr>
      </w:pPr>
      <w:r>
        <w:rPr>
          <w:sz w:val="12"/>
        </w:rPr>
        <w:t xml:space="preserve">Be it enacted hy the Senate and House of Representatives of the United States of America in Congress assembled, </w:t>
      </w:r>
      <w:proofErr w:type="gramStart"/>
      <w:r>
        <w:rPr>
          <w:sz w:val="12"/>
        </w:rPr>
        <w:t>That</w:t>
      </w:r>
      <w:proofErr w:type="gramEnd"/>
      <w:r>
        <w:rPr>
          <w:sz w:val="12"/>
        </w:rPr>
        <w:t xml:space="preserve"> </w:t>
      </w:r>
      <w:r>
        <w:rPr>
          <w:rStyle w:val="StyleUnderline"/>
        </w:rPr>
        <w:t>this Act may be cited as the "Fair Labor Standards Amendments of 1966".</w:t>
      </w:r>
    </w:p>
    <w:p w14:paraId="65204133" w14:textId="77777777" w:rsidR="00E55B94" w:rsidRPr="00E55B94" w:rsidRDefault="00E55B94" w:rsidP="00E55B94">
      <w:pPr>
        <w:pStyle w:val="Heading4"/>
        <w:ind w:left="720"/>
        <w:rPr>
          <w:bCs/>
        </w:rPr>
      </w:pPr>
      <w:r w:rsidRPr="00E55B94">
        <w:rPr>
          <w:bCs/>
        </w:rPr>
        <w:t>a. uses ‘</w:t>
      </w:r>
      <w:r w:rsidRPr="00E55B94">
        <w:rPr>
          <w:bCs/>
          <w:u w:val="single"/>
        </w:rPr>
        <w:t>strengthen</w:t>
      </w:r>
      <w:r w:rsidRPr="00E55B94">
        <w:rPr>
          <w:bCs/>
        </w:rPr>
        <w:t xml:space="preserve">’ in reference to empowering </w:t>
      </w:r>
      <w:r w:rsidRPr="00E55B94">
        <w:rPr>
          <w:bCs/>
          <w:u w:val="single"/>
        </w:rPr>
        <w:t>existing</w:t>
      </w:r>
      <w:r w:rsidRPr="00E55B94">
        <w:rPr>
          <w:bCs/>
        </w:rPr>
        <w:t xml:space="preserve"> </w:t>
      </w:r>
      <w:r w:rsidRPr="00E55B94">
        <w:rPr>
          <w:bCs/>
          <w:u w:val="single"/>
        </w:rPr>
        <w:t>workers’</w:t>
      </w:r>
      <w:r w:rsidRPr="00E55B94">
        <w:rPr>
          <w:bCs/>
        </w:rPr>
        <w:t xml:space="preserve"> </w:t>
      </w:r>
      <w:r w:rsidRPr="00E55B94">
        <w:rPr>
          <w:bCs/>
          <w:u w:val="single"/>
        </w:rPr>
        <w:t>rights</w:t>
      </w:r>
      <w:r w:rsidRPr="00E55B94">
        <w:rPr>
          <w:bCs/>
        </w:rPr>
        <w:t>.</w:t>
      </w:r>
    </w:p>
    <w:p w14:paraId="2172209D" w14:textId="77777777" w:rsidR="00E55B94" w:rsidRDefault="00E55B94" w:rsidP="00E55B94">
      <w:r>
        <w:rPr>
          <w:rStyle w:val="Style13ptBold"/>
        </w:rPr>
        <w:t>NLRB ’24</w:t>
      </w:r>
      <w:r>
        <w:t xml:space="preserve"> [National Labor Relations Board, 2024. The United States National Labor Relations Board “2024 Performance and Accountability Report” https://www.nlrb.gov/sites/default/files/attachments/pages/node-130/nlrb_fy2024_par_508.pdf // </w:t>
      </w:r>
      <w:r>
        <w:rPr>
          <w:i/>
        </w:rPr>
        <w:t>q.c.</w:t>
      </w:r>
      <w:r>
        <w:t>]</w:t>
      </w:r>
    </w:p>
    <w:p w14:paraId="3259EDC5" w14:textId="77777777" w:rsidR="00E55B94" w:rsidRPr="00C23BD7" w:rsidRDefault="00E55B94" w:rsidP="00E55B94">
      <w:pPr>
        <w:rPr>
          <w:sz w:val="12"/>
        </w:rPr>
      </w:pPr>
      <w:r>
        <w:rPr>
          <w:sz w:val="12"/>
        </w:rPr>
        <w:t xml:space="preserve">As stated above, the Board also used its statutory authority to engage in rulemaking during FY 2024. </w:t>
      </w:r>
      <w:r>
        <w:rPr>
          <w:rStyle w:val="StyleUnderline"/>
        </w:rPr>
        <w:t>The Board</w:t>
      </w:r>
      <w:r>
        <w:rPr>
          <w:sz w:val="12"/>
        </w:rPr>
        <w:t xml:space="preserve"> issued a Final Rule in July 2024—referred to as “Fair Choice-Employee Voice”—that </w:t>
      </w:r>
      <w:r>
        <w:rPr>
          <w:rStyle w:val="StyleUnderline"/>
        </w:rPr>
        <w:t xml:space="preserve">reinstated three key </w:t>
      </w:r>
      <w:r>
        <w:rPr>
          <w:rStyle w:val="StyleUnderline"/>
          <w:highlight w:val="cyan"/>
        </w:rPr>
        <w:t>policies</w:t>
      </w:r>
      <w:r>
        <w:rPr>
          <w:rStyle w:val="StyleUnderline"/>
        </w:rPr>
        <w:t xml:space="preserve"> to </w:t>
      </w:r>
      <w:r>
        <w:rPr>
          <w:rStyle w:val="StyleUnderline"/>
          <w:highlight w:val="cyan"/>
        </w:rPr>
        <w:t xml:space="preserve">protect workers’ ability to </w:t>
      </w:r>
      <w:r>
        <w:rPr>
          <w:rStyle w:val="Emphasis"/>
          <w:highlight w:val="cyan"/>
        </w:rPr>
        <w:t>freely decide</w:t>
      </w:r>
      <w:r>
        <w:rPr>
          <w:rStyle w:val="StyleUnderline"/>
          <w:highlight w:val="cyan"/>
        </w:rPr>
        <w:t xml:space="preserve"> whether they want </w:t>
      </w:r>
      <w:r>
        <w:rPr>
          <w:rStyle w:val="Emphasis"/>
          <w:highlight w:val="cyan"/>
        </w:rPr>
        <w:t>union representation</w:t>
      </w:r>
      <w:r>
        <w:rPr>
          <w:rStyle w:val="StyleUnderline"/>
        </w:rPr>
        <w:t xml:space="preserve"> in the workplace, </w:t>
      </w:r>
      <w:r>
        <w:rPr>
          <w:rStyle w:val="StyleUnderline"/>
          <w:highlight w:val="cyan"/>
        </w:rPr>
        <w:t xml:space="preserve">ensure their choice is </w:t>
      </w:r>
      <w:r>
        <w:rPr>
          <w:rStyle w:val="Emphasis"/>
          <w:highlight w:val="cyan"/>
        </w:rPr>
        <w:t>respected</w:t>
      </w:r>
      <w:r>
        <w:rPr>
          <w:rStyle w:val="StyleUnderline"/>
        </w:rPr>
        <w:t xml:space="preserve">, </w:t>
      </w:r>
      <w:r>
        <w:rPr>
          <w:rStyle w:val="StyleUnderline"/>
          <w:highlight w:val="cyan"/>
        </w:rPr>
        <w:t xml:space="preserve">and </w:t>
      </w:r>
      <w:r>
        <w:rPr>
          <w:rStyle w:val="Emphasis"/>
          <w:highlight w:val="cyan"/>
        </w:rPr>
        <w:t>allow collective bargaining relationships to thrive</w:t>
      </w:r>
      <w:r>
        <w:rPr>
          <w:sz w:val="12"/>
        </w:rPr>
        <w:t xml:space="preserve">. </w:t>
      </w:r>
      <w:r>
        <w:rPr>
          <w:rStyle w:val="StyleUnderline"/>
        </w:rPr>
        <w:t>These policies</w:t>
      </w:r>
      <w:r>
        <w:rPr>
          <w:sz w:val="12"/>
        </w:rPr>
        <w:t xml:space="preserve"> both </w:t>
      </w:r>
      <w:r>
        <w:rPr>
          <w:rStyle w:val="Emphasis"/>
          <w:highlight w:val="cyan"/>
        </w:rPr>
        <w:t>strengthen workers’ rights</w:t>
      </w:r>
      <w:r>
        <w:rPr>
          <w:sz w:val="12"/>
        </w:rPr>
        <w:t xml:space="preserve"> and foster stability of collective-bargaining relationships, which serves one of Congress’ fundamental objectives in passing the Act—to minimize labor unrest and consequent disruptions to commerce. In addition to “Fair Choice-Employee Voice,” the Board began to see the benefits of its recent election procedures rule, which was promulgated in FY 2023 and became effective this year. This </w:t>
      </w:r>
      <w:proofErr w:type="gramStart"/>
      <w:r>
        <w:rPr>
          <w:sz w:val="12"/>
        </w:rPr>
        <w:t>rule already</w:t>
      </w:r>
      <w:proofErr w:type="gramEnd"/>
      <w:r>
        <w:rPr>
          <w:sz w:val="12"/>
        </w:rPr>
        <w:t xml:space="preserve"> has significantly improved the timeliness of union elections and is allowing workers to more effectively exercise their fundamental right to express their wishes regarding union representation.</w:t>
      </w:r>
    </w:p>
    <w:p w14:paraId="3F036406" w14:textId="77777777" w:rsidR="00E55B94" w:rsidRPr="00E55B94" w:rsidRDefault="00E55B94" w:rsidP="00E55B94">
      <w:pPr>
        <w:pStyle w:val="Heading4"/>
        <w:ind w:left="720"/>
        <w:rPr>
          <w:bCs/>
        </w:rPr>
      </w:pPr>
      <w:r w:rsidRPr="00E55B94">
        <w:rPr>
          <w:bCs/>
        </w:rPr>
        <w:t xml:space="preserve">b. Former General Counsel </w:t>
      </w:r>
      <w:r w:rsidRPr="00E55B94">
        <w:rPr>
          <w:bCs/>
          <w:u w:val="single"/>
        </w:rPr>
        <w:t>agrees</w:t>
      </w:r>
      <w:r w:rsidRPr="00E55B94">
        <w:rPr>
          <w:bCs/>
        </w:rPr>
        <w:t>.</w:t>
      </w:r>
    </w:p>
    <w:p w14:paraId="002122A2" w14:textId="77777777" w:rsidR="00E55B94" w:rsidRDefault="00E55B94" w:rsidP="00E55B94">
      <w:r>
        <w:rPr>
          <w:rStyle w:val="Style13ptBold"/>
        </w:rPr>
        <w:t>Rhinehart, et al., ’24</w:t>
      </w:r>
      <w:r>
        <w:t xml:space="preserve"> [Lynn Rhinehart, ; Celine McNicholas, ; and Margaret Poydock, . May 1</w:t>
      </w:r>
      <w:proofErr w:type="gramStart"/>
      <w:r>
        <w:t xml:space="preserve"> 2024</w:t>
      </w:r>
      <w:proofErr w:type="gramEnd"/>
      <w:r>
        <w:t xml:space="preserve">. Economic Policy Institute “The Biden board” https://www.epi.org/publication/bidens-nlrb-restoring-rights/ // </w:t>
      </w:r>
      <w:r>
        <w:rPr>
          <w:i/>
        </w:rPr>
        <w:t>q.c.</w:t>
      </w:r>
      <w:r>
        <w:t>]</w:t>
      </w:r>
    </w:p>
    <w:p w14:paraId="123A5C46" w14:textId="77777777" w:rsidR="00E55B94" w:rsidRDefault="00E55B94" w:rsidP="00E55B94">
      <w:pPr>
        <w:rPr>
          <w:sz w:val="12"/>
        </w:rPr>
      </w:pPr>
      <w:r>
        <w:rPr>
          <w:sz w:val="12"/>
        </w:rPr>
        <w:t>General counsel initiatives to protect workers’ organizing and bargaining rights</w:t>
      </w:r>
    </w:p>
    <w:p w14:paraId="63F29E7B" w14:textId="77777777" w:rsidR="00E55B94" w:rsidRPr="00C23BD7" w:rsidRDefault="00E55B94" w:rsidP="00E55B94">
      <w:pPr>
        <w:rPr>
          <w:sz w:val="12"/>
        </w:rPr>
      </w:pPr>
      <w:r>
        <w:rPr>
          <w:rStyle w:val="StyleUnderline"/>
        </w:rPr>
        <w:t xml:space="preserve">Under the leadership of </w:t>
      </w:r>
      <w:r>
        <w:rPr>
          <w:rStyle w:val="Emphasis"/>
          <w:highlight w:val="cyan"/>
        </w:rPr>
        <w:t>General Counsel</w:t>
      </w:r>
      <w:r>
        <w:rPr>
          <w:rStyle w:val="Emphasis"/>
        </w:rPr>
        <w:t xml:space="preserve"> (GC) </w:t>
      </w:r>
      <w:r>
        <w:rPr>
          <w:rStyle w:val="Emphasis"/>
          <w:highlight w:val="cyan"/>
        </w:rPr>
        <w:t>Abruzzo</w:t>
      </w:r>
      <w:r>
        <w:rPr>
          <w:rStyle w:val="StyleUnderline"/>
        </w:rPr>
        <w:t xml:space="preserve">, the </w:t>
      </w:r>
      <w:r>
        <w:rPr>
          <w:rStyle w:val="Emphasis"/>
        </w:rPr>
        <w:t>NLRB</w:t>
      </w:r>
      <w:r>
        <w:rPr>
          <w:rStyle w:val="StyleUnderline"/>
        </w:rPr>
        <w:t>’s Office of the General Counsel has undertaken vigorous enforcement of the NLRA</w:t>
      </w:r>
      <w:r>
        <w:rPr>
          <w:sz w:val="12"/>
        </w:rPr>
        <w:t xml:space="preserve">. One of the significant wins has been a landmark settlement with Amazon under which the company agreed to provide access to its facilities to off-duty employees and an expedited process to address violations of the settlement. GC Abruzzo has also sought to expand and deepen the agency’s reach by establishing new partnerships with other agencies, including those that scrutinize corporate mergers and other practices for anti-competitive impacts that harm workers. The general counsel has issued memoranda on several important issues, such as employer surveillance, the use of noncompete agreements, and the employee status of student athletes. </w:t>
      </w:r>
      <w:r>
        <w:rPr>
          <w:rStyle w:val="StyleUnderline"/>
        </w:rPr>
        <w:t xml:space="preserve">She has also </w:t>
      </w:r>
      <w:r>
        <w:rPr>
          <w:rStyle w:val="StyleUnderline"/>
          <w:highlight w:val="cyan"/>
        </w:rPr>
        <w:t xml:space="preserve">urged the NLRB to </w:t>
      </w:r>
      <w:r>
        <w:rPr>
          <w:rStyle w:val="Emphasis"/>
          <w:highlight w:val="cyan"/>
        </w:rPr>
        <w:t>strengthen</w:t>
      </w:r>
      <w:r>
        <w:rPr>
          <w:rStyle w:val="StyleUnderline"/>
        </w:rPr>
        <w:t xml:space="preserve"> workers’ </w:t>
      </w:r>
      <w:r>
        <w:rPr>
          <w:rStyle w:val="StyleUnderline"/>
          <w:highlight w:val="cyan"/>
        </w:rPr>
        <w:t xml:space="preserve">rights in several areas, including </w:t>
      </w:r>
      <w:r>
        <w:rPr>
          <w:rStyle w:val="Emphasis"/>
          <w:highlight w:val="cyan"/>
        </w:rPr>
        <w:t>remedies for bad faith bargaining</w:t>
      </w:r>
      <w:r>
        <w:rPr>
          <w:rStyle w:val="StyleUnderline"/>
          <w:highlight w:val="cyan"/>
        </w:rPr>
        <w:t xml:space="preserve"> and </w:t>
      </w:r>
      <w:r>
        <w:rPr>
          <w:rStyle w:val="Emphasis"/>
          <w:highlight w:val="cyan"/>
        </w:rPr>
        <w:t>restrictions on employer use of captive audience meetings</w:t>
      </w:r>
      <w:r>
        <w:rPr>
          <w:sz w:val="12"/>
        </w:rPr>
        <w:t xml:space="preserve"> (NLRB 2024g). While a comprehensive review of all GC initiatives is beyond the scope of this report, what follows is a description of several key initiatives.</w:t>
      </w:r>
    </w:p>
    <w:p w14:paraId="142EE5F5" w14:textId="77777777" w:rsidR="00E55B94" w:rsidRPr="00E55B94" w:rsidRDefault="00E55B94" w:rsidP="00E55B94">
      <w:pPr>
        <w:pStyle w:val="Heading4"/>
        <w:ind w:left="720"/>
        <w:rPr>
          <w:bCs/>
        </w:rPr>
      </w:pPr>
      <w:r w:rsidRPr="00E55B94">
        <w:rPr>
          <w:bCs/>
        </w:rPr>
        <w:t>a. ‘</w:t>
      </w:r>
      <w:proofErr w:type="gramStart"/>
      <w:r w:rsidRPr="00E55B94">
        <w:rPr>
          <w:bCs/>
          <w:u w:val="single"/>
        </w:rPr>
        <w:t>strengthens</w:t>
      </w:r>
      <w:r w:rsidRPr="00E55B94">
        <w:rPr>
          <w:bCs/>
        </w:rPr>
        <w:t>’</w:t>
      </w:r>
      <w:proofErr w:type="gramEnd"/>
      <w:r w:rsidRPr="00E55B94">
        <w:rPr>
          <w:bCs/>
        </w:rPr>
        <w:t xml:space="preserve"> by </w:t>
      </w:r>
      <w:r w:rsidRPr="00E55B94">
        <w:rPr>
          <w:bCs/>
          <w:u w:val="single"/>
        </w:rPr>
        <w:t>improving</w:t>
      </w:r>
      <w:r w:rsidRPr="00E55B94">
        <w:rPr>
          <w:bCs/>
        </w:rPr>
        <w:t xml:space="preserve"> </w:t>
      </w:r>
      <w:r w:rsidRPr="00E55B94">
        <w:rPr>
          <w:bCs/>
          <w:u w:val="single"/>
        </w:rPr>
        <w:t>existing</w:t>
      </w:r>
      <w:r w:rsidRPr="00E55B94">
        <w:rPr>
          <w:bCs/>
        </w:rPr>
        <w:t xml:space="preserve"> labor </w:t>
      </w:r>
      <w:r w:rsidRPr="00E55B94">
        <w:rPr>
          <w:bCs/>
          <w:u w:val="single"/>
        </w:rPr>
        <w:t>rights</w:t>
      </w:r>
      <w:r w:rsidRPr="00E55B94">
        <w:rPr>
          <w:bCs/>
        </w:rPr>
        <w:t>.</w:t>
      </w:r>
    </w:p>
    <w:p w14:paraId="6638A8F7" w14:textId="77777777" w:rsidR="00E55B94" w:rsidRDefault="00E55B94" w:rsidP="00E55B94">
      <w:r>
        <w:rPr>
          <w:rStyle w:val="Style13ptBold"/>
        </w:rPr>
        <w:t>Dept of Labor ’20</w:t>
      </w:r>
      <w:r>
        <w:t xml:space="preserve"> [Bureau of International Labor Affairs, Sept 4</w:t>
      </w:r>
      <w:proofErr w:type="gramStart"/>
      <w:r>
        <w:t xml:space="preserve"> 2020</w:t>
      </w:r>
      <w:proofErr w:type="gramEnd"/>
      <w:r>
        <w:t xml:space="preserve">. United States Department of Labor “U.S. Department of Labor to Award $20 Million for Grants to Strengthen Workers Rights and Increase Awareness of Labor Reforms in Mexico” https://www.dol.gov/newsroom/releases/ilab/ilab20200904 // </w:t>
      </w:r>
      <w:r>
        <w:rPr>
          <w:i/>
        </w:rPr>
        <w:t>q.c.</w:t>
      </w:r>
      <w:r>
        <w:t>]</w:t>
      </w:r>
    </w:p>
    <w:p w14:paraId="26B6F814" w14:textId="77777777" w:rsidR="00E55B94" w:rsidRDefault="00E55B94" w:rsidP="00E55B94">
      <w:pPr>
        <w:rPr>
          <w:sz w:val="12"/>
        </w:rPr>
      </w:pPr>
      <w:r>
        <w:rPr>
          <w:sz w:val="12"/>
        </w:rPr>
        <w:t xml:space="preserve">WASHINGTON, DC – The U.S. </w:t>
      </w:r>
      <w:r>
        <w:rPr>
          <w:rStyle w:val="Emphasis"/>
          <w:highlight w:val="cyan"/>
        </w:rPr>
        <w:t>D</w:t>
      </w:r>
      <w:r>
        <w:rPr>
          <w:rStyle w:val="StyleUnderline"/>
        </w:rPr>
        <w:t xml:space="preserve">epartment </w:t>
      </w:r>
      <w:r>
        <w:rPr>
          <w:rStyle w:val="Emphasis"/>
          <w:highlight w:val="cyan"/>
        </w:rPr>
        <w:t>o</w:t>
      </w:r>
      <w:r>
        <w:rPr>
          <w:rStyle w:val="StyleUnderline"/>
        </w:rPr>
        <w:t xml:space="preserve">f </w:t>
      </w:r>
      <w:r>
        <w:rPr>
          <w:rStyle w:val="Emphasis"/>
          <w:highlight w:val="cyan"/>
        </w:rPr>
        <w:t>L</w:t>
      </w:r>
      <w:r>
        <w:rPr>
          <w:rStyle w:val="StyleUnderline"/>
        </w:rPr>
        <w:t>abor</w:t>
      </w:r>
      <w:r>
        <w:rPr>
          <w:sz w:val="12"/>
        </w:rPr>
        <w:t xml:space="preserve"> today announced its intent to award two $10 million grants focused on Mexico. Funding for these grants was appropriated as part of the legislation implementing the United States-Mexico-Canada Agreement (USMCA).</w:t>
      </w:r>
    </w:p>
    <w:p w14:paraId="5457E3C4" w14:textId="77777777" w:rsidR="00E55B94" w:rsidRPr="00C23BD7" w:rsidRDefault="00E55B94" w:rsidP="00E55B94">
      <w:pPr>
        <w:rPr>
          <w:sz w:val="12"/>
        </w:rPr>
      </w:pPr>
      <w:r>
        <w:rPr>
          <w:sz w:val="12"/>
        </w:rPr>
        <w:t xml:space="preserve">One </w:t>
      </w:r>
      <w:r>
        <w:rPr>
          <w:rStyle w:val="StyleUnderline"/>
          <w:highlight w:val="cyan"/>
        </w:rPr>
        <w:t>grant</w:t>
      </w:r>
      <w:r>
        <w:rPr>
          <w:rStyle w:val="StyleUnderline"/>
        </w:rPr>
        <w:t xml:space="preserve"> will </w:t>
      </w:r>
      <w:r>
        <w:rPr>
          <w:rStyle w:val="Emphasis"/>
          <w:highlight w:val="cyan"/>
        </w:rPr>
        <w:t>strengthen</w:t>
      </w:r>
      <w:r>
        <w:rPr>
          <w:rStyle w:val="StyleUnderline"/>
          <w:highlight w:val="cyan"/>
        </w:rPr>
        <w:t xml:space="preserve"> workers’ ability to exercise their </w:t>
      </w:r>
      <w:r>
        <w:rPr>
          <w:rStyle w:val="Emphasis"/>
          <w:highlight w:val="cyan"/>
        </w:rPr>
        <w:t>labor rights</w:t>
      </w:r>
      <w:r>
        <w:rPr>
          <w:rStyle w:val="StyleUnderline"/>
        </w:rPr>
        <w:t xml:space="preserve"> under</w:t>
      </w:r>
      <w:r>
        <w:rPr>
          <w:sz w:val="12"/>
        </w:rPr>
        <w:t xml:space="preserve"> Mexico’s recent landmark </w:t>
      </w:r>
      <w:r>
        <w:rPr>
          <w:rStyle w:val="StyleUnderline"/>
        </w:rPr>
        <w:t xml:space="preserve">labor law reforms </w:t>
      </w:r>
      <w:r>
        <w:rPr>
          <w:rStyle w:val="StyleUnderline"/>
          <w:highlight w:val="cyan"/>
        </w:rPr>
        <w:t>by increasing</w:t>
      </w:r>
      <w:r>
        <w:rPr>
          <w:rStyle w:val="StyleUnderline"/>
        </w:rPr>
        <w:t xml:space="preserve"> workers’ </w:t>
      </w:r>
      <w:r>
        <w:rPr>
          <w:rStyle w:val="StyleUnderline"/>
          <w:highlight w:val="cyan"/>
        </w:rPr>
        <w:t xml:space="preserve">effective </w:t>
      </w:r>
      <w:r>
        <w:rPr>
          <w:rStyle w:val="Emphasis"/>
          <w:highlight w:val="cyan"/>
        </w:rPr>
        <w:t>use</w:t>
      </w:r>
      <w:r>
        <w:rPr>
          <w:rStyle w:val="StyleUnderline"/>
          <w:highlight w:val="cyan"/>
        </w:rPr>
        <w:t xml:space="preserve"> of labor rights </w:t>
      </w:r>
      <w:r>
        <w:rPr>
          <w:rStyle w:val="Emphasis"/>
          <w:highlight w:val="cyan"/>
        </w:rPr>
        <w:t>provisions</w:t>
      </w:r>
      <w:r>
        <w:rPr>
          <w:rStyle w:val="StyleUnderline"/>
        </w:rPr>
        <w:t xml:space="preserve">, </w:t>
      </w:r>
      <w:r>
        <w:rPr>
          <w:rStyle w:val="StyleUnderline"/>
          <w:highlight w:val="cyan"/>
        </w:rPr>
        <w:t xml:space="preserve">building the </w:t>
      </w:r>
      <w:r>
        <w:rPr>
          <w:rStyle w:val="Emphasis"/>
          <w:highlight w:val="cyan"/>
        </w:rPr>
        <w:t>capacity</w:t>
      </w:r>
      <w:r>
        <w:rPr>
          <w:rStyle w:val="StyleUnderline"/>
          <w:highlight w:val="cyan"/>
        </w:rPr>
        <w:t xml:space="preserve"> of worker </w:t>
      </w:r>
      <w:r>
        <w:rPr>
          <w:rStyle w:val="Emphasis"/>
          <w:highlight w:val="cyan"/>
        </w:rPr>
        <w:t>organizations</w:t>
      </w:r>
      <w:r>
        <w:rPr>
          <w:rStyle w:val="StyleUnderline"/>
        </w:rPr>
        <w:t xml:space="preserve"> in priority sectors, and </w:t>
      </w:r>
      <w:r>
        <w:rPr>
          <w:rStyle w:val="Emphasis"/>
        </w:rPr>
        <w:t>strengthening dialogue</w:t>
      </w:r>
      <w:r>
        <w:rPr>
          <w:rStyle w:val="StyleUnderline"/>
        </w:rPr>
        <w:t xml:space="preserve"> among relevant stakeholders to </w:t>
      </w:r>
      <w:r>
        <w:rPr>
          <w:rStyle w:val="Emphasis"/>
        </w:rPr>
        <w:t>improve implementation</w:t>
      </w:r>
      <w:r>
        <w:rPr>
          <w:rStyle w:val="StyleUnderline"/>
        </w:rPr>
        <w:t xml:space="preserve"> of labor law reforms</w:t>
      </w:r>
      <w:r>
        <w:rPr>
          <w:sz w:val="12"/>
        </w:rPr>
        <w:t>.</w:t>
      </w:r>
    </w:p>
    <w:p w14:paraId="4AC9C180" w14:textId="77777777" w:rsidR="00E55B94" w:rsidRPr="00E55B94" w:rsidRDefault="00E55B94" w:rsidP="00E55B94">
      <w:pPr>
        <w:pStyle w:val="Heading4"/>
        <w:ind w:left="720"/>
        <w:rPr>
          <w:bCs/>
        </w:rPr>
      </w:pPr>
      <w:r w:rsidRPr="00E55B94">
        <w:rPr>
          <w:bCs/>
        </w:rPr>
        <w:t>b. uses ‘</w:t>
      </w:r>
      <w:r w:rsidRPr="00E55B94">
        <w:rPr>
          <w:bCs/>
          <w:u w:val="single"/>
        </w:rPr>
        <w:t>extend</w:t>
      </w:r>
      <w:r w:rsidRPr="00E55B94">
        <w:rPr>
          <w:bCs/>
        </w:rPr>
        <w:t xml:space="preserve">’ to describe </w:t>
      </w:r>
      <w:r w:rsidRPr="00E55B94">
        <w:rPr>
          <w:bCs/>
          <w:u w:val="single"/>
        </w:rPr>
        <w:t>inclusion</w:t>
      </w:r>
      <w:r w:rsidRPr="00E55B94">
        <w:rPr>
          <w:bCs/>
        </w:rPr>
        <w:t xml:space="preserve"> of </w:t>
      </w:r>
      <w:r w:rsidRPr="00E55B94">
        <w:rPr>
          <w:bCs/>
          <w:u w:val="single"/>
        </w:rPr>
        <w:t>excluded</w:t>
      </w:r>
      <w:r w:rsidRPr="00E55B94">
        <w:rPr>
          <w:bCs/>
        </w:rPr>
        <w:t xml:space="preserve"> </w:t>
      </w:r>
      <w:r w:rsidRPr="00E55B94">
        <w:rPr>
          <w:bCs/>
          <w:u w:val="single"/>
        </w:rPr>
        <w:t>workers</w:t>
      </w:r>
      <w:r w:rsidRPr="00E55B94">
        <w:rPr>
          <w:bCs/>
        </w:rPr>
        <w:t xml:space="preserve"> in collective bargaining right </w:t>
      </w:r>
      <w:r w:rsidRPr="00E55B94">
        <w:rPr>
          <w:bCs/>
          <w:u w:val="single"/>
        </w:rPr>
        <w:t>protections</w:t>
      </w:r>
      <w:r w:rsidRPr="00E55B94">
        <w:rPr>
          <w:bCs/>
        </w:rPr>
        <w:t>.</w:t>
      </w:r>
    </w:p>
    <w:p w14:paraId="39112989" w14:textId="77777777" w:rsidR="00E55B94" w:rsidRDefault="00E55B94" w:rsidP="00E55B94">
      <w:r>
        <w:rPr>
          <w:rStyle w:val="Style13ptBold"/>
        </w:rPr>
        <w:t>Dept of Labor ’25</w:t>
      </w:r>
      <w:r>
        <w:t xml:space="preserve"> [Office of Labor-Management Standards, Jan 2025. United States Department of Labor “2024 Annual Report” https://www.dol.gov/agencies/olms/about/annual-reports/2024 // </w:t>
      </w:r>
      <w:r>
        <w:rPr>
          <w:i/>
        </w:rPr>
        <w:t>q.c.</w:t>
      </w:r>
      <w:r>
        <w:t>]</w:t>
      </w:r>
    </w:p>
    <w:p w14:paraId="62734509" w14:textId="77777777" w:rsidR="00E55B94" w:rsidRPr="00C23BD7" w:rsidRDefault="00E55B94" w:rsidP="00E55B94">
      <w:pPr>
        <w:rPr>
          <w:sz w:val="12"/>
        </w:rPr>
      </w:pPr>
      <w:r>
        <w:rPr>
          <w:sz w:val="12"/>
        </w:rPr>
        <w:t xml:space="preserve">Unions representing U.S. Postal Service employees became subject to the LMRDA with the passage of the Postal Reorganization Act of 1970.  </w:t>
      </w:r>
      <w:r>
        <w:rPr>
          <w:rStyle w:val="StyleUnderline"/>
        </w:rPr>
        <w:t>OLMS</w:t>
      </w:r>
      <w:r>
        <w:rPr>
          <w:sz w:val="12"/>
        </w:rPr>
        <w:t xml:space="preserve"> also </w:t>
      </w:r>
      <w:r>
        <w:rPr>
          <w:rStyle w:val="StyleUnderline"/>
        </w:rPr>
        <w:t xml:space="preserve">administers provisions of </w:t>
      </w:r>
      <w:r>
        <w:rPr>
          <w:rStyle w:val="StyleUnderline"/>
          <w:highlight w:val="cyan"/>
        </w:rPr>
        <w:t xml:space="preserve">the </w:t>
      </w:r>
      <w:r>
        <w:rPr>
          <w:rStyle w:val="Emphasis"/>
          <w:highlight w:val="cyan"/>
        </w:rPr>
        <w:t>Civil Service Reform Act</w:t>
      </w:r>
      <w:r>
        <w:rPr>
          <w:rStyle w:val="StyleUnderline"/>
        </w:rPr>
        <w:t xml:space="preserve"> of 1978 </w:t>
      </w:r>
      <w:r>
        <w:rPr>
          <w:rStyle w:val="StyleUnderline"/>
          <w:highlight w:val="cyan"/>
        </w:rPr>
        <w:t xml:space="preserve">and the </w:t>
      </w:r>
      <w:r>
        <w:rPr>
          <w:rStyle w:val="Emphasis"/>
          <w:highlight w:val="cyan"/>
        </w:rPr>
        <w:t>Foreign Service Act</w:t>
      </w:r>
      <w:r>
        <w:rPr>
          <w:rStyle w:val="StyleUnderline"/>
        </w:rPr>
        <w:t xml:space="preserve"> of 1980</w:t>
      </w:r>
      <w:r>
        <w:rPr>
          <w:sz w:val="12"/>
        </w:rPr>
        <w:t xml:space="preserve">, </w:t>
      </w:r>
      <w:r>
        <w:rPr>
          <w:rStyle w:val="StyleUnderline"/>
        </w:rPr>
        <w:t xml:space="preserve">which </w:t>
      </w:r>
      <w:r>
        <w:rPr>
          <w:rStyle w:val="Emphasis"/>
          <w:highlight w:val="cyan"/>
        </w:rPr>
        <w:t>extend</w:t>
      </w:r>
      <w:r>
        <w:rPr>
          <w:sz w:val="12"/>
        </w:rPr>
        <w:t xml:space="preserve"> comparable </w:t>
      </w:r>
      <w:r>
        <w:rPr>
          <w:rStyle w:val="StyleUnderline"/>
          <w:highlight w:val="cyan"/>
        </w:rPr>
        <w:t xml:space="preserve">protections to labor unions representing </w:t>
      </w:r>
      <w:r>
        <w:rPr>
          <w:rStyle w:val="Emphasis"/>
          <w:highlight w:val="cyan"/>
        </w:rPr>
        <w:t>federal employees</w:t>
      </w:r>
      <w:r>
        <w:rPr>
          <w:sz w:val="12"/>
        </w:rPr>
        <w:t xml:space="preserve">.  </w:t>
      </w:r>
    </w:p>
    <w:p w14:paraId="7B2C430E" w14:textId="77777777" w:rsidR="00E55B94" w:rsidRPr="00E55B94" w:rsidRDefault="00E55B94" w:rsidP="00E55B94">
      <w:pPr>
        <w:pStyle w:val="Heading4"/>
        <w:rPr>
          <w:bCs/>
        </w:rPr>
      </w:pPr>
      <w:r w:rsidRPr="00E55B94">
        <w:rPr>
          <w:bCs/>
        </w:rPr>
        <w:t xml:space="preserve">6. </w:t>
      </w:r>
      <w:r w:rsidRPr="00E55B94">
        <w:rPr>
          <w:bCs/>
          <w:u w:val="single"/>
        </w:rPr>
        <w:t>UNIONS</w:t>
      </w:r>
      <w:r w:rsidRPr="00E55B94">
        <w:rPr>
          <w:bCs/>
        </w:rPr>
        <w:t>---say ‘</w:t>
      </w:r>
      <w:r w:rsidRPr="00E55B94">
        <w:rPr>
          <w:bCs/>
          <w:u w:val="single"/>
        </w:rPr>
        <w:t>strengthen</w:t>
      </w:r>
      <w:r w:rsidRPr="00E55B94">
        <w:rPr>
          <w:bCs/>
        </w:rPr>
        <w:t xml:space="preserve">’ is to give </w:t>
      </w:r>
      <w:r w:rsidRPr="00E55B94">
        <w:rPr>
          <w:bCs/>
          <w:u w:val="single"/>
        </w:rPr>
        <w:t>existing</w:t>
      </w:r>
      <w:r w:rsidRPr="00E55B94">
        <w:rPr>
          <w:bCs/>
        </w:rPr>
        <w:t xml:space="preserve"> workers </w:t>
      </w:r>
      <w:r w:rsidRPr="00E55B94">
        <w:rPr>
          <w:bCs/>
          <w:u w:val="single"/>
        </w:rPr>
        <w:t>more</w:t>
      </w:r>
      <w:r w:rsidRPr="00E55B94">
        <w:rPr>
          <w:bCs/>
        </w:rPr>
        <w:t xml:space="preserve"> </w:t>
      </w:r>
      <w:r w:rsidRPr="00E55B94">
        <w:rPr>
          <w:bCs/>
          <w:u w:val="single"/>
        </w:rPr>
        <w:t>tools</w:t>
      </w:r>
      <w:r w:rsidRPr="00E55B94">
        <w:rPr>
          <w:bCs/>
        </w:rPr>
        <w:t xml:space="preserve"> in their collective bargaining rights </w:t>
      </w:r>
      <w:r w:rsidRPr="00E55B94">
        <w:rPr>
          <w:bCs/>
          <w:u w:val="single"/>
        </w:rPr>
        <w:t>kit</w:t>
      </w:r>
      <w:r w:rsidRPr="00E55B94">
        <w:rPr>
          <w:bCs/>
        </w:rPr>
        <w:t xml:space="preserve">. </w:t>
      </w:r>
    </w:p>
    <w:p w14:paraId="6C1579A7" w14:textId="77777777" w:rsidR="00E55B94" w:rsidRDefault="00E55B94" w:rsidP="00E55B94">
      <w:r>
        <w:rPr>
          <w:rStyle w:val="Style13ptBold"/>
        </w:rPr>
        <w:t>Lafragola ’19</w:t>
      </w:r>
      <w:r>
        <w:t xml:space="preserve"> [Jerome Lafragola, International Secretary-Treasurer of the Transport Workers Union of America, an AFL-CIO union that represents more than 160,000 members across the airline, railroad, and transit, university, utility and service sectors. Oct 4</w:t>
      </w:r>
      <w:proofErr w:type="gramStart"/>
      <w:r>
        <w:t xml:space="preserve"> 2019</w:t>
      </w:r>
      <w:proofErr w:type="gramEnd"/>
      <w:r>
        <w:t xml:space="preserve">. Transport Workers Union of America “Protecting the Right to Organize (PRO) Act of 2019 Will Strengthen Unions” https://www.twu.org/protecting-the-right-to-organize-pro-act-of-2019-will-strengthen-unions/ // </w:t>
      </w:r>
      <w:r>
        <w:rPr>
          <w:i/>
        </w:rPr>
        <w:t>q.c.</w:t>
      </w:r>
      <w:r>
        <w:t>]</w:t>
      </w:r>
    </w:p>
    <w:p w14:paraId="0EE8E864" w14:textId="77777777" w:rsidR="00E55B94" w:rsidRDefault="00E55B94" w:rsidP="00E55B94">
      <w:pPr>
        <w:rPr>
          <w:rStyle w:val="StyleUnderline"/>
        </w:rPr>
      </w:pPr>
      <w:r>
        <w:rPr>
          <w:sz w:val="12"/>
        </w:rPr>
        <w:t xml:space="preserve">In early May, </w:t>
      </w:r>
      <w:r>
        <w:rPr>
          <w:rStyle w:val="StyleUnderline"/>
        </w:rPr>
        <w:t>the Protecting the Right to Organize (PRO) Act of 2019</w:t>
      </w:r>
      <w:r>
        <w:rPr>
          <w:sz w:val="12"/>
        </w:rPr>
        <w:t xml:space="preserve"> was introduced by Rep. Bobby Scott (D-VA-3) and Sen. Patty Murray (D-WA). The bill </w:t>
      </w:r>
      <w:r>
        <w:rPr>
          <w:rStyle w:val="StyleUnderline"/>
        </w:rPr>
        <w:t xml:space="preserve">would eliminate right to work laws and modernize the National Labor Relations Act (NLRA). It would </w:t>
      </w:r>
      <w:r>
        <w:rPr>
          <w:rStyle w:val="Emphasis"/>
        </w:rPr>
        <w:t>strengthen</w:t>
      </w:r>
      <w:r>
        <w:rPr>
          <w:rStyle w:val="StyleUnderline"/>
        </w:rPr>
        <w:t xml:space="preserve"> the federal laws </w:t>
      </w:r>
      <w:r>
        <w:rPr>
          <w:rStyle w:val="Emphasis"/>
        </w:rPr>
        <w:t>protecting</w:t>
      </w:r>
      <w:r>
        <w:rPr>
          <w:rStyle w:val="StyleUnderline"/>
        </w:rPr>
        <w:t xml:space="preserve"> </w:t>
      </w:r>
      <w:proofErr w:type="gramStart"/>
      <w:r>
        <w:rPr>
          <w:rStyle w:val="StyleUnderline"/>
        </w:rPr>
        <w:t>a workers</w:t>
      </w:r>
      <w:proofErr w:type="gramEnd"/>
      <w:r>
        <w:rPr>
          <w:rStyle w:val="StyleUnderline"/>
        </w:rPr>
        <w:t xml:space="preserve">’ right to organize a union and enact serious safeguards against corporate interference in organizing </w:t>
      </w:r>
      <w:proofErr w:type="gramStart"/>
      <w:r>
        <w:rPr>
          <w:rStyle w:val="StyleUnderline"/>
        </w:rPr>
        <w:t>campaign</w:t>
      </w:r>
      <w:proofErr w:type="gramEnd"/>
      <w:r>
        <w:rPr>
          <w:rStyle w:val="StyleUnderline"/>
        </w:rPr>
        <w:t>.</w:t>
      </w:r>
    </w:p>
    <w:p w14:paraId="18280D63" w14:textId="77777777" w:rsidR="00E55B94" w:rsidRDefault="00E55B94" w:rsidP="00E55B94">
      <w:pPr>
        <w:rPr>
          <w:sz w:val="12"/>
        </w:rPr>
      </w:pPr>
      <w:r>
        <w:rPr>
          <w:rStyle w:val="StyleUnderline"/>
        </w:rPr>
        <w:t xml:space="preserve">Today, the NLRA doesn’t completely protect workers from any employer reprisals when organizing or </w:t>
      </w:r>
      <w:proofErr w:type="gramStart"/>
      <w:r>
        <w:rPr>
          <w:rStyle w:val="StyleUnderline"/>
        </w:rPr>
        <w:t>empower</w:t>
      </w:r>
      <w:proofErr w:type="gramEnd"/>
      <w:r>
        <w:rPr>
          <w:rStyle w:val="StyleUnderline"/>
        </w:rPr>
        <w:t xml:space="preserve"> workers to enforce their labor rights in court</w:t>
      </w:r>
      <w:r>
        <w:rPr>
          <w:sz w:val="12"/>
        </w:rPr>
        <w:t xml:space="preserve">. The PRO Act ensures that workers can </w:t>
      </w:r>
      <w:proofErr w:type="gramStart"/>
      <w:r>
        <w:rPr>
          <w:sz w:val="12"/>
        </w:rPr>
        <w:t>actually exercise</w:t>
      </w:r>
      <w:proofErr w:type="gramEnd"/>
      <w:r>
        <w:rPr>
          <w:sz w:val="12"/>
        </w:rPr>
        <w:t xml:space="preserve"> those rights by:</w:t>
      </w:r>
    </w:p>
    <w:p w14:paraId="53964643" w14:textId="77777777" w:rsidR="00E55B94" w:rsidRDefault="00E55B94" w:rsidP="00E55B94">
      <w:pPr>
        <w:rPr>
          <w:sz w:val="12"/>
        </w:rPr>
      </w:pPr>
      <w:r>
        <w:rPr>
          <w:sz w:val="12"/>
        </w:rPr>
        <w:t>Increasing penalties for employers that violate workers’ rights.</w:t>
      </w:r>
    </w:p>
    <w:p w14:paraId="47125420" w14:textId="77777777" w:rsidR="00E55B94" w:rsidRDefault="00E55B94" w:rsidP="00E55B94">
      <w:pPr>
        <w:rPr>
          <w:sz w:val="12"/>
        </w:rPr>
      </w:pPr>
      <w:r>
        <w:rPr>
          <w:sz w:val="12"/>
        </w:rPr>
        <w:t>Strengthening support for workers who suffer retaliation for exercising their rights to organize.</w:t>
      </w:r>
    </w:p>
    <w:p w14:paraId="25323D06" w14:textId="77777777" w:rsidR="00E55B94" w:rsidRDefault="00E55B94" w:rsidP="00E55B94">
      <w:pPr>
        <w:rPr>
          <w:sz w:val="12"/>
        </w:rPr>
      </w:pPr>
      <w:r>
        <w:rPr>
          <w:sz w:val="12"/>
        </w:rPr>
        <w:t>Preventing employers from interfering in union elections.</w:t>
      </w:r>
    </w:p>
    <w:p w14:paraId="135BCA27" w14:textId="77777777" w:rsidR="00E55B94" w:rsidRDefault="00E55B94" w:rsidP="00E55B94">
      <w:pPr>
        <w:rPr>
          <w:rStyle w:val="StyleUnderline"/>
        </w:rPr>
      </w:pPr>
      <w:r>
        <w:rPr>
          <w:rStyle w:val="StyleUnderline"/>
          <w:highlight w:val="cyan"/>
        </w:rPr>
        <w:t>The PRO Act</w:t>
      </w:r>
      <w:r>
        <w:rPr>
          <w:rStyle w:val="StyleUnderline"/>
        </w:rPr>
        <w:t xml:space="preserve"> also </w:t>
      </w:r>
      <w:r>
        <w:rPr>
          <w:rStyle w:val="Emphasis"/>
          <w:highlight w:val="cyan"/>
        </w:rPr>
        <w:t>strengthens</w:t>
      </w:r>
      <w:r>
        <w:rPr>
          <w:rStyle w:val="StyleUnderline"/>
          <w:highlight w:val="cyan"/>
        </w:rPr>
        <w:t xml:space="preserve"> workers’ right</w:t>
      </w:r>
      <w:r>
        <w:rPr>
          <w:rStyle w:val="StyleUnderline"/>
        </w:rPr>
        <w:t xml:space="preserve"> to bargain at the negotiating table, </w:t>
      </w:r>
      <w:r>
        <w:rPr>
          <w:rStyle w:val="StyleUnderline"/>
          <w:highlight w:val="cyan"/>
        </w:rPr>
        <w:t>because it:</w:t>
      </w:r>
    </w:p>
    <w:p w14:paraId="4366EBC5" w14:textId="77777777" w:rsidR="00E55B94" w:rsidRDefault="00E55B94" w:rsidP="00E55B94">
      <w:pPr>
        <w:rPr>
          <w:rStyle w:val="StyleUnderline"/>
        </w:rPr>
      </w:pPr>
      <w:r>
        <w:rPr>
          <w:rStyle w:val="StyleUnderline"/>
          <w:highlight w:val="cyan"/>
        </w:rPr>
        <w:t>Enhances</w:t>
      </w:r>
      <w:r>
        <w:rPr>
          <w:rStyle w:val="StyleUnderline"/>
        </w:rPr>
        <w:t xml:space="preserve"> workers’ </w:t>
      </w:r>
      <w:r>
        <w:rPr>
          <w:rStyle w:val="StyleUnderline"/>
          <w:highlight w:val="cyan"/>
        </w:rPr>
        <w:t xml:space="preserve">right to </w:t>
      </w:r>
      <w:r>
        <w:rPr>
          <w:rStyle w:val="Emphasis"/>
          <w:highlight w:val="cyan"/>
        </w:rPr>
        <w:t>support secondary boycotts</w:t>
      </w:r>
      <w:r>
        <w:rPr>
          <w:rStyle w:val="StyleUnderline"/>
        </w:rPr>
        <w:t>, strikes or other acts of solidarity.</w:t>
      </w:r>
    </w:p>
    <w:p w14:paraId="5E6FC7D8" w14:textId="77777777" w:rsidR="00E55B94" w:rsidRDefault="00E55B94" w:rsidP="00E55B94">
      <w:pPr>
        <w:rPr>
          <w:rStyle w:val="StyleUnderline"/>
        </w:rPr>
      </w:pPr>
      <w:proofErr w:type="gramStart"/>
      <w:r>
        <w:rPr>
          <w:rStyle w:val="StyleUnderline"/>
          <w:highlight w:val="cyan"/>
        </w:rPr>
        <w:t>Allows</w:t>
      </w:r>
      <w:proofErr w:type="gramEnd"/>
      <w:r>
        <w:rPr>
          <w:rStyle w:val="StyleUnderline"/>
          <w:highlight w:val="cyan"/>
        </w:rPr>
        <w:t xml:space="preserve"> workers to </w:t>
      </w:r>
      <w:r>
        <w:rPr>
          <w:rStyle w:val="Emphasis"/>
          <w:highlight w:val="cyan"/>
        </w:rPr>
        <w:t>engage in collective or class action</w:t>
      </w:r>
      <w:r>
        <w:rPr>
          <w:rStyle w:val="StyleUnderline"/>
        </w:rPr>
        <w:t xml:space="preserve"> litigation against employers who violate their workplace rights.</w:t>
      </w:r>
    </w:p>
    <w:p w14:paraId="01529D2A" w14:textId="77777777" w:rsidR="00E55B94" w:rsidRDefault="00E55B94" w:rsidP="00E55B94">
      <w:pPr>
        <w:rPr>
          <w:rStyle w:val="StyleUnderline"/>
        </w:rPr>
      </w:pPr>
      <w:r>
        <w:rPr>
          <w:rStyle w:val="StyleUnderline"/>
          <w:highlight w:val="cyan"/>
        </w:rPr>
        <w:t xml:space="preserve">Ensures unions can </w:t>
      </w:r>
      <w:r>
        <w:rPr>
          <w:rStyle w:val="Emphasis"/>
          <w:highlight w:val="cyan"/>
        </w:rPr>
        <w:t>collect “fair share” fees</w:t>
      </w:r>
      <w:r>
        <w:rPr>
          <w:rStyle w:val="StyleUnderline"/>
        </w:rPr>
        <w:t xml:space="preserve"> (currently </w:t>
      </w:r>
      <w:r>
        <w:rPr>
          <w:rStyle w:val="Emphasis"/>
        </w:rPr>
        <w:t>forbidden in Right-to-Work states</w:t>
      </w:r>
      <w:r>
        <w:rPr>
          <w:rStyle w:val="StyleUnderline"/>
        </w:rPr>
        <w:t>).</w:t>
      </w:r>
    </w:p>
    <w:p w14:paraId="3B2C937E" w14:textId="3C840F25" w:rsidR="00E55B94" w:rsidRPr="00B81971" w:rsidRDefault="00E55B94" w:rsidP="00E55B94">
      <w:pPr>
        <w:rPr>
          <w:u w:val="single"/>
        </w:rPr>
      </w:pPr>
      <w:r>
        <w:rPr>
          <w:rStyle w:val="StyleUnderline"/>
          <w:highlight w:val="cyan"/>
        </w:rPr>
        <w:t>Facilitates</w:t>
      </w:r>
      <w:r>
        <w:rPr>
          <w:rStyle w:val="StyleUnderline"/>
        </w:rPr>
        <w:t xml:space="preserve"> initial </w:t>
      </w:r>
      <w:r>
        <w:rPr>
          <w:rStyle w:val="StyleUnderline"/>
          <w:highlight w:val="cyan"/>
        </w:rPr>
        <w:t xml:space="preserve">collective bargaining </w:t>
      </w:r>
      <w:r>
        <w:rPr>
          <w:rStyle w:val="Emphasis"/>
          <w:highlight w:val="cyan"/>
        </w:rPr>
        <w:t>agreements</w:t>
      </w:r>
      <w:r>
        <w:rPr>
          <w:rStyle w:val="StyleUnderline"/>
        </w:rPr>
        <w:t xml:space="preserve"> by mandating </w:t>
      </w:r>
      <w:r>
        <w:rPr>
          <w:rStyle w:val="Emphasis"/>
        </w:rPr>
        <w:t>binding arbitration</w:t>
      </w:r>
      <w:r>
        <w:rPr>
          <w:rStyle w:val="StyleUnderline"/>
        </w:rPr>
        <w:t xml:space="preserve"> for first contracts if the parties cannot find agreement on their own.</w:t>
      </w:r>
    </w:p>
    <w:sectPr w:rsidR="00E55B94" w:rsidRPr="00B819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ECD"/>
    <w:rsid w:val="002A5ECD"/>
    <w:rsid w:val="00B81971"/>
    <w:rsid w:val="00D93935"/>
    <w:rsid w:val="00E55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ADE4B"/>
  <w15:chartTrackingRefBased/>
  <w15:docId w15:val="{DEAD8F13-2A76-4CB2-8955-57459C4D2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55B9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55B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55B9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E55B9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E55B9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55B9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A5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55B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5B94"/>
  </w:style>
  <w:style w:type="character" w:customStyle="1" w:styleId="Heading1Char">
    <w:name w:val="Heading 1 Char"/>
    <w:aliases w:val="Pocket Char"/>
    <w:basedOn w:val="DefaultParagraphFont"/>
    <w:link w:val="Heading1"/>
    <w:rsid w:val="00E55B9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55B9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E55B9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E55B9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55B9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A5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ECD"/>
    <w:rPr>
      <w:rFonts w:eastAsiaTheme="majorEastAsia" w:cstheme="majorBidi"/>
      <w:color w:val="272727" w:themeColor="text1" w:themeTint="D8"/>
    </w:rPr>
  </w:style>
  <w:style w:type="paragraph" w:styleId="Title">
    <w:name w:val="Title"/>
    <w:basedOn w:val="Normal"/>
    <w:next w:val="Normal"/>
    <w:link w:val="TitleChar"/>
    <w:uiPriority w:val="10"/>
    <w:qFormat/>
    <w:rsid w:val="002A5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E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ECD"/>
    <w:pPr>
      <w:spacing w:before="160"/>
      <w:jc w:val="center"/>
    </w:pPr>
    <w:rPr>
      <w:i/>
      <w:iCs/>
      <w:color w:val="404040" w:themeColor="text1" w:themeTint="BF"/>
    </w:rPr>
  </w:style>
  <w:style w:type="character" w:customStyle="1" w:styleId="QuoteChar">
    <w:name w:val="Quote Char"/>
    <w:basedOn w:val="DefaultParagraphFont"/>
    <w:link w:val="Quote"/>
    <w:uiPriority w:val="29"/>
    <w:rsid w:val="002A5ECD"/>
    <w:rPr>
      <w:i/>
      <w:iCs/>
      <w:color w:val="404040" w:themeColor="text1" w:themeTint="BF"/>
    </w:rPr>
  </w:style>
  <w:style w:type="paragraph" w:styleId="ListParagraph">
    <w:name w:val="List Paragraph"/>
    <w:basedOn w:val="Normal"/>
    <w:uiPriority w:val="34"/>
    <w:qFormat/>
    <w:rsid w:val="002A5ECD"/>
    <w:pPr>
      <w:ind w:left="720"/>
      <w:contextualSpacing/>
    </w:pPr>
  </w:style>
  <w:style w:type="character" w:styleId="IntenseEmphasis">
    <w:name w:val="Intense Emphasis"/>
    <w:basedOn w:val="DefaultParagraphFont"/>
    <w:uiPriority w:val="21"/>
    <w:qFormat/>
    <w:rsid w:val="002A5ECD"/>
    <w:rPr>
      <w:i/>
      <w:iCs/>
      <w:color w:val="0F4761" w:themeColor="accent1" w:themeShade="BF"/>
    </w:rPr>
  </w:style>
  <w:style w:type="paragraph" w:styleId="IntenseQuote">
    <w:name w:val="Intense Quote"/>
    <w:basedOn w:val="Normal"/>
    <w:next w:val="Normal"/>
    <w:link w:val="IntenseQuoteChar"/>
    <w:uiPriority w:val="30"/>
    <w:qFormat/>
    <w:rsid w:val="002A5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ECD"/>
    <w:rPr>
      <w:i/>
      <w:iCs/>
      <w:color w:val="0F4761" w:themeColor="accent1" w:themeShade="BF"/>
    </w:rPr>
  </w:style>
  <w:style w:type="character" w:styleId="IntenseReference">
    <w:name w:val="Intense Reference"/>
    <w:basedOn w:val="DefaultParagraphFont"/>
    <w:uiPriority w:val="32"/>
    <w:qFormat/>
    <w:rsid w:val="002A5ECD"/>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E55B9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55B9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55B94"/>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E55B94"/>
    <w:rPr>
      <w:b w:val="0"/>
      <w:sz w:val="22"/>
      <w:u w:val="single"/>
    </w:rPr>
  </w:style>
  <w:style w:type="character" w:styleId="Strong">
    <w:name w:val="Strong"/>
    <w:basedOn w:val="DefaultParagraphFont"/>
    <w:uiPriority w:val="22"/>
    <w:qFormat/>
    <w:rsid w:val="00E55B94"/>
    <w:rPr>
      <w:b/>
      <w:bCs/>
    </w:rPr>
  </w:style>
  <w:style w:type="character" w:styleId="BookTitle">
    <w:name w:val="Book Title"/>
    <w:basedOn w:val="DefaultParagraphFont"/>
    <w:uiPriority w:val="33"/>
    <w:qFormat/>
    <w:rsid w:val="00E55B94"/>
    <w:rPr>
      <w:b/>
      <w:bCs/>
      <w:i/>
      <w:iCs/>
      <w:spacing w:val="5"/>
    </w:rPr>
  </w:style>
  <w:style w:type="numbering" w:styleId="111111">
    <w:name w:val="Outline List 2"/>
    <w:basedOn w:val="NoList"/>
    <w:uiPriority w:val="99"/>
    <w:semiHidden/>
    <w:unhideWhenUsed/>
    <w:rsid w:val="00E55B94"/>
  </w:style>
  <w:style w:type="paragraph" w:styleId="Header">
    <w:name w:val="header"/>
    <w:basedOn w:val="Normal"/>
    <w:link w:val="HeaderChar"/>
    <w:uiPriority w:val="99"/>
    <w:semiHidden/>
    <w:rsid w:val="00E55B94"/>
    <w:pPr>
      <w:tabs>
        <w:tab w:val="center" w:pos="4680"/>
        <w:tab w:val="right" w:pos="9360"/>
      </w:tabs>
    </w:pPr>
  </w:style>
  <w:style w:type="character" w:customStyle="1" w:styleId="HeaderChar">
    <w:name w:val="Header Char"/>
    <w:basedOn w:val="DefaultParagraphFont"/>
    <w:link w:val="Header"/>
    <w:uiPriority w:val="99"/>
    <w:semiHidden/>
    <w:rsid w:val="00E55B94"/>
    <w:rPr>
      <w:rFonts w:ascii="Calibri" w:hAnsi="Calibri" w:cs="Calibri"/>
      <w:kern w:val="0"/>
      <w:sz w:val="22"/>
      <w:szCs w:val="22"/>
      <w14:ligatures w14:val="none"/>
    </w:rPr>
  </w:style>
  <w:style w:type="paragraph" w:styleId="Footer">
    <w:name w:val="footer"/>
    <w:basedOn w:val="Normal"/>
    <w:link w:val="FooterChar"/>
    <w:uiPriority w:val="99"/>
    <w:semiHidden/>
    <w:rsid w:val="00E55B94"/>
    <w:pPr>
      <w:tabs>
        <w:tab w:val="center" w:pos="4680"/>
        <w:tab w:val="right" w:pos="9360"/>
      </w:tabs>
    </w:pPr>
  </w:style>
  <w:style w:type="character" w:customStyle="1" w:styleId="FooterChar">
    <w:name w:val="Footer Char"/>
    <w:basedOn w:val="DefaultParagraphFont"/>
    <w:link w:val="Footer"/>
    <w:uiPriority w:val="99"/>
    <w:semiHidden/>
    <w:rsid w:val="00E55B9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55B94"/>
    <w:pPr>
      <w:spacing w:after="120"/>
    </w:pPr>
  </w:style>
  <w:style w:type="character" w:customStyle="1" w:styleId="BodyTextChar">
    <w:name w:val="Body Text Char"/>
    <w:basedOn w:val="DefaultParagraphFont"/>
    <w:link w:val="BodyText"/>
    <w:uiPriority w:val="99"/>
    <w:semiHidden/>
    <w:rsid w:val="00E55B94"/>
    <w:rPr>
      <w:rFonts w:ascii="Calibri" w:hAnsi="Calibri" w:cs="Calibri"/>
      <w:kern w:val="0"/>
      <w:sz w:val="22"/>
      <w:szCs w:val="22"/>
      <w14:ligatures w14:val="none"/>
    </w:rPr>
  </w:style>
  <w:style w:type="paragraph" w:styleId="NoSpacing">
    <w:name w:val="No Spacing"/>
    <w:link w:val="NoSpacingChar"/>
    <w:uiPriority w:val="99"/>
    <w:unhideWhenUsed/>
    <w:qFormat/>
    <w:rsid w:val="00E55B9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55B94"/>
    <w:rPr>
      <w:rFonts w:ascii="Calibri" w:hAnsi="Calibri" w:cs="Calibri"/>
      <w:kern w:val="0"/>
      <w:sz w:val="22"/>
      <w:szCs w:val="22"/>
      <w14:ligatures w14:val="none"/>
    </w:rPr>
  </w:style>
  <w:style w:type="character" w:styleId="Hyperlink">
    <w:name w:val="Hyperlink"/>
    <w:basedOn w:val="DefaultParagraphFont"/>
    <w:uiPriority w:val="99"/>
    <w:unhideWhenUsed/>
    <w:rsid w:val="00E55B94"/>
    <w:rPr>
      <w:color w:val="467886" w:themeColor="hyperlink"/>
      <w:u w:val="single"/>
    </w:rPr>
  </w:style>
  <w:style w:type="character" w:styleId="UnresolvedMention">
    <w:name w:val="Unresolved Mention"/>
    <w:basedOn w:val="DefaultParagraphFont"/>
    <w:uiPriority w:val="99"/>
    <w:semiHidden/>
    <w:unhideWhenUsed/>
    <w:rsid w:val="00E55B94"/>
    <w:rPr>
      <w:color w:val="605E5C"/>
      <w:shd w:val="clear" w:color="auto" w:fill="E1DFDD"/>
    </w:rPr>
  </w:style>
  <w:style w:type="paragraph" w:customStyle="1" w:styleId="Undertag">
    <w:name w:val="Undertag"/>
    <w:link w:val="UndertagChar"/>
    <w:autoRedefine/>
    <w:uiPriority w:val="5"/>
    <w:qFormat/>
    <w:rsid w:val="00E55B94"/>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E55B94"/>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E55B94"/>
    <w:rPr>
      <w:color w:val="75100D"/>
    </w:rPr>
  </w:style>
  <w:style w:type="character" w:customStyle="1" w:styleId="AnalyticChar">
    <w:name w:val="Analytic Char"/>
    <w:basedOn w:val="DefaultParagraphFont"/>
    <w:link w:val="Analytic"/>
    <w:uiPriority w:val="5"/>
    <w:rsid w:val="00E55B94"/>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E55B94"/>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bdr w:val="single" w:sz="8" w:space="0" w:color="auto"/>
      <w14:ligatures w14:val="standardContextual"/>
    </w:rPr>
  </w:style>
  <w:style w:type="paragraph" w:customStyle="1" w:styleId="Emphasize">
    <w:name w:val="Emphasize"/>
    <w:basedOn w:val="Normal"/>
    <w:uiPriority w:val="8"/>
    <w:qFormat/>
    <w:rsid w:val="00E55B94"/>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E55B94"/>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11</TotalTime>
  <Pages>1</Pages>
  <Words>96155</Words>
  <Characters>593278</Characters>
  <Application>Microsoft Office Word</Application>
  <DocSecurity>0</DocSecurity>
  <Lines>11865</Lines>
  <Paragraphs>9991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2025-09-07T01:20:00Z</dcterms:created>
  <dcterms:modified xsi:type="dcterms:W3CDTF">2025-09-07T01:32:00Z</dcterms:modified>
</cp:coreProperties>
</file>