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073B" w14:textId="77777777" w:rsidR="00581395" w:rsidRDefault="00581395" w:rsidP="00581395">
      <w:pPr>
        <w:pStyle w:val="Heading1"/>
      </w:pPr>
      <w:r>
        <w:t>1NC</w:t>
      </w:r>
    </w:p>
    <w:p w14:paraId="54744065" w14:textId="77777777" w:rsidR="00241FA3" w:rsidRPr="00DA3C04" w:rsidRDefault="00241FA3" w:rsidP="00241FA3">
      <w:pPr>
        <w:pStyle w:val="Heading2"/>
        <w:rPr>
          <w:rFonts w:cs="Calibri"/>
        </w:rPr>
      </w:pPr>
      <w:r w:rsidRPr="00DA3C04">
        <w:rPr>
          <w:rFonts w:cs="Calibri"/>
        </w:rPr>
        <w:lastRenderedPageBreak/>
        <w:t>1</w:t>
      </w:r>
    </w:p>
    <w:p w14:paraId="0AD733FE" w14:textId="77777777" w:rsidR="00241FA3" w:rsidRPr="00DA3C04" w:rsidRDefault="00241FA3" w:rsidP="00241FA3">
      <w:pPr>
        <w:pStyle w:val="Heading4"/>
        <w:rPr>
          <w:rFonts w:cs="Calibri"/>
          <w:u w:val="single"/>
        </w:rPr>
      </w:pPr>
      <w:r w:rsidRPr="00DA3C04">
        <w:rPr>
          <w:rFonts w:cs="Calibri"/>
          <w:u w:val="single"/>
        </w:rPr>
        <w:t>T-USFG</w:t>
      </w:r>
    </w:p>
    <w:p w14:paraId="7CF24DD1" w14:textId="77777777" w:rsidR="00241FA3" w:rsidRPr="00DA3C04" w:rsidRDefault="00241FA3" w:rsidP="00241FA3"/>
    <w:p w14:paraId="76A0541E" w14:textId="77777777" w:rsidR="00241FA3" w:rsidRPr="00DA3C04" w:rsidRDefault="00241FA3" w:rsidP="00241FA3">
      <w:pPr>
        <w:pStyle w:val="Heading4"/>
        <w:rPr>
          <w:rFonts w:cs="Calibri"/>
        </w:rPr>
      </w:pPr>
      <w:r w:rsidRPr="00DA3C04">
        <w:rPr>
          <w:rFonts w:cs="Calibri"/>
        </w:rPr>
        <w:t>Topical affs must defend that the United States federal government should substantially strengthen collective bargaining rights for workers in the United States.</w:t>
      </w:r>
    </w:p>
    <w:p w14:paraId="7FC7F336" w14:textId="77777777" w:rsidR="00241FA3" w:rsidRPr="00DA3C04" w:rsidRDefault="00241FA3" w:rsidP="00241FA3"/>
    <w:p w14:paraId="34CA699C" w14:textId="77777777" w:rsidR="00241FA3" w:rsidRPr="00DA3C04" w:rsidRDefault="00241FA3" w:rsidP="00241FA3">
      <w:pPr>
        <w:pStyle w:val="Heading4"/>
        <w:rPr>
          <w:rFonts w:cs="Calibri"/>
        </w:rPr>
      </w:pPr>
      <w:r w:rsidRPr="00DA3C04">
        <w:rPr>
          <w:rFonts w:cs="Calibri"/>
        </w:rPr>
        <w:t xml:space="preserve">‘United States federal government’ means </w:t>
      </w:r>
      <w:r w:rsidRPr="00DA3C04">
        <w:rPr>
          <w:rFonts w:cs="Calibri"/>
          <w:u w:val="single"/>
        </w:rPr>
        <w:t>three branches</w:t>
      </w:r>
      <w:r w:rsidRPr="00DA3C04">
        <w:rPr>
          <w:rFonts w:cs="Calibri"/>
        </w:rPr>
        <w:t xml:space="preserve">. </w:t>
      </w:r>
    </w:p>
    <w:p w14:paraId="54425D69" w14:textId="77777777" w:rsidR="00241FA3" w:rsidRPr="00DA3C04" w:rsidRDefault="00241FA3" w:rsidP="00241FA3">
      <w:r w:rsidRPr="00DA3C04">
        <w:rPr>
          <w:rStyle w:val="Style13ptBold"/>
        </w:rPr>
        <w:t>U.S. Legal ’16</w:t>
      </w:r>
      <w:r w:rsidRPr="00DA3C04">
        <w:t xml:space="preserve"> [U.S. Legal; 2016; Organization offering legal assistance and attorney access; U.S. Legal, “United States Federal Government Law and Legal Definition,” </w:t>
      </w:r>
      <w:hyperlink r:id="rId8" w:history="1">
        <w:r w:rsidRPr="00DA3C04">
          <w:rPr>
            <w:rStyle w:val="Hyperlink"/>
          </w:rPr>
          <w:t>https://definitions.uslegal.com/u/united-states-federal-government/</w:t>
        </w:r>
      </w:hyperlink>
      <w:r w:rsidRPr="00DA3C04">
        <w:t>]</w:t>
      </w:r>
    </w:p>
    <w:p w14:paraId="110679E3" w14:textId="77777777" w:rsidR="00241FA3" w:rsidRPr="00DA3C04" w:rsidRDefault="00241FA3" w:rsidP="00241FA3">
      <w:pPr>
        <w:rPr>
          <w:sz w:val="18"/>
          <w:szCs w:val="18"/>
        </w:rPr>
      </w:pPr>
      <w:r w:rsidRPr="00DA3C04">
        <w:rPr>
          <w:rStyle w:val="StyleUnderline"/>
          <w:highlight w:val="cyan"/>
        </w:rPr>
        <w:t xml:space="preserve">The </w:t>
      </w:r>
      <w:r w:rsidRPr="00DA3C04">
        <w:rPr>
          <w:rStyle w:val="Emphasis"/>
          <w:highlight w:val="cyan"/>
        </w:rPr>
        <w:t>U</w:t>
      </w:r>
      <w:r w:rsidRPr="00DA3C04">
        <w:rPr>
          <w:sz w:val="18"/>
          <w:szCs w:val="18"/>
        </w:rPr>
        <w:t xml:space="preserve">nited </w:t>
      </w:r>
      <w:r w:rsidRPr="00DA3C04">
        <w:rPr>
          <w:rStyle w:val="Emphasis"/>
          <w:highlight w:val="cyan"/>
        </w:rPr>
        <w:t>S</w:t>
      </w:r>
      <w:r w:rsidRPr="00DA3C04">
        <w:rPr>
          <w:sz w:val="18"/>
          <w:szCs w:val="18"/>
        </w:rPr>
        <w:t xml:space="preserve">tates </w:t>
      </w:r>
      <w:r w:rsidRPr="00DA3C04">
        <w:rPr>
          <w:rStyle w:val="Emphasis"/>
          <w:highlight w:val="cyan"/>
        </w:rPr>
        <w:t>F</w:t>
      </w:r>
      <w:r w:rsidRPr="00DA3C04">
        <w:rPr>
          <w:sz w:val="18"/>
          <w:szCs w:val="18"/>
        </w:rPr>
        <w:t xml:space="preserve">ederal </w:t>
      </w:r>
      <w:r w:rsidRPr="00DA3C04">
        <w:rPr>
          <w:rStyle w:val="Emphasis"/>
          <w:highlight w:val="cyan"/>
        </w:rPr>
        <w:t>G</w:t>
      </w:r>
      <w:r w:rsidRPr="00DA3C04">
        <w:rPr>
          <w:sz w:val="18"/>
          <w:szCs w:val="18"/>
        </w:rPr>
        <w:t xml:space="preserve">overnment </w:t>
      </w:r>
      <w:r w:rsidRPr="00DA3C04">
        <w:rPr>
          <w:rStyle w:val="StyleUnderline"/>
          <w:highlight w:val="cyan"/>
        </w:rPr>
        <w:t>is</w:t>
      </w:r>
      <w:r w:rsidRPr="00DA3C04">
        <w:rPr>
          <w:sz w:val="18"/>
          <w:szCs w:val="18"/>
        </w:rPr>
        <w:t xml:space="preserve"> established by the US Constitution. The Federal Government shares sovereignty over the United Sates with the individual governments of the States of US. The Federal government has </w:t>
      </w:r>
      <w:r w:rsidRPr="00DA3C04">
        <w:rPr>
          <w:rStyle w:val="StyleUnderline"/>
          <w:highlight w:val="cyan"/>
        </w:rPr>
        <w:t>three branches</w:t>
      </w:r>
      <w:r w:rsidRPr="00DA3C04">
        <w:rPr>
          <w:rStyle w:val="StyleUnderline"/>
        </w:rPr>
        <w:t>: i)</w:t>
      </w:r>
      <w:r w:rsidRPr="00DA3C04">
        <w:rPr>
          <w:sz w:val="18"/>
          <w:szCs w:val="18"/>
        </w:rPr>
        <w:t xml:space="preserve"> the</w:t>
      </w:r>
      <w:r w:rsidRPr="00DA3C04">
        <w:rPr>
          <w:rStyle w:val="StyleUnderline"/>
        </w:rPr>
        <w:t xml:space="preserve"> </w:t>
      </w:r>
      <w:r w:rsidRPr="00DA3C04">
        <w:rPr>
          <w:rStyle w:val="Emphasis"/>
          <w:highlight w:val="cyan"/>
        </w:rPr>
        <w:t>legislature</w:t>
      </w:r>
      <w:r w:rsidRPr="00DA3C04">
        <w:rPr>
          <w:rStyle w:val="StyleUnderline"/>
        </w:rPr>
        <w:t>, which is the</w:t>
      </w:r>
      <w:r w:rsidRPr="00DA3C04">
        <w:rPr>
          <w:sz w:val="18"/>
          <w:szCs w:val="18"/>
        </w:rPr>
        <w:t xml:space="preserve"> US </w:t>
      </w:r>
      <w:r w:rsidRPr="00DA3C04">
        <w:rPr>
          <w:rStyle w:val="StyleUnderline"/>
        </w:rPr>
        <w:t xml:space="preserve">Congress, ii) </w:t>
      </w:r>
      <w:r w:rsidRPr="00DA3C04">
        <w:rPr>
          <w:rStyle w:val="Emphasis"/>
          <w:highlight w:val="cyan"/>
        </w:rPr>
        <w:t>Executive</w:t>
      </w:r>
      <w:r w:rsidRPr="00DA3C04">
        <w:rPr>
          <w:sz w:val="18"/>
          <w:szCs w:val="18"/>
        </w:rPr>
        <w:t xml:space="preserve">, comprised of </w:t>
      </w:r>
      <w:r w:rsidRPr="00DA3C04">
        <w:rPr>
          <w:rStyle w:val="StyleUnderline"/>
        </w:rPr>
        <w:t>the President</w:t>
      </w:r>
      <w:r w:rsidRPr="00DA3C04">
        <w:rPr>
          <w:sz w:val="18"/>
          <w:szCs w:val="18"/>
        </w:rPr>
        <w:t xml:space="preserve"> and Vice president of the US </w:t>
      </w:r>
      <w:r w:rsidRPr="00DA3C04">
        <w:rPr>
          <w:rStyle w:val="StyleUnderline"/>
          <w:highlight w:val="cyan"/>
        </w:rPr>
        <w:t>and</w:t>
      </w:r>
      <w:r w:rsidRPr="00DA3C04">
        <w:rPr>
          <w:rStyle w:val="StyleUnderline"/>
        </w:rPr>
        <w:t xml:space="preserve"> iii) </w:t>
      </w:r>
      <w:r w:rsidRPr="00DA3C04">
        <w:rPr>
          <w:rStyle w:val="Emphasis"/>
          <w:highlight w:val="cyan"/>
        </w:rPr>
        <w:t>Judiciary</w:t>
      </w:r>
      <w:r w:rsidRPr="00DA3C04">
        <w:rPr>
          <w:sz w:val="18"/>
          <w:szCs w:val="18"/>
        </w:rPr>
        <w:t xml:space="preserve">. The US Constitution prescribes a system of separation of powers and ‘checks and balances’ for the smooth functioning of all the three branches of the Federal Government. </w:t>
      </w:r>
      <w:r w:rsidRPr="00DA3C04">
        <w:rPr>
          <w:rStyle w:val="StyleUnderline"/>
        </w:rPr>
        <w:t>The</w:t>
      </w:r>
      <w:r w:rsidRPr="00DA3C04">
        <w:rPr>
          <w:sz w:val="18"/>
          <w:szCs w:val="18"/>
        </w:rPr>
        <w:t xml:space="preserve"> US </w:t>
      </w:r>
      <w:r w:rsidRPr="00DA3C04">
        <w:rPr>
          <w:rStyle w:val="StyleUnderline"/>
        </w:rPr>
        <w:t xml:space="preserve">Constitution </w:t>
      </w:r>
      <w:r w:rsidRPr="00DA3C04">
        <w:rPr>
          <w:rStyle w:val="Emphasis"/>
        </w:rPr>
        <w:t>limits</w:t>
      </w:r>
      <w:r w:rsidRPr="00DA3C04">
        <w:rPr>
          <w:sz w:val="18"/>
          <w:szCs w:val="18"/>
        </w:rPr>
        <w:t xml:space="preserve"> the powers of </w:t>
      </w:r>
      <w:r w:rsidRPr="00DA3C04">
        <w:rPr>
          <w:rStyle w:val="StyleUnderline"/>
        </w:rPr>
        <w:t>the Federal Government</w:t>
      </w:r>
      <w:r w:rsidRPr="00DA3C04">
        <w:rPr>
          <w:sz w:val="18"/>
          <w:szCs w:val="18"/>
        </w:rPr>
        <w:t xml:space="preserve"> to the powers assigned to it; </w:t>
      </w:r>
      <w:r w:rsidRPr="00DA3C04">
        <w:rPr>
          <w:rStyle w:val="StyleUnderline"/>
        </w:rPr>
        <w:t xml:space="preserve">all powers not </w:t>
      </w:r>
      <w:r w:rsidRPr="00DA3C04">
        <w:rPr>
          <w:rStyle w:val="Emphasis"/>
        </w:rPr>
        <w:t>expressly assigned</w:t>
      </w:r>
      <w:r w:rsidRPr="00DA3C04">
        <w:rPr>
          <w:rStyle w:val="StyleUnderline"/>
        </w:rPr>
        <w:t xml:space="preserve"> to the Federal Government are </w:t>
      </w:r>
      <w:r w:rsidRPr="00DA3C04">
        <w:rPr>
          <w:rStyle w:val="Emphasis"/>
        </w:rPr>
        <w:t>reserved</w:t>
      </w:r>
      <w:r w:rsidRPr="00DA3C04">
        <w:rPr>
          <w:rStyle w:val="StyleUnderline"/>
        </w:rPr>
        <w:t xml:space="preserve"> to the </w:t>
      </w:r>
      <w:r w:rsidRPr="00DA3C04">
        <w:rPr>
          <w:rStyle w:val="Emphasis"/>
        </w:rPr>
        <w:t>States</w:t>
      </w:r>
      <w:r w:rsidRPr="00DA3C04">
        <w:rPr>
          <w:sz w:val="18"/>
          <w:szCs w:val="18"/>
        </w:rPr>
        <w:t xml:space="preserve"> or to the people.</w:t>
      </w:r>
    </w:p>
    <w:p w14:paraId="407EACCB" w14:textId="77777777" w:rsidR="00241FA3" w:rsidRPr="00DA3C04" w:rsidRDefault="00241FA3" w:rsidP="00241FA3">
      <w:pPr>
        <w:pStyle w:val="Heading4"/>
        <w:rPr>
          <w:rFonts w:cs="Calibri"/>
        </w:rPr>
      </w:pPr>
      <w:r w:rsidRPr="00DA3C04">
        <w:rPr>
          <w:rFonts w:cs="Calibri"/>
        </w:rPr>
        <w:t xml:space="preserve">In the context of ‘bargaining rights’, that entails legal </w:t>
      </w:r>
      <w:r w:rsidRPr="00DA3C04">
        <w:rPr>
          <w:rFonts w:cs="Calibri"/>
          <w:u w:val="single"/>
        </w:rPr>
        <w:t>enforcement</w:t>
      </w:r>
      <w:r w:rsidRPr="00DA3C04">
        <w:rPr>
          <w:rFonts w:cs="Calibri"/>
        </w:rPr>
        <w:t>.</w:t>
      </w:r>
    </w:p>
    <w:p w14:paraId="56B7AB7B" w14:textId="77777777" w:rsidR="00241FA3" w:rsidRPr="00DA3C04" w:rsidRDefault="00241FA3" w:rsidP="00241FA3">
      <w:r w:rsidRPr="00DA3C04">
        <w:t xml:space="preserve">US </w:t>
      </w:r>
      <w:r w:rsidRPr="00DA3C04">
        <w:rPr>
          <w:rFonts w:eastAsiaTheme="majorEastAsia"/>
          <w:b/>
          <w:iCs/>
          <w:sz w:val="26"/>
        </w:rPr>
        <w:t>Code 20</w:t>
      </w:r>
      <w:r w:rsidRPr="00DA3C04">
        <w:t xml:space="preserve">. Cornell Law School is a renounced Ivy-League institution.  “collective bargaining.” Legal Information Institute. 2024. https://www.law.cornell.edu/wex/collective_bargaining. </w:t>
      </w:r>
    </w:p>
    <w:p w14:paraId="5F3A6F50" w14:textId="77777777" w:rsidR="00241FA3" w:rsidRPr="00DA3C04" w:rsidRDefault="00241FA3" w:rsidP="00241FA3">
      <w:pPr>
        <w:rPr>
          <w:sz w:val="16"/>
        </w:rPr>
      </w:pPr>
      <w:r w:rsidRPr="00DA3C04">
        <w:rPr>
          <w:rStyle w:val="Emphasis"/>
          <w:highlight w:val="green"/>
        </w:rPr>
        <w:t>C</w:t>
      </w:r>
      <w:r w:rsidRPr="00DA3C04">
        <w:rPr>
          <w:rStyle w:val="StyleUnderline"/>
        </w:rPr>
        <w:t xml:space="preserve">ollective </w:t>
      </w:r>
      <w:r w:rsidRPr="00DA3C04">
        <w:rPr>
          <w:rStyle w:val="Emphasis"/>
          <w:highlight w:val="green"/>
        </w:rPr>
        <w:t>b</w:t>
      </w:r>
      <w:r w:rsidRPr="00DA3C04">
        <w:rPr>
          <w:rStyle w:val="StyleUnderline"/>
        </w:rPr>
        <w:t>argaining</w:t>
      </w:r>
      <w:r w:rsidRPr="00DA3C04">
        <w:rPr>
          <w:sz w:val="16"/>
        </w:rPr>
        <w:t xml:space="preserve"> is the negotiation </w:t>
      </w:r>
      <w:r w:rsidRPr="00DA3C04">
        <w:rPr>
          <w:rStyle w:val="Emphasis"/>
          <w:highlight w:val="green"/>
        </w:rPr>
        <w:t>process</w:t>
      </w:r>
      <w:r w:rsidRPr="00DA3C04">
        <w:rPr>
          <w:rStyle w:val="StyleUnderline"/>
        </w:rPr>
        <w:t xml:space="preserve"> between</w:t>
      </w:r>
      <w:r w:rsidRPr="00DA3C04">
        <w:rPr>
          <w:sz w:val="16"/>
        </w:rPr>
        <w:t xml:space="preserve"> an </w:t>
      </w:r>
      <w:r w:rsidRPr="00DA3C04">
        <w:rPr>
          <w:rStyle w:val="StyleUnderline"/>
        </w:rPr>
        <w:t>employer and</w:t>
      </w:r>
      <w:r w:rsidRPr="00DA3C04">
        <w:rPr>
          <w:sz w:val="16"/>
        </w:rPr>
        <w:t xml:space="preserve"> a </w:t>
      </w:r>
      <w:r w:rsidRPr="00DA3C04">
        <w:rPr>
          <w:rStyle w:val="StyleUnderline"/>
        </w:rPr>
        <w:t>union</w:t>
      </w:r>
      <w:r w:rsidRPr="00DA3C04">
        <w:rPr>
          <w:sz w:val="16"/>
        </w:rPr>
        <w:t xml:space="preserve"> comprised of workers </w:t>
      </w:r>
      <w:r w:rsidRPr="00DA3C04">
        <w:rPr>
          <w:rStyle w:val="StyleUnderline"/>
          <w:highlight w:val="green"/>
        </w:rPr>
        <w:t>to create</w:t>
      </w:r>
      <w:r w:rsidRPr="00DA3C04">
        <w:rPr>
          <w:rStyle w:val="StyleUnderline"/>
        </w:rPr>
        <w:t xml:space="preserve"> an </w:t>
      </w:r>
      <w:r w:rsidRPr="00DA3C04">
        <w:rPr>
          <w:rStyle w:val="Emphasis"/>
          <w:highlight w:val="green"/>
        </w:rPr>
        <w:t>agreement</w:t>
      </w:r>
      <w:r w:rsidRPr="00DA3C04">
        <w:rPr>
          <w:rStyle w:val="StyleUnderline"/>
          <w:highlight w:val="green"/>
        </w:rPr>
        <w:t xml:space="preserve"> that will govern</w:t>
      </w:r>
      <w:r w:rsidRPr="00DA3C04">
        <w:rPr>
          <w:sz w:val="16"/>
        </w:rPr>
        <w:t xml:space="preserve"> the terms and conditions of the workers' </w:t>
      </w:r>
      <w:r w:rsidRPr="00DA3C04">
        <w:rPr>
          <w:rStyle w:val="Emphasis"/>
          <w:highlight w:val="green"/>
        </w:rPr>
        <w:t>employment</w:t>
      </w:r>
      <w:r w:rsidRPr="00DA3C04">
        <w:rPr>
          <w:sz w:val="16"/>
        </w:rPr>
        <w:t>.</w:t>
      </w:r>
    </w:p>
    <w:p w14:paraId="5FCD43E6" w14:textId="77777777" w:rsidR="00241FA3" w:rsidRPr="00DA3C04" w:rsidRDefault="00241FA3" w:rsidP="00241FA3">
      <w:pPr>
        <w:rPr>
          <w:sz w:val="16"/>
        </w:rPr>
      </w:pPr>
      <w:r w:rsidRPr="00DA3C04">
        <w:rPr>
          <w:sz w:val="16"/>
        </w:rPr>
        <w:t xml:space="preserve">The </w:t>
      </w:r>
      <w:r w:rsidRPr="00DA3C04">
        <w:rPr>
          <w:rStyle w:val="StyleUnderline"/>
        </w:rPr>
        <w:t>result</w:t>
      </w:r>
      <w:r w:rsidRPr="00DA3C04">
        <w:rPr>
          <w:sz w:val="16"/>
        </w:rPr>
        <w:t xml:space="preserve"> of collective bargaining procedures </w:t>
      </w:r>
      <w:r w:rsidRPr="00DA3C04">
        <w:rPr>
          <w:rStyle w:val="StyleUnderline"/>
        </w:rPr>
        <w:t xml:space="preserve">is a </w:t>
      </w:r>
      <w:r w:rsidRPr="00DA3C04">
        <w:rPr>
          <w:rStyle w:val="Emphasis"/>
        </w:rPr>
        <w:t>collective</w:t>
      </w:r>
      <w:r w:rsidRPr="00DA3C04">
        <w:rPr>
          <w:rStyle w:val="StyleUnderline"/>
        </w:rPr>
        <w:t xml:space="preserve"> agreement</w:t>
      </w:r>
      <w:r w:rsidRPr="00DA3C04">
        <w:rPr>
          <w:sz w:val="16"/>
        </w:rPr>
        <w:t xml:space="preserve">.  Collective bargaining is </w:t>
      </w:r>
      <w:r w:rsidRPr="00DA3C04">
        <w:rPr>
          <w:rStyle w:val="StyleUnderline"/>
          <w:highlight w:val="green"/>
        </w:rPr>
        <w:t>governed by</w:t>
      </w:r>
      <w:r w:rsidRPr="00DA3C04">
        <w:rPr>
          <w:sz w:val="16"/>
        </w:rPr>
        <w:t xml:space="preserve"> federal and </w:t>
      </w:r>
      <w:r w:rsidRPr="00DA3C04">
        <w:rPr>
          <w:rStyle w:val="StyleUnderline"/>
          <w:highlight w:val="green"/>
        </w:rPr>
        <w:t>state</w:t>
      </w:r>
      <w:r w:rsidRPr="00DA3C04">
        <w:rPr>
          <w:rStyle w:val="StyleUnderline"/>
        </w:rPr>
        <w:t xml:space="preserve"> </w:t>
      </w:r>
      <w:r w:rsidRPr="00DA3C04">
        <w:rPr>
          <w:rStyle w:val="Emphasis"/>
        </w:rPr>
        <w:t>statutory</w:t>
      </w:r>
      <w:r w:rsidRPr="00DA3C04">
        <w:rPr>
          <w:rStyle w:val="StyleUnderline"/>
        </w:rPr>
        <w:t xml:space="preserve"> </w:t>
      </w:r>
      <w:r w:rsidRPr="00DA3C04">
        <w:rPr>
          <w:rStyle w:val="StyleUnderline"/>
          <w:highlight w:val="green"/>
        </w:rPr>
        <w:t>laws</w:t>
      </w:r>
      <w:r w:rsidRPr="00DA3C04">
        <w:rPr>
          <w:sz w:val="16"/>
        </w:rPr>
        <w:t xml:space="preserve">, administrative agency regulations, and judicial decisions. </w:t>
      </w:r>
    </w:p>
    <w:p w14:paraId="60B2C7B6" w14:textId="77777777" w:rsidR="00241FA3" w:rsidRPr="00DA3C04" w:rsidRDefault="00241FA3" w:rsidP="00241FA3">
      <w:pPr>
        <w:rPr>
          <w:sz w:val="16"/>
        </w:rPr>
      </w:pPr>
      <w:r w:rsidRPr="00DA3C04">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5A4864E" w14:textId="77777777" w:rsidR="00241FA3" w:rsidRPr="00DA3C04" w:rsidRDefault="00241FA3" w:rsidP="00241FA3">
      <w:pPr>
        <w:rPr>
          <w:sz w:val="16"/>
        </w:rPr>
      </w:pPr>
      <w:r w:rsidRPr="00DA3C04">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3C13B79" w14:textId="77777777" w:rsidR="00241FA3" w:rsidRPr="00DA3C04" w:rsidRDefault="00241FA3" w:rsidP="00241FA3">
      <w:pPr>
        <w:rPr>
          <w:sz w:val="16"/>
        </w:rPr>
      </w:pPr>
      <w:r w:rsidRPr="00DA3C04">
        <w:rPr>
          <w:rStyle w:val="StyleUnderline"/>
        </w:rPr>
        <w:t>State laws</w:t>
      </w:r>
      <w:r w:rsidRPr="00DA3C04">
        <w:rPr>
          <w:sz w:val="16"/>
        </w:rPr>
        <w:t xml:space="preserve"> further </w:t>
      </w:r>
      <w:r w:rsidRPr="00DA3C04">
        <w:rPr>
          <w:rStyle w:val="Emphasis"/>
          <w:highlight w:val="green"/>
        </w:rPr>
        <w:t>regulate</w:t>
      </w:r>
      <w:r w:rsidRPr="00DA3C04">
        <w:rPr>
          <w:sz w:val="16"/>
        </w:rPr>
        <w:t xml:space="preserve"> collective bargaining </w:t>
      </w:r>
      <w:r w:rsidRPr="00DA3C04">
        <w:rPr>
          <w:rStyle w:val="StyleUnderline"/>
          <w:highlight w:val="green"/>
        </w:rPr>
        <w:t>and make</w:t>
      </w:r>
      <w:r w:rsidRPr="00DA3C04">
        <w:rPr>
          <w:rStyle w:val="StyleUnderline"/>
        </w:rPr>
        <w:t xml:space="preserve"> collective </w:t>
      </w:r>
      <w:r w:rsidRPr="00DA3C04">
        <w:rPr>
          <w:rStyle w:val="StyleUnderline"/>
          <w:highlight w:val="green"/>
        </w:rPr>
        <w:t xml:space="preserve">agreements </w:t>
      </w:r>
      <w:r w:rsidRPr="00DA3C04">
        <w:rPr>
          <w:rStyle w:val="Emphasis"/>
          <w:highlight w:val="green"/>
        </w:rPr>
        <w:t>enforceable</w:t>
      </w:r>
      <w:r w:rsidRPr="00DA3C04">
        <w:rPr>
          <w:rStyle w:val="StyleUnderline"/>
        </w:rPr>
        <w:t xml:space="preserve"> under state law</w:t>
      </w:r>
      <w:r w:rsidRPr="00DA3C04">
        <w:rPr>
          <w:sz w:val="16"/>
        </w:rPr>
        <w:t>. They may also provide guidelines for those employers and employees not covered by the NLRA, such as agricultural laborers.</w:t>
      </w:r>
    </w:p>
    <w:p w14:paraId="37136254" w14:textId="77777777" w:rsidR="00241FA3" w:rsidRPr="00DA3C04" w:rsidRDefault="00241FA3" w:rsidP="00241FA3"/>
    <w:p w14:paraId="59A7828C" w14:textId="77777777" w:rsidR="00581395" w:rsidRDefault="00716F72" w:rsidP="00716F72">
      <w:pPr>
        <w:pStyle w:val="Heading2"/>
      </w:pPr>
      <w:r>
        <w:lastRenderedPageBreak/>
        <w:t>2</w:t>
      </w:r>
    </w:p>
    <w:p w14:paraId="0A481B71" w14:textId="77777777" w:rsidR="00F56299" w:rsidRPr="00275CE6" w:rsidRDefault="00F56299" w:rsidP="00F56299">
      <w:pPr>
        <w:pStyle w:val="Heading4"/>
        <w:rPr>
          <w:rStyle w:val="Style13ptBold"/>
          <w:rFonts w:cs="Calibri"/>
          <w:b/>
          <w:bCs w:val="0"/>
          <w:color w:val="000000" w:themeColor="text1"/>
        </w:rPr>
      </w:pPr>
      <w:r w:rsidRPr="00275CE6">
        <w:rPr>
          <w:rStyle w:val="Style13ptBold"/>
          <w:rFonts w:cs="Calibri"/>
          <w:b/>
          <w:bCs w:val="0"/>
          <w:color w:val="000000" w:themeColor="text1"/>
        </w:rPr>
        <w:t xml:space="preserve">Racial Capitalism is </w:t>
      </w:r>
      <w:r w:rsidRPr="00275CE6">
        <w:rPr>
          <w:rStyle w:val="Style13ptBold"/>
          <w:rFonts w:cs="Calibri"/>
          <w:b/>
          <w:bCs w:val="0"/>
          <w:i/>
          <w:iCs w:val="0"/>
          <w:color w:val="000000" w:themeColor="text1"/>
        </w:rPr>
        <w:t>unsustainable</w:t>
      </w:r>
      <w:r w:rsidRPr="00275CE6">
        <w:rPr>
          <w:rStyle w:val="Style13ptBold"/>
          <w:rFonts w:cs="Calibri"/>
          <w:b/>
          <w:bCs w:val="0"/>
          <w:color w:val="000000" w:themeColor="text1"/>
        </w:rPr>
        <w:t xml:space="preserve">, and its collapse is </w:t>
      </w:r>
      <w:r w:rsidRPr="00275CE6">
        <w:rPr>
          <w:rStyle w:val="Style13ptBold"/>
          <w:rFonts w:cs="Calibri"/>
          <w:b/>
          <w:bCs w:val="0"/>
          <w:i/>
          <w:iCs w:val="0"/>
          <w:color w:val="000000" w:themeColor="text1"/>
        </w:rPr>
        <w:t>inevitable</w:t>
      </w:r>
      <w:r w:rsidRPr="00275CE6">
        <w:rPr>
          <w:rStyle w:val="Style13ptBold"/>
          <w:rFonts w:cs="Calibri"/>
          <w:b/>
          <w:bCs w:val="0"/>
          <w:color w:val="000000" w:themeColor="text1"/>
        </w:rPr>
        <w:t xml:space="preserve"> which ensures endless war, climate change, fascism and inequality. </w:t>
      </w:r>
    </w:p>
    <w:p w14:paraId="0B5164B8" w14:textId="77777777" w:rsidR="00F56299" w:rsidRPr="00DA3C04" w:rsidRDefault="00F56299" w:rsidP="00F56299">
      <w:r w:rsidRPr="00DA3C04">
        <w:rPr>
          <w:rStyle w:val="Style13ptBold"/>
        </w:rPr>
        <w:t>Robinson 25.</w:t>
      </w:r>
      <w:r w:rsidRPr="00DA3C04">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4C918FD4" w14:textId="77777777" w:rsidR="00F56299" w:rsidRPr="00DA3C04" w:rsidRDefault="00F56299" w:rsidP="00F56299">
      <w:hyperlink r:id="rId9" w:history="1">
        <w:r w:rsidRPr="00DA3C04">
          <w:rPr>
            <w:rStyle w:val="Hyperlink"/>
          </w:rPr>
          <w:t>https://links.org.au/epochal-crisis-global-capitalism-challenges-popular-resistance-below</w:t>
        </w:r>
      </w:hyperlink>
    </w:p>
    <w:p w14:paraId="07479F92" w14:textId="77777777" w:rsidR="00340049" w:rsidRDefault="00F56299" w:rsidP="00F56299">
      <w:pPr>
        <w:rPr>
          <w:sz w:val="16"/>
        </w:rPr>
      </w:pPr>
      <w:r w:rsidRPr="00DA3C04">
        <w:rPr>
          <w:u w:val="single"/>
        </w:rPr>
        <w:t xml:space="preserve">Global </w:t>
      </w:r>
      <w:r w:rsidRPr="00DA3C04">
        <w:rPr>
          <w:rStyle w:val="Emphasis"/>
          <w:highlight w:val="green"/>
        </w:rPr>
        <w:t>capitalism</w:t>
      </w:r>
      <w:r w:rsidRPr="00DA3C04">
        <w:rPr>
          <w:u w:val="single"/>
        </w:rPr>
        <w:t xml:space="preserve"> </w:t>
      </w:r>
      <w:r w:rsidRPr="00DA3C04">
        <w:rPr>
          <w:rStyle w:val="Emphasis"/>
          <w:highlight w:val="green"/>
        </w:rPr>
        <w:t>faces</w:t>
      </w:r>
      <w:r w:rsidRPr="00DA3C04">
        <w:rPr>
          <w:u w:val="single"/>
        </w:rPr>
        <w:t xml:space="preserve"> an unprecedented </w:t>
      </w:r>
      <w:r w:rsidRPr="00DA3C04">
        <w:rPr>
          <w:rStyle w:val="Emphasis"/>
          <w:highlight w:val="green"/>
        </w:rPr>
        <w:t>crisis</w:t>
      </w:r>
      <w:r w:rsidRPr="00DA3C04">
        <w:rPr>
          <w:u w:val="single"/>
        </w:rPr>
        <w:t xml:space="preserve"> of epochal proportions</w:t>
      </w:r>
      <w:r w:rsidRPr="00DA3C04">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DA3C04">
        <w:rPr>
          <w:u w:val="single"/>
        </w:rPr>
        <w:t xml:space="preserve">ongoing </w:t>
      </w:r>
      <w:r w:rsidRPr="00DA3C04">
        <w:rPr>
          <w:rStyle w:val="Emphasis"/>
        </w:rPr>
        <w:t xml:space="preserve">waves of </w:t>
      </w:r>
      <w:r w:rsidRPr="00DA3C04">
        <w:rPr>
          <w:rStyle w:val="Emphasis"/>
          <w:highlight w:val="green"/>
        </w:rPr>
        <w:t>expansion through colonialism</w:t>
      </w:r>
      <w:r w:rsidRPr="00DA3C04">
        <w:rPr>
          <w:u w:val="single"/>
        </w:rPr>
        <w:t xml:space="preserve"> and imperialism, great cycles of crises and restructuring</w:t>
      </w:r>
      <w:r w:rsidRPr="00DA3C04">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DA3C04">
        <w:rPr>
          <w:u w:val="single"/>
        </w:rPr>
        <w:t xml:space="preserve">The first are </w:t>
      </w:r>
      <w:r w:rsidRPr="00DA3C04">
        <w:rPr>
          <w:rStyle w:val="Emphasis"/>
          <w:highlight w:val="green"/>
        </w:rPr>
        <w:t>cyclical</w:t>
      </w:r>
      <w:r w:rsidRPr="00DA3C04">
        <w:rPr>
          <w:u w:val="single"/>
        </w:rPr>
        <w:t xml:space="preserve">, periodic </w:t>
      </w:r>
      <w:r w:rsidRPr="00DA3C04">
        <w:rPr>
          <w:rStyle w:val="Emphasis"/>
          <w:highlight w:val="green"/>
        </w:rPr>
        <w:t>downturns</w:t>
      </w:r>
      <w:r w:rsidRPr="00DA3C04">
        <w:rPr>
          <w:u w:val="single"/>
        </w:rPr>
        <w:t xml:space="preserve"> or recessions, which occur about once </w:t>
      </w:r>
      <w:r w:rsidRPr="00DA3C04">
        <w:rPr>
          <w:rStyle w:val="Emphasis"/>
          <w:highlight w:val="green"/>
        </w:rPr>
        <w:t>every ten years</w:t>
      </w:r>
      <w:r w:rsidRPr="00DA3C04">
        <w:rPr>
          <w:u w:val="single"/>
        </w:rPr>
        <w:t xml:space="preserve">. There were downturns of this nature in the early 1980s, the early 1990s, and at the turn of the century. But we are facing something much more serious: a </w:t>
      </w:r>
      <w:r w:rsidRPr="00DA3C04">
        <w:rPr>
          <w:rStyle w:val="Emphasis"/>
          <w:highlight w:val="green"/>
        </w:rPr>
        <w:t>structural crisis</w:t>
      </w:r>
      <w:r w:rsidRPr="00DA3C04">
        <w:rPr>
          <w:u w:val="single"/>
        </w:rPr>
        <w:t xml:space="preserve">. Such structural crises occur about </w:t>
      </w:r>
      <w:r w:rsidRPr="00DA3C04">
        <w:rPr>
          <w:rStyle w:val="Emphasis"/>
          <w:highlight w:val="green"/>
        </w:rPr>
        <w:t>every</w:t>
      </w:r>
      <w:r w:rsidRPr="00DA3C04">
        <w:rPr>
          <w:u w:val="single"/>
        </w:rPr>
        <w:t xml:space="preserve"> 40-</w:t>
      </w:r>
      <w:r w:rsidRPr="00DA3C04">
        <w:rPr>
          <w:rStyle w:val="Emphasis"/>
          <w:highlight w:val="green"/>
        </w:rPr>
        <w:t>50 years</w:t>
      </w:r>
      <w:r w:rsidRPr="00DA3C04">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DA3C04">
        <w:rPr>
          <w:rStyle w:val="Emphasis"/>
        </w:rPr>
        <w:t>transnational capitalist class</w:t>
      </w:r>
      <w:r w:rsidRPr="00DA3C04">
        <w:rPr>
          <w:u w:val="single"/>
        </w:rPr>
        <w:t xml:space="preserve">, or TCC, </w:t>
      </w:r>
      <w:r w:rsidRPr="00DA3C04">
        <w:rPr>
          <w:rStyle w:val="Emphasis"/>
        </w:rPr>
        <w:t>emerged</w:t>
      </w:r>
      <w:r w:rsidRPr="00DA3C04">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DA3C04">
        <w:rPr>
          <w:rStyle w:val="Emphasis"/>
        </w:rPr>
        <w:t>former Soviet bloc countries, China and the Third World revolutionary states were reintegrated</w:t>
      </w:r>
      <w:r w:rsidRPr="00DA3C04">
        <w:rPr>
          <w:u w:val="single"/>
        </w:rPr>
        <w:t>.</w:t>
      </w:r>
      <w:r w:rsidRPr="00DA3C04">
        <w:rPr>
          <w:sz w:val="16"/>
        </w:rPr>
        <w:t xml:space="preserve"> We have arrived at the end of the extensive enlargement of world capitalism, in the sense that apart from a few pockets there are no longer countries and peoples that are outside of the system</w:t>
      </w:r>
      <w:r w:rsidRPr="00DA3C04">
        <w:rPr>
          <w:rStyle w:val="Emphasis"/>
          <w:highlight w:val="green"/>
        </w:rPr>
        <w:t>. Every country has become inserted</w:t>
      </w:r>
      <w:r w:rsidRPr="00DA3C04">
        <w:rPr>
          <w:rStyle w:val="Emphasis"/>
        </w:rPr>
        <w:t>, often violently, into a new globalised system of production, finances and services controlled by the TCC and their political agents in states and transnational institutions.</w:t>
      </w:r>
      <w:r w:rsidRPr="00DA3C04">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DA3C04">
        <w:rPr>
          <w:u w:val="single"/>
        </w:rPr>
        <w:t xml:space="preserve">In 2023, just </w:t>
      </w:r>
      <w:r w:rsidRPr="00DA3C04">
        <w:rPr>
          <w:rStyle w:val="Emphasis"/>
          <w:highlight w:val="green"/>
        </w:rPr>
        <w:t xml:space="preserve">17 </w:t>
      </w:r>
      <w:r w:rsidRPr="00DA3C04">
        <w:rPr>
          <w:rStyle w:val="Emphasis"/>
        </w:rPr>
        <w:t xml:space="preserve">global financial </w:t>
      </w:r>
      <w:r w:rsidRPr="00DA3C04">
        <w:rPr>
          <w:rStyle w:val="Emphasis"/>
          <w:highlight w:val="green"/>
        </w:rPr>
        <w:t>conglomerates controll</w:t>
      </w:r>
      <w:r w:rsidRPr="00DA3C04">
        <w:rPr>
          <w:rStyle w:val="Emphasis"/>
        </w:rPr>
        <w:t>ed $49 trillion in wealth</w:t>
      </w:r>
      <w:r w:rsidRPr="00DA3C04">
        <w:rPr>
          <w:u w:val="single"/>
        </w:rPr>
        <w:t xml:space="preserve">, more than </w:t>
      </w:r>
      <w:r w:rsidRPr="00DA3C04">
        <w:rPr>
          <w:rStyle w:val="Emphasis"/>
          <w:highlight w:val="green"/>
        </w:rPr>
        <w:t>half</w:t>
      </w:r>
      <w:r w:rsidRPr="00DA3C04">
        <w:rPr>
          <w:u w:val="single"/>
        </w:rPr>
        <w:t xml:space="preserve"> the value </w:t>
      </w:r>
      <w:r w:rsidRPr="00DA3C04">
        <w:rPr>
          <w:rStyle w:val="Emphasis"/>
        </w:rPr>
        <w:t>of</w:t>
      </w:r>
      <w:r w:rsidRPr="00DA3C04">
        <w:rPr>
          <w:u w:val="single"/>
        </w:rPr>
        <w:t xml:space="preserve"> </w:t>
      </w:r>
      <w:r w:rsidRPr="00DA3C04">
        <w:rPr>
          <w:rStyle w:val="Emphasis"/>
        </w:rPr>
        <w:t>the</w:t>
      </w:r>
      <w:r w:rsidRPr="00DA3C04">
        <w:rPr>
          <w:u w:val="single"/>
        </w:rPr>
        <w:t xml:space="preserve"> entire </w:t>
      </w:r>
      <w:r w:rsidRPr="00DA3C04">
        <w:rPr>
          <w:rStyle w:val="Emphasis"/>
        </w:rPr>
        <w:t>global</w:t>
      </w:r>
      <w:r w:rsidRPr="00DA3C04">
        <w:rPr>
          <w:u w:val="single"/>
        </w:rPr>
        <w:t xml:space="preserve"> </w:t>
      </w:r>
      <w:r w:rsidRPr="00DA3C04">
        <w:rPr>
          <w:rStyle w:val="Emphasis"/>
          <w:highlight w:val="green"/>
        </w:rPr>
        <w:t>economy</w:t>
      </w:r>
      <w:r w:rsidRPr="00DA3C04">
        <w:rPr>
          <w:u w:val="single"/>
        </w:rPr>
        <w:t xml:space="preserve">. In 2022, the world’s ultra-wealthy, made up of 62 billionaires and million millionaires, had a combined wealth of more than $190 trillion — more than double the entire global GDP. And this while </w:t>
      </w:r>
      <w:r w:rsidRPr="00DA3C04">
        <w:rPr>
          <w:rStyle w:val="Emphasis"/>
          <w:highlight w:val="green"/>
        </w:rPr>
        <w:t>80%</w:t>
      </w:r>
      <w:r w:rsidRPr="00DA3C04">
        <w:rPr>
          <w:rStyle w:val="Emphasis"/>
        </w:rPr>
        <w:t xml:space="preserve"> of humanity</w:t>
      </w:r>
      <w:r w:rsidRPr="00DA3C04">
        <w:rPr>
          <w:u w:val="single"/>
        </w:rPr>
        <w:t xml:space="preserve">, some six billion people, lived </w:t>
      </w:r>
      <w:r w:rsidRPr="00DA3C04">
        <w:rPr>
          <w:rStyle w:val="Emphasis"/>
          <w:highlight w:val="green"/>
        </w:rPr>
        <w:t>in</w:t>
      </w:r>
      <w:r w:rsidRPr="00DA3C04">
        <w:rPr>
          <w:u w:val="single"/>
        </w:rPr>
        <w:t xml:space="preserve"> </w:t>
      </w:r>
      <w:r w:rsidRPr="00DA3C04">
        <w:rPr>
          <w:rStyle w:val="Emphasis"/>
          <w:highlight w:val="green"/>
        </w:rPr>
        <w:t>poverty</w:t>
      </w:r>
      <w:r w:rsidRPr="00DA3C04">
        <w:rPr>
          <w:u w:val="single"/>
        </w:rPr>
        <w:t xml:space="preserve"> or just above the poverty line.</w:t>
      </w:r>
      <w:r w:rsidRPr="00DA3C04">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r w:rsidRPr="00DA3C04">
        <w:rPr>
          <w:sz w:val="16"/>
        </w:rPr>
        <w:lastRenderedPageBreak/>
        <w:t xml:space="preserve">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DA3C04">
        <w:rPr>
          <w:u w:val="single"/>
        </w:rPr>
        <w:t xml:space="preserve">But if we see it as structural, then it has actually been getting worse and is now spiralling into the third type of crisis — systemic — meaning that the </w:t>
      </w:r>
      <w:r w:rsidRPr="00DA3C04">
        <w:rPr>
          <w:rStyle w:val="Emphasis"/>
        </w:rPr>
        <w:t>only way we can resolve it is by moving beyond the system itself</w:t>
      </w:r>
      <w:r w:rsidRPr="00DA3C04">
        <w:rPr>
          <w:u w:val="single"/>
        </w:rPr>
        <w:t xml:space="preserve">, beyond global capitalism. Quite simply, we are facing the exhaustion of global capitalism’s capacity for renewal. The ruling classes are getting desperate. They are </w:t>
      </w:r>
      <w:r w:rsidRPr="00DA3C04">
        <w:rPr>
          <w:rStyle w:val="Emphasis"/>
        </w:rPr>
        <w:t xml:space="preserve">upping the ante with </w:t>
      </w:r>
      <w:r w:rsidRPr="00DA3C04">
        <w:rPr>
          <w:rStyle w:val="Emphasis"/>
          <w:highlight w:val="green"/>
        </w:rPr>
        <w:t>war, fascism and genocide</w:t>
      </w:r>
      <w:r w:rsidRPr="00DA3C04">
        <w:rPr>
          <w:u w:val="single"/>
        </w:rPr>
        <w:t xml:space="preserve">. These </w:t>
      </w:r>
      <w:r w:rsidRPr="00DA3C04">
        <w:rPr>
          <w:rStyle w:val="Emphasis"/>
        </w:rPr>
        <w:t>ruling classes recognise the severity of the crisis</w:t>
      </w:r>
      <w:r w:rsidRPr="00DA3C04">
        <w:rPr>
          <w:u w:val="single"/>
        </w:rPr>
        <w:t>.</w:t>
      </w:r>
      <w:r w:rsidRPr="00DA3C04">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DA3C04">
        <w:rPr>
          <w:rStyle w:val="Emphasis"/>
          <w:highlight w:val="green"/>
        </w:rPr>
        <w:t>Overaccumulation</w:t>
      </w:r>
      <w:r w:rsidRPr="00DA3C04">
        <w:rPr>
          <w:u w:val="single"/>
        </w:rPr>
        <w:t xml:space="preserve"> is built into capitalism. The overproduction of capital </w:t>
      </w:r>
      <w:r w:rsidRPr="00DA3C04">
        <w:rPr>
          <w:rStyle w:val="Emphasis"/>
          <w:highlight w:val="green"/>
        </w:rPr>
        <w:t xml:space="preserve">is </w:t>
      </w:r>
      <w:r w:rsidRPr="00DA3C04">
        <w:rPr>
          <w:rStyle w:val="Emphasis"/>
        </w:rPr>
        <w:t xml:space="preserve">the most </w:t>
      </w:r>
      <w:r w:rsidRPr="00DA3C04">
        <w:rPr>
          <w:rStyle w:val="Emphasis"/>
          <w:highlight w:val="green"/>
        </w:rPr>
        <w:t>fundamental contradiction</w:t>
      </w:r>
      <w:r w:rsidRPr="00DA3C04">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DA3C04">
        <w:rPr>
          <w:rStyle w:val="Emphasis"/>
        </w:rPr>
        <w:t xml:space="preserve">Global </w:t>
      </w:r>
      <w:r w:rsidRPr="00DA3C04">
        <w:rPr>
          <w:rStyle w:val="Emphasis"/>
          <w:highlight w:val="green"/>
        </w:rPr>
        <w:t>markets</w:t>
      </w:r>
      <w:r w:rsidRPr="00DA3C04">
        <w:rPr>
          <w:rStyle w:val="Emphasis"/>
        </w:rPr>
        <w:t xml:space="preserve"> are saturated</w:t>
      </w:r>
      <w:r w:rsidRPr="00DA3C04">
        <w:rPr>
          <w:u w:val="single"/>
        </w:rPr>
        <w:t xml:space="preserve">. </w:t>
      </w:r>
      <w:r w:rsidRPr="00DA3C04">
        <w:rPr>
          <w:rStyle w:val="Emphasis"/>
        </w:rPr>
        <w:t xml:space="preserve">They </w:t>
      </w:r>
      <w:r w:rsidRPr="00DA3C04">
        <w:rPr>
          <w:rStyle w:val="Emphasis"/>
          <w:highlight w:val="green"/>
        </w:rPr>
        <w:t xml:space="preserve">cannot absorb the output </w:t>
      </w:r>
      <w:r w:rsidRPr="00DA3C04">
        <w:rPr>
          <w:rStyle w:val="Emphasis"/>
        </w:rPr>
        <w:t>of the global economy</w:t>
      </w:r>
      <w:r w:rsidRPr="00DA3C04">
        <w:rPr>
          <w:u w:val="single"/>
        </w:rPr>
        <w:t xml:space="preserve">. </w:t>
      </w:r>
      <w:r w:rsidRPr="00DA3C04">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DA3C04">
        <w:rPr>
          <w:u w:val="single"/>
        </w:rPr>
        <w:t xml:space="preserve">The </w:t>
      </w:r>
      <w:r w:rsidRPr="00DA3C04">
        <w:rPr>
          <w:rStyle w:val="Emphasis"/>
          <w:highlight w:val="green"/>
        </w:rPr>
        <w:t>ruling</w:t>
      </w:r>
      <w:r w:rsidRPr="00DA3C04">
        <w:rPr>
          <w:u w:val="single"/>
        </w:rPr>
        <w:t xml:space="preserve"> </w:t>
      </w:r>
      <w:r w:rsidRPr="00DA3C04">
        <w:rPr>
          <w:rStyle w:val="Emphasis"/>
          <w:highlight w:val="green"/>
        </w:rPr>
        <w:t>groups</w:t>
      </w:r>
      <w:r w:rsidRPr="00DA3C04">
        <w:rPr>
          <w:u w:val="single"/>
        </w:rPr>
        <w:t xml:space="preserve"> now face a great challenge: how to keep the global economy going and sustain accumulation in the face of stagnation? They </w:t>
      </w:r>
      <w:r w:rsidRPr="00DA3C04">
        <w:rPr>
          <w:rStyle w:val="Emphasis"/>
          <w:highlight w:val="green"/>
        </w:rPr>
        <w:t xml:space="preserve">have </w:t>
      </w:r>
      <w:r w:rsidRPr="00DA3C04">
        <w:rPr>
          <w:rStyle w:val="Emphasis"/>
        </w:rPr>
        <w:t>turned to financial speculation</w:t>
      </w:r>
      <w:r w:rsidRPr="00DA3C04">
        <w:rPr>
          <w:u w:val="single"/>
        </w:rPr>
        <w:t xml:space="preserve">, </w:t>
      </w:r>
      <w:r w:rsidRPr="00DA3C04">
        <w:rPr>
          <w:rStyle w:val="Emphasis"/>
          <w:highlight w:val="green"/>
        </w:rPr>
        <w:t>debt-driven growth</w:t>
      </w:r>
      <w:r w:rsidRPr="00DA3C04">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DA3C04">
        <w:rPr>
          <w:rStyle w:val="Emphasis"/>
        </w:rPr>
        <w:t>financial collapse is on the horizon</w:t>
      </w:r>
      <w:r w:rsidRPr="00DA3C04">
        <w:rPr>
          <w:u w:val="single"/>
        </w:rPr>
        <w:t xml:space="preserve">. </w:t>
      </w:r>
      <w:r w:rsidRPr="00DA3C04">
        <w:rPr>
          <w:sz w:val="16"/>
        </w:rPr>
        <w:t xml:space="preserve">Enormous pressures are building up to unload this overaccumulated surplus, to violently crack open new spaces for profitable investment. This leads the system to become ever more violent, predatory and reckless. </w:t>
      </w:r>
      <w:r w:rsidRPr="00DA3C04">
        <w:rPr>
          <w:rStyle w:val="Emphasis"/>
        </w:rPr>
        <w:t xml:space="preserve">A deadly new round of </w:t>
      </w:r>
      <w:r w:rsidRPr="00DA3C04">
        <w:rPr>
          <w:rStyle w:val="Emphasis"/>
          <w:highlight w:val="green"/>
        </w:rPr>
        <w:t xml:space="preserve">extractivist accumulation </w:t>
      </w:r>
      <w:r w:rsidRPr="00DA3C04">
        <w:rPr>
          <w:rStyle w:val="Emphasis"/>
        </w:rPr>
        <w:t xml:space="preserve">around the world is already underway, a new round of global enclosures, and an intensification of what I refer to as militarised accumulation and accumulation by repression. Expanding systems of </w:t>
      </w:r>
      <w:r w:rsidRPr="00DA3C04">
        <w:rPr>
          <w:rStyle w:val="Emphasis"/>
          <w:highlight w:val="green"/>
        </w:rPr>
        <w:t>mass surveillance, warfare, social control and repression</w:t>
      </w:r>
      <w:r w:rsidRPr="00DA3C04">
        <w:rPr>
          <w:rStyle w:val="Emphasis"/>
        </w:rPr>
        <w:t xml:space="preserve"> constitute in themselves strategies of accumulation.</w:t>
      </w:r>
      <w:r w:rsidRPr="00DA3C04">
        <w:rPr>
          <w:sz w:val="16"/>
        </w:rPr>
        <w:t xml:space="preserve"> We are living in a global war economy. </w:t>
      </w:r>
      <w:r w:rsidRPr="00DA3C04">
        <w:rPr>
          <w:rStyle w:val="Emphasis"/>
          <w:highlight w:val="green"/>
        </w:rPr>
        <w:t>Russia</w:t>
      </w:r>
      <w:r w:rsidRPr="00DA3C04">
        <w:rPr>
          <w:rStyle w:val="Emphasis"/>
        </w:rPr>
        <w:t xml:space="preserve">’s invasion of </w:t>
      </w:r>
      <w:r w:rsidRPr="00DA3C04">
        <w:rPr>
          <w:rStyle w:val="Emphasis"/>
          <w:highlight w:val="green"/>
        </w:rPr>
        <w:t>Ukraine</w:t>
      </w:r>
      <w:r w:rsidRPr="00DA3C04">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DA3C04">
        <w:rPr>
          <w:rStyle w:val="Emphasis"/>
        </w:rPr>
        <w:t xml:space="preserve">when </w:t>
      </w:r>
      <w:r w:rsidRPr="00DA3C04">
        <w:rPr>
          <w:rStyle w:val="Emphasis"/>
          <w:highlight w:val="green"/>
        </w:rPr>
        <w:t xml:space="preserve">Israel </w:t>
      </w:r>
      <w:r w:rsidRPr="00DA3C04">
        <w:rPr>
          <w:rStyle w:val="Emphasis"/>
        </w:rPr>
        <w:t xml:space="preserve">launched its genocide against </w:t>
      </w:r>
      <w:r w:rsidRPr="00DA3C04">
        <w:rPr>
          <w:rStyle w:val="Emphasis"/>
          <w:highlight w:val="green"/>
        </w:rPr>
        <w:t>Gaza</w:t>
      </w:r>
      <w:r w:rsidRPr="00DA3C04">
        <w:rPr>
          <w:u w:val="single"/>
        </w:rPr>
        <w:t xml:space="preserve">, a Morgan-Stanley executive declared, “Gaza fits quite nicely into our portfolio.” </w:t>
      </w:r>
      <w:r w:rsidRPr="00DA3C04">
        <w:rPr>
          <w:rStyle w:val="Emphasis"/>
          <w:highlight w:val="green"/>
        </w:rPr>
        <w:t>Wars</w:t>
      </w:r>
      <w:r w:rsidRPr="00DA3C04">
        <w:rPr>
          <w:u w:val="single"/>
        </w:rPr>
        <w:t xml:space="preserve"> </w:t>
      </w:r>
      <w:r w:rsidRPr="00DA3C04">
        <w:rPr>
          <w:rStyle w:val="Emphasis"/>
          <w:highlight w:val="green"/>
        </w:rPr>
        <w:t>on</w:t>
      </w:r>
      <w:r w:rsidRPr="00DA3C04">
        <w:rPr>
          <w:u w:val="single"/>
        </w:rPr>
        <w:t xml:space="preserve"> poor communities, </w:t>
      </w:r>
      <w:r w:rsidRPr="00DA3C04">
        <w:rPr>
          <w:rStyle w:val="Emphasis"/>
          <w:highlight w:val="green"/>
        </w:rPr>
        <w:t>immigrants</w:t>
      </w:r>
      <w:r w:rsidRPr="00DA3C04">
        <w:rPr>
          <w:u w:val="single"/>
        </w:rPr>
        <w:t xml:space="preserve">, refugees, gangs and cartels, privatised </w:t>
      </w:r>
      <w:r w:rsidRPr="00DA3C04">
        <w:rPr>
          <w:rStyle w:val="Emphasis"/>
        </w:rPr>
        <w:t xml:space="preserve">mass </w:t>
      </w:r>
      <w:r w:rsidRPr="00DA3C04">
        <w:rPr>
          <w:rStyle w:val="Emphasis"/>
          <w:highlight w:val="green"/>
        </w:rPr>
        <w:t>incarceration</w:t>
      </w:r>
      <w:r w:rsidRPr="00DA3C04">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DA3C04">
        <w:rPr>
          <w:rStyle w:val="Emphasis"/>
          <w:highlight w:val="green"/>
        </w:rPr>
        <w:t>Genocide becomes</w:t>
      </w:r>
      <w:r w:rsidRPr="00DA3C04">
        <w:rPr>
          <w:u w:val="single"/>
        </w:rPr>
        <w:t xml:space="preserve"> enormously </w:t>
      </w:r>
      <w:r w:rsidRPr="00DA3C04">
        <w:rPr>
          <w:rStyle w:val="Emphasis"/>
          <w:highlight w:val="green"/>
        </w:rPr>
        <w:t>profitable</w:t>
      </w:r>
      <w:r w:rsidRPr="00DA3C04">
        <w:rPr>
          <w:u w:val="single"/>
        </w:rPr>
        <w:t xml:space="preserve"> and attractive, as it resolves political and economic problems for the ruling groups. </w:t>
      </w:r>
      <w:r w:rsidRPr="00DA3C04">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w:t>
      </w:r>
      <w:r w:rsidRPr="00DA3C04">
        <w:rPr>
          <w:sz w:val="16"/>
        </w:rPr>
        <w:lastRenderedPageBreak/>
        <w:t xml:space="preserve">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DA3C04">
        <w:rPr>
          <w:u w:val="single"/>
        </w:rPr>
        <w:t xml:space="preserve">These </w:t>
      </w:r>
      <w:r w:rsidRPr="00DA3C04">
        <w:rPr>
          <w:rStyle w:val="Emphasis"/>
        </w:rPr>
        <w:t>borderlands are zones of non-being</w:t>
      </w:r>
      <w:r w:rsidRPr="00DA3C04">
        <w:rPr>
          <w:u w:val="single"/>
        </w:rPr>
        <w:t>, zones of death.</w:t>
      </w:r>
      <w:r w:rsidRPr="00DA3C04">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DA3C04">
        <w:rPr>
          <w:u w:val="single"/>
        </w:rPr>
        <w:t xml:space="preserve">For the colonisers these victims were just human waste. Gaza, Congo, Haiti, the world’s borderlands — these hellscapes are real-time alarm bells warning that </w:t>
      </w:r>
      <w:r w:rsidRPr="00DA3C04">
        <w:rPr>
          <w:rStyle w:val="Emphasis"/>
        </w:rPr>
        <w:t xml:space="preserve">capitalism’s </w:t>
      </w:r>
      <w:r w:rsidRPr="00DA3C04">
        <w:rPr>
          <w:rStyle w:val="Emphasis"/>
          <w:highlight w:val="green"/>
        </w:rPr>
        <w:t xml:space="preserve">extermination </w:t>
      </w:r>
      <w:r w:rsidRPr="00DA3C04">
        <w:rPr>
          <w:rStyle w:val="Emphasis"/>
        </w:rPr>
        <w:t xml:space="preserve">impulse </w:t>
      </w:r>
      <w:r w:rsidRPr="00DA3C04">
        <w:rPr>
          <w:rStyle w:val="Emphasis"/>
          <w:highlight w:val="green"/>
        </w:rPr>
        <w:t xml:space="preserve">is </w:t>
      </w:r>
      <w:r w:rsidRPr="00DA3C04">
        <w:rPr>
          <w:rStyle w:val="Emphasis"/>
        </w:rPr>
        <w:t xml:space="preserve">now </w:t>
      </w:r>
      <w:r w:rsidRPr="00DA3C04">
        <w:rPr>
          <w:rStyle w:val="Emphasis"/>
          <w:highlight w:val="green"/>
        </w:rPr>
        <w:t xml:space="preserve">being activated to resolve </w:t>
      </w:r>
      <w:r w:rsidRPr="00DA3C04">
        <w:rPr>
          <w:rStyle w:val="Emphasis"/>
        </w:rPr>
        <w:t xml:space="preserve">capital’s intractable </w:t>
      </w:r>
      <w:r w:rsidRPr="00DA3C04">
        <w:rPr>
          <w:rStyle w:val="Emphasis"/>
          <w:highlight w:val="green"/>
        </w:rPr>
        <w:t>contradiction</w:t>
      </w:r>
      <w:r w:rsidRPr="00DA3C04">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DA3C04">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DA3C04">
        <w:rPr>
          <w:u w:val="single"/>
        </w:rPr>
        <w:t xml:space="preserve">We face a </w:t>
      </w:r>
      <w:r w:rsidRPr="00DA3C04">
        <w:rPr>
          <w:rStyle w:val="Emphasis"/>
          <w:highlight w:val="green"/>
        </w:rPr>
        <w:t>collapse of the biosphere</w:t>
      </w:r>
      <w:r w:rsidRPr="00DA3C04">
        <w:rPr>
          <w:u w:val="single"/>
        </w:rPr>
        <w:t xml:space="preserve">. Each round of expansion of world capitalism has been more catastrophic than prior ones for the planetary ecosystem. </w:t>
      </w:r>
      <w:r w:rsidRPr="00DA3C04">
        <w:rPr>
          <w:rStyle w:val="Emphasis"/>
          <w:highlight w:val="green"/>
        </w:rPr>
        <w:t>A</w:t>
      </w:r>
      <w:r w:rsidRPr="00DA3C04">
        <w:rPr>
          <w:rStyle w:val="Emphasis"/>
        </w:rPr>
        <w:t>rtificial</w:t>
      </w:r>
      <w:r w:rsidRPr="00DA3C04">
        <w:rPr>
          <w:rStyle w:val="Emphasis"/>
          <w:highlight w:val="green"/>
        </w:rPr>
        <w:t xml:space="preserve"> i</w:t>
      </w:r>
      <w:r w:rsidRPr="00DA3C04">
        <w:rPr>
          <w:rStyle w:val="Emphasis"/>
        </w:rPr>
        <w:t>ntelligence</w:t>
      </w:r>
      <w:r w:rsidRPr="00DA3C04">
        <w:rPr>
          <w:u w:val="single"/>
        </w:rPr>
        <w:t xml:space="preserve"> and the digital revolution now underway </w:t>
      </w:r>
      <w:r w:rsidRPr="00DA3C04">
        <w:rPr>
          <w:rStyle w:val="Emphasis"/>
          <w:highlight w:val="green"/>
        </w:rPr>
        <w:t>promises</w:t>
      </w:r>
      <w:r w:rsidRPr="00DA3C04">
        <w:rPr>
          <w:u w:val="single"/>
        </w:rPr>
        <w:t xml:space="preserve"> to bring about a massive new wave of expansion with a </w:t>
      </w:r>
      <w:r w:rsidRPr="00DA3C04">
        <w:rPr>
          <w:rStyle w:val="Emphasis"/>
          <w:highlight w:val="green"/>
        </w:rPr>
        <w:t>devastating impact</w:t>
      </w:r>
      <w:r w:rsidRPr="00DA3C04">
        <w:rPr>
          <w:u w:val="single"/>
        </w:rPr>
        <w:t xml:space="preserve"> on the biosphere.</w:t>
      </w:r>
      <w:r w:rsidRPr="00DA3C04">
        <w:rPr>
          <w:sz w:val="16"/>
        </w:rPr>
        <w:t xml:space="preserve"> </w:t>
      </w:r>
      <w:r w:rsidRPr="00DA3C04">
        <w:rPr>
          <w:rStyle w:val="Emphasis"/>
        </w:rPr>
        <w:t>Capitalism</w:t>
      </w:r>
      <w:r w:rsidRPr="00DA3C04">
        <w:rPr>
          <w:sz w:val="16"/>
        </w:rPr>
        <w:t xml:space="preserve"> by its very nature </w:t>
      </w:r>
      <w:r w:rsidRPr="00DA3C04">
        <w:rPr>
          <w:rStyle w:val="Emphasis"/>
          <w:highlight w:val="green"/>
        </w:rPr>
        <w:t>requires</w:t>
      </w:r>
      <w:r w:rsidRPr="00DA3C04">
        <w:rPr>
          <w:sz w:val="16"/>
        </w:rPr>
        <w:t xml:space="preserve"> </w:t>
      </w:r>
      <w:r w:rsidRPr="00DA3C04">
        <w:rPr>
          <w:rStyle w:val="Emphasis"/>
        </w:rPr>
        <w:t>perpetual</w:t>
      </w:r>
      <w:r w:rsidRPr="00DA3C04">
        <w:rPr>
          <w:sz w:val="16"/>
        </w:rPr>
        <w:t xml:space="preserve"> </w:t>
      </w:r>
      <w:r w:rsidRPr="00DA3C04">
        <w:rPr>
          <w:rStyle w:val="Emphasis"/>
        </w:rPr>
        <w:t>expansion</w:t>
      </w:r>
      <w:r w:rsidRPr="00DA3C04">
        <w:rPr>
          <w:sz w:val="16"/>
        </w:rPr>
        <w:t xml:space="preserve">, </w:t>
      </w:r>
      <w:r w:rsidRPr="00DA3C04">
        <w:rPr>
          <w:rStyle w:val="Emphasis"/>
          <w:highlight w:val="green"/>
        </w:rPr>
        <w:t>endless growth</w:t>
      </w:r>
      <w:r w:rsidRPr="00DA3C04">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w:t>
      </w:r>
      <w:r w:rsidRPr="00DA3C04">
        <w:rPr>
          <w:sz w:val="16"/>
        </w:rPr>
        <w:lastRenderedPageBreak/>
        <w:t>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DA3C04">
        <w:rPr>
          <w:rStyle w:val="Emphasis"/>
        </w:rPr>
        <w:t>resist to exist</w:t>
      </w:r>
      <w:r w:rsidRPr="00DA3C04">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DA3C04">
        <w:rPr>
          <w:rStyle w:val="Emphasis"/>
        </w:rPr>
        <w:t>political organisations that cannot be collapsed into social movements as well as the inverse</w:t>
      </w:r>
      <w:r w:rsidRPr="00DA3C04">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61C15890" w14:textId="77777777" w:rsidR="005000D5" w:rsidRPr="001F524F" w:rsidRDefault="005000D5" w:rsidP="005000D5">
      <w:pPr>
        <w:pStyle w:val="Heading4"/>
        <w:rPr>
          <w:rFonts w:asciiTheme="minorHAnsi" w:hAnsiTheme="minorHAnsi" w:cstheme="minorHAnsi"/>
        </w:rPr>
      </w:pPr>
      <w:r>
        <w:rPr>
          <w:rFonts w:asciiTheme="minorHAnsi" w:hAnsiTheme="minorHAnsi" w:cstheme="minorHAnsi"/>
        </w:rPr>
        <w:t>Ungovernability</w:t>
      </w:r>
      <w:r w:rsidRPr="001F524F">
        <w:rPr>
          <w:rFonts w:asciiTheme="minorHAnsi" w:hAnsiTheme="minorHAnsi" w:cstheme="minorHAnsi"/>
        </w:rPr>
        <w:t xml:space="preserve"> is nothing more than unsustainable breathing space—focus on flight and fugitivity are ineffective and naturalize exploitative conditions. Their prefiguration does nothing more than institutionalize power relations in a horizontal form—refuse their representational politic in favor of the poetics of the alt. </w:t>
      </w:r>
    </w:p>
    <w:p w14:paraId="516F72D0" w14:textId="77777777" w:rsidR="005000D5" w:rsidRPr="001F524F" w:rsidRDefault="005000D5" w:rsidP="005000D5">
      <w:pPr>
        <w:rPr>
          <w:rStyle w:val="StyleUnderline"/>
          <w:rFonts w:asciiTheme="minorHAnsi" w:hAnsiTheme="minorHAnsi" w:cstheme="minorHAnsi"/>
        </w:rPr>
      </w:pPr>
      <w:r w:rsidRPr="001F524F">
        <w:rPr>
          <w:rStyle w:val="Style13ptBold"/>
          <w:rFonts w:asciiTheme="minorHAnsi" w:hAnsiTheme="minorHAnsi" w:cstheme="minorHAnsi"/>
        </w:rPr>
        <w:t>Webb 18</w:t>
      </w:r>
      <w:r w:rsidRPr="001F524F">
        <w:rPr>
          <w:rFonts w:asciiTheme="minorHAnsi" w:hAnsiTheme="minorHAnsi" w:cstheme="minorHAnsi"/>
        </w:rPr>
        <w:t xml:space="preserve"> (Darren Webb - Senior Lecturer in Education at the University of Sheffield, “Bolt-holes and breathing spaces in the system: On forms of academic resistance (or, can the university be a site of utopian possibility?)” </w:t>
      </w:r>
      <w:hyperlink r:id="rId10" w:history="1">
        <w:r w:rsidRPr="001F524F">
          <w:rPr>
            <w:rStyle w:val="Hyperlink"/>
            <w:rFonts w:asciiTheme="minorHAnsi" w:hAnsiTheme="minorHAnsi" w:cstheme="minorHAnsi"/>
            <w:i/>
          </w:rPr>
          <w:t>Review of Education, Pedagogy, and Cultural Studies </w:t>
        </w:r>
      </w:hyperlink>
      <w:r w:rsidRPr="001F524F">
        <w:rPr>
          <w:rFonts w:asciiTheme="minorHAnsi" w:hAnsiTheme="minorHAnsi" w:cstheme="minorHAnsi"/>
        </w:rPr>
        <w:t>(Volume 40, 2018 - </w:t>
      </w:r>
      <w:hyperlink r:id="rId11" w:history="1">
        <w:r w:rsidRPr="001F524F">
          <w:rPr>
            <w:rStyle w:val="Hyperlink"/>
            <w:rFonts w:asciiTheme="minorHAnsi" w:hAnsiTheme="minorHAnsi" w:cstheme="minorHAnsi"/>
          </w:rPr>
          <w:t>Issue 2</w:t>
        </w:r>
      </w:hyperlink>
      <w:r w:rsidRPr="001F524F">
        <w:rPr>
          <w:rFonts w:asciiTheme="minorHAnsi" w:hAnsiTheme="minorHAnsi" w:cstheme="minorHAnsi"/>
        </w:rPr>
        <w:t xml:space="preserve">) pgs. 96-118 </w:t>
      </w:r>
      <w:hyperlink r:id="rId12" w:history="1">
        <w:r w:rsidRPr="001F524F">
          <w:rPr>
            <w:rStyle w:val="Hyperlink"/>
            <w:rFonts w:asciiTheme="minorHAnsi" w:hAnsiTheme="minorHAnsi" w:cstheme="minorHAnsi"/>
          </w:rPr>
          <w:t>https://www.tandfonline.com/doi/abs/10.1080/10714413.2018.1442081</w:t>
        </w:r>
      </w:hyperlink>
      <w:r w:rsidRPr="001F524F">
        <w:rPr>
          <w:rFonts w:asciiTheme="minorHAnsi" w:hAnsiTheme="minorHAnsi" w:cstheme="minorHAnsi"/>
        </w:rPr>
        <w:t>, DOA: 8/15/18, kbb)</w:t>
      </w:r>
    </w:p>
    <w:p w14:paraId="3B9481FC" w14:textId="77777777" w:rsidR="005000D5" w:rsidRDefault="005000D5" w:rsidP="005000D5">
      <w:pPr>
        <w:rPr>
          <w:rStyle w:val="Emphasis"/>
          <w:rFonts w:asciiTheme="minorHAnsi" w:hAnsiTheme="minorHAnsi" w:cstheme="minorHAnsi"/>
        </w:rPr>
      </w:pPr>
      <w:r w:rsidRPr="001F524F">
        <w:rPr>
          <w:rStyle w:val="StyleUnderline"/>
          <w:rFonts w:asciiTheme="minorHAnsi" w:hAnsiTheme="minorHAnsi" w:cstheme="minorHAnsi"/>
          <w:highlight w:val="cyan"/>
        </w:rPr>
        <w:t xml:space="preserve">It is easy to be </w:t>
      </w:r>
      <w:r w:rsidRPr="001F524F">
        <w:rPr>
          <w:rStyle w:val="Emphasis"/>
          <w:rFonts w:asciiTheme="minorHAnsi" w:hAnsiTheme="minorHAnsi" w:cstheme="minorHAnsi"/>
          <w:highlight w:val="cyan"/>
        </w:rPr>
        <w:t>seduced</w:t>
      </w:r>
      <w:r w:rsidRPr="001F524F">
        <w:rPr>
          <w:rStyle w:val="StyleUnderline"/>
          <w:rFonts w:asciiTheme="minorHAnsi" w:hAnsiTheme="minorHAnsi" w:cstheme="minorHAnsi"/>
          <w:highlight w:val="cyan"/>
        </w:rPr>
        <w:t xml:space="preserve"> by</w:t>
      </w:r>
      <w:r w:rsidRPr="001F524F">
        <w:rPr>
          <w:rStyle w:val="StyleUnderline"/>
          <w:rFonts w:asciiTheme="minorHAnsi" w:hAnsiTheme="minorHAnsi" w:cstheme="minorHAnsi"/>
        </w:rPr>
        <w:t xml:space="preserve"> the language of </w:t>
      </w:r>
      <w:r w:rsidRPr="001F524F">
        <w:rPr>
          <w:rStyle w:val="Emphasis"/>
          <w:rFonts w:asciiTheme="minorHAnsi" w:hAnsiTheme="minorHAnsi" w:cstheme="minorHAnsi"/>
          <w:highlight w:val="cyan"/>
        </w:rPr>
        <w:t>the undercommons</w:t>
      </w:r>
      <w:r w:rsidRPr="001F524F">
        <w:rPr>
          <w:rStyle w:val="StyleUnderline"/>
          <w:rFonts w:asciiTheme="minorHAnsi" w:hAnsiTheme="minorHAnsi" w:cstheme="minorHAnsi"/>
        </w:rPr>
        <w:t xml:space="preserve">. Embodying and </w:t>
      </w:r>
      <w:r w:rsidRPr="001F524F">
        <w:rPr>
          <w:rStyle w:val="Emphasis"/>
          <w:rFonts w:asciiTheme="minorHAnsi" w:hAnsiTheme="minorHAnsi" w:cstheme="minorHAnsi"/>
          <w:highlight w:val="cyan"/>
        </w:rPr>
        <w:t>enacting it,</w:t>
      </w:r>
      <w:r w:rsidRPr="001F524F">
        <w:rPr>
          <w:rStyle w:val="StyleUnderline"/>
          <w:rFonts w:asciiTheme="minorHAnsi" w:hAnsiTheme="minorHAnsi" w:cstheme="minorHAnsi"/>
          <w:highlight w:val="cyan"/>
        </w:rPr>
        <w:t xml:space="preserve"> however, is </w:t>
      </w:r>
      <w:r w:rsidRPr="001F524F">
        <w:rPr>
          <w:rStyle w:val="Emphasis"/>
          <w:rFonts w:asciiTheme="minorHAnsi" w:hAnsiTheme="minorHAnsi" w:cstheme="minorHAnsi"/>
          <w:highlight w:val="cyan"/>
        </w:rPr>
        <w:t>difficult</w:t>
      </w:r>
      <w:r w:rsidRPr="001F524F">
        <w:rPr>
          <w:rStyle w:val="StyleUnderline"/>
          <w:rFonts w:asciiTheme="minorHAnsi" w:hAnsiTheme="minorHAnsi" w:cstheme="minorHAnsi"/>
        </w:rPr>
        <w:t xml:space="preserve"> indeed</w:t>
      </w:r>
      <w:r w:rsidRPr="001F524F">
        <w:rPr>
          <w:rFonts w:asciiTheme="minorHAnsi" w:hAnsiTheme="minorHAnsi" w:cstheme="minorHAnsi"/>
          <w:sz w:val="16"/>
        </w:rPr>
        <w:t xml:space="preserve">. </w:t>
      </w:r>
      <w:r w:rsidRPr="001F524F">
        <w:rPr>
          <w:rStyle w:val="StyleUnderline"/>
          <w:rFonts w:asciiTheme="minorHAnsi" w:hAnsiTheme="minorHAnsi" w:cstheme="minorHAnsi"/>
          <w:highlight w:val="cyan"/>
        </w:rPr>
        <w:t>Being within and against the</w:t>
      </w:r>
      <w:r w:rsidRPr="001F524F">
        <w:rPr>
          <w:rStyle w:val="StyleUnderline"/>
          <w:rFonts w:asciiTheme="minorHAnsi" w:hAnsiTheme="minorHAnsi" w:cstheme="minorHAnsi"/>
        </w:rPr>
        <w:t xml:space="preserve"> </w:t>
      </w:r>
      <w:r w:rsidRPr="001F524F">
        <w:rPr>
          <w:rStyle w:val="StyleUnderline"/>
          <w:rFonts w:asciiTheme="minorHAnsi" w:hAnsiTheme="minorHAnsi" w:cstheme="minorHAnsi"/>
          <w:highlight w:val="cyan"/>
        </w:rPr>
        <w:t>university, refusing</w:t>
      </w:r>
      <w:r w:rsidRPr="001F524F">
        <w:rPr>
          <w:rStyle w:val="StyleUnderline"/>
          <w:rFonts w:asciiTheme="minorHAnsi" w:hAnsiTheme="minorHAnsi" w:cstheme="minorHAnsi"/>
        </w:rPr>
        <w:t xml:space="preserve"> the call to </w:t>
      </w:r>
      <w:r w:rsidRPr="001F524F">
        <w:rPr>
          <w:rStyle w:val="StyleUnderline"/>
          <w:rFonts w:asciiTheme="minorHAnsi" w:hAnsiTheme="minorHAnsi" w:cstheme="minorHAnsi"/>
          <w:highlight w:val="cyan"/>
        </w:rPr>
        <w:t>order</w:t>
      </w:r>
      <w:r w:rsidRPr="001F524F">
        <w:rPr>
          <w:rFonts w:asciiTheme="minorHAnsi" w:hAnsiTheme="minorHAnsi" w:cstheme="minorHAnsi"/>
          <w:sz w:val="16"/>
        </w:rPr>
        <w:t xml:space="preserve"> through insolent obstructive unprofessionalism, </w:t>
      </w:r>
      <w:r w:rsidRPr="001F524F">
        <w:rPr>
          <w:rStyle w:val="StyleUnderline"/>
          <w:rFonts w:asciiTheme="minorHAnsi" w:hAnsiTheme="minorHAnsi" w:cstheme="minorHAnsi"/>
          <w:highlight w:val="cyan"/>
        </w:rPr>
        <w:t>is</w:t>
      </w:r>
      <w:r w:rsidRPr="001F524F">
        <w:rPr>
          <w:rStyle w:val="StyleUnderline"/>
          <w:rFonts w:asciiTheme="minorHAnsi" w:hAnsiTheme="minorHAnsi" w:cstheme="minorHAnsi"/>
        </w:rPr>
        <w:t xml:space="preserve"> </w:t>
      </w:r>
      <w:r w:rsidRPr="001F524F">
        <w:rPr>
          <w:rStyle w:val="Emphasis"/>
          <w:rFonts w:asciiTheme="minorHAnsi" w:hAnsiTheme="minorHAnsi" w:cstheme="minorHAnsi"/>
        </w:rPr>
        <w:t xml:space="preserve">almost </w:t>
      </w:r>
      <w:r w:rsidRPr="001F524F">
        <w:rPr>
          <w:rStyle w:val="Emphasis"/>
          <w:rFonts w:asciiTheme="minorHAnsi" w:hAnsiTheme="minorHAnsi" w:cstheme="minorHAnsi"/>
          <w:highlight w:val="cyan"/>
        </w:rPr>
        <w:t>impossible to sustain</w:t>
      </w:r>
      <w:r w:rsidRPr="001F524F">
        <w:rPr>
          <w:rFonts w:asciiTheme="minorHAnsi" w:hAnsiTheme="minorHAnsi" w:cstheme="minorHAnsi"/>
          <w:sz w:val="16"/>
        </w:rPr>
        <w:t xml:space="preserve">. Halberstam (2009, 45) describes the undercommons as “a marooned community of outcast thinkers who refuse, resist, and renege on the demands of rigor, excellence, and productivity.” </w:t>
      </w:r>
      <w:r w:rsidRPr="001F524F">
        <w:rPr>
          <w:rStyle w:val="StyleUnderline"/>
          <w:rFonts w:asciiTheme="minorHAnsi" w:hAnsiTheme="minorHAnsi" w:cstheme="minorHAnsi"/>
          <w:highlight w:val="cyan"/>
        </w:rPr>
        <w:t xml:space="preserve">A </w:t>
      </w:r>
      <w:r w:rsidRPr="001F524F">
        <w:rPr>
          <w:rStyle w:val="Emphasis"/>
          <w:rFonts w:asciiTheme="minorHAnsi" w:hAnsiTheme="minorHAnsi" w:cstheme="minorHAnsi"/>
          <w:highlight w:val="cyan"/>
        </w:rPr>
        <w:t>romantic</w:t>
      </w:r>
      <w:r w:rsidRPr="001F524F">
        <w:rPr>
          <w:rStyle w:val="Emphasis"/>
          <w:rFonts w:asciiTheme="minorHAnsi" w:hAnsiTheme="minorHAnsi" w:cstheme="minorHAnsi"/>
        </w:rPr>
        <w:t xml:space="preserve"> and appealing</w:t>
      </w:r>
      <w:r w:rsidRPr="001F524F">
        <w:rPr>
          <w:rStyle w:val="StyleUnderline"/>
          <w:rFonts w:asciiTheme="minorHAnsi" w:hAnsiTheme="minorHAnsi" w:cstheme="minorHAnsi"/>
        </w:rPr>
        <w:t xml:space="preserve"> </w:t>
      </w:r>
      <w:r w:rsidRPr="001F524F">
        <w:rPr>
          <w:rStyle w:val="StyleUnderline"/>
          <w:rFonts w:asciiTheme="minorHAnsi" w:hAnsiTheme="minorHAnsi" w:cstheme="minorHAnsi"/>
          <w:highlight w:val="cyan"/>
        </w:rPr>
        <w:t>notion</w:t>
      </w:r>
      <w:r w:rsidRPr="001F524F">
        <w:rPr>
          <w:rStyle w:val="StyleUnderline"/>
          <w:rFonts w:asciiTheme="minorHAnsi" w:hAnsiTheme="minorHAnsi" w:cstheme="minorHAnsi"/>
        </w:rPr>
        <w:t xml:space="preserve"> for sure </w:t>
      </w:r>
      <w:r w:rsidRPr="001F524F">
        <w:rPr>
          <w:rStyle w:val="StyleUnderline"/>
          <w:rFonts w:asciiTheme="minorHAnsi" w:hAnsiTheme="minorHAnsi" w:cstheme="minorHAnsi"/>
          <w:highlight w:val="cyan"/>
        </w:rPr>
        <w:t>but refusing</w:t>
      </w:r>
      <w:r w:rsidRPr="001F524F">
        <w:rPr>
          <w:rFonts w:asciiTheme="minorHAnsi" w:hAnsiTheme="minorHAnsi" w:cstheme="minorHAnsi"/>
          <w:sz w:val="16"/>
        </w:rPr>
        <w:t xml:space="preserve"> and reneging on “</w:t>
      </w:r>
      <w:r w:rsidRPr="001F524F">
        <w:rPr>
          <w:rStyle w:val="StyleUnderline"/>
          <w:rFonts w:asciiTheme="minorHAnsi" w:hAnsiTheme="minorHAnsi" w:cstheme="minorHAnsi"/>
          <w:highlight w:val="cyan"/>
        </w:rPr>
        <w:t>the</w:t>
      </w:r>
      <w:r w:rsidRPr="001F524F">
        <w:rPr>
          <w:rStyle w:val="StyleUnderline"/>
          <w:rFonts w:asciiTheme="minorHAnsi" w:hAnsiTheme="minorHAnsi" w:cstheme="minorHAnsi"/>
        </w:rPr>
        <w:t xml:space="preserve"> </w:t>
      </w:r>
      <w:r w:rsidRPr="001F524F">
        <w:rPr>
          <w:rStyle w:val="StyleUnderline"/>
          <w:rFonts w:asciiTheme="minorHAnsi" w:hAnsiTheme="minorHAnsi" w:cstheme="minorHAnsi"/>
          <w:highlight w:val="cyan"/>
        </w:rPr>
        <w:t>university</w:t>
      </w:r>
      <w:r w:rsidRPr="001F524F">
        <w:rPr>
          <w:rStyle w:val="StyleUnderline"/>
          <w:rFonts w:asciiTheme="minorHAnsi" w:hAnsiTheme="minorHAnsi" w:cstheme="minorHAnsi"/>
        </w:rPr>
        <w:t xml:space="preserve"> of excellence” </w:t>
      </w:r>
      <w:r w:rsidRPr="001F524F">
        <w:rPr>
          <w:rStyle w:val="StyleUnderline"/>
          <w:rFonts w:asciiTheme="minorHAnsi" w:hAnsiTheme="minorHAnsi" w:cstheme="minorHAnsi"/>
          <w:highlight w:val="cyan"/>
        </w:rPr>
        <w:t xml:space="preserve">will </w:t>
      </w:r>
      <w:r w:rsidRPr="001F524F">
        <w:rPr>
          <w:rStyle w:val="Emphasis"/>
          <w:rFonts w:asciiTheme="minorHAnsi" w:hAnsiTheme="minorHAnsi" w:cstheme="minorHAnsi"/>
          <w:highlight w:val="cyan"/>
        </w:rPr>
        <w:t>cost you your job</w:t>
      </w:r>
      <w:r w:rsidRPr="001F524F">
        <w:rPr>
          <w:rFonts w:asciiTheme="minorHAnsi" w:hAnsiTheme="minorHAnsi" w:cstheme="minorHAnsi"/>
          <w:sz w:val="16"/>
        </w:rPr>
        <w:t xml:space="preserve">. </w:t>
      </w:r>
      <w:r w:rsidRPr="001F524F">
        <w:rPr>
          <w:rStyle w:val="StyleUnderline"/>
          <w:rFonts w:asciiTheme="minorHAnsi" w:hAnsiTheme="minorHAnsi" w:cstheme="minorHAnsi"/>
        </w:rPr>
        <w:t>When Moten describes subversion as a</w:t>
      </w:r>
      <w:r w:rsidRPr="001F524F">
        <w:rPr>
          <w:rFonts w:asciiTheme="minorHAnsi" w:hAnsiTheme="minorHAnsi" w:cstheme="minorHAnsi"/>
          <w:sz w:val="16"/>
        </w:rPr>
        <w:t xml:space="preserve"> “series of </w:t>
      </w:r>
      <w:r w:rsidRPr="001F524F">
        <w:rPr>
          <w:rStyle w:val="StyleUnderline"/>
          <w:rFonts w:asciiTheme="minorHAnsi" w:hAnsiTheme="minorHAnsi" w:cstheme="minorHAnsi"/>
        </w:rPr>
        <w:t>immanent upheavals</w:t>
      </w:r>
      <w:r w:rsidRPr="001F524F">
        <w:rPr>
          <w:rFonts w:asciiTheme="minorHAnsi" w:hAnsiTheme="minorHAnsi" w:cstheme="minorHAnsi"/>
          <w:sz w:val="16"/>
        </w:rPr>
        <w:t xml:space="preserve">” expressed through “vast repertoires of high-frequency complaints, imperceptible frowns, withering turns, silent sidesteps, and ever-vigilant attempts not to see and hear” (2008, 1743), </w:t>
      </w:r>
      <w:r w:rsidRPr="001F524F">
        <w:rPr>
          <w:rStyle w:val="StyleUnderline"/>
          <w:rFonts w:asciiTheme="minorHAnsi" w:hAnsiTheme="minorHAnsi" w:cstheme="minorHAnsi"/>
        </w:rPr>
        <w:t>one is reminded instantly of</w:t>
      </w:r>
      <w:r w:rsidRPr="001F524F">
        <w:rPr>
          <w:rFonts w:asciiTheme="minorHAnsi" w:hAnsiTheme="minorHAnsi" w:cstheme="minorHAnsi"/>
          <w:sz w:val="16"/>
        </w:rPr>
        <w:t xml:space="preserve"> Thomas </w:t>
      </w:r>
      <w:r w:rsidRPr="001F524F">
        <w:rPr>
          <w:rStyle w:val="StyleUnderline"/>
          <w:rFonts w:asciiTheme="minorHAnsi" w:hAnsiTheme="minorHAnsi" w:cstheme="minorHAnsi"/>
        </w:rPr>
        <w:t xml:space="preserve">Docherty, disciplined and suspended for his </w:t>
      </w:r>
      <w:r w:rsidRPr="001F524F">
        <w:rPr>
          <w:rStyle w:val="Emphasis"/>
          <w:rFonts w:asciiTheme="minorHAnsi" w:hAnsiTheme="minorHAnsi" w:cstheme="minorHAnsi"/>
        </w:rPr>
        <w:t>negative vibes.</w:t>
      </w:r>
      <w:r w:rsidRPr="001F524F">
        <w:rPr>
          <w:rStyle w:val="StyleUnderline"/>
          <w:rFonts w:asciiTheme="minorHAnsi" w:hAnsiTheme="minorHAnsi" w:cstheme="minorHAnsi"/>
        </w:rPr>
        <w:t>7</w:t>
      </w:r>
      <w:r w:rsidRPr="001F524F">
        <w:rPr>
          <w:rStyle w:val="StyleUnderline"/>
          <w:rFonts w:asciiTheme="minorHAnsi" w:hAnsiTheme="minorHAnsi" w:cstheme="minorHAnsi"/>
          <w:highlight w:val="cyan"/>
        </w:rPr>
        <w:t xml:space="preserve">Being </w:t>
      </w:r>
      <w:r w:rsidRPr="001F524F">
        <w:rPr>
          <w:rStyle w:val="Emphasis"/>
          <w:rFonts w:asciiTheme="minorHAnsi" w:hAnsiTheme="minorHAnsi" w:cstheme="minorHAnsi"/>
          <w:highlight w:val="cyan"/>
        </w:rPr>
        <w:lastRenderedPageBreak/>
        <w:t>with</w:t>
      </w:r>
      <w:r w:rsidRPr="001F524F">
        <w:rPr>
          <w:rStyle w:val="Emphasis"/>
          <w:rFonts w:asciiTheme="minorHAnsi" w:hAnsiTheme="minorHAnsi" w:cstheme="minorHAnsi"/>
        </w:rPr>
        <w:t xml:space="preserve"> and for</w:t>
      </w:r>
      <w:r w:rsidRPr="001F524F">
        <w:rPr>
          <w:rStyle w:val="StyleUnderline"/>
          <w:rFonts w:asciiTheme="minorHAnsi" w:hAnsiTheme="minorHAnsi" w:cstheme="minorHAnsi"/>
        </w:rPr>
        <w:t xml:space="preserve"> </w:t>
      </w:r>
      <w:r w:rsidRPr="001F524F">
        <w:rPr>
          <w:rStyle w:val="StyleUnderline"/>
          <w:rFonts w:asciiTheme="minorHAnsi" w:hAnsiTheme="minorHAnsi" w:cstheme="minorHAnsi"/>
          <w:highlight w:val="cyan"/>
        </w:rPr>
        <w:t xml:space="preserve">the maroon community is </w:t>
      </w:r>
      <w:r w:rsidRPr="001F524F">
        <w:rPr>
          <w:rStyle w:val="Emphasis"/>
          <w:rFonts w:asciiTheme="minorHAnsi" w:hAnsiTheme="minorHAnsi" w:cstheme="minorHAnsi"/>
          <w:highlight w:val="cyan"/>
        </w:rPr>
        <w:t>difficult</w:t>
      </w:r>
      <w:r w:rsidRPr="001F524F">
        <w:rPr>
          <w:rStyle w:val="StyleUnderline"/>
          <w:rFonts w:asciiTheme="minorHAnsi" w:hAnsiTheme="minorHAnsi" w:cstheme="minorHAnsi"/>
        </w:rPr>
        <w:t xml:space="preserve"> too</w:t>
      </w:r>
      <w:r w:rsidRPr="001F524F">
        <w:rPr>
          <w:rFonts w:asciiTheme="minorHAnsi" w:hAnsiTheme="minorHAnsi" w:cstheme="minorHAnsi"/>
          <w:sz w:val="16"/>
        </w:rPr>
        <w:t xml:space="preserve">. </w:t>
      </w:r>
      <w:r w:rsidRPr="001F524F">
        <w:rPr>
          <w:rStyle w:val="StyleUnderline"/>
          <w:rFonts w:asciiTheme="minorHAnsi" w:hAnsiTheme="minorHAnsi" w:cstheme="minorHAnsi"/>
        </w:rPr>
        <w:t>First of all, “</w:t>
      </w:r>
      <w:r w:rsidRPr="001F524F">
        <w:rPr>
          <w:rStyle w:val="StyleUnderline"/>
          <w:rFonts w:asciiTheme="minorHAnsi" w:hAnsiTheme="minorHAnsi" w:cstheme="minorHAnsi"/>
          <w:highlight w:val="cyan"/>
        </w:rPr>
        <w:t>Where</w:t>
      </w:r>
      <w:r w:rsidRPr="001F524F">
        <w:rPr>
          <w:rStyle w:val="StyleUnderline"/>
          <w:rFonts w:asciiTheme="minorHAnsi" w:hAnsiTheme="minorHAnsi" w:cstheme="minorHAnsi"/>
        </w:rPr>
        <w:t xml:space="preserve"> and how </w:t>
      </w:r>
      <w:r w:rsidRPr="001F524F">
        <w:rPr>
          <w:rStyle w:val="StyleUnderline"/>
          <w:rFonts w:asciiTheme="minorHAnsi" w:hAnsiTheme="minorHAnsi" w:cstheme="minorHAnsi"/>
          <w:highlight w:val="cyan"/>
        </w:rPr>
        <w:t>can we find</w:t>
      </w:r>
      <w:r w:rsidRPr="001F524F">
        <w:rPr>
          <w:rStyle w:val="StyleUnderline"/>
          <w:rFonts w:asciiTheme="minorHAnsi" w:hAnsiTheme="minorHAnsi" w:cstheme="minorHAnsi"/>
        </w:rPr>
        <w:t xml:space="preserve">/see </w:t>
      </w:r>
      <w:r w:rsidRPr="001F524F">
        <w:rPr>
          <w:rStyle w:val="StyleUnderline"/>
          <w:rFonts w:asciiTheme="minorHAnsi" w:hAnsiTheme="minorHAnsi" w:cstheme="minorHAnsi"/>
          <w:highlight w:val="cyan"/>
        </w:rPr>
        <w:t>the Undercommons</w:t>
      </w:r>
      <w:r w:rsidRPr="001F524F">
        <w:rPr>
          <w:rStyle w:val="StyleUnderline"/>
          <w:rFonts w:asciiTheme="minorHAnsi" w:hAnsiTheme="minorHAnsi" w:cstheme="minorHAnsi"/>
        </w:rPr>
        <w:t xml:space="preserve"> </w:t>
      </w:r>
      <w:r w:rsidRPr="001F524F">
        <w:rPr>
          <w:rStyle w:val="StyleUnderline"/>
          <w:rFonts w:asciiTheme="minorHAnsi" w:hAnsiTheme="minorHAnsi" w:cstheme="minorHAnsi"/>
          <w:highlight w:val="cyan"/>
        </w:rPr>
        <w:t>at work?”</w:t>
      </w:r>
      <w:r w:rsidRPr="001F524F">
        <w:rPr>
          <w:rFonts w:asciiTheme="minorHAnsi" w:hAnsiTheme="minorHAnsi" w:cstheme="minorHAnsi"/>
          <w:sz w:val="16"/>
        </w:rPr>
        <w:t xml:space="preserve"> (Ĉiĉigoj, Apostolou-Hölscher, and Rusham 2015, 265). </w:t>
      </w:r>
      <w:r w:rsidRPr="001F524F">
        <w:rPr>
          <w:rStyle w:val="StyleUnderline"/>
          <w:rFonts w:asciiTheme="minorHAnsi" w:hAnsiTheme="minorHAnsi" w:cstheme="minorHAnsi"/>
        </w:rPr>
        <w:t>Where and how can one find those liminal spaces of sabotage</w:t>
      </w:r>
      <w:r w:rsidRPr="001F524F">
        <w:rPr>
          <w:rFonts w:asciiTheme="minorHAnsi" w:hAnsiTheme="minorHAnsi" w:cstheme="minorHAnsi"/>
          <w:sz w:val="16"/>
        </w:rPr>
        <w:t xml:space="preserve"> and subversion, </w:t>
      </w:r>
      <w:r w:rsidRPr="001F524F">
        <w:rPr>
          <w:rStyle w:val="StyleUnderline"/>
          <w:rFonts w:asciiTheme="minorHAnsi" w:hAnsiTheme="minorHAnsi" w:cstheme="minorHAnsi"/>
        </w:rPr>
        <w:t>and how does one occupy them in a spirit of hapticality, study, and militant arrhythmia</w:t>
      </w:r>
      <w:r w:rsidRPr="001F524F">
        <w:rPr>
          <w:rFonts w:asciiTheme="minorHAnsi" w:hAnsiTheme="minorHAnsi" w:cstheme="minorHAnsi"/>
          <w:sz w:val="16"/>
        </w:rPr>
        <w:t xml:space="preserve"> </w:t>
      </w:r>
      <w:r w:rsidRPr="001F524F">
        <w:rPr>
          <w:rStyle w:val="StyleUnderline"/>
          <w:rFonts w:asciiTheme="minorHAnsi" w:hAnsiTheme="minorHAnsi" w:cstheme="minorHAnsi"/>
        </w:rPr>
        <w:t>that brings the utopic underground to the surface</w:t>
      </w:r>
      <w:r w:rsidRPr="001F524F">
        <w:rPr>
          <w:rFonts w:asciiTheme="minorHAnsi" w:hAnsiTheme="minorHAnsi" w:cstheme="minorHAnsi"/>
          <w:sz w:val="16"/>
        </w:rPr>
        <w:t xml:space="preserve"> of the fierce and urgent now? Beautiful language, but how does one live it? </w:t>
      </w:r>
      <w:r w:rsidRPr="001F524F">
        <w:rPr>
          <w:rStyle w:val="StyleUnderline"/>
          <w:rFonts w:asciiTheme="minorHAnsi" w:hAnsiTheme="minorHAnsi" w:cstheme="minorHAnsi"/>
          <w:highlight w:val="cyan"/>
        </w:rPr>
        <w:t>Networks</w:t>
      </w:r>
      <w:r w:rsidRPr="001F524F">
        <w:rPr>
          <w:rStyle w:val="StyleUnderline"/>
          <w:rFonts w:asciiTheme="minorHAnsi" w:hAnsiTheme="minorHAnsi" w:cstheme="minorHAnsi"/>
        </w:rPr>
        <w:t xml:space="preserve"> do</w:t>
      </w:r>
      <w:r w:rsidRPr="001F524F">
        <w:rPr>
          <w:rFonts w:asciiTheme="minorHAnsi" w:hAnsiTheme="minorHAnsi" w:cstheme="minorHAnsi"/>
          <w:sz w:val="16"/>
        </w:rPr>
        <w:t xml:space="preserve">, of course, </w:t>
      </w:r>
      <w:r w:rsidRPr="001F524F">
        <w:rPr>
          <w:rStyle w:val="StyleUnderline"/>
          <w:rFonts w:asciiTheme="minorHAnsi" w:hAnsiTheme="minorHAnsi" w:cstheme="minorHAnsi"/>
          <w:highlight w:val="cyan"/>
        </w:rPr>
        <w:t>exist</w:t>
      </w:r>
      <w:r w:rsidRPr="001F524F">
        <w:rPr>
          <w:rFonts w:asciiTheme="minorHAnsi" w:hAnsiTheme="minorHAnsi" w:cstheme="minorHAnsi"/>
          <w:sz w:val="16"/>
        </w:rPr>
        <w:t xml:space="preserve">—the Undercommoning Collective, the Edu-Factory Collective, the International Network for Alternative Academia, to name but a few. These are promising spaces for bringing together and harboring the maroons and the fugitives. </w:t>
      </w:r>
      <w:r w:rsidRPr="001F524F">
        <w:rPr>
          <w:rStyle w:val="StyleUnderline"/>
          <w:rFonts w:asciiTheme="minorHAnsi" w:hAnsiTheme="minorHAnsi" w:cstheme="minorHAnsi"/>
          <w:highlight w:val="cyan"/>
        </w:rPr>
        <w:t>But</w:t>
      </w:r>
      <w:r w:rsidRPr="001F524F">
        <w:rPr>
          <w:rFonts w:asciiTheme="minorHAnsi" w:hAnsiTheme="minorHAnsi" w:cstheme="minorHAnsi"/>
          <w:sz w:val="16"/>
        </w:rPr>
        <w:t xml:space="preserve"> networks </w:t>
      </w:r>
      <w:r w:rsidRPr="001F524F">
        <w:rPr>
          <w:rStyle w:val="StyleUnderline"/>
          <w:rFonts w:asciiTheme="minorHAnsi" w:hAnsiTheme="minorHAnsi" w:cstheme="minorHAnsi"/>
          <w:highlight w:val="cyan"/>
        </w:rPr>
        <w:t xml:space="preserve">are </w:t>
      </w:r>
      <w:r w:rsidRPr="001F524F">
        <w:rPr>
          <w:rStyle w:val="Emphasis"/>
          <w:rFonts w:asciiTheme="minorHAnsi" w:hAnsiTheme="minorHAnsi" w:cstheme="minorHAnsi"/>
          <w:highlight w:val="cyan"/>
        </w:rPr>
        <w:t>typically short-lived</w:t>
      </w:r>
      <w:r w:rsidRPr="001F524F">
        <w:rPr>
          <w:rStyle w:val="StyleUnderline"/>
          <w:rFonts w:asciiTheme="minorHAnsi" w:hAnsiTheme="minorHAnsi" w:cstheme="minorHAnsi"/>
          <w:highlight w:val="cyan"/>
        </w:rPr>
        <w:t>, and</w:t>
      </w:r>
      <w:r w:rsidRPr="001F524F">
        <w:rPr>
          <w:rFonts w:asciiTheme="minorHAnsi" w:hAnsiTheme="minorHAnsi" w:cstheme="minorHAnsi"/>
          <w:sz w:val="16"/>
        </w:rPr>
        <w:t>—as Harney and Moten warned—</w:t>
      </w:r>
      <w:r w:rsidRPr="001F524F">
        <w:rPr>
          <w:rStyle w:val="StyleUnderline"/>
          <w:rFonts w:asciiTheme="minorHAnsi" w:hAnsiTheme="minorHAnsi" w:cstheme="minorHAnsi"/>
          <w:highlight w:val="cyan"/>
        </w:rPr>
        <w:t xml:space="preserve">there is </w:t>
      </w:r>
      <w:r w:rsidRPr="001F524F">
        <w:rPr>
          <w:rStyle w:val="Emphasis"/>
          <w:rFonts w:asciiTheme="minorHAnsi" w:hAnsiTheme="minorHAnsi" w:cstheme="minorHAnsi"/>
          <w:highlight w:val="cyan"/>
        </w:rPr>
        <w:t>a danger of institutionalization</w:t>
      </w:r>
      <w:r w:rsidRPr="001F524F">
        <w:rPr>
          <w:rFonts w:asciiTheme="minorHAnsi" w:hAnsiTheme="minorHAnsi" w:cstheme="minorHAnsi"/>
          <w:sz w:val="16"/>
        </w:rPr>
        <w:t xml:space="preserve">, </w:t>
      </w:r>
      <w:r w:rsidRPr="001F524F">
        <w:rPr>
          <w:rStyle w:val="StyleUnderline"/>
          <w:rFonts w:asciiTheme="minorHAnsi" w:hAnsiTheme="minorHAnsi" w:cstheme="minorHAnsi"/>
        </w:rPr>
        <w:t xml:space="preserve">of taking institutional practices with you into alternative spaces </w:t>
      </w:r>
      <w:r w:rsidRPr="001F524F">
        <w:rPr>
          <w:rStyle w:val="Emphasis"/>
          <w:rFonts w:asciiTheme="minorHAnsi" w:hAnsiTheme="minorHAnsi" w:cstheme="minorHAnsi"/>
          <w:highlight w:val="cyan"/>
        </w:rPr>
        <w:t>“because we’ve been inside so much”</w:t>
      </w:r>
      <w:r w:rsidRPr="001F524F">
        <w:rPr>
          <w:rFonts w:asciiTheme="minorHAnsi" w:hAnsiTheme="minorHAnsi" w:cstheme="minorHAnsi"/>
          <w:sz w:val="16"/>
        </w:rPr>
        <w:t xml:space="preserve"> (Harney and Moten 2013, 148). </w:t>
      </w:r>
      <w:r w:rsidRPr="001F524F">
        <w:rPr>
          <w:rStyle w:val="StyleUnderline"/>
          <w:rFonts w:asciiTheme="minorHAnsi" w:hAnsiTheme="minorHAnsi" w:cstheme="minorHAnsi"/>
        </w:rPr>
        <w:t xml:space="preserve">And </w:t>
      </w:r>
      <w:r w:rsidRPr="001F524F">
        <w:rPr>
          <w:rStyle w:val="StyleUnderline"/>
          <w:rFonts w:asciiTheme="minorHAnsi" w:hAnsiTheme="minorHAnsi" w:cstheme="minorHAnsi"/>
          <w:highlight w:val="cyan"/>
        </w:rPr>
        <w:t>so</w:t>
      </w:r>
      <w:r w:rsidRPr="001F524F">
        <w:rPr>
          <w:rFonts w:asciiTheme="minorHAnsi" w:hAnsiTheme="minorHAnsi" w:cstheme="minorHAnsi"/>
          <w:sz w:val="16"/>
        </w:rPr>
        <w:t xml:space="preserve">, predictably, </w:t>
      </w:r>
      <w:r w:rsidRPr="001F524F">
        <w:rPr>
          <w:rStyle w:val="Emphasis"/>
          <w:rFonts w:asciiTheme="minorHAnsi" w:hAnsiTheme="minorHAnsi" w:cstheme="minorHAnsi"/>
          <w:highlight w:val="cyan"/>
        </w:rPr>
        <w:t>meetings of the fugitives</w:t>
      </w:r>
      <w:r w:rsidRPr="001F524F">
        <w:rPr>
          <w:rStyle w:val="StyleUnderline"/>
          <w:rFonts w:asciiTheme="minorHAnsi" w:hAnsiTheme="minorHAnsi" w:cstheme="minorHAnsi"/>
          <w:highlight w:val="cyan"/>
        </w:rPr>
        <w:t xml:space="preserve"> come with </w:t>
      </w:r>
      <w:r w:rsidRPr="001F524F">
        <w:rPr>
          <w:rStyle w:val="Emphasis"/>
          <w:rFonts w:asciiTheme="minorHAnsi" w:hAnsiTheme="minorHAnsi" w:cstheme="minorHAnsi"/>
          <w:highlight w:val="cyan"/>
        </w:rPr>
        <w:t>structure</w:t>
      </w:r>
      <w:r w:rsidRPr="001F524F">
        <w:rPr>
          <w:rStyle w:val="StyleUnderline"/>
          <w:rFonts w:asciiTheme="minorHAnsi" w:hAnsiTheme="minorHAnsi" w:cstheme="minorHAnsi"/>
          <w:highlight w:val="cyan"/>
        </w:rPr>
        <w:t xml:space="preserve">, </w:t>
      </w:r>
      <w:r w:rsidRPr="001F524F">
        <w:rPr>
          <w:rStyle w:val="Emphasis"/>
          <w:rFonts w:asciiTheme="minorHAnsi" w:hAnsiTheme="minorHAnsi" w:cstheme="minorHAnsi"/>
          <w:highlight w:val="cyan"/>
        </w:rPr>
        <w:t>order</w:t>
      </w:r>
      <w:r w:rsidRPr="001F524F">
        <w:rPr>
          <w:rStyle w:val="StyleUnderline"/>
          <w:rFonts w:asciiTheme="minorHAnsi" w:hAnsiTheme="minorHAnsi" w:cstheme="minorHAnsi"/>
          <w:highlight w:val="cyan"/>
        </w:rPr>
        <w:t xml:space="preserve">, </w:t>
      </w:r>
      <w:r w:rsidRPr="001F524F">
        <w:rPr>
          <w:rStyle w:val="Emphasis"/>
          <w:rFonts w:asciiTheme="minorHAnsi" w:hAnsiTheme="minorHAnsi" w:cstheme="minorHAnsi"/>
          <w:highlight w:val="cyan"/>
        </w:rPr>
        <w:t>an</w:t>
      </w:r>
      <w:r w:rsidRPr="001F524F">
        <w:rPr>
          <w:rStyle w:val="Emphasis"/>
          <w:rFonts w:asciiTheme="minorHAnsi" w:hAnsiTheme="minorHAnsi" w:cstheme="minorHAnsi"/>
        </w:rPr>
        <w:t xml:space="preserve"> official </w:t>
      </w:r>
      <w:r w:rsidRPr="001F524F">
        <w:rPr>
          <w:rStyle w:val="Emphasis"/>
          <w:rFonts w:asciiTheme="minorHAnsi" w:hAnsiTheme="minorHAnsi" w:cstheme="minorHAnsi"/>
          <w:highlight w:val="cyan"/>
        </w:rPr>
        <w:t>agenda</w:t>
      </w:r>
      <w:r w:rsidRPr="001F524F">
        <w:rPr>
          <w:rStyle w:val="StyleUnderline"/>
          <w:rFonts w:asciiTheme="minorHAnsi" w:hAnsiTheme="minorHAnsi" w:cstheme="minorHAnsi"/>
          <w:highlight w:val="cyan"/>
        </w:rPr>
        <w:t xml:space="preserve">, and </w:t>
      </w:r>
      <w:r w:rsidRPr="001F524F">
        <w:rPr>
          <w:rStyle w:val="Emphasis"/>
          <w:rFonts w:asciiTheme="minorHAnsi" w:hAnsiTheme="minorHAnsi" w:cstheme="minorHAnsi"/>
          <w:highlight w:val="cyan"/>
        </w:rPr>
        <w:t>circulated minutes</w:t>
      </w:r>
      <w:r w:rsidRPr="001F524F">
        <w:rPr>
          <w:rStyle w:val="StyleUnderline"/>
          <w:rFonts w:asciiTheme="minorHAnsi" w:hAnsiTheme="minorHAnsi" w:cstheme="minorHAnsi"/>
          <w:highlight w:val="cyan"/>
        </w:rPr>
        <w:t xml:space="preserve">. The outcasts convene in </w:t>
      </w:r>
      <w:r w:rsidRPr="001F524F">
        <w:rPr>
          <w:rStyle w:val="Emphasis"/>
          <w:rFonts w:asciiTheme="minorHAnsi" w:hAnsiTheme="minorHAnsi" w:cstheme="minorHAnsi"/>
        </w:rPr>
        <w:t xml:space="preserve">conventional </w:t>
      </w:r>
      <w:r w:rsidRPr="001F524F">
        <w:rPr>
          <w:rStyle w:val="Emphasis"/>
          <w:rFonts w:asciiTheme="minorHAnsi" w:hAnsiTheme="minorHAnsi" w:cstheme="minorHAnsi"/>
          <w:highlight w:val="cyan"/>
        </w:rPr>
        <w:t>academic conferences</w:t>
      </w:r>
      <w:r w:rsidRPr="001F524F">
        <w:rPr>
          <w:rStyle w:val="StyleUnderline"/>
          <w:rFonts w:asciiTheme="minorHAnsi" w:hAnsiTheme="minorHAnsi" w:cstheme="minorHAnsi"/>
          <w:highlight w:val="cyan"/>
        </w:rPr>
        <w:t>, with</w:t>
      </w:r>
      <w:r w:rsidRPr="001F524F">
        <w:rPr>
          <w:rStyle w:val="StyleUnderline"/>
          <w:rFonts w:asciiTheme="minorHAnsi" w:hAnsiTheme="minorHAnsi" w:cstheme="minorHAnsi"/>
        </w:rPr>
        <w:t xml:space="preserve"> </w:t>
      </w:r>
      <w:r w:rsidRPr="001F524F">
        <w:rPr>
          <w:rStyle w:val="Emphasis"/>
          <w:rFonts w:asciiTheme="minorHAnsi" w:hAnsiTheme="minorHAnsi" w:cstheme="minorHAnsi"/>
        </w:rPr>
        <w:t xml:space="preserve">parallel </w:t>
      </w:r>
      <w:r w:rsidRPr="001F524F">
        <w:rPr>
          <w:rStyle w:val="Emphasis"/>
          <w:rFonts w:asciiTheme="minorHAnsi" w:hAnsiTheme="minorHAnsi" w:cstheme="minorHAnsi"/>
          <w:highlight w:val="cyan"/>
        </w:rPr>
        <w:t>sessions,</w:t>
      </w:r>
      <w:r w:rsidRPr="001F524F">
        <w:rPr>
          <w:rStyle w:val="StyleUnderline"/>
          <w:rFonts w:asciiTheme="minorHAnsi" w:hAnsiTheme="minorHAnsi" w:cstheme="minorHAnsi"/>
          <w:highlight w:val="cyan"/>
        </w:rPr>
        <w:t xml:space="preserve"> </w:t>
      </w:r>
      <w:r w:rsidRPr="001F524F">
        <w:rPr>
          <w:rStyle w:val="Emphasis"/>
          <w:rFonts w:asciiTheme="minorHAnsi" w:hAnsiTheme="minorHAnsi" w:cstheme="minorHAnsi"/>
          <w:highlight w:val="cyan"/>
        </w:rPr>
        <w:t>panels</w:t>
      </w:r>
      <w:r w:rsidRPr="001F524F">
        <w:rPr>
          <w:rStyle w:val="Emphasis"/>
          <w:rFonts w:asciiTheme="minorHAnsi" w:hAnsiTheme="minorHAnsi" w:cstheme="minorHAnsi"/>
        </w:rPr>
        <w:t xml:space="preserve"> of papers</w:t>
      </w:r>
      <w:r w:rsidRPr="001F524F">
        <w:rPr>
          <w:rStyle w:val="StyleUnderline"/>
          <w:rFonts w:asciiTheme="minorHAnsi" w:hAnsiTheme="minorHAnsi" w:cstheme="minorHAnsi"/>
        </w:rPr>
        <w:t xml:space="preserve">, </w:t>
      </w:r>
      <w:r w:rsidRPr="001F524F">
        <w:rPr>
          <w:rStyle w:val="Emphasis"/>
          <w:rFonts w:asciiTheme="minorHAnsi" w:hAnsiTheme="minorHAnsi" w:cstheme="minorHAnsi"/>
          <w:highlight w:val="cyan"/>
        </w:rPr>
        <w:t>lunch breaks</w:t>
      </w:r>
      <w:r w:rsidRPr="001F524F">
        <w:rPr>
          <w:rStyle w:val="StyleUnderline"/>
          <w:rFonts w:asciiTheme="minorHAnsi" w:hAnsiTheme="minorHAnsi" w:cstheme="minorHAnsi"/>
          <w:highlight w:val="cyan"/>
        </w:rPr>
        <w:t xml:space="preserve">, </w:t>
      </w:r>
      <w:r w:rsidRPr="001F524F">
        <w:rPr>
          <w:rStyle w:val="Emphasis"/>
          <w:rFonts w:asciiTheme="minorHAnsi" w:hAnsiTheme="minorHAnsi" w:cstheme="minorHAnsi"/>
          <w:highlight w:val="cyan"/>
        </w:rPr>
        <w:t>wine and nibbles</w:t>
      </w:r>
      <w:r w:rsidRPr="001F524F">
        <w:rPr>
          <w:rFonts w:asciiTheme="minorHAnsi" w:hAnsiTheme="minorHAnsi" w:cstheme="minorHAnsi"/>
          <w:sz w:val="16"/>
        </w:rPr>
        <w:t xml:space="preserve"> (e.g., Edu-Factory 2012). </w:t>
      </w:r>
      <w:r w:rsidRPr="001F524F">
        <w:rPr>
          <w:rStyle w:val="StyleUnderline"/>
          <w:rFonts w:asciiTheme="minorHAnsi" w:hAnsiTheme="minorHAnsi" w:cstheme="minorHAnsi"/>
        </w:rPr>
        <w:t>These spaces offer time out, welcome respite, a breathing space, a trip abroad, and then one returns to work. If</w:t>
      </w:r>
      <w:r w:rsidRPr="001F524F">
        <w:rPr>
          <w:rFonts w:asciiTheme="minorHAnsi" w:hAnsiTheme="minorHAnsi" w:cstheme="minorHAnsi"/>
          <w:sz w:val="16"/>
        </w:rPr>
        <w:t xml:space="preserve"> hapticality, the touch of </w:t>
      </w:r>
      <w:r w:rsidRPr="001F524F">
        <w:rPr>
          <w:rStyle w:val="StyleUnderline"/>
          <w:rFonts w:asciiTheme="minorHAnsi" w:hAnsiTheme="minorHAnsi" w:cstheme="minorHAnsi"/>
        </w:rPr>
        <w:t>the undercommons, is “a visceral register of experience</w:t>
      </w:r>
      <w:r w:rsidRPr="001F524F">
        <w:rPr>
          <w:rFonts w:asciiTheme="minorHAnsi" w:hAnsiTheme="minorHAnsi" w:cstheme="minorHAnsi"/>
          <w:sz w:val="16"/>
        </w:rPr>
        <w:t xml:space="preserve"> … the feel that what is to come is here” (Bradley 2014, 129–130), </w:t>
      </w:r>
      <w:r w:rsidRPr="001F524F">
        <w:rPr>
          <w:rStyle w:val="StyleUnderline"/>
          <w:rFonts w:asciiTheme="minorHAnsi" w:hAnsiTheme="minorHAnsi" w:cstheme="minorHAnsi"/>
        </w:rPr>
        <w:t>then this seems elusive</w:t>
      </w:r>
      <w:r w:rsidRPr="001F524F">
        <w:rPr>
          <w:rFonts w:asciiTheme="minorHAnsi" w:hAnsiTheme="minorHAnsi" w:cstheme="minorHAnsi"/>
          <w:sz w:val="16"/>
        </w:rPr>
        <w:t xml:space="preserve">. </w:t>
      </w:r>
      <w:r w:rsidRPr="001F524F">
        <w:rPr>
          <w:rStyle w:val="Emphasis"/>
          <w:rFonts w:asciiTheme="minorHAnsi" w:hAnsiTheme="minorHAnsi" w:cstheme="minorHAnsi"/>
          <w:highlight w:val="cyan"/>
        </w:rPr>
        <w:t>It is hard to detect a sense of the utopic undercommons rising to the surface of the corporate-imperial university</w:t>
      </w:r>
      <w:r w:rsidRPr="001F524F">
        <w:rPr>
          <w:rFonts w:asciiTheme="minorHAnsi" w:hAnsiTheme="minorHAnsi" w:cstheme="minorHAnsi"/>
          <w:sz w:val="16"/>
          <w:highlight w:val="cyan"/>
        </w:rPr>
        <w:t xml:space="preserve">. </w:t>
      </w:r>
      <w:r w:rsidRPr="001F524F">
        <w:rPr>
          <w:rStyle w:val="StyleUnderline"/>
          <w:rFonts w:asciiTheme="minorHAnsi" w:hAnsiTheme="minorHAnsi" w:cstheme="minorHAnsi"/>
          <w:highlight w:val="cyan"/>
        </w:rPr>
        <w:t>Moten describes the</w:t>
      </w:r>
      <w:r w:rsidRPr="001F524F">
        <w:rPr>
          <w:rStyle w:val="StyleUnderline"/>
          <w:rFonts w:asciiTheme="minorHAnsi" w:hAnsiTheme="minorHAnsi" w:cstheme="minorHAnsi"/>
        </w:rPr>
        <w:t xml:space="preserve"> </w:t>
      </w:r>
      <w:r w:rsidRPr="001F524F">
        <w:rPr>
          <w:rStyle w:val="StyleUnderline"/>
          <w:rFonts w:asciiTheme="minorHAnsi" w:hAnsiTheme="minorHAnsi" w:cstheme="minorHAnsi"/>
          <w:highlight w:val="cyan"/>
        </w:rPr>
        <w:t>call to</w:t>
      </w:r>
      <w:r w:rsidRPr="001F524F">
        <w:rPr>
          <w:rFonts w:asciiTheme="minorHAnsi" w:hAnsiTheme="minorHAnsi" w:cstheme="minorHAnsi"/>
          <w:sz w:val="16"/>
        </w:rPr>
        <w:t xml:space="preserve"> disorder and to </w:t>
      </w:r>
      <w:r w:rsidRPr="001F524F">
        <w:rPr>
          <w:rStyle w:val="StyleUnderline"/>
          <w:rFonts w:asciiTheme="minorHAnsi" w:hAnsiTheme="minorHAnsi" w:cstheme="minorHAnsi"/>
          <w:highlight w:val="cyan"/>
        </w:rPr>
        <w:t>study as a way to “excavate new</w:t>
      </w:r>
      <w:r w:rsidRPr="001F524F">
        <w:rPr>
          <w:rFonts w:asciiTheme="minorHAnsi" w:hAnsiTheme="minorHAnsi" w:cstheme="minorHAnsi"/>
          <w:sz w:val="16"/>
        </w:rPr>
        <w:t xml:space="preserve"> aesthetic, political, and economic </w:t>
      </w:r>
      <w:r w:rsidRPr="001F524F">
        <w:rPr>
          <w:rStyle w:val="StyleUnderline"/>
          <w:rFonts w:asciiTheme="minorHAnsi" w:hAnsiTheme="minorHAnsi" w:cstheme="minorHAnsi"/>
          <w:highlight w:val="cyan"/>
        </w:rPr>
        <w:t>dispositions</w:t>
      </w:r>
      <w:r w:rsidRPr="001F524F">
        <w:rPr>
          <w:rFonts w:asciiTheme="minorHAnsi" w:hAnsiTheme="minorHAnsi" w:cstheme="minorHAnsi"/>
          <w:sz w:val="16"/>
        </w:rPr>
        <w:t xml:space="preserve">” (Moten 2008, 1745). </w:t>
      </w:r>
      <w:r w:rsidRPr="001F524F">
        <w:rPr>
          <w:rStyle w:val="StyleUnderline"/>
          <w:rFonts w:asciiTheme="minorHAnsi" w:hAnsiTheme="minorHAnsi" w:cstheme="minorHAnsi"/>
        </w:rPr>
        <w:t>But this notion of excavating is highly problematic. It is common within the discourse of “everyday utopianism”</w:t>
      </w:r>
      <w:r w:rsidRPr="001F524F">
        <w:rPr>
          <w:rFonts w:asciiTheme="minorHAnsi" w:hAnsiTheme="minorHAnsi" w:cstheme="minorHAnsi"/>
          <w:sz w:val="16"/>
        </w:rPr>
        <w:t xml:space="preserve">—finding utopia in the everyday, </w:t>
      </w:r>
      <w:r w:rsidRPr="001F524F">
        <w:rPr>
          <w:rStyle w:val="StyleUnderline"/>
          <w:rFonts w:asciiTheme="minorHAnsi" w:hAnsiTheme="minorHAnsi" w:cstheme="minorHAnsi"/>
        </w:rPr>
        <w:t>recovering lost</w:t>
      </w:r>
      <w:r w:rsidRPr="001F524F">
        <w:rPr>
          <w:rFonts w:asciiTheme="minorHAnsi" w:hAnsiTheme="minorHAnsi" w:cstheme="minorHAnsi"/>
          <w:sz w:val="16"/>
        </w:rPr>
        <w:t xml:space="preserve"> or repressed </w:t>
      </w:r>
      <w:r w:rsidRPr="001F524F">
        <w:rPr>
          <w:rStyle w:val="StyleUnderline"/>
          <w:rFonts w:asciiTheme="minorHAnsi" w:hAnsiTheme="minorHAnsi" w:cstheme="minorHAnsi"/>
        </w:rPr>
        <w:t>transcendence in “everydayness”</w:t>
      </w:r>
      <w:r w:rsidRPr="001F524F">
        <w:rPr>
          <w:rFonts w:asciiTheme="minorHAnsi" w:hAnsiTheme="minorHAnsi" w:cstheme="minorHAnsi"/>
          <w:sz w:val="16"/>
        </w:rPr>
        <w:t xml:space="preserve"> (Gardiner 2006)—</w:t>
      </w:r>
      <w:r w:rsidRPr="001F524F">
        <w:rPr>
          <w:rStyle w:val="StyleUnderline"/>
          <w:rFonts w:asciiTheme="minorHAnsi" w:hAnsiTheme="minorHAnsi" w:cstheme="minorHAnsi"/>
        </w:rPr>
        <w:t>to describe the process of utopian recovery in terms of excavating</w:t>
      </w:r>
      <w:r w:rsidRPr="001F524F">
        <w:rPr>
          <w:rFonts w:asciiTheme="minorHAnsi" w:hAnsiTheme="minorHAnsi" w:cstheme="minorHAnsi"/>
          <w:sz w:val="16"/>
        </w:rPr>
        <w:t xml:space="preserve">: </w:t>
      </w:r>
      <w:r w:rsidRPr="001F524F">
        <w:rPr>
          <w:rStyle w:val="StyleUnderline"/>
          <w:rFonts w:asciiTheme="minorHAnsi" w:hAnsiTheme="minorHAnsi" w:cstheme="minorHAnsi"/>
        </w:rPr>
        <w:t xml:space="preserve">excavating repressed desires, submerged longings, suppressed histories, untapped possibilities. </w:t>
      </w:r>
      <w:r w:rsidRPr="001F524F">
        <w:rPr>
          <w:rStyle w:val="StyleUnderline"/>
          <w:rFonts w:asciiTheme="minorHAnsi" w:hAnsiTheme="minorHAnsi" w:cstheme="minorHAnsi"/>
          <w:highlight w:val="cyan"/>
        </w:rPr>
        <w:t>But the</w:t>
      </w:r>
      <w:r w:rsidRPr="001F524F">
        <w:rPr>
          <w:rStyle w:val="StyleUnderline"/>
          <w:rFonts w:asciiTheme="minorHAnsi" w:hAnsiTheme="minorHAnsi" w:cstheme="minorHAnsi"/>
        </w:rPr>
        <w:t xml:space="preserve"> fundamental </w:t>
      </w:r>
      <w:r w:rsidRPr="001F524F">
        <w:rPr>
          <w:rStyle w:val="StyleUnderline"/>
          <w:rFonts w:asciiTheme="minorHAnsi" w:hAnsiTheme="minorHAnsi" w:cstheme="minorHAnsi"/>
          <w:highlight w:val="cyan"/>
        </w:rPr>
        <w:t xml:space="preserve">questions of where to </w:t>
      </w:r>
      <w:r w:rsidRPr="001F524F">
        <w:rPr>
          <w:rStyle w:val="StyleUnderline"/>
          <w:rFonts w:asciiTheme="minorHAnsi" w:hAnsiTheme="minorHAnsi" w:cstheme="minorHAnsi"/>
        </w:rPr>
        <w:t xml:space="preserve">dig and how to </w:t>
      </w:r>
      <w:r w:rsidRPr="001F524F">
        <w:rPr>
          <w:rStyle w:val="StyleUnderline"/>
          <w:rFonts w:asciiTheme="minorHAnsi" w:hAnsiTheme="minorHAnsi" w:cstheme="minorHAnsi"/>
          <w:highlight w:val="cyan"/>
        </w:rPr>
        <w:t>identify a utopian “find” are never</w:t>
      </w:r>
      <w:r w:rsidRPr="001F524F">
        <w:rPr>
          <w:rStyle w:val="StyleUnderline"/>
          <w:rFonts w:asciiTheme="minorHAnsi" w:hAnsiTheme="minorHAnsi" w:cstheme="minorHAnsi"/>
        </w:rPr>
        <w:t xml:space="preserve"> adequately </w:t>
      </w:r>
      <w:r w:rsidRPr="001F524F">
        <w:rPr>
          <w:rStyle w:val="StyleUnderline"/>
          <w:rFonts w:asciiTheme="minorHAnsi" w:hAnsiTheme="minorHAnsi" w:cstheme="minorHAnsi"/>
          <w:highlight w:val="cyan"/>
        </w:rPr>
        <w:t>addressed</w:t>
      </w:r>
      <w:r w:rsidRPr="001F524F">
        <w:rPr>
          <w:rFonts w:asciiTheme="minorHAnsi" w:hAnsiTheme="minorHAnsi" w:cstheme="minorHAnsi"/>
          <w:sz w:val="16"/>
        </w:rPr>
        <w:t xml:space="preserve"> (see Webb 2017). Gardiner defines utopia as “a series of forces, tendencies and possibilities that are immanent in the here and now, in the pragmatic activities of everyday life” (2006, 2). But </w:t>
      </w:r>
      <w:r w:rsidRPr="001F524F">
        <w:rPr>
          <w:rStyle w:val="StyleUnderline"/>
          <w:rFonts w:asciiTheme="minorHAnsi" w:hAnsiTheme="minorHAnsi" w:cstheme="minorHAnsi"/>
        </w:rPr>
        <w:t>how are these forces, tendencies and possibilities to be identified and recovered? For Harney and Moten, it is through study</w:t>
      </w:r>
      <w:r w:rsidRPr="001F524F">
        <w:rPr>
          <w:rFonts w:asciiTheme="minorHAnsi" w:hAnsiTheme="minorHAnsi" w:cstheme="minorHAnsi"/>
          <w:sz w:val="16"/>
        </w:rPr>
        <w:t>, hapticality and militant arrhythmia. These are slippy concepts, however, evading concrete material referents. What is it to inhabit the undercommons? Those who have written of their experiences refer to “small acts of marronage” such as poaching resources and redeploying them in ways at odds with the university’s designs and demands (Reddy 2016, 7), or exploiting funding streams “to form</w:t>
      </w:r>
      <w:r w:rsidRPr="001F524F">
        <w:rPr>
          <w:rFonts w:asciiTheme="minorHAnsi" w:hAnsiTheme="minorHAnsi" w:cstheme="minorHAnsi"/>
          <w:sz w:val="10"/>
        </w:rPr>
        <w:t xml:space="preserve"> </w:t>
      </w:r>
      <w:r w:rsidRPr="001F524F">
        <w:rPr>
          <w:rFonts w:asciiTheme="minorHAnsi" w:hAnsiTheme="minorHAnsi" w:cstheme="minorHAnsi"/>
          <w:sz w:val="16"/>
        </w:rPr>
        <w:t xml:space="preserve">cracks in the institution that enable the Others to invade the university” (Smith, Dyke, and Hermes 2013, 150). For Adusei-Poku (2015), the undercommons is a spaceof refuge which is all about survival (2015, 4–5). We who feel homeless in the university are forced into refuge. We gather together to survive. We may gain satisfaction from small acts of marronage, but this is less about bringing the utopic common underground to the surface as it is a form of “radical escapism” (Adusei-Poku 2015, 4). Benveniste (2015, v) tells us that: “The undercommons has no set location and no return address. There is no map for entering and no guide for staying. The only condition is a living appetite. Listen to its hunger for difference.” We need more than poetry, however. And we need more than a series of minor acts of resistance. As Srnicek and Williams rightly emphasize, resistance is a defensive, reactive gesture, resisting against. Resistance is not a utopian endeavour: “We do not resist a new world into being” (Srnicek and Williams 2016, 47). </w:t>
      </w:r>
      <w:r w:rsidRPr="001F524F">
        <w:rPr>
          <w:rStyle w:val="Emphasis"/>
          <w:rFonts w:asciiTheme="minorHAnsi" w:hAnsiTheme="minorHAnsi" w:cstheme="minorHAnsi"/>
          <w:highlight w:val="cyan"/>
        </w:rPr>
        <w:t>The undercommons</w:t>
      </w:r>
      <w:r w:rsidRPr="001F524F">
        <w:rPr>
          <w:rFonts w:asciiTheme="minorHAnsi" w:hAnsiTheme="minorHAnsi" w:cstheme="minorHAnsi"/>
          <w:sz w:val="16"/>
        </w:rPr>
        <w:t xml:space="preserve">, when one can find it, </w:t>
      </w:r>
      <w:r w:rsidRPr="001F524F">
        <w:rPr>
          <w:rStyle w:val="Emphasis"/>
          <w:rFonts w:asciiTheme="minorHAnsi" w:hAnsiTheme="minorHAnsi" w:cstheme="minorHAnsi"/>
          <w:highlight w:val="cyan"/>
        </w:rPr>
        <w:t>is</w:t>
      </w:r>
      <w:r w:rsidRPr="001F524F">
        <w:rPr>
          <w:rFonts w:asciiTheme="minorHAnsi" w:hAnsiTheme="minorHAnsi" w:cstheme="minorHAnsi"/>
          <w:sz w:val="16"/>
          <w:highlight w:val="cyan"/>
        </w:rPr>
        <w:t xml:space="preserve"> </w:t>
      </w:r>
      <w:r w:rsidRPr="001F524F">
        <w:rPr>
          <w:rFonts w:asciiTheme="minorHAnsi" w:hAnsiTheme="minorHAnsi" w:cstheme="minorHAnsi"/>
          <w:sz w:val="16"/>
        </w:rPr>
        <w:t xml:space="preserve">a bolt hole, a place of refuge, </w:t>
      </w:r>
      <w:r w:rsidRPr="001F524F">
        <w:rPr>
          <w:rStyle w:val="Emphasis"/>
          <w:rFonts w:asciiTheme="minorHAnsi" w:hAnsiTheme="minorHAnsi" w:cstheme="minorHAnsi"/>
          <w:highlight w:val="cyan"/>
        </w:rPr>
        <w:t>a breathing space in the system. We need something more.</w:t>
      </w:r>
    </w:p>
    <w:p w14:paraId="4B4B7404" w14:textId="77777777" w:rsidR="007D6310" w:rsidRPr="001F524F" w:rsidRDefault="007D6310" w:rsidP="007D6310">
      <w:pPr>
        <w:pStyle w:val="Heading4"/>
        <w:spacing w:line="240" w:lineRule="auto"/>
        <w:contextualSpacing/>
        <w:rPr>
          <w:rFonts w:asciiTheme="minorHAnsi" w:hAnsiTheme="minorHAnsi" w:cstheme="minorHAnsi"/>
        </w:rPr>
      </w:pPr>
      <w:r w:rsidRPr="001F524F">
        <w:rPr>
          <w:rFonts w:asciiTheme="minorHAnsi" w:hAnsiTheme="minorHAnsi" w:cstheme="minorHAnsi"/>
        </w:rPr>
        <w:t>Personal narratives of queer abjection rely on monolithic understandings of ‘queer’ – ceding political power is a privileged stance commodified by capital.</w:t>
      </w:r>
    </w:p>
    <w:p w14:paraId="28AEA4A2" w14:textId="77777777" w:rsidR="007D6310" w:rsidRPr="001F524F" w:rsidRDefault="007D6310" w:rsidP="007D6310">
      <w:pPr>
        <w:spacing w:line="240" w:lineRule="auto"/>
        <w:contextualSpacing/>
        <w:rPr>
          <w:rFonts w:asciiTheme="minorHAnsi" w:hAnsiTheme="minorHAnsi" w:cstheme="minorHAnsi"/>
        </w:rPr>
      </w:pPr>
      <w:r w:rsidRPr="001F524F">
        <w:rPr>
          <w:rFonts w:asciiTheme="minorHAnsi" w:hAnsiTheme="minorHAnsi" w:cstheme="minorHAnsi"/>
          <w:b/>
          <w:sz w:val="24"/>
        </w:rPr>
        <w:t>Nair 10.</w:t>
      </w:r>
      <w:r w:rsidRPr="001F524F">
        <w:rPr>
          <w:rFonts w:asciiTheme="minorHAnsi" w:hAnsiTheme="minorHAnsi" w:cstheme="minorHAnsi"/>
          <w:sz w:val="24"/>
        </w:rPr>
        <w:t xml:space="preserve"> </w:t>
      </w:r>
      <w:r w:rsidRPr="001F524F">
        <w:rPr>
          <w:rFonts w:asciiTheme="minorHAnsi" w:hAnsiTheme="minorHAnsi" w:cstheme="minorHAnsi"/>
          <w:sz w:val="16"/>
        </w:rPr>
        <w:t xml:space="preserve">Dr. Yasmin Nair is a freelance writer, activist, academic, and commentator. “What’s Left of Queer?: Immigration, Sexuality, and Affect in a Neoliberal World” </w:t>
      </w:r>
      <w:hyperlink r:id="rId13" w:history="1">
        <w:r w:rsidRPr="001F524F">
          <w:rPr>
            <w:rStyle w:val="Hyperlink"/>
            <w:rFonts w:asciiTheme="minorHAnsi" w:hAnsiTheme="minorHAnsi" w:cstheme="minorHAnsi"/>
            <w:sz w:val="16"/>
          </w:rPr>
          <w:t>https://www.internationalmarxisthumanist.org/uploads/nair-article-20100606-What-is-Left-of-Queer.pdf</w:t>
        </w:r>
      </w:hyperlink>
      <w:r w:rsidRPr="001F524F">
        <w:rPr>
          <w:rFonts w:asciiTheme="minorHAnsi" w:hAnsiTheme="minorHAnsi" w:cstheme="minorHAnsi"/>
          <w:sz w:val="16"/>
        </w:rPr>
        <w:t xml:space="preserve"> “///” indicates paragraphs Language edited </w:t>
      </w:r>
    </w:p>
    <w:p w14:paraId="4EEE92E6" w14:textId="77777777" w:rsidR="007D6310" w:rsidRPr="001F524F" w:rsidRDefault="007D6310" w:rsidP="007D6310">
      <w:pPr>
        <w:spacing w:line="240" w:lineRule="auto"/>
        <w:contextualSpacing/>
        <w:rPr>
          <w:rFonts w:asciiTheme="minorHAnsi" w:hAnsiTheme="minorHAnsi" w:cstheme="minorHAnsi"/>
          <w:sz w:val="16"/>
        </w:rPr>
      </w:pPr>
      <w:r w:rsidRPr="001F524F">
        <w:rPr>
          <w:rFonts w:asciiTheme="minorHAnsi" w:hAnsiTheme="minorHAnsi" w:cstheme="minorHAnsi"/>
          <w:sz w:val="16"/>
        </w:rPr>
        <w:t xml:space="preserve">I bring all this to bear upon my discussion of what a progressive and queer immigration reform agenda should look like in order to demonstrate that </w:t>
      </w:r>
      <w:r w:rsidRPr="001F524F">
        <w:rPr>
          <w:rFonts w:asciiTheme="minorHAnsi" w:hAnsiTheme="minorHAnsi" w:cstheme="minorHAnsi"/>
          <w:b/>
          <w:highlight w:val="cyan"/>
          <w:u w:val="single"/>
        </w:rPr>
        <w:t>there is no pure "queer"</w:t>
      </w:r>
      <w:r w:rsidRPr="001F524F">
        <w:rPr>
          <w:rFonts w:asciiTheme="minorHAnsi" w:hAnsiTheme="minorHAnsi" w:cstheme="minorHAnsi"/>
          <w:b/>
          <w:u w:val="single"/>
        </w:rPr>
        <w:t xml:space="preserve"> agenda</w:t>
      </w:r>
      <w:r w:rsidRPr="001F524F">
        <w:rPr>
          <w:rFonts w:asciiTheme="minorHAnsi" w:hAnsiTheme="minorHAnsi" w:cstheme="minorHAnsi"/>
          <w:sz w:val="16"/>
        </w:rPr>
        <w:t xml:space="preserve"> here </w:t>
      </w:r>
      <w:r w:rsidRPr="001F524F">
        <w:rPr>
          <w:rFonts w:asciiTheme="minorHAnsi" w:hAnsiTheme="minorHAnsi" w:cstheme="minorHAnsi"/>
          <w:u w:val="single"/>
        </w:rPr>
        <w:t xml:space="preserve">and that the categories of "queer" and "immigrant" are </w:t>
      </w:r>
      <w:r w:rsidRPr="001F524F">
        <w:rPr>
          <w:rFonts w:asciiTheme="minorHAnsi" w:hAnsiTheme="minorHAnsi" w:cstheme="minorHAnsi"/>
          <w:b/>
          <w:u w:val="single"/>
        </w:rPr>
        <w:t>intertwined</w:t>
      </w:r>
      <w:r w:rsidRPr="001F524F">
        <w:rPr>
          <w:rFonts w:asciiTheme="minorHAnsi" w:hAnsiTheme="minorHAnsi" w:cstheme="minorHAnsi"/>
          <w:u w:val="single"/>
        </w:rPr>
        <w:t xml:space="preserve"> in ways that</w:t>
      </w:r>
      <w:r w:rsidRPr="001F524F">
        <w:rPr>
          <w:rFonts w:asciiTheme="minorHAnsi" w:hAnsiTheme="minorHAnsi" w:cstheme="minorHAnsi"/>
          <w:sz w:val="16"/>
        </w:rPr>
        <w:t xml:space="preserve"> the gay movement </w:t>
      </w:r>
      <w:r w:rsidRPr="001F524F">
        <w:rPr>
          <w:rFonts w:asciiTheme="minorHAnsi" w:hAnsiTheme="minorHAnsi" w:cstheme="minorHAnsi"/>
          <w:u w:val="single"/>
        </w:rPr>
        <w:t xml:space="preserve">and those who claim to fight for a </w:t>
      </w:r>
      <w:r w:rsidRPr="001F524F">
        <w:rPr>
          <w:rFonts w:asciiTheme="minorHAnsi" w:hAnsiTheme="minorHAnsi" w:cstheme="minorHAnsi"/>
          <w:b/>
          <w:u w:val="single"/>
        </w:rPr>
        <w:t>queer agenda refuse to recognize</w:t>
      </w:r>
      <w:r w:rsidRPr="001F524F">
        <w:rPr>
          <w:rFonts w:asciiTheme="minorHAnsi" w:hAnsiTheme="minorHAnsi" w:cstheme="minorHAnsi"/>
          <w:sz w:val="16"/>
        </w:rPr>
        <w:t xml:space="preserve">. I also want to demonstrate that </w:t>
      </w:r>
      <w:r w:rsidRPr="001F524F">
        <w:rPr>
          <w:rFonts w:asciiTheme="minorHAnsi" w:hAnsiTheme="minorHAnsi" w:cstheme="minorHAnsi"/>
          <w:highlight w:val="cyan"/>
          <w:u w:val="single"/>
        </w:rPr>
        <w:t xml:space="preserve">the </w:t>
      </w:r>
      <w:r w:rsidRPr="001F524F">
        <w:rPr>
          <w:rFonts w:asciiTheme="minorHAnsi" w:hAnsiTheme="minorHAnsi" w:cstheme="minorHAnsi"/>
          <w:b/>
          <w:highlight w:val="cyan"/>
          <w:u w:val="single"/>
        </w:rPr>
        <w:t>personal is not political</w:t>
      </w:r>
      <w:r w:rsidRPr="001F524F">
        <w:rPr>
          <w:rFonts w:asciiTheme="minorHAnsi" w:hAnsiTheme="minorHAnsi" w:cstheme="minorHAnsi"/>
          <w:highlight w:val="cyan"/>
          <w:u w:val="single"/>
        </w:rPr>
        <w:t xml:space="preserve"> </w:t>
      </w:r>
      <w:r w:rsidRPr="001F524F">
        <w:rPr>
          <w:rFonts w:asciiTheme="minorHAnsi" w:hAnsiTheme="minorHAnsi" w:cstheme="minorHAnsi"/>
          <w:u w:val="single"/>
        </w:rPr>
        <w:t>but</w:t>
      </w:r>
      <w:r w:rsidRPr="001F524F">
        <w:rPr>
          <w:rFonts w:asciiTheme="minorHAnsi" w:hAnsiTheme="minorHAnsi" w:cstheme="minorHAnsi"/>
          <w:sz w:val="16"/>
        </w:rPr>
        <w:t>, rather, that</w:t>
      </w:r>
      <w:r w:rsidRPr="001F524F">
        <w:rPr>
          <w:rFonts w:asciiTheme="minorHAnsi" w:hAnsiTheme="minorHAnsi" w:cstheme="minorHAnsi"/>
          <w:u w:val="single"/>
        </w:rPr>
        <w:t xml:space="preserve"> </w:t>
      </w:r>
      <w:r w:rsidRPr="001F524F">
        <w:rPr>
          <w:rFonts w:asciiTheme="minorHAnsi" w:hAnsiTheme="minorHAnsi" w:cstheme="minorHAnsi"/>
          <w:b/>
          <w:u w:val="single"/>
        </w:rPr>
        <w:t>only the political is political</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and</w:t>
      </w:r>
      <w:r w:rsidRPr="001F524F">
        <w:rPr>
          <w:rFonts w:asciiTheme="minorHAnsi" w:hAnsiTheme="minorHAnsi" w:cstheme="minorHAnsi"/>
          <w:sz w:val="16"/>
        </w:rPr>
        <w:t xml:space="preserve"> that </w:t>
      </w:r>
      <w:r w:rsidRPr="001F524F">
        <w:rPr>
          <w:rFonts w:asciiTheme="minorHAnsi" w:hAnsiTheme="minorHAnsi" w:cstheme="minorHAnsi"/>
          <w:b/>
          <w:u w:val="single"/>
        </w:rPr>
        <w:t xml:space="preserve">personal </w:t>
      </w:r>
      <w:r w:rsidRPr="001F524F">
        <w:rPr>
          <w:rFonts w:asciiTheme="minorHAnsi" w:hAnsiTheme="minorHAnsi" w:cstheme="minorHAnsi"/>
          <w:b/>
          <w:highlight w:val="cyan"/>
          <w:u w:val="single"/>
        </w:rPr>
        <w:t xml:space="preserve">narratives </w:t>
      </w:r>
      <w:r w:rsidRPr="001F524F">
        <w:rPr>
          <w:rFonts w:asciiTheme="minorHAnsi" w:hAnsiTheme="minorHAnsi" w:cstheme="minorHAnsi"/>
          <w:b/>
          <w:u w:val="single"/>
        </w:rPr>
        <w:t xml:space="preserve">are a </w:t>
      </w:r>
      <w:r w:rsidRPr="001F524F">
        <w:rPr>
          <w:rFonts w:asciiTheme="minorHAnsi" w:hAnsiTheme="minorHAnsi" w:cstheme="minorHAnsi"/>
          <w:b/>
          <w:highlight w:val="cyan"/>
          <w:u w:val="single"/>
        </w:rPr>
        <w:t>distract</w:t>
      </w:r>
      <w:r w:rsidRPr="001F524F">
        <w:rPr>
          <w:rFonts w:asciiTheme="minorHAnsi" w:hAnsiTheme="minorHAnsi" w:cstheme="minorHAnsi"/>
          <w:b/>
          <w:u w:val="single"/>
        </w:rPr>
        <w:t xml:space="preserve">ion </w:t>
      </w:r>
      <w:r w:rsidRPr="001F524F">
        <w:rPr>
          <w:rFonts w:asciiTheme="minorHAnsi" w:hAnsiTheme="minorHAnsi" w:cstheme="minorHAnsi"/>
          <w:b/>
          <w:highlight w:val="cyan"/>
          <w:u w:val="single"/>
        </w:rPr>
        <w:t>from</w:t>
      </w:r>
      <w:r w:rsidRPr="001F524F">
        <w:rPr>
          <w:rFonts w:asciiTheme="minorHAnsi" w:hAnsiTheme="minorHAnsi" w:cstheme="minorHAnsi"/>
          <w:highlight w:val="cyan"/>
          <w:u w:val="single"/>
        </w:rPr>
        <w:t xml:space="preserve"> </w:t>
      </w:r>
      <w:r w:rsidRPr="001F524F">
        <w:rPr>
          <w:rFonts w:asciiTheme="minorHAnsi" w:hAnsiTheme="minorHAnsi" w:cstheme="minorHAnsi"/>
          <w:u w:val="single"/>
        </w:rPr>
        <w:t xml:space="preserve">issues of </w:t>
      </w:r>
      <w:r w:rsidRPr="001F524F">
        <w:rPr>
          <w:rFonts w:asciiTheme="minorHAnsi" w:hAnsiTheme="minorHAnsi" w:cstheme="minorHAnsi"/>
          <w:b/>
          <w:highlight w:val="cyan"/>
          <w:u w:val="single"/>
        </w:rPr>
        <w:t>labor</w:t>
      </w:r>
      <w:r w:rsidRPr="001F524F">
        <w:rPr>
          <w:rFonts w:asciiTheme="minorHAnsi" w:hAnsiTheme="minorHAnsi" w:cstheme="minorHAnsi"/>
          <w:sz w:val="16"/>
          <w:highlight w:val="cyan"/>
        </w:rPr>
        <w:t>.</w:t>
      </w:r>
      <w:r w:rsidRPr="001F524F">
        <w:rPr>
          <w:rFonts w:asciiTheme="minorHAnsi" w:hAnsiTheme="minorHAnsi" w:cstheme="minorHAnsi"/>
          <w:sz w:val="16"/>
        </w:rPr>
        <w:t xml:space="preserve"> </w:t>
      </w:r>
      <w:r w:rsidRPr="001F524F">
        <w:rPr>
          <w:rFonts w:asciiTheme="minorHAnsi" w:hAnsiTheme="minorHAnsi" w:cstheme="minorHAnsi"/>
          <w:u w:val="single"/>
        </w:rPr>
        <w:t>I could</w:t>
      </w:r>
      <w:r w:rsidRPr="001F524F">
        <w:rPr>
          <w:rFonts w:asciiTheme="minorHAnsi" w:hAnsiTheme="minorHAnsi" w:cstheme="minorHAnsi"/>
          <w:sz w:val="16"/>
        </w:rPr>
        <w:t xml:space="preserve"> tell you that I lived, loved, and lost and lived and loved again and </w:t>
      </w:r>
      <w:r w:rsidRPr="001F524F">
        <w:rPr>
          <w:rFonts w:asciiTheme="minorHAnsi" w:hAnsiTheme="minorHAnsi" w:cstheme="minorHAnsi"/>
          <w:u w:val="single"/>
        </w:rPr>
        <w:t>detail my personal life as a queer who happens to work on immigration</w:t>
      </w:r>
      <w:r w:rsidRPr="001F524F">
        <w:rPr>
          <w:rFonts w:asciiTheme="minorHAnsi" w:hAnsiTheme="minorHAnsi" w:cstheme="minorHAnsi"/>
          <w:sz w:val="16"/>
        </w:rPr>
        <w:t xml:space="preserve">. /// </w:t>
      </w:r>
      <w:r w:rsidRPr="001F524F">
        <w:rPr>
          <w:rFonts w:asciiTheme="minorHAnsi" w:hAnsiTheme="minorHAnsi" w:cstheme="minorHAnsi"/>
          <w:u w:val="single"/>
        </w:rPr>
        <w:t xml:space="preserve">But that would be irrelevant to </w:t>
      </w:r>
      <w:r w:rsidRPr="001F524F">
        <w:rPr>
          <w:rFonts w:asciiTheme="minorHAnsi" w:hAnsiTheme="minorHAnsi" w:cstheme="minorHAnsi"/>
          <w:highlight w:val="cyan"/>
          <w:u w:val="single"/>
        </w:rPr>
        <w:t>the larger struggle</w:t>
      </w:r>
      <w:r w:rsidRPr="001F524F">
        <w:rPr>
          <w:rFonts w:asciiTheme="minorHAnsi" w:hAnsiTheme="minorHAnsi" w:cstheme="minorHAnsi"/>
          <w:u w:val="single"/>
        </w:rPr>
        <w:t xml:space="preserve"> on immigration which </w:t>
      </w:r>
      <w:r w:rsidRPr="001F524F">
        <w:rPr>
          <w:rFonts w:asciiTheme="minorHAnsi" w:hAnsiTheme="minorHAnsi" w:cstheme="minorHAnsi"/>
          <w:highlight w:val="cyan"/>
          <w:u w:val="single"/>
        </w:rPr>
        <w:t>remains</w:t>
      </w:r>
      <w:r w:rsidRPr="001F524F">
        <w:rPr>
          <w:rFonts w:asciiTheme="minorHAnsi" w:hAnsiTheme="minorHAnsi" w:cstheme="minorHAnsi"/>
          <w:sz w:val="16"/>
        </w:rPr>
        <w:t>, properly,</w:t>
      </w:r>
      <w:r w:rsidRPr="001F524F">
        <w:rPr>
          <w:rFonts w:asciiTheme="minorHAnsi" w:hAnsiTheme="minorHAnsi" w:cstheme="minorHAnsi"/>
          <w:u w:val="single"/>
        </w:rPr>
        <w:t xml:space="preserve"> not an affirmation of the status quo</w:t>
      </w:r>
      <w:r w:rsidRPr="001F524F">
        <w:rPr>
          <w:rFonts w:asciiTheme="minorHAnsi" w:hAnsiTheme="minorHAnsi" w:cstheme="minorHAnsi"/>
          <w:sz w:val="16"/>
        </w:rPr>
        <w:t xml:space="preserve"> for the documented, </w:t>
      </w:r>
      <w:r w:rsidRPr="001F524F">
        <w:rPr>
          <w:rFonts w:asciiTheme="minorHAnsi" w:hAnsiTheme="minorHAnsi" w:cstheme="minorHAnsi"/>
          <w:u w:val="single"/>
        </w:rPr>
        <w:t xml:space="preserve">but </w:t>
      </w:r>
      <w:r w:rsidRPr="001F524F">
        <w:rPr>
          <w:rFonts w:asciiTheme="minorHAnsi" w:hAnsiTheme="minorHAnsi" w:cstheme="minorHAnsi"/>
          <w:highlight w:val="cyan"/>
          <w:u w:val="single"/>
        </w:rPr>
        <w:t xml:space="preserve">a </w:t>
      </w:r>
      <w:r w:rsidRPr="001F524F">
        <w:rPr>
          <w:rFonts w:asciiTheme="minorHAnsi" w:hAnsiTheme="minorHAnsi" w:cstheme="minorHAnsi"/>
          <w:b/>
          <w:highlight w:val="cyan"/>
          <w:u w:val="single"/>
        </w:rPr>
        <w:t>mass mobilization</w:t>
      </w:r>
      <w:r w:rsidRPr="001F524F">
        <w:rPr>
          <w:rFonts w:asciiTheme="minorHAnsi" w:hAnsiTheme="minorHAnsi" w:cstheme="minorHAnsi"/>
          <w:highlight w:val="cyan"/>
          <w:u w:val="single"/>
        </w:rPr>
        <w:t xml:space="preserve"> of </w:t>
      </w:r>
      <w:r w:rsidRPr="001F524F">
        <w:rPr>
          <w:rFonts w:asciiTheme="minorHAnsi" w:hAnsiTheme="minorHAnsi" w:cstheme="minorHAnsi"/>
          <w:u w:val="single"/>
        </w:rPr>
        <w:t xml:space="preserve">the </w:t>
      </w:r>
      <w:r w:rsidRPr="001F524F">
        <w:rPr>
          <w:rFonts w:asciiTheme="minorHAnsi" w:hAnsiTheme="minorHAnsi" w:cstheme="minorHAnsi"/>
          <w:highlight w:val="cyan"/>
          <w:u w:val="single"/>
        </w:rPr>
        <w:t xml:space="preserve">millions </w:t>
      </w:r>
      <w:r w:rsidRPr="001F524F">
        <w:rPr>
          <w:rFonts w:asciiTheme="minorHAnsi" w:hAnsiTheme="minorHAnsi" w:cstheme="minorHAnsi"/>
          <w:u w:val="single"/>
        </w:rPr>
        <w:t xml:space="preserve">of undocumented who are </w:t>
      </w:r>
      <w:r w:rsidRPr="001F524F">
        <w:rPr>
          <w:rFonts w:asciiTheme="minorHAnsi" w:hAnsiTheme="minorHAnsi" w:cstheme="minorHAnsi"/>
          <w:b/>
          <w:highlight w:val="cyan"/>
          <w:u w:val="single"/>
        </w:rPr>
        <w:lastRenderedPageBreak/>
        <w:t>targeted</w:t>
      </w:r>
      <w:r w:rsidRPr="001F524F">
        <w:rPr>
          <w:rFonts w:asciiTheme="minorHAnsi" w:hAnsiTheme="minorHAnsi" w:cstheme="minorHAnsi"/>
          <w:highlight w:val="cyan"/>
          <w:u w:val="single"/>
        </w:rPr>
        <w:t xml:space="preserve"> </w:t>
      </w:r>
      <w:r w:rsidRPr="001F524F">
        <w:rPr>
          <w:rFonts w:asciiTheme="minorHAnsi" w:hAnsiTheme="minorHAnsi" w:cstheme="minorHAnsi"/>
          <w:b/>
          <w:u w:val="single"/>
        </w:rPr>
        <w:t>and brutalized</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 xml:space="preserve">even as their </w:t>
      </w:r>
      <w:r w:rsidRPr="001F524F">
        <w:rPr>
          <w:rFonts w:asciiTheme="minorHAnsi" w:hAnsiTheme="minorHAnsi" w:cstheme="minorHAnsi"/>
          <w:b/>
          <w:highlight w:val="cyan"/>
          <w:u w:val="single"/>
        </w:rPr>
        <w:t xml:space="preserve">labor is </w:t>
      </w:r>
      <w:r w:rsidRPr="001F524F">
        <w:rPr>
          <w:rFonts w:asciiTheme="minorHAnsi" w:hAnsiTheme="minorHAnsi" w:cstheme="minorHAnsi"/>
          <w:b/>
          <w:u w:val="single"/>
        </w:rPr>
        <w:t xml:space="preserve">extracted and </w:t>
      </w:r>
      <w:r w:rsidRPr="001F524F">
        <w:rPr>
          <w:rFonts w:asciiTheme="minorHAnsi" w:hAnsiTheme="minorHAnsi" w:cstheme="minorHAnsi"/>
          <w:b/>
          <w:highlight w:val="cyan"/>
          <w:u w:val="single"/>
        </w:rPr>
        <w:t>exploited</w:t>
      </w:r>
      <w:r w:rsidRPr="001F524F">
        <w:rPr>
          <w:rFonts w:asciiTheme="minorHAnsi" w:hAnsiTheme="minorHAnsi" w:cstheme="minorHAnsi"/>
          <w:sz w:val="16"/>
        </w:rPr>
        <w:t xml:space="preserve">. </w:t>
      </w:r>
      <w:r w:rsidRPr="001F524F">
        <w:rPr>
          <w:rFonts w:asciiTheme="minorHAnsi" w:hAnsiTheme="minorHAnsi" w:cstheme="minorHAnsi"/>
          <w:u w:val="single"/>
        </w:rPr>
        <w:t xml:space="preserve">A </w:t>
      </w:r>
      <w:r w:rsidRPr="001F524F">
        <w:rPr>
          <w:rFonts w:asciiTheme="minorHAnsi" w:hAnsiTheme="minorHAnsi" w:cstheme="minorHAnsi"/>
          <w:b/>
          <w:u w:val="single"/>
        </w:rPr>
        <w:t>progressive</w:t>
      </w:r>
      <w:r w:rsidRPr="001F524F">
        <w:rPr>
          <w:rFonts w:asciiTheme="minorHAnsi" w:hAnsiTheme="minorHAnsi" w:cstheme="minorHAnsi"/>
          <w:sz w:val="16"/>
        </w:rPr>
        <w:t xml:space="preserve"> - and </w:t>
      </w:r>
      <w:r w:rsidRPr="001F524F">
        <w:rPr>
          <w:rFonts w:asciiTheme="minorHAnsi" w:hAnsiTheme="minorHAnsi" w:cstheme="minorHAnsi"/>
          <w:b/>
          <w:u w:val="single"/>
        </w:rPr>
        <w:t>queer</w:t>
      </w:r>
      <w:r w:rsidRPr="001F524F">
        <w:rPr>
          <w:rFonts w:asciiTheme="minorHAnsi" w:hAnsiTheme="minorHAnsi" w:cstheme="minorHAnsi"/>
          <w:sz w:val="16"/>
        </w:rPr>
        <w:t xml:space="preserve"> — </w:t>
      </w:r>
      <w:r w:rsidRPr="001F524F">
        <w:rPr>
          <w:rFonts w:asciiTheme="minorHAnsi" w:hAnsiTheme="minorHAnsi" w:cstheme="minorHAnsi"/>
          <w:b/>
          <w:u w:val="single"/>
        </w:rPr>
        <w:t>immigration reform agenda</w:t>
      </w:r>
      <w:r w:rsidRPr="001F524F">
        <w:rPr>
          <w:rFonts w:asciiTheme="minorHAnsi" w:hAnsiTheme="minorHAnsi" w:cstheme="minorHAnsi"/>
          <w:sz w:val="16"/>
        </w:rPr>
        <w:t xml:space="preserve"> sees the exploitation of immigration labor as its paramount concern, and </w:t>
      </w:r>
      <w:r w:rsidRPr="001F524F">
        <w:rPr>
          <w:rFonts w:asciiTheme="minorHAnsi" w:hAnsiTheme="minorHAnsi" w:cstheme="minorHAnsi"/>
          <w:u w:val="single"/>
        </w:rPr>
        <w:t>understands that</w:t>
      </w:r>
      <w:r w:rsidRPr="001F524F">
        <w:rPr>
          <w:rFonts w:asciiTheme="minorHAnsi" w:hAnsiTheme="minorHAnsi" w:cstheme="minorHAnsi"/>
          <w:sz w:val="16"/>
        </w:rPr>
        <w:t xml:space="preserve"> the </w:t>
      </w:r>
      <w:r w:rsidRPr="001F524F">
        <w:rPr>
          <w:rFonts w:asciiTheme="minorHAnsi" w:hAnsiTheme="minorHAnsi" w:cstheme="minorHAnsi"/>
          <w:b/>
          <w:highlight w:val="cyan"/>
          <w:u w:val="single"/>
        </w:rPr>
        <w:t>personal stories</w:t>
      </w:r>
      <w:r w:rsidRPr="001F524F">
        <w:rPr>
          <w:rFonts w:asciiTheme="minorHAnsi" w:hAnsiTheme="minorHAnsi" w:cstheme="minorHAnsi"/>
          <w:sz w:val="16"/>
        </w:rPr>
        <w:t xml:space="preserve"> it elicits from immigrants </w:t>
      </w:r>
      <w:r w:rsidRPr="001F524F">
        <w:rPr>
          <w:rFonts w:asciiTheme="minorHAnsi" w:hAnsiTheme="minorHAnsi" w:cstheme="minorHAnsi"/>
          <w:b/>
          <w:u w:val="single"/>
        </w:rPr>
        <w:t>cannot sustain a long-term reform package</w:t>
      </w:r>
      <w:r w:rsidRPr="001F524F">
        <w:rPr>
          <w:rFonts w:asciiTheme="minorHAnsi" w:hAnsiTheme="minorHAnsi" w:cstheme="minorHAnsi"/>
          <w:sz w:val="16"/>
        </w:rPr>
        <w:t xml:space="preserve">. </w:t>
      </w:r>
      <w:r w:rsidRPr="001F524F">
        <w:rPr>
          <w:rFonts w:asciiTheme="minorHAnsi" w:hAnsiTheme="minorHAnsi" w:cstheme="minorHAnsi"/>
          <w:u w:val="single"/>
        </w:rPr>
        <w:t>These stories might provide comfort</w:t>
      </w:r>
      <w:r w:rsidRPr="001F524F">
        <w:rPr>
          <w:rFonts w:asciiTheme="minorHAnsi" w:hAnsiTheme="minorHAnsi" w:cstheme="minorHAnsi"/>
          <w:sz w:val="16"/>
        </w:rPr>
        <w:t xml:space="preserve"> about what we know about immigrants. </w:t>
      </w:r>
      <w:r w:rsidRPr="001F524F">
        <w:rPr>
          <w:rFonts w:asciiTheme="minorHAnsi" w:hAnsiTheme="minorHAnsi" w:cstheme="minorHAnsi"/>
          <w:u w:val="single"/>
        </w:rPr>
        <w:t>But they</w:t>
      </w:r>
      <w:r w:rsidRPr="001F524F">
        <w:rPr>
          <w:rFonts w:asciiTheme="minorHAnsi" w:hAnsiTheme="minorHAnsi" w:cstheme="minorHAnsi"/>
          <w:sz w:val="16"/>
        </w:rPr>
        <w:t xml:space="preserve"> disable </w:t>
      </w:r>
      <w:r w:rsidRPr="001F524F">
        <w:rPr>
          <w:rFonts w:asciiTheme="minorHAnsi" w:hAnsiTheme="minorHAnsi" w:cstheme="minorHAnsi"/>
          <w:highlight w:val="cyan"/>
          <w:u w:val="single"/>
        </w:rPr>
        <w:t>[</w:t>
      </w:r>
      <w:r w:rsidRPr="001F524F">
        <w:rPr>
          <w:rFonts w:asciiTheme="minorHAnsi" w:hAnsiTheme="minorHAnsi" w:cstheme="minorHAnsi"/>
          <w:b/>
          <w:highlight w:val="cyan"/>
          <w:u w:val="single"/>
        </w:rPr>
        <w:t xml:space="preserve">foreclose] our understanding of </w:t>
      </w:r>
      <w:r w:rsidRPr="001F524F">
        <w:rPr>
          <w:rFonts w:asciiTheme="minorHAnsi" w:hAnsiTheme="minorHAnsi" w:cstheme="minorHAnsi"/>
          <w:u w:val="single"/>
        </w:rPr>
        <w:t>the economic crisis of</w:t>
      </w:r>
      <w:r w:rsidRPr="001F524F">
        <w:rPr>
          <w:rFonts w:asciiTheme="minorHAnsi" w:hAnsiTheme="minorHAnsi" w:cstheme="minorHAnsi"/>
          <w:b/>
          <w:u w:val="single"/>
        </w:rPr>
        <w:t xml:space="preserve"> </w:t>
      </w:r>
      <w:r w:rsidRPr="001F524F">
        <w:rPr>
          <w:rFonts w:asciiTheme="minorHAnsi" w:hAnsiTheme="minorHAnsi" w:cstheme="minorHAnsi"/>
          <w:b/>
          <w:highlight w:val="cyan"/>
          <w:u w:val="single"/>
        </w:rPr>
        <w:t>neoliberalism</w:t>
      </w:r>
      <w:r w:rsidRPr="001F524F">
        <w:rPr>
          <w:rFonts w:asciiTheme="minorHAnsi" w:hAnsiTheme="minorHAnsi" w:cstheme="minorHAnsi"/>
          <w:u w:val="single"/>
        </w:rPr>
        <w:t xml:space="preserve">, of which the battle over immigration is a </w:t>
      </w:r>
      <w:r w:rsidRPr="001F524F">
        <w:rPr>
          <w:rFonts w:asciiTheme="minorHAnsi" w:hAnsiTheme="minorHAnsi" w:cstheme="minorHAnsi"/>
          <w:b/>
          <w:u w:val="single"/>
        </w:rPr>
        <w:t>symptom</w:t>
      </w:r>
      <w:r w:rsidRPr="001F524F">
        <w:rPr>
          <w:rFonts w:asciiTheme="minorHAnsi" w:hAnsiTheme="minorHAnsi" w:cstheme="minorHAnsi"/>
          <w:sz w:val="16"/>
        </w:rPr>
        <w:t xml:space="preserve">. In the context of the gay movement, immigration is overcast by the new reality of what it means to be "LGBT" today - to be defined by a class category rather than any sense of politics. /// Gay Marriage and "Gay" as a Class Identity/// In the United States, </w:t>
      </w:r>
      <w:r w:rsidRPr="001F524F">
        <w:rPr>
          <w:rFonts w:asciiTheme="minorHAnsi" w:hAnsiTheme="minorHAnsi" w:cstheme="minorHAnsi"/>
          <w:b/>
          <w:highlight w:val="cyan"/>
          <w:u w:val="single"/>
        </w:rPr>
        <w:t>"Gay" has become a separate class identity</w:t>
      </w:r>
      <w:r w:rsidRPr="001F524F">
        <w:rPr>
          <w:rFonts w:asciiTheme="minorHAnsi" w:hAnsiTheme="minorHAnsi" w:cstheme="minorHAnsi"/>
          <w:sz w:val="16"/>
        </w:rPr>
        <w:t xml:space="preserve">. This is typical of a widespread feeling in the U.S., even among the most beleaguered workers, </w:t>
      </w:r>
      <w:r w:rsidRPr="001F524F">
        <w:rPr>
          <w:rFonts w:asciiTheme="minorHAnsi" w:hAnsiTheme="minorHAnsi" w:cstheme="minorHAnsi"/>
          <w:highlight w:val="cyan"/>
          <w:u w:val="single"/>
        </w:rPr>
        <w:t>that</w:t>
      </w:r>
      <w:r w:rsidRPr="001F524F">
        <w:rPr>
          <w:rFonts w:asciiTheme="minorHAnsi" w:hAnsiTheme="minorHAnsi" w:cstheme="minorHAnsi"/>
          <w:u w:val="single"/>
        </w:rPr>
        <w:t xml:space="preserve"> they </w:t>
      </w:r>
      <w:r w:rsidRPr="001F524F">
        <w:rPr>
          <w:rFonts w:asciiTheme="minorHAnsi" w:hAnsiTheme="minorHAnsi" w:cstheme="minorHAnsi"/>
          <w:highlight w:val="cyan"/>
          <w:u w:val="single"/>
        </w:rPr>
        <w:t xml:space="preserve">must distinguish </w:t>
      </w:r>
      <w:r w:rsidRPr="001F524F">
        <w:rPr>
          <w:rFonts w:asciiTheme="minorHAnsi" w:hAnsiTheme="minorHAnsi" w:cstheme="minorHAnsi"/>
          <w:u w:val="single"/>
        </w:rPr>
        <w:t xml:space="preserve">themselves </w:t>
      </w:r>
      <w:r w:rsidRPr="001F524F">
        <w:rPr>
          <w:rFonts w:asciiTheme="minorHAnsi" w:hAnsiTheme="minorHAnsi" w:cstheme="minorHAnsi"/>
          <w:highlight w:val="cyan"/>
          <w:u w:val="single"/>
        </w:rPr>
        <w:t xml:space="preserve">as </w:t>
      </w:r>
      <w:r w:rsidRPr="001F524F">
        <w:rPr>
          <w:rFonts w:asciiTheme="minorHAnsi" w:hAnsiTheme="minorHAnsi" w:cstheme="minorHAnsi"/>
          <w:b/>
          <w:u w:val="single"/>
        </w:rPr>
        <w:t>professionals</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 xml:space="preserve">separate from </w:t>
      </w:r>
      <w:r w:rsidRPr="001F524F">
        <w:rPr>
          <w:rFonts w:asciiTheme="minorHAnsi" w:hAnsiTheme="minorHAnsi" w:cstheme="minorHAnsi"/>
          <w:u w:val="single"/>
        </w:rPr>
        <w:t xml:space="preserve">blue-collar </w:t>
      </w:r>
      <w:r w:rsidRPr="001F524F">
        <w:rPr>
          <w:rFonts w:asciiTheme="minorHAnsi" w:hAnsiTheme="minorHAnsi" w:cstheme="minorHAnsi"/>
          <w:highlight w:val="cyan"/>
          <w:u w:val="single"/>
        </w:rPr>
        <w:t>workers</w:t>
      </w:r>
      <w:r w:rsidRPr="001F524F">
        <w:rPr>
          <w:rFonts w:asciiTheme="minorHAnsi" w:hAnsiTheme="minorHAnsi" w:cstheme="minorHAnsi"/>
          <w:sz w:val="16"/>
        </w:rPr>
        <w:t xml:space="preserve">. As an adjunct organizer at UIC (I was the Lecturer Representative), I once sent out an e-mail about unionization to which one person responded, "Are you trying to tell me that I'm the same as a truck driver?" (Answer: "Yes.") </w:t>
      </w:r>
      <w:r w:rsidRPr="001F524F">
        <w:rPr>
          <w:rFonts w:asciiTheme="minorHAnsi" w:hAnsiTheme="minorHAnsi" w:cstheme="minorHAnsi"/>
          <w:u w:val="single"/>
        </w:rPr>
        <w:t xml:space="preserve">This </w:t>
      </w:r>
      <w:r w:rsidRPr="001F524F">
        <w:rPr>
          <w:rFonts w:asciiTheme="minorHAnsi" w:hAnsiTheme="minorHAnsi" w:cstheme="minorHAnsi"/>
          <w:b/>
          <w:u w:val="single"/>
        </w:rPr>
        <w:t>discomfort</w:t>
      </w:r>
      <w:r w:rsidRPr="001F524F">
        <w:rPr>
          <w:rFonts w:asciiTheme="minorHAnsi" w:hAnsiTheme="minorHAnsi" w:cstheme="minorHAnsi"/>
          <w:u w:val="single"/>
        </w:rPr>
        <w:t xml:space="preserve"> about being classified as workers is a problem that </w:t>
      </w:r>
      <w:r w:rsidRPr="001F524F">
        <w:rPr>
          <w:rFonts w:asciiTheme="minorHAnsi" w:hAnsiTheme="minorHAnsi" w:cstheme="minorHAnsi"/>
          <w:b/>
          <w:u w:val="single"/>
        </w:rPr>
        <w:t>threatens unionizing</w:t>
      </w:r>
      <w:r w:rsidRPr="001F524F">
        <w:rPr>
          <w:rFonts w:asciiTheme="minorHAnsi" w:hAnsiTheme="minorHAnsi" w:cstheme="minorHAnsi"/>
          <w:sz w:val="16"/>
        </w:rPr>
        <w:t xml:space="preserve"> more generally, </w:t>
      </w:r>
      <w:r w:rsidRPr="001F524F">
        <w:rPr>
          <w:rFonts w:asciiTheme="minorHAnsi" w:hAnsiTheme="minorHAnsi" w:cstheme="minorHAnsi"/>
          <w:u w:val="single"/>
        </w:rPr>
        <w:t xml:space="preserve">in a social context where </w:t>
      </w:r>
      <w:r w:rsidRPr="001F524F">
        <w:rPr>
          <w:rFonts w:asciiTheme="minorHAnsi" w:hAnsiTheme="minorHAnsi" w:cstheme="minorHAnsi"/>
          <w:b/>
          <w:u w:val="single"/>
        </w:rPr>
        <w:t xml:space="preserve">workers' rights are seen as </w:t>
      </w:r>
      <w:r w:rsidRPr="001F524F">
        <w:rPr>
          <w:rFonts w:asciiTheme="minorHAnsi" w:hAnsiTheme="minorHAnsi" w:cstheme="minorHAnsi"/>
          <w:sz w:val="16"/>
        </w:rPr>
        <w:t>inimical to</w:t>
      </w:r>
      <w:r w:rsidRPr="001F524F">
        <w:rPr>
          <w:rFonts w:asciiTheme="minorHAnsi" w:hAnsiTheme="minorHAnsi" w:cstheme="minorHAnsi"/>
          <w:b/>
          <w:u w:val="single"/>
        </w:rPr>
        <w:t xml:space="preserve"> the "American Dream</w:t>
      </w:r>
      <w:r w:rsidRPr="001F524F">
        <w:rPr>
          <w:rFonts w:asciiTheme="minorHAnsi" w:hAnsiTheme="minorHAnsi" w:cstheme="minorHAnsi"/>
          <w:sz w:val="16"/>
        </w:rPr>
        <w:t xml:space="preserve">." </w:t>
      </w:r>
      <w:r w:rsidRPr="001F524F">
        <w:rPr>
          <w:rFonts w:asciiTheme="minorHAnsi" w:hAnsiTheme="minorHAnsi" w:cstheme="minorHAnsi"/>
          <w:highlight w:val="cyan"/>
          <w:u w:val="single"/>
        </w:rPr>
        <w:t xml:space="preserve">Such an </w:t>
      </w:r>
      <w:r w:rsidRPr="001F524F">
        <w:rPr>
          <w:rFonts w:asciiTheme="minorHAnsi" w:hAnsiTheme="minorHAnsi" w:cstheme="minorHAnsi"/>
          <w:b/>
          <w:highlight w:val="cyan"/>
          <w:u w:val="single"/>
        </w:rPr>
        <w:t>attitude is aided</w:t>
      </w:r>
      <w:r w:rsidRPr="001F524F">
        <w:rPr>
          <w:rFonts w:asciiTheme="minorHAnsi" w:hAnsiTheme="minorHAnsi" w:cstheme="minorHAnsi"/>
          <w:sz w:val="16"/>
        </w:rPr>
        <w:t xml:space="preserve"> in no small part </w:t>
      </w:r>
      <w:r w:rsidRPr="001F524F">
        <w:rPr>
          <w:rFonts w:asciiTheme="minorHAnsi" w:hAnsiTheme="minorHAnsi" w:cstheme="minorHAnsi"/>
          <w:b/>
          <w:highlight w:val="cyan"/>
          <w:u w:val="single"/>
        </w:rPr>
        <w:t>by megacorporations</w:t>
      </w:r>
      <w:r w:rsidRPr="001F524F">
        <w:rPr>
          <w:rFonts w:asciiTheme="minorHAnsi" w:hAnsiTheme="minorHAnsi" w:cstheme="minorHAnsi"/>
          <w:u w:val="single"/>
        </w:rPr>
        <w:t xml:space="preserve"> like Wal-Mart that threaten workers with layoffs if they join unions</w:t>
      </w:r>
      <w:r w:rsidRPr="001F524F">
        <w:rPr>
          <w:rFonts w:asciiTheme="minorHAnsi" w:hAnsiTheme="minorHAnsi" w:cstheme="minorHAnsi"/>
          <w:sz w:val="16"/>
        </w:rPr>
        <w:t xml:space="preserve">. /// </w:t>
      </w:r>
      <w:r w:rsidRPr="001F524F">
        <w:rPr>
          <w:rFonts w:asciiTheme="minorHAnsi" w:hAnsiTheme="minorHAnsi" w:cstheme="minorHAnsi"/>
          <w:highlight w:val="cyan"/>
          <w:u w:val="single"/>
        </w:rPr>
        <w:t>The "gay movement"</w:t>
      </w:r>
      <w:r w:rsidRPr="001F524F">
        <w:rPr>
          <w:rFonts w:asciiTheme="minorHAnsi" w:hAnsiTheme="minorHAnsi" w:cstheme="minorHAnsi"/>
          <w:sz w:val="16"/>
        </w:rPr>
        <w:t xml:space="preserve"> of today strongly </w:t>
      </w:r>
      <w:r w:rsidRPr="001F524F">
        <w:rPr>
          <w:rFonts w:asciiTheme="minorHAnsi" w:hAnsiTheme="minorHAnsi" w:cstheme="minorHAnsi"/>
          <w:b/>
          <w:highlight w:val="cyan"/>
          <w:u w:val="single"/>
        </w:rPr>
        <w:t>relies on the fiction</w:t>
      </w:r>
      <w:r w:rsidRPr="001F524F">
        <w:rPr>
          <w:rFonts w:asciiTheme="minorHAnsi" w:hAnsiTheme="minorHAnsi" w:cstheme="minorHAnsi"/>
          <w:b/>
          <w:u w:val="single"/>
        </w:rPr>
        <w:t xml:space="preserve"> </w:t>
      </w:r>
      <w:r w:rsidRPr="001F524F">
        <w:rPr>
          <w:rFonts w:asciiTheme="minorHAnsi" w:hAnsiTheme="minorHAnsi" w:cstheme="minorHAnsi"/>
          <w:sz w:val="16"/>
        </w:rPr>
        <w:t xml:space="preserve">and fantasy </w:t>
      </w:r>
      <w:r w:rsidRPr="001F524F">
        <w:rPr>
          <w:rFonts w:asciiTheme="minorHAnsi" w:hAnsiTheme="minorHAnsi" w:cstheme="minorHAnsi"/>
          <w:b/>
          <w:highlight w:val="cyan"/>
          <w:u w:val="single"/>
        </w:rPr>
        <w:t>that gays are</w:t>
      </w:r>
      <w:r w:rsidRPr="001F524F">
        <w:rPr>
          <w:rFonts w:asciiTheme="minorHAnsi" w:hAnsiTheme="minorHAnsi" w:cstheme="minorHAnsi"/>
          <w:highlight w:val="cyan"/>
          <w:u w:val="single"/>
        </w:rPr>
        <w:t xml:space="preserve"> uniformly </w:t>
      </w:r>
      <w:r w:rsidRPr="001F524F">
        <w:rPr>
          <w:rFonts w:asciiTheme="minorHAnsi" w:hAnsiTheme="minorHAnsi" w:cstheme="minorHAnsi"/>
          <w:b/>
          <w:highlight w:val="cyan"/>
          <w:u w:val="single"/>
        </w:rPr>
        <w:t>of the same class background</w:t>
      </w:r>
      <w:r w:rsidRPr="001F524F">
        <w:rPr>
          <w:rFonts w:asciiTheme="minorHAnsi" w:hAnsiTheme="minorHAnsi" w:cstheme="minorHAnsi"/>
          <w:highlight w:val="cyan"/>
          <w:u w:val="single"/>
        </w:rPr>
        <w:t xml:space="preserve"> and</w:t>
      </w:r>
      <w:r w:rsidRPr="001F524F">
        <w:rPr>
          <w:rFonts w:asciiTheme="minorHAnsi" w:hAnsiTheme="minorHAnsi" w:cstheme="minorHAnsi"/>
          <w:u w:val="single"/>
        </w:rPr>
        <w:t xml:space="preserve"> that they all </w:t>
      </w:r>
      <w:r w:rsidRPr="001F524F">
        <w:rPr>
          <w:rFonts w:asciiTheme="minorHAnsi" w:hAnsiTheme="minorHAnsi" w:cstheme="minorHAnsi"/>
          <w:highlight w:val="cyan"/>
          <w:u w:val="single"/>
        </w:rPr>
        <w:t xml:space="preserve">desire one kind of life </w:t>
      </w:r>
      <w:r w:rsidRPr="001F524F">
        <w:rPr>
          <w:rFonts w:asciiTheme="minorHAnsi" w:hAnsiTheme="minorHAnsi" w:cstheme="minorHAnsi"/>
          <w:u w:val="single"/>
        </w:rPr>
        <w:t xml:space="preserve">(bourgeois, </w:t>
      </w:r>
      <w:r w:rsidRPr="001F524F">
        <w:rPr>
          <w:rFonts w:asciiTheme="minorHAnsi" w:hAnsiTheme="minorHAnsi" w:cstheme="minorHAnsi"/>
          <w:sz w:val="16"/>
        </w:rPr>
        <w:t>happily</w:t>
      </w:r>
      <w:r w:rsidRPr="001F524F">
        <w:rPr>
          <w:rFonts w:asciiTheme="minorHAnsi" w:hAnsiTheme="minorHAnsi" w:cstheme="minorHAnsi"/>
          <w:u w:val="single"/>
        </w:rPr>
        <w:t xml:space="preserve"> married, and </w:t>
      </w:r>
      <w:r w:rsidRPr="001F524F">
        <w:rPr>
          <w:rFonts w:asciiTheme="minorHAnsi" w:hAnsiTheme="minorHAnsi" w:cstheme="minorHAnsi"/>
          <w:sz w:val="16"/>
        </w:rPr>
        <w:t>mysteriously and universally endowed</w:t>
      </w:r>
      <w:r w:rsidRPr="001F524F">
        <w:rPr>
          <w:rFonts w:asciiTheme="minorHAnsi" w:hAnsiTheme="minorHAnsi" w:cstheme="minorHAnsi"/>
          <w:u w:val="single"/>
        </w:rPr>
        <w:t xml:space="preserve"> with health care benefits)</w:t>
      </w:r>
      <w:r w:rsidRPr="001F524F">
        <w:rPr>
          <w:rFonts w:asciiTheme="minorHAnsi" w:hAnsiTheme="minorHAnsi" w:cstheme="minorHAnsi"/>
          <w:sz w:val="16"/>
        </w:rPr>
        <w:t xml:space="preserve">. Some of the force behind the thrust towards gay marriage is based on </w:t>
      </w:r>
      <w:r w:rsidRPr="001F524F">
        <w:rPr>
          <w:rFonts w:asciiTheme="minorHAnsi" w:hAnsiTheme="minorHAnsi" w:cstheme="minorHAnsi"/>
          <w:b/>
          <w:u w:val="single"/>
        </w:rPr>
        <w:t>emotion and sentiment</w:t>
      </w:r>
      <w:r w:rsidRPr="001F524F">
        <w:rPr>
          <w:rFonts w:asciiTheme="minorHAnsi" w:hAnsiTheme="minorHAnsi" w:cstheme="minorHAnsi"/>
          <w:sz w:val="16"/>
        </w:rPr>
        <w:t xml:space="preserve">, and those </w:t>
      </w:r>
      <w:r w:rsidRPr="001F524F">
        <w:rPr>
          <w:rFonts w:asciiTheme="minorHAnsi" w:hAnsiTheme="minorHAnsi" w:cstheme="minorHAnsi"/>
          <w:u w:val="single"/>
        </w:rPr>
        <w:t>operate on the assumption that gays</w:t>
      </w:r>
      <w:r w:rsidRPr="001F524F">
        <w:rPr>
          <w:rFonts w:asciiTheme="minorHAnsi" w:hAnsiTheme="minorHAnsi" w:cstheme="minorHAnsi"/>
          <w:sz w:val="16"/>
        </w:rPr>
        <w:t xml:space="preserve"> everywhere </w:t>
      </w:r>
      <w:r w:rsidRPr="001F524F">
        <w:rPr>
          <w:rFonts w:asciiTheme="minorHAnsi" w:hAnsiTheme="minorHAnsi" w:cstheme="minorHAnsi"/>
          <w:u w:val="single"/>
        </w:rPr>
        <w:t>are the same in terms of class identity</w:t>
      </w:r>
      <w:r w:rsidRPr="001F524F">
        <w:rPr>
          <w:rFonts w:asciiTheme="minorHAnsi" w:hAnsiTheme="minorHAnsi" w:cstheme="minorHAnsi"/>
          <w:sz w:val="16"/>
        </w:rPr>
        <w:t xml:space="preserve">. </w:t>
      </w:r>
      <w:r w:rsidRPr="001F524F">
        <w:rPr>
          <w:rFonts w:asciiTheme="minorHAnsi" w:hAnsiTheme="minorHAnsi" w:cstheme="minorHAnsi"/>
          <w:u w:val="single"/>
        </w:rPr>
        <w:t>In this fantasy land</w:t>
      </w:r>
      <w:r w:rsidRPr="001F524F">
        <w:rPr>
          <w:rFonts w:asciiTheme="minorHAnsi" w:hAnsiTheme="minorHAnsi" w:cstheme="minorHAnsi"/>
          <w:sz w:val="16"/>
        </w:rPr>
        <w:t xml:space="preserve"> where every gay person automatically gets rights and benefits upon marriage, </w:t>
      </w:r>
      <w:r w:rsidRPr="001F524F">
        <w:rPr>
          <w:rFonts w:asciiTheme="minorHAnsi" w:hAnsiTheme="minorHAnsi" w:cstheme="minorHAnsi"/>
          <w:u w:val="single"/>
        </w:rPr>
        <w:t>there are no layoffs or accidents at the workplace</w:t>
      </w:r>
      <w:r w:rsidRPr="001F524F">
        <w:rPr>
          <w:rFonts w:asciiTheme="minorHAnsi" w:hAnsiTheme="minorHAnsi" w:cstheme="minorHAnsi"/>
          <w:sz w:val="16"/>
        </w:rPr>
        <w:t xml:space="preserve">. In effect, to be gay in America is to be a separate class identity. /// </w:t>
      </w:r>
      <w:r w:rsidRPr="001F524F">
        <w:rPr>
          <w:rFonts w:asciiTheme="minorHAnsi" w:hAnsiTheme="minorHAnsi" w:cstheme="minorHAnsi"/>
          <w:highlight w:val="cyan"/>
          <w:u w:val="single"/>
        </w:rPr>
        <w:t>But</w:t>
      </w:r>
      <w:r w:rsidRPr="001F524F">
        <w:rPr>
          <w:rFonts w:asciiTheme="minorHAnsi" w:hAnsiTheme="minorHAnsi" w:cstheme="minorHAnsi"/>
          <w:b/>
          <w:highlight w:val="cyan"/>
          <w:u w:val="single"/>
        </w:rPr>
        <w:t xml:space="preserve"> what of poorer gays and lesbians?</w:t>
      </w:r>
      <w:r w:rsidRPr="001F524F">
        <w:rPr>
          <w:rFonts w:asciiTheme="minorHAnsi" w:hAnsiTheme="minorHAnsi" w:cstheme="minorHAnsi"/>
          <w:sz w:val="16"/>
        </w:rPr>
        <w:t xml:space="preserve"> Factions of the movement already have an answer to that. One local group writes triumphantly that poorer gays and lesbians would especially benefit from marriage rights because it would give them access to benefits. But that presupposes that there any benefits to share in the first, and that's less likely in the lower wage workplace. And we ought to ask: how is promulgating marriage as a cure for economic insecurity any different from the Right demanding that women on welfare undergo marriage counseling and making it difficult for single mothers to get assistance? Why should marriage, of all athings be the savior of class-based economic woes? /// The problem here is that, </w:t>
      </w:r>
      <w:r w:rsidRPr="001F524F">
        <w:rPr>
          <w:rFonts w:asciiTheme="minorHAnsi" w:hAnsiTheme="minorHAnsi" w:cstheme="minorHAnsi"/>
          <w:u w:val="single"/>
        </w:rPr>
        <w:t xml:space="preserve">in the shadow of </w:t>
      </w:r>
      <w:r w:rsidRPr="001F524F">
        <w:rPr>
          <w:rFonts w:asciiTheme="minorHAnsi" w:hAnsiTheme="minorHAnsi" w:cstheme="minorHAnsi"/>
          <w:b/>
          <w:u w:val="single"/>
        </w:rPr>
        <w:t>neoliberalism, identity</w:t>
      </w:r>
      <w:r w:rsidRPr="001F524F">
        <w:rPr>
          <w:rFonts w:asciiTheme="minorHAnsi" w:hAnsiTheme="minorHAnsi" w:cstheme="minorHAnsi"/>
          <w:u w:val="single"/>
        </w:rPr>
        <w:t xml:space="preserve"> </w:t>
      </w:r>
      <w:r w:rsidRPr="001F524F">
        <w:rPr>
          <w:rFonts w:asciiTheme="minorHAnsi" w:hAnsiTheme="minorHAnsi" w:cstheme="minorHAnsi"/>
          <w:b/>
          <w:u w:val="single"/>
        </w:rPr>
        <w:t>- gender, ethnicity, race, or sexuality - has become separated from</w:t>
      </w:r>
      <w:r w:rsidRPr="001F524F">
        <w:rPr>
          <w:rFonts w:asciiTheme="minorHAnsi" w:hAnsiTheme="minorHAnsi" w:cstheme="minorHAnsi"/>
          <w:sz w:val="16"/>
        </w:rPr>
        <w:t xml:space="preserve"> the </w:t>
      </w:r>
      <w:r w:rsidRPr="001F524F">
        <w:rPr>
          <w:rFonts w:asciiTheme="minorHAnsi" w:hAnsiTheme="minorHAnsi" w:cstheme="minorHAnsi"/>
          <w:b/>
          <w:u w:val="single"/>
        </w:rPr>
        <w:t>pressing workplace issues</w:t>
      </w:r>
      <w:r w:rsidRPr="001F524F">
        <w:rPr>
          <w:rFonts w:asciiTheme="minorHAnsi" w:hAnsiTheme="minorHAnsi" w:cstheme="minorHAnsi"/>
          <w:sz w:val="16"/>
        </w:rPr>
        <w:t xml:space="preserve"> that define us as workers. </w:t>
      </w:r>
      <w:r w:rsidRPr="001F524F">
        <w:rPr>
          <w:rFonts w:asciiTheme="minorHAnsi" w:hAnsiTheme="minorHAnsi" w:cstheme="minorHAnsi"/>
          <w:u w:val="single"/>
        </w:rPr>
        <w:t xml:space="preserve">Under a neoliberal framework, your identity as part of a social </w:t>
      </w:r>
      <w:r w:rsidRPr="001F524F">
        <w:rPr>
          <w:rFonts w:asciiTheme="minorHAnsi" w:hAnsiTheme="minorHAnsi" w:cstheme="minorHAnsi"/>
          <w:sz w:val="16"/>
        </w:rPr>
        <w:t xml:space="preserve">and cultural </w:t>
      </w:r>
      <w:r w:rsidRPr="001F524F">
        <w:rPr>
          <w:rFonts w:asciiTheme="minorHAnsi" w:hAnsiTheme="minorHAnsi" w:cstheme="minorHAnsi"/>
          <w:u w:val="single"/>
        </w:rPr>
        <w:t>group will be protected more readily than your</w:t>
      </w:r>
      <w:r w:rsidRPr="001F524F">
        <w:rPr>
          <w:rFonts w:asciiTheme="minorHAnsi" w:hAnsiTheme="minorHAnsi" w:cstheme="minorHAnsi"/>
          <w:b/>
          <w:u w:val="single"/>
        </w:rPr>
        <w:t xml:space="preserve"> rights as a worker</w:t>
      </w:r>
      <w:r w:rsidRPr="001F524F">
        <w:rPr>
          <w:rFonts w:asciiTheme="minorHAnsi" w:hAnsiTheme="minorHAnsi" w:cstheme="minorHAnsi"/>
          <w:sz w:val="16"/>
        </w:rPr>
        <w:t xml:space="preserve">. </w:t>
      </w:r>
      <w:r w:rsidRPr="001F524F">
        <w:rPr>
          <w:rFonts w:asciiTheme="minorHAnsi" w:hAnsiTheme="minorHAnsi" w:cstheme="minorHAnsi"/>
          <w:u w:val="single"/>
        </w:rPr>
        <w:t>If your co-worker calls you a derogatory name</w:t>
      </w:r>
      <w:r w:rsidRPr="001F524F">
        <w:rPr>
          <w:rFonts w:asciiTheme="minorHAnsi" w:hAnsiTheme="minorHAnsi" w:cstheme="minorHAnsi"/>
          <w:sz w:val="16"/>
        </w:rPr>
        <w:t xml:space="preserve"> that insults your heritage/sexuality/gender/race, </w:t>
      </w:r>
      <w:r w:rsidRPr="001F524F">
        <w:rPr>
          <w:rFonts w:asciiTheme="minorHAnsi" w:hAnsiTheme="minorHAnsi" w:cstheme="minorHAnsi"/>
          <w:u w:val="single"/>
        </w:rPr>
        <w:t>he/she will</w:t>
      </w:r>
      <w:r w:rsidRPr="001F524F">
        <w:rPr>
          <w:rFonts w:asciiTheme="minorHAnsi" w:hAnsiTheme="minorHAnsi" w:cstheme="minorHAnsi"/>
          <w:sz w:val="16"/>
        </w:rPr>
        <w:t xml:space="preserve"> be punished swiftly and </w:t>
      </w:r>
      <w:r w:rsidRPr="001F524F">
        <w:rPr>
          <w:rFonts w:asciiTheme="minorHAnsi" w:hAnsiTheme="minorHAnsi" w:cstheme="minorHAnsi"/>
          <w:u w:val="single"/>
        </w:rPr>
        <w:t>perhaps face a termination of employment</w:t>
      </w:r>
      <w:r w:rsidRPr="001F524F">
        <w:rPr>
          <w:rFonts w:asciiTheme="minorHAnsi" w:hAnsiTheme="minorHAnsi" w:cstheme="minorHAnsi"/>
          <w:sz w:val="16"/>
        </w:rPr>
        <w:t xml:space="preserve">. </w:t>
      </w:r>
      <w:r w:rsidRPr="001F524F">
        <w:rPr>
          <w:rFonts w:asciiTheme="minorHAnsi" w:hAnsiTheme="minorHAnsi" w:cstheme="minorHAnsi"/>
          <w:u w:val="single"/>
        </w:rPr>
        <w:t>If you get injured on the job, or fired without notice, the chances of any retribution</w:t>
      </w:r>
      <w:r w:rsidRPr="001F524F">
        <w:rPr>
          <w:rFonts w:asciiTheme="minorHAnsi" w:hAnsiTheme="minorHAnsi" w:cstheme="minorHAnsi"/>
          <w:sz w:val="16"/>
        </w:rPr>
        <w:t xml:space="preserve"> for the same </w:t>
      </w:r>
      <w:r w:rsidRPr="001F524F">
        <w:rPr>
          <w:rFonts w:asciiTheme="minorHAnsi" w:hAnsiTheme="minorHAnsi" w:cstheme="minorHAnsi"/>
          <w:u w:val="single"/>
        </w:rPr>
        <w:t>are difficult to impossible</w:t>
      </w:r>
      <w:r w:rsidRPr="001F524F">
        <w:rPr>
          <w:rFonts w:asciiTheme="minorHAnsi" w:hAnsiTheme="minorHAnsi" w:cstheme="minorHAnsi"/>
          <w:sz w:val="16"/>
        </w:rPr>
        <w:t xml:space="preserve">. This has far-reaching implications in terms of how we conceive of immigration rights, and the fact that </w:t>
      </w:r>
      <w:r w:rsidRPr="001F524F">
        <w:rPr>
          <w:rFonts w:asciiTheme="minorHAnsi" w:hAnsiTheme="minorHAnsi" w:cstheme="minorHAnsi"/>
          <w:u w:val="single"/>
        </w:rPr>
        <w:t>we prefer to think of immigrants as persons with stories - not as workers</w:t>
      </w:r>
      <w:r w:rsidRPr="001F524F">
        <w:rPr>
          <w:rFonts w:asciiTheme="minorHAnsi" w:hAnsiTheme="minorHAnsi" w:cstheme="minorHAnsi"/>
          <w:sz w:val="16"/>
        </w:rPr>
        <w:t xml:space="preserve">. In the context of </w:t>
      </w:r>
      <w:r w:rsidRPr="001F524F">
        <w:rPr>
          <w:rFonts w:asciiTheme="minorHAnsi" w:hAnsiTheme="minorHAnsi" w:cstheme="minorHAnsi"/>
          <w:b/>
          <w:highlight w:val="cyan"/>
          <w:u w:val="single"/>
        </w:rPr>
        <w:t xml:space="preserve">queer organizing </w:t>
      </w:r>
      <w:r w:rsidRPr="001F524F">
        <w:rPr>
          <w:rFonts w:asciiTheme="minorHAnsi" w:hAnsiTheme="minorHAnsi" w:cstheme="minorHAnsi"/>
          <w:b/>
          <w:u w:val="single"/>
        </w:rPr>
        <w:t>over immigration</w:t>
      </w:r>
      <w:r w:rsidRPr="001F524F">
        <w:rPr>
          <w:rFonts w:asciiTheme="minorHAnsi" w:hAnsiTheme="minorHAnsi" w:cstheme="minorHAnsi"/>
          <w:sz w:val="16"/>
        </w:rPr>
        <w:t>, the movement</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 xml:space="preserve">has been </w:t>
      </w:r>
      <w:r w:rsidRPr="001F524F">
        <w:rPr>
          <w:rFonts w:asciiTheme="minorHAnsi" w:hAnsiTheme="minorHAnsi" w:cstheme="minorHAnsi"/>
          <w:b/>
          <w:highlight w:val="cyan"/>
          <w:u w:val="single"/>
        </w:rPr>
        <w:t>hijacked by mainstream gay groups</w:t>
      </w:r>
      <w:r w:rsidRPr="001F524F">
        <w:rPr>
          <w:rFonts w:asciiTheme="minorHAnsi" w:hAnsiTheme="minorHAnsi" w:cstheme="minorHAnsi"/>
          <w:u w:val="single"/>
        </w:rPr>
        <w:t xml:space="preserve"> that define the agenda in very narrow terms, </w:t>
      </w:r>
      <w:r w:rsidRPr="001F524F">
        <w:rPr>
          <w:rFonts w:asciiTheme="minorHAnsi" w:hAnsiTheme="minorHAnsi" w:cstheme="minorHAnsi"/>
          <w:b/>
          <w:highlight w:val="cyan"/>
          <w:u w:val="single"/>
        </w:rPr>
        <w:t>separating "queer" from "worker</w:t>
      </w:r>
      <w:r w:rsidRPr="001F524F">
        <w:rPr>
          <w:rFonts w:asciiTheme="minorHAnsi" w:hAnsiTheme="minorHAnsi" w:cstheme="minorHAnsi"/>
          <w:b/>
          <w:sz w:val="16"/>
        </w:rPr>
        <w:t>."</w:t>
      </w:r>
      <w:r w:rsidRPr="001F524F">
        <w:rPr>
          <w:rFonts w:asciiTheme="minorHAnsi" w:hAnsiTheme="minorHAnsi" w:cstheme="minorHAnsi"/>
          <w:sz w:val="16"/>
        </w:rPr>
        <w:t xml:space="preserve"> </w:t>
      </w:r>
      <w:r w:rsidRPr="001F524F">
        <w:rPr>
          <w:rFonts w:asciiTheme="minorHAnsi" w:hAnsiTheme="minorHAnsi" w:cstheme="minorHAnsi"/>
          <w:b/>
          <w:u w:val="single"/>
        </w:rPr>
        <w:t>[…NAIR CONTINUES BELOW…]</w:t>
      </w:r>
      <w:r w:rsidRPr="001F524F">
        <w:rPr>
          <w:rFonts w:asciiTheme="minorHAnsi" w:hAnsiTheme="minorHAnsi" w:cstheme="minorHAnsi"/>
        </w:rPr>
        <w:t xml:space="preserve"> </w:t>
      </w:r>
      <w:r w:rsidRPr="001F524F">
        <w:rPr>
          <w:rFonts w:asciiTheme="minorHAnsi" w:hAnsiTheme="minorHAnsi" w:cstheme="minorHAnsi"/>
          <w:sz w:val="16"/>
        </w:rPr>
        <w:t xml:space="preserve"> Personal stories can help to make systemic conditions more easily understood. But is there a way to use them without buying into pathos and abjection? As we move forward to what most progressives are dearly hoping will be a full-scale change in administration, </w:t>
      </w:r>
      <w:r w:rsidRPr="001F524F">
        <w:rPr>
          <w:rFonts w:asciiTheme="minorHAnsi" w:hAnsiTheme="minorHAnsi" w:cstheme="minorHAnsi"/>
          <w:u w:val="single"/>
        </w:rPr>
        <w:t xml:space="preserve">we might start to ask ourselves about the </w:t>
      </w:r>
      <w:r w:rsidRPr="001F524F">
        <w:rPr>
          <w:rFonts w:asciiTheme="minorHAnsi" w:hAnsiTheme="minorHAnsi" w:cstheme="minorHAnsi"/>
          <w:b/>
          <w:u w:val="single"/>
        </w:rPr>
        <w:t>costs and downfalls of telling stories</w:t>
      </w:r>
      <w:r w:rsidRPr="001F524F">
        <w:rPr>
          <w:rFonts w:asciiTheme="minorHAnsi" w:hAnsiTheme="minorHAnsi" w:cstheme="minorHAnsi"/>
          <w:sz w:val="16"/>
        </w:rPr>
        <w:t xml:space="preserve">. </w:t>
      </w:r>
      <w:r w:rsidRPr="001F524F">
        <w:rPr>
          <w:rFonts w:asciiTheme="minorHAnsi" w:hAnsiTheme="minorHAnsi" w:cstheme="minorHAnsi"/>
          <w:sz w:val="16"/>
          <w:szCs w:val="16"/>
        </w:rPr>
        <w:t>What tropes and emotions govern them1' If they came from angry immigrants who spoke up forcefully and not as abject humans, would we be inclined to listen? Can we assume that our leftist politics insulates us from the need to examine our own ideologies and othering practices?</w:t>
      </w:r>
      <w:r w:rsidRPr="001F524F">
        <w:rPr>
          <w:rFonts w:asciiTheme="minorHAnsi" w:hAnsiTheme="minorHAnsi" w:cstheme="minorHAnsi"/>
          <w:sz w:val="16"/>
        </w:rPr>
        <w:t xml:space="preserve"> Can we work with stories that provide no comfort about the goodness of our land and the fairness of the American Dream''/// </w:t>
      </w:r>
      <w:r w:rsidRPr="001F524F">
        <w:rPr>
          <w:rFonts w:asciiTheme="minorHAnsi" w:hAnsiTheme="minorHAnsi" w:cstheme="minorHAnsi"/>
          <w:highlight w:val="cyan"/>
          <w:u w:val="single"/>
        </w:rPr>
        <w:t xml:space="preserve">We need to </w:t>
      </w:r>
      <w:r w:rsidRPr="001F524F">
        <w:rPr>
          <w:rFonts w:asciiTheme="minorHAnsi" w:hAnsiTheme="minorHAnsi" w:cstheme="minorHAnsi"/>
          <w:b/>
          <w:highlight w:val="cyan"/>
          <w:u w:val="single"/>
        </w:rPr>
        <w:t>refuse the narratives of abjection</w:t>
      </w:r>
      <w:r w:rsidRPr="001F524F">
        <w:rPr>
          <w:rFonts w:asciiTheme="minorHAnsi" w:hAnsiTheme="minorHAnsi" w:cstheme="minorHAnsi"/>
          <w:highlight w:val="cyan"/>
          <w:u w:val="single"/>
        </w:rPr>
        <w:t xml:space="preserve"> that </w:t>
      </w:r>
      <w:r w:rsidRPr="001F524F">
        <w:rPr>
          <w:rFonts w:asciiTheme="minorHAnsi" w:hAnsiTheme="minorHAnsi" w:cstheme="minorHAnsi"/>
          <w:u w:val="single"/>
        </w:rPr>
        <w:t>are routinely forced upon us</w:t>
      </w:r>
      <w:r w:rsidRPr="001F524F">
        <w:rPr>
          <w:rFonts w:asciiTheme="minorHAnsi" w:hAnsiTheme="minorHAnsi" w:cstheme="minorHAnsi"/>
          <w:sz w:val="16"/>
        </w:rPr>
        <w:t xml:space="preserve">. </w:t>
      </w:r>
      <w:r w:rsidRPr="001F524F">
        <w:rPr>
          <w:rFonts w:asciiTheme="minorHAnsi" w:hAnsiTheme="minorHAnsi" w:cstheme="minorHAnsi"/>
          <w:u w:val="single"/>
        </w:rPr>
        <w:t xml:space="preserve">They only </w:t>
      </w:r>
      <w:r w:rsidRPr="001F524F">
        <w:rPr>
          <w:rFonts w:asciiTheme="minorHAnsi" w:hAnsiTheme="minorHAnsi" w:cstheme="minorHAnsi"/>
          <w:b/>
          <w:highlight w:val="cyan"/>
          <w:u w:val="single"/>
        </w:rPr>
        <w:t>render us</w:t>
      </w:r>
      <w:r w:rsidRPr="001F524F">
        <w:rPr>
          <w:rFonts w:asciiTheme="minorHAnsi" w:hAnsiTheme="minorHAnsi" w:cstheme="minorHAnsi"/>
          <w:b/>
          <w:u w:val="single"/>
        </w:rPr>
        <w:t xml:space="preserve"> </w:t>
      </w:r>
      <w:r w:rsidRPr="001F524F">
        <w:rPr>
          <w:rFonts w:asciiTheme="minorHAnsi" w:hAnsiTheme="minorHAnsi" w:cstheme="minorHAnsi"/>
          <w:sz w:val="16"/>
        </w:rPr>
        <w:t xml:space="preserve">immobile </w:t>
      </w:r>
      <w:r w:rsidRPr="001F524F">
        <w:rPr>
          <w:rFonts w:asciiTheme="minorHAnsi" w:hAnsiTheme="minorHAnsi" w:cstheme="minorHAnsi"/>
          <w:b/>
          <w:highlight w:val="cyan"/>
          <w:u w:val="single"/>
        </w:rPr>
        <w:t>[passive]</w:t>
      </w:r>
      <w:r w:rsidRPr="001F524F">
        <w:rPr>
          <w:rFonts w:asciiTheme="minorHAnsi" w:hAnsiTheme="minorHAnsi" w:cstheme="minorHAnsi"/>
          <w:u w:val="single"/>
        </w:rPr>
        <w:t xml:space="preserve"> </w:t>
      </w:r>
      <w:r w:rsidRPr="001F524F">
        <w:rPr>
          <w:rFonts w:asciiTheme="minorHAnsi" w:hAnsiTheme="minorHAnsi" w:cstheme="minorHAnsi"/>
          <w:sz w:val="16"/>
        </w:rPr>
        <w:t xml:space="preserve">creatures, begging for help. </w:t>
      </w:r>
      <w:r w:rsidRPr="001F524F">
        <w:rPr>
          <w:rFonts w:asciiTheme="minorHAnsi" w:hAnsiTheme="minorHAnsi" w:cstheme="minorHAnsi"/>
          <w:b/>
          <w:u w:val="single"/>
        </w:rPr>
        <w:t>We are all neoliberals now</w:t>
      </w:r>
      <w:r w:rsidRPr="001F524F">
        <w:rPr>
          <w:rFonts w:asciiTheme="minorHAnsi" w:hAnsiTheme="minorHAnsi" w:cstheme="minorHAnsi"/>
          <w:u w:val="single"/>
        </w:rPr>
        <w:t xml:space="preserve">: We're all </w:t>
      </w:r>
      <w:r w:rsidRPr="001F524F">
        <w:rPr>
          <w:rFonts w:asciiTheme="minorHAnsi" w:hAnsiTheme="minorHAnsi" w:cstheme="minorHAnsi"/>
          <w:b/>
          <w:u w:val="single"/>
        </w:rPr>
        <w:t>selling</w:t>
      </w:r>
      <w:r w:rsidRPr="001F524F">
        <w:rPr>
          <w:rFonts w:asciiTheme="minorHAnsi" w:hAnsiTheme="minorHAnsi" w:cstheme="minorHAnsi"/>
          <w:u w:val="single"/>
        </w:rPr>
        <w:t xml:space="preserve"> our bodies, </w:t>
      </w:r>
      <w:r w:rsidRPr="001F524F">
        <w:rPr>
          <w:rFonts w:asciiTheme="minorHAnsi" w:hAnsiTheme="minorHAnsi" w:cstheme="minorHAnsi"/>
          <w:b/>
          <w:u w:val="single"/>
        </w:rPr>
        <w:t>our lives, our stories</w:t>
      </w:r>
      <w:r w:rsidRPr="001F524F">
        <w:rPr>
          <w:rFonts w:asciiTheme="minorHAnsi" w:hAnsiTheme="minorHAnsi" w:cstheme="minorHAnsi"/>
          <w:u w:val="single"/>
        </w:rPr>
        <w:t xml:space="preserve"> to the media and to provide comfort </w:t>
      </w:r>
      <w:r w:rsidRPr="001F524F">
        <w:rPr>
          <w:rFonts w:asciiTheme="minorHAnsi" w:hAnsiTheme="minorHAnsi" w:cstheme="minorHAnsi"/>
          <w:sz w:val="16"/>
        </w:rPr>
        <w:t xml:space="preserve">to ourselves. </w:t>
      </w:r>
      <w:r w:rsidRPr="001F524F">
        <w:rPr>
          <w:rFonts w:asciiTheme="minorHAnsi" w:hAnsiTheme="minorHAnsi" w:cstheme="minorHAnsi"/>
          <w:u w:val="single"/>
        </w:rPr>
        <w:t xml:space="preserve">Those </w:t>
      </w:r>
      <w:r w:rsidRPr="001F524F">
        <w:rPr>
          <w:rFonts w:asciiTheme="minorHAnsi" w:hAnsiTheme="minorHAnsi" w:cstheme="minorHAnsi"/>
          <w:b/>
          <w:highlight w:val="cyan"/>
          <w:u w:val="single"/>
        </w:rPr>
        <w:t>stories have to</w:t>
      </w:r>
      <w:r w:rsidRPr="001F524F">
        <w:rPr>
          <w:rFonts w:asciiTheme="minorHAnsi" w:hAnsiTheme="minorHAnsi" w:cstheme="minorHAnsi"/>
          <w:highlight w:val="cyan"/>
          <w:u w:val="single"/>
        </w:rPr>
        <w:t xml:space="preserve"> </w:t>
      </w:r>
      <w:r w:rsidRPr="001F524F">
        <w:rPr>
          <w:rFonts w:asciiTheme="minorHAnsi" w:hAnsiTheme="minorHAnsi" w:cstheme="minorHAnsi"/>
          <w:b/>
          <w:highlight w:val="cyan"/>
          <w:u w:val="single"/>
        </w:rPr>
        <w:t>be</w:t>
      </w:r>
      <w:r w:rsidRPr="001F524F">
        <w:rPr>
          <w:rFonts w:asciiTheme="minorHAnsi" w:hAnsiTheme="minorHAnsi" w:cstheme="minorHAnsi"/>
          <w:u w:val="single"/>
        </w:rPr>
        <w:t xml:space="preserve"> </w:t>
      </w:r>
      <w:r w:rsidRPr="001F524F">
        <w:rPr>
          <w:rFonts w:asciiTheme="minorHAnsi" w:hAnsiTheme="minorHAnsi" w:cstheme="minorHAnsi"/>
          <w:sz w:val="16"/>
        </w:rPr>
        <w:t>challenged and</w:t>
      </w:r>
      <w:r w:rsidRPr="001F524F">
        <w:rPr>
          <w:rFonts w:asciiTheme="minorHAnsi" w:hAnsiTheme="minorHAnsi" w:cstheme="minorHAnsi"/>
          <w:u w:val="single"/>
        </w:rPr>
        <w:t xml:space="preserve"> </w:t>
      </w:r>
      <w:r w:rsidRPr="001F524F">
        <w:rPr>
          <w:rFonts w:asciiTheme="minorHAnsi" w:hAnsiTheme="minorHAnsi" w:cstheme="minorHAnsi"/>
          <w:b/>
          <w:highlight w:val="cyan"/>
          <w:u w:val="single"/>
        </w:rPr>
        <w:t>reworked</w:t>
      </w:r>
      <w:r w:rsidRPr="001F524F">
        <w:rPr>
          <w:rFonts w:asciiTheme="minorHAnsi" w:hAnsiTheme="minorHAnsi" w:cstheme="minorHAnsi"/>
          <w:highlight w:val="cyan"/>
          <w:u w:val="single"/>
        </w:rPr>
        <w:t xml:space="preserve"> </w:t>
      </w:r>
      <w:r w:rsidRPr="001F524F">
        <w:rPr>
          <w:rFonts w:asciiTheme="minorHAnsi" w:hAnsiTheme="minorHAnsi" w:cstheme="minorHAnsi"/>
          <w:b/>
          <w:highlight w:val="cyan"/>
          <w:u w:val="single"/>
        </w:rPr>
        <w:t>or we lose sight of</w:t>
      </w:r>
      <w:r w:rsidRPr="001F524F">
        <w:rPr>
          <w:rFonts w:asciiTheme="minorHAnsi" w:hAnsiTheme="minorHAnsi" w:cstheme="minorHAnsi"/>
          <w:b/>
          <w:u w:val="single"/>
        </w:rPr>
        <w:t xml:space="preserve"> the </w:t>
      </w:r>
      <w:r w:rsidRPr="001F524F">
        <w:rPr>
          <w:rFonts w:asciiTheme="minorHAnsi" w:hAnsiTheme="minorHAnsi" w:cstheme="minorHAnsi"/>
          <w:b/>
          <w:highlight w:val="cyan"/>
          <w:u w:val="single"/>
        </w:rPr>
        <w:t>larger</w:t>
      </w:r>
      <w:r w:rsidRPr="001F524F">
        <w:rPr>
          <w:rFonts w:asciiTheme="minorHAnsi" w:hAnsiTheme="minorHAnsi" w:cstheme="minorHAnsi"/>
          <w:b/>
          <w:u w:val="single"/>
        </w:rPr>
        <w:t xml:space="preserve"> story of </w:t>
      </w:r>
      <w:r w:rsidRPr="001F524F">
        <w:rPr>
          <w:rFonts w:asciiTheme="minorHAnsi" w:hAnsiTheme="minorHAnsi" w:cstheme="minorHAnsi"/>
          <w:b/>
          <w:highlight w:val="cyan"/>
          <w:u w:val="single"/>
        </w:rPr>
        <w:t>economic exploitation</w:t>
      </w:r>
      <w:r w:rsidRPr="001F524F">
        <w:rPr>
          <w:rFonts w:asciiTheme="minorHAnsi" w:hAnsiTheme="minorHAnsi" w:cstheme="minorHAnsi"/>
          <w:u w:val="single"/>
        </w:rPr>
        <w:t>, at our peril</w:t>
      </w:r>
      <w:r w:rsidRPr="001F524F">
        <w:rPr>
          <w:rFonts w:asciiTheme="minorHAnsi" w:hAnsiTheme="minorHAnsi" w:cstheme="minorHAnsi"/>
          <w:sz w:val="16"/>
        </w:rPr>
        <w:t>. And, unlike my response to Mr. M, we have to be prepared to make trouble in doing so. ///</w:t>
      </w:r>
    </w:p>
    <w:p w14:paraId="3186564D" w14:textId="77777777" w:rsidR="000D5A3F" w:rsidRPr="00DA3C04" w:rsidRDefault="000D5A3F" w:rsidP="000D5A3F">
      <w:pPr>
        <w:pStyle w:val="Heading4"/>
        <w:rPr>
          <w:rFonts w:cs="Calibri"/>
          <w:color w:val="000000" w:themeColor="text1"/>
        </w:rPr>
      </w:pPr>
      <w:r w:rsidRPr="00DA3C04">
        <w:rPr>
          <w:rFonts w:cs="Calibri"/>
          <w:color w:val="000000" w:themeColor="text1"/>
        </w:rPr>
        <w:lastRenderedPageBreak/>
        <w:t xml:space="preserve">The alternative is to endorse the communist party – base-building and dual power organizing with the aim of supplanting the state through revolution to impose a </w:t>
      </w:r>
      <w:r w:rsidRPr="00DA3C04">
        <w:rPr>
          <w:rFonts w:cs="Calibri"/>
          <w:color w:val="000000" w:themeColor="text1"/>
          <w:u w:val="single"/>
        </w:rPr>
        <w:t>monopoly of the working class</w:t>
      </w:r>
      <w:r w:rsidRPr="00DA3C04">
        <w:rPr>
          <w:rFonts w:cs="Calibri"/>
          <w:color w:val="000000" w:themeColor="text1"/>
        </w:rPr>
        <w:t xml:space="preserve"> is the only hope for organizing post racial capitalism’s collapse</w:t>
      </w:r>
    </w:p>
    <w:p w14:paraId="09A98C29" w14:textId="77777777" w:rsidR="000D5A3F" w:rsidRPr="00DA3C04" w:rsidRDefault="000D5A3F" w:rsidP="000D5A3F">
      <w:pPr>
        <w:rPr>
          <w:b/>
          <w:bCs/>
          <w:color w:val="000000" w:themeColor="text1"/>
          <w:sz w:val="26"/>
        </w:rPr>
      </w:pPr>
      <w:r w:rsidRPr="00DA3C04">
        <w:rPr>
          <w:rStyle w:val="Style13ptBold"/>
          <w:color w:val="000000" w:themeColor="text1"/>
        </w:rPr>
        <w:t xml:space="preserve">Burns, 18 </w:t>
      </w:r>
      <w:r w:rsidRPr="00DA3C04">
        <w:rPr>
          <w:color w:val="000000" w:themeColor="text1"/>
        </w:rPr>
        <w:t xml:space="preserve">[Sophia, communist and devotional polytheist: "Revolution Is Not a Metaphor: A Response to Critics," GODS &amp; RADICALS, published June 15, 2018. </w:t>
      </w:r>
      <w:hyperlink r:id="rId14" w:history="1">
        <w:r w:rsidRPr="00DA3C04">
          <w:rPr>
            <w:rStyle w:val="Hyperlink"/>
            <w:color w:val="000000" w:themeColor="text1"/>
          </w:rPr>
          <w:t>https://godsandradicals.org/2018/06/15/revolution-is-not-a-metaphor-a-response-to-critics/]//AD</w:t>
        </w:r>
      </w:hyperlink>
      <w:r w:rsidRPr="00DA3C04">
        <w:rPr>
          <w:color w:val="000000" w:themeColor="text1"/>
        </w:rPr>
        <w:t>, recut by Anuj</w:t>
      </w:r>
    </w:p>
    <w:p w14:paraId="4872BF9C" w14:textId="77777777" w:rsidR="000D5A3F" w:rsidRPr="00DA3C04" w:rsidRDefault="000D5A3F" w:rsidP="000D5A3F">
      <w:pPr>
        <w:rPr>
          <w:color w:val="000000" w:themeColor="text1"/>
          <w:sz w:val="14"/>
        </w:rPr>
      </w:pPr>
      <w:r w:rsidRPr="00DA3C04">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DA3C04">
        <w:rPr>
          <w:color w:val="000000" w:themeColor="text1"/>
          <w:sz w:val="14"/>
          <w:highlight w:val="green"/>
        </w:rPr>
        <w:t xml:space="preserve">. </w:t>
      </w:r>
      <w:r w:rsidRPr="00DA3C04">
        <w:rPr>
          <w:rStyle w:val="Emphasis"/>
          <w:color w:val="000000" w:themeColor="text1"/>
          <w:highlight w:val="green"/>
        </w:rPr>
        <w:t>Revolutionary base-building</w:t>
      </w:r>
      <w:r w:rsidRPr="00DA3C04">
        <w:rPr>
          <w:color w:val="000000" w:themeColor="text1"/>
          <w:sz w:val="14"/>
        </w:rPr>
        <w:t xml:space="preserve"> means rejecting “activist networking” in favor of organizing the unorganized outside of elections. It </w:t>
      </w:r>
      <w:r w:rsidRPr="00DA3C04">
        <w:rPr>
          <w:rStyle w:val="Emphasis"/>
          <w:color w:val="000000" w:themeColor="text1"/>
          <w:highlight w:val="green"/>
        </w:rPr>
        <w:t>involves</w:t>
      </w:r>
      <w:r w:rsidRPr="00DA3C04">
        <w:rPr>
          <w:color w:val="000000" w:themeColor="text1"/>
          <w:sz w:val="14"/>
          <w:highlight w:val="green"/>
        </w:rPr>
        <w:t xml:space="preserve"> </w:t>
      </w:r>
      <w:r w:rsidRPr="00DA3C04">
        <w:rPr>
          <w:rStyle w:val="Emphasis"/>
          <w:color w:val="000000" w:themeColor="text1"/>
          <w:highlight w:val="green"/>
        </w:rPr>
        <w:t xml:space="preserve">independent </w:t>
      </w:r>
      <w:r w:rsidRPr="00DA3C04">
        <w:rPr>
          <w:rStyle w:val="Emphasis"/>
          <w:color w:val="000000" w:themeColor="text1"/>
        </w:rPr>
        <w:t xml:space="preserve">workplace </w:t>
      </w:r>
      <w:r w:rsidRPr="00DA3C04">
        <w:rPr>
          <w:rStyle w:val="Emphasis"/>
          <w:color w:val="000000" w:themeColor="text1"/>
          <w:highlight w:val="green"/>
        </w:rPr>
        <w:t xml:space="preserve">organizations, </w:t>
      </w:r>
      <w:r w:rsidRPr="00DA3C04">
        <w:rPr>
          <w:rStyle w:val="Emphasis"/>
          <w:color w:val="000000" w:themeColor="text1"/>
        </w:rPr>
        <w:t xml:space="preserve">tenant unions, community </w:t>
      </w:r>
      <w:r w:rsidRPr="00DA3C04">
        <w:rPr>
          <w:rStyle w:val="Emphasis"/>
          <w:color w:val="000000" w:themeColor="text1"/>
          <w:highlight w:val="green"/>
        </w:rPr>
        <w:t>self-defense, and mutual aid</w:t>
      </w:r>
      <w:r w:rsidRPr="00DA3C04">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DA3C04">
        <w:rPr>
          <w:rStyle w:val="Emphasis"/>
          <w:color w:val="000000" w:themeColor="text1"/>
          <w:highlight w:val="green"/>
        </w:rPr>
        <w:t>involves</w:t>
      </w:r>
      <w:r w:rsidRPr="00DA3C04">
        <w:rPr>
          <w:rStyle w:val="Emphasis"/>
          <w:color w:val="000000" w:themeColor="text1"/>
        </w:rPr>
        <w:t xml:space="preserve"> combining base-building methods, electoral work, and conventional </w:t>
      </w:r>
      <w:r w:rsidRPr="00DA3C04">
        <w:rPr>
          <w:rStyle w:val="Emphasis"/>
          <w:color w:val="000000" w:themeColor="text1"/>
          <w:highlight w:val="green"/>
        </w:rPr>
        <w:t xml:space="preserve">activism to shift </w:t>
      </w:r>
      <w:r w:rsidRPr="00DA3C04">
        <w:rPr>
          <w:rStyle w:val="Emphasis"/>
          <w:color w:val="000000" w:themeColor="text1"/>
        </w:rPr>
        <w:t xml:space="preserve">“the balance of forces” </w:t>
      </w:r>
      <w:r w:rsidRPr="00DA3C04">
        <w:rPr>
          <w:rStyle w:val="Emphasis"/>
          <w:color w:val="000000" w:themeColor="text1"/>
          <w:highlight w:val="green"/>
        </w:rPr>
        <w:t>against “</w:t>
      </w:r>
      <w:r w:rsidRPr="00DA3C04">
        <w:rPr>
          <w:rStyle w:val="Emphasis"/>
          <w:color w:val="000000" w:themeColor="text1"/>
        </w:rPr>
        <w:t xml:space="preserve">the </w:t>
      </w:r>
      <w:r w:rsidRPr="00DA3C04">
        <w:rPr>
          <w:rStyle w:val="Emphasis"/>
          <w:color w:val="000000" w:themeColor="text1"/>
          <w:highlight w:val="green"/>
        </w:rPr>
        <w:t>establishment</w:t>
      </w:r>
      <w:r w:rsidRPr="00DA3C04">
        <w:rPr>
          <w:color w:val="000000" w:themeColor="text1"/>
          <w:sz w:val="14"/>
        </w:rPr>
        <w:t xml:space="preserve">.” </w:t>
      </w:r>
      <w:r w:rsidRPr="00DA3C04">
        <w:rPr>
          <w:rStyle w:val="Emphasis"/>
          <w:color w:val="000000" w:themeColor="text1"/>
        </w:rPr>
        <w:t xml:space="preserve">What does that look like concretely? </w:t>
      </w:r>
      <w:r w:rsidRPr="00DA3C04">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DA3C04">
        <w:rPr>
          <w:rStyle w:val="Emphasis"/>
          <w:color w:val="000000" w:themeColor="text1"/>
        </w:rPr>
        <w:t>base-building” is</w:t>
      </w:r>
      <w:r w:rsidRPr="00DA3C04">
        <w:rPr>
          <w:color w:val="000000" w:themeColor="text1"/>
          <w:sz w:val="14"/>
        </w:rPr>
        <w:t xml:space="preserve"> itself not a political strategy; it’s </w:t>
      </w:r>
      <w:r w:rsidRPr="00DA3C04">
        <w:rPr>
          <w:rStyle w:val="Emphasis"/>
          <w:color w:val="000000" w:themeColor="text1"/>
        </w:rPr>
        <w:t xml:space="preserve">a set of techniques. </w:t>
      </w:r>
      <w:r w:rsidRPr="00DA3C04">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DA3C04">
        <w:rPr>
          <w:rStyle w:val="Emphasis"/>
          <w:color w:val="000000" w:themeColor="text1"/>
        </w:rPr>
        <w:t xml:space="preserve">. How does any </w:t>
      </w:r>
      <w:r w:rsidRPr="00DA3C04">
        <w:rPr>
          <w:rStyle w:val="Emphasis"/>
          <w:color w:val="000000" w:themeColor="text1"/>
          <w:highlight w:val="green"/>
        </w:rPr>
        <w:t>organization develop</w:t>
      </w:r>
      <w:r w:rsidRPr="00DA3C04">
        <w:rPr>
          <w:rStyle w:val="Emphasis"/>
          <w:color w:val="000000" w:themeColor="text1"/>
        </w:rPr>
        <w:t xml:space="preserve"> a base of </w:t>
      </w:r>
      <w:r w:rsidRPr="00DA3C04">
        <w:rPr>
          <w:rStyle w:val="Emphasis"/>
          <w:color w:val="000000" w:themeColor="text1"/>
          <w:highlight w:val="green"/>
        </w:rPr>
        <w:t>support</w:t>
      </w:r>
      <w:r w:rsidRPr="00DA3C04">
        <w:rPr>
          <w:rStyle w:val="Emphasis"/>
          <w:color w:val="000000" w:themeColor="text1"/>
        </w:rPr>
        <w:t xml:space="preserve">? It organizes previously-unorganized people. It </w:t>
      </w:r>
      <w:r w:rsidRPr="00DA3C04">
        <w:rPr>
          <w:rStyle w:val="Emphasis"/>
          <w:color w:val="000000" w:themeColor="text1"/>
          <w:highlight w:val="green"/>
        </w:rPr>
        <w:t xml:space="preserve">campaigns against </w:t>
      </w:r>
      <w:r w:rsidRPr="00DA3C04">
        <w:rPr>
          <w:rStyle w:val="Emphasis"/>
          <w:color w:val="000000" w:themeColor="text1"/>
        </w:rPr>
        <w:t xml:space="preserve">their </w:t>
      </w:r>
      <w:r w:rsidRPr="00DA3C04">
        <w:rPr>
          <w:rStyle w:val="Emphasis"/>
          <w:color w:val="000000" w:themeColor="text1"/>
          <w:highlight w:val="green"/>
        </w:rPr>
        <w:t>enemies</w:t>
      </w:r>
      <w:r w:rsidRPr="00DA3C04">
        <w:rPr>
          <w:rStyle w:val="Emphasis"/>
          <w:color w:val="000000" w:themeColor="text1"/>
        </w:rPr>
        <w:t xml:space="preserve"> while offering mutual-aid, cultural, and social activities.</w:t>
      </w:r>
      <w:r w:rsidRPr="00DA3C04">
        <w:rPr>
          <w:color w:val="000000" w:themeColor="text1"/>
          <w:sz w:val="14"/>
        </w:rPr>
        <w:t xml:space="preserve"> It puts its own work above networking with the already-converted</w:t>
      </w:r>
      <w:r w:rsidRPr="00DA3C04">
        <w:rPr>
          <w:color w:val="000000" w:themeColor="text1"/>
          <w:sz w:val="14"/>
          <w:highlight w:val="green"/>
        </w:rPr>
        <w:t xml:space="preserve">. </w:t>
      </w:r>
      <w:r w:rsidRPr="00DA3C04">
        <w:rPr>
          <w:rStyle w:val="Emphasis"/>
          <w:color w:val="000000" w:themeColor="text1"/>
          <w:highlight w:val="green"/>
        </w:rPr>
        <w:t xml:space="preserve">Churches, businesses, political parties, </w:t>
      </w:r>
      <w:r w:rsidRPr="00DA3C04">
        <w:rPr>
          <w:rStyle w:val="Emphasis"/>
          <w:color w:val="000000" w:themeColor="text1"/>
        </w:rPr>
        <w:t>and fan clubs</w:t>
      </w:r>
      <w:r w:rsidRPr="00DA3C04">
        <w:rPr>
          <w:rStyle w:val="Emphasis"/>
          <w:color w:val="000000" w:themeColor="text1"/>
          <w:highlight w:val="green"/>
        </w:rPr>
        <w:t xml:space="preserve"> all use some variant of the formula</w:t>
      </w:r>
      <w:r w:rsidRPr="00DA3C04">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DA3C04">
        <w:rPr>
          <w:color w:val="000000" w:themeColor="text1"/>
          <w:sz w:val="14"/>
          <w:highlight w:val="green"/>
        </w:rPr>
        <w:t xml:space="preserve">. </w:t>
      </w:r>
      <w:r w:rsidRPr="00DA3C04">
        <w:rPr>
          <w:rStyle w:val="Emphasis"/>
          <w:color w:val="000000" w:themeColor="text1"/>
          <w:highlight w:val="green"/>
        </w:rPr>
        <w:t>We seek “</w:t>
      </w:r>
      <w:r w:rsidRPr="00DA3C04">
        <w:rPr>
          <w:rStyle w:val="Emphasis"/>
          <w:color w:val="000000" w:themeColor="text1"/>
        </w:rPr>
        <w:t xml:space="preserve">the </w:t>
      </w:r>
      <w:r w:rsidRPr="00DA3C04">
        <w:rPr>
          <w:rStyle w:val="Emphasis"/>
          <w:color w:val="000000" w:themeColor="text1"/>
          <w:highlight w:val="green"/>
        </w:rPr>
        <w:t xml:space="preserve">forcible overthrow of </w:t>
      </w:r>
      <w:r w:rsidRPr="00DA3C04">
        <w:rPr>
          <w:rStyle w:val="Emphasis"/>
          <w:color w:val="000000" w:themeColor="text1"/>
        </w:rPr>
        <w:t xml:space="preserve">all </w:t>
      </w:r>
      <w:r w:rsidRPr="00DA3C04">
        <w:rPr>
          <w:rStyle w:val="Emphasis"/>
          <w:color w:val="000000" w:themeColor="text1"/>
          <w:highlight w:val="green"/>
        </w:rPr>
        <w:t xml:space="preserve">existing </w:t>
      </w:r>
      <w:r w:rsidRPr="00DA3C04">
        <w:rPr>
          <w:rStyle w:val="Emphasis"/>
          <w:color w:val="000000" w:themeColor="text1"/>
        </w:rPr>
        <w:t xml:space="preserve">social </w:t>
      </w:r>
      <w:r w:rsidRPr="00DA3C04">
        <w:rPr>
          <w:rStyle w:val="Emphasis"/>
          <w:color w:val="000000" w:themeColor="text1"/>
          <w:highlight w:val="green"/>
        </w:rPr>
        <w:t>conditions.”</w:t>
      </w:r>
      <w:r w:rsidRPr="00DA3C04">
        <w:rPr>
          <w:color w:val="000000" w:themeColor="text1"/>
          <w:sz w:val="14"/>
          <w:highlight w:val="green"/>
        </w:rPr>
        <w:t xml:space="preserve"> </w:t>
      </w:r>
      <w:r w:rsidRPr="00DA3C04">
        <w:rPr>
          <w:rStyle w:val="Emphasis"/>
          <w:color w:val="000000" w:themeColor="text1"/>
        </w:rPr>
        <w:t xml:space="preserve">That </w:t>
      </w:r>
      <w:r w:rsidRPr="00DA3C04">
        <w:rPr>
          <w:rStyle w:val="Emphasis"/>
          <w:color w:val="000000" w:themeColor="text1"/>
          <w:highlight w:val="green"/>
        </w:rPr>
        <w:t xml:space="preserve">includes </w:t>
      </w:r>
      <w:r w:rsidRPr="00DA3C04">
        <w:rPr>
          <w:rStyle w:val="Emphasis"/>
          <w:color w:val="000000" w:themeColor="text1"/>
        </w:rPr>
        <w:t xml:space="preserve">the </w:t>
      </w:r>
      <w:r w:rsidRPr="00DA3C04">
        <w:rPr>
          <w:rStyle w:val="Emphasis"/>
          <w:color w:val="000000" w:themeColor="text1"/>
          <w:highlight w:val="green"/>
        </w:rPr>
        <w:t xml:space="preserve">private ownership </w:t>
      </w:r>
      <w:r w:rsidRPr="00DA3C04">
        <w:rPr>
          <w:rStyle w:val="Emphasis"/>
          <w:color w:val="000000" w:themeColor="text1"/>
        </w:rPr>
        <w:t xml:space="preserve">of economically </w:t>
      </w:r>
      <w:r w:rsidRPr="00DA3C04">
        <w:rPr>
          <w:rStyle w:val="Emphasis"/>
          <w:color w:val="000000" w:themeColor="text1"/>
          <w:highlight w:val="green"/>
        </w:rPr>
        <w:t xml:space="preserve">productive property; the division of labor </w:t>
      </w:r>
      <w:r w:rsidRPr="00DA3C04">
        <w:rPr>
          <w:rStyle w:val="Emphasis"/>
          <w:color w:val="000000" w:themeColor="text1"/>
        </w:rPr>
        <w:t xml:space="preserve">and benefits </w:t>
      </w:r>
      <w:r w:rsidRPr="00DA3C04">
        <w:rPr>
          <w:rStyle w:val="Emphasis"/>
          <w:color w:val="000000" w:themeColor="text1"/>
          <w:highlight w:val="green"/>
        </w:rPr>
        <w:t xml:space="preserve">according to white supremacy, patriarchy, and empire; and </w:t>
      </w:r>
      <w:r w:rsidRPr="00DA3C04">
        <w:rPr>
          <w:rStyle w:val="Emphasis"/>
          <w:color w:val="000000" w:themeColor="text1"/>
        </w:rPr>
        <w:t xml:space="preserve">the </w:t>
      </w:r>
      <w:r w:rsidRPr="00DA3C04">
        <w:rPr>
          <w:rStyle w:val="Emphasis"/>
          <w:color w:val="000000" w:themeColor="text1"/>
          <w:highlight w:val="green"/>
        </w:rPr>
        <w:t xml:space="preserve">existence of </w:t>
      </w:r>
      <w:r w:rsidRPr="00DA3C04">
        <w:rPr>
          <w:rStyle w:val="Emphasis"/>
          <w:color w:val="000000" w:themeColor="text1"/>
        </w:rPr>
        <w:t xml:space="preserve">the </w:t>
      </w:r>
      <w:r w:rsidRPr="00DA3C04">
        <w:rPr>
          <w:rStyle w:val="Emphasis"/>
          <w:color w:val="000000" w:themeColor="text1"/>
          <w:highlight w:val="green"/>
        </w:rPr>
        <w:t>capitalist government</w:t>
      </w:r>
      <w:r w:rsidRPr="00DA3C04">
        <w:rPr>
          <w:rStyle w:val="Emphasis"/>
          <w:color w:val="000000" w:themeColor="text1"/>
        </w:rPr>
        <w:t>.</w:t>
      </w:r>
      <w:r w:rsidRPr="00DA3C04">
        <w:rPr>
          <w:color w:val="000000" w:themeColor="text1"/>
          <w:sz w:val="14"/>
        </w:rPr>
        <w:t xml:space="preserve"> That won’t happen by winning elections or voting for socialism. It won’t happen through one-cooperative-at-a-time mutualism, either. Rather, </w:t>
      </w:r>
      <w:r w:rsidRPr="00DA3C04">
        <w:rPr>
          <w:rStyle w:val="Emphasis"/>
          <w:color w:val="000000" w:themeColor="text1"/>
        </w:rPr>
        <w:t xml:space="preserve">it means building up revolutionary capacity by </w:t>
      </w:r>
      <w:r w:rsidRPr="00DA3C04">
        <w:rPr>
          <w:rStyle w:val="Emphasis"/>
          <w:color w:val="000000" w:themeColor="text1"/>
          <w:highlight w:val="green"/>
        </w:rPr>
        <w:t>cultivating a mass base within the working</w:t>
      </w:r>
      <w:r w:rsidRPr="00DA3C04">
        <w:rPr>
          <w:rStyle w:val="Emphasis"/>
          <w:color w:val="000000" w:themeColor="text1"/>
        </w:rPr>
        <w:t xml:space="preserve"> class</w:t>
      </w:r>
      <w:r w:rsidRPr="00DA3C04">
        <w:rPr>
          <w:color w:val="000000" w:themeColor="text1"/>
          <w:sz w:val="14"/>
        </w:rPr>
        <w:t xml:space="preserve">. When the conditions are right, </w:t>
      </w:r>
      <w:r w:rsidRPr="00DA3C04">
        <w:rPr>
          <w:rStyle w:val="Emphasis"/>
          <w:color w:val="000000" w:themeColor="text1"/>
        </w:rPr>
        <w:t xml:space="preserve">it will mean </w:t>
      </w:r>
      <w:r w:rsidRPr="00DA3C04">
        <w:rPr>
          <w:rStyle w:val="Emphasis"/>
          <w:color w:val="000000" w:themeColor="text1"/>
          <w:highlight w:val="green"/>
        </w:rPr>
        <w:t xml:space="preserve">launching a </w:t>
      </w:r>
      <w:r w:rsidRPr="00DA3C04">
        <w:rPr>
          <w:rStyle w:val="Emphasis"/>
          <w:color w:val="000000" w:themeColor="text1"/>
        </w:rPr>
        <w:t xml:space="preserve">revolutionary </w:t>
      </w:r>
      <w:r w:rsidRPr="00DA3C04">
        <w:rPr>
          <w:rStyle w:val="Emphasis"/>
          <w:color w:val="000000" w:themeColor="text1"/>
          <w:highlight w:val="green"/>
        </w:rPr>
        <w:t>uprising to establish a monopoly</w:t>
      </w:r>
      <w:r w:rsidRPr="00DA3C04">
        <w:rPr>
          <w:rStyle w:val="Emphasis"/>
          <w:color w:val="000000" w:themeColor="text1"/>
        </w:rPr>
        <w:t xml:space="preserve"> on the legitimate use of force by participatory-democratic organs of the working class</w:t>
      </w:r>
      <w:r w:rsidRPr="00DA3C04">
        <w:rPr>
          <w:color w:val="000000" w:themeColor="text1"/>
          <w:sz w:val="14"/>
        </w:rPr>
        <w:t xml:space="preserve">. It will mean </w:t>
      </w:r>
      <w:r w:rsidRPr="00DA3C04">
        <w:rPr>
          <w:rStyle w:val="Emphasis"/>
          <w:color w:val="000000" w:themeColor="text1"/>
          <w:highlight w:val="green"/>
        </w:rPr>
        <w:t xml:space="preserve">restructuring the economy according to a democratic, ecological, and scientific plan </w:t>
      </w:r>
      <w:r w:rsidRPr="00DA3C04">
        <w:rPr>
          <w:rStyle w:val="Emphasis"/>
          <w:color w:val="000000" w:themeColor="text1"/>
        </w:rPr>
        <w:t>based on production for human use, not private profit</w:t>
      </w:r>
      <w:r w:rsidRPr="00DA3C04">
        <w:rPr>
          <w:color w:val="000000" w:themeColor="text1"/>
          <w:sz w:val="14"/>
        </w:rPr>
        <w:t xml:space="preserve">. Our ideas don’t make us revolutionary. Ideology runs deeper than the things you think. What’s the long-term trajectory implied by what you’re actually doing? That’s your ideology. </w:t>
      </w:r>
      <w:r w:rsidRPr="00DA3C04">
        <w:rPr>
          <w:rStyle w:val="Emphasis"/>
          <w:color w:val="000000" w:themeColor="text1"/>
        </w:rPr>
        <w:t xml:space="preserve">We build institutions of class confrontation and mutual aid outside of the state, </w:t>
      </w:r>
      <w:r w:rsidRPr="00DA3C04">
        <w:rPr>
          <w:rStyle w:val="Emphasis"/>
          <w:color w:val="000000" w:themeColor="text1"/>
          <w:highlight w:val="green"/>
        </w:rPr>
        <w:t>against the state, and in order displace the state</w:t>
      </w:r>
      <w:r w:rsidRPr="00DA3C04">
        <w:rPr>
          <w:rStyle w:val="Emphasis"/>
          <w:color w:val="000000" w:themeColor="text1"/>
        </w:rPr>
        <w:t>.</w:t>
      </w:r>
      <w:r w:rsidRPr="00DA3C04">
        <w:rPr>
          <w:color w:val="000000" w:themeColor="text1"/>
          <w:sz w:val="14"/>
        </w:rPr>
        <w:t xml:space="preserve"> That trajectory makes us revolutionary – what we are, not what we say. Electioneering, lobbying, and waving signs may well involve revolutionary slogans, taking </w:t>
      </w:r>
      <w:r w:rsidRPr="00DA3C04">
        <w:rPr>
          <w:color w:val="000000" w:themeColor="text1"/>
          <w:sz w:val="14"/>
        </w:rPr>
        <w:lastRenderedPageBreak/>
        <w:t xml:space="preserve">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DA3C04">
        <w:rPr>
          <w:rStyle w:val="Emphasis"/>
          <w:color w:val="000000" w:themeColor="text1"/>
        </w:rPr>
        <w:t>Revolutionary base-building is a process of preparation for collective self-government, for the seizure of power by the working class</w:t>
      </w:r>
      <w:r w:rsidRPr="00DA3C04">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DA3C04">
        <w:rPr>
          <w:rStyle w:val="Emphasis"/>
          <w:color w:val="000000" w:themeColor="text1"/>
        </w:rPr>
        <w:t>Organized power does. Confrontational protests feel “more revolutionary” to their participants because they’re more disruptive</w:t>
      </w:r>
      <w:r w:rsidRPr="00DA3C04">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DA3C04">
        <w:rPr>
          <w:rStyle w:val="Emphasis"/>
          <w:color w:val="000000" w:themeColor="text1"/>
        </w:rPr>
        <w:t>. Revolutionary base-builders, though, synthesize organizing for tangible gains with the long-game commitment to literal revolution</w:t>
      </w:r>
      <w:r w:rsidRPr="00DA3C04">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DA3C04">
        <w:rPr>
          <w:rStyle w:val="Emphasis"/>
          <w:color w:val="000000" w:themeColor="text1"/>
        </w:rPr>
        <w:t>political revolution means replacing the government, not reforming it</w:t>
      </w:r>
      <w:r w:rsidRPr="00DA3C04">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DA3C04">
        <w:rPr>
          <w:rStyle w:val="Emphasis"/>
          <w:color w:val="000000" w:themeColor="text1"/>
          <w:highlight w:val="green"/>
        </w:rPr>
        <w:t>The capitalist state can’t not uphold the rule of the capitalist class</w:t>
      </w:r>
      <w:r w:rsidRPr="00DA3C04">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752D9EC8" w14:textId="77777777" w:rsidR="000572FB" w:rsidRPr="001F524F" w:rsidRDefault="000572FB" w:rsidP="005000D5">
      <w:pPr>
        <w:rPr>
          <w:rStyle w:val="Emphasis"/>
          <w:rFonts w:asciiTheme="minorHAnsi" w:hAnsiTheme="minorHAnsi" w:cstheme="minorHAnsi"/>
        </w:rPr>
      </w:pPr>
    </w:p>
    <w:p w14:paraId="72315A0F" w14:textId="77777777" w:rsidR="00340049" w:rsidRPr="00DA3C04" w:rsidRDefault="00340049" w:rsidP="00F56299">
      <w:pPr>
        <w:rPr>
          <w:sz w:val="16"/>
        </w:rPr>
      </w:pPr>
    </w:p>
    <w:p w14:paraId="6A58F7F1" w14:textId="77777777" w:rsidR="000C6C34" w:rsidRDefault="004C1E8E" w:rsidP="004C1E8E">
      <w:pPr>
        <w:pStyle w:val="Heading2"/>
      </w:pPr>
      <w:r>
        <w:lastRenderedPageBreak/>
        <w:t>3</w:t>
      </w:r>
    </w:p>
    <w:p w14:paraId="722CDA8C" w14:textId="77777777" w:rsidR="002034A2" w:rsidRPr="002034A2" w:rsidRDefault="002034A2" w:rsidP="002034A2">
      <w:pPr>
        <w:pStyle w:val="Heading4"/>
      </w:pPr>
      <w:r>
        <w:t xml:space="preserve">DA. </w:t>
      </w:r>
    </w:p>
    <w:p w14:paraId="3DC932AF" w14:textId="77777777" w:rsidR="002034A2" w:rsidRPr="000A4AD8" w:rsidRDefault="002034A2" w:rsidP="002034A2">
      <w:pPr>
        <w:pStyle w:val="Heading4"/>
        <w:rPr>
          <w:rFonts w:cs="Arial"/>
        </w:rPr>
      </w:pPr>
      <w:r>
        <w:rPr>
          <w:rFonts w:cs="Arial"/>
        </w:rPr>
        <w:t>Strengthening</w:t>
      </w:r>
      <w:r w:rsidRPr="000A4AD8">
        <w:rPr>
          <w:rFonts w:cs="Arial"/>
        </w:rPr>
        <w:t xml:space="preserve"> new rights causes </w:t>
      </w:r>
      <w:r w:rsidRPr="000A4AD8">
        <w:rPr>
          <w:rFonts w:cs="Arial"/>
          <w:u w:val="single"/>
        </w:rPr>
        <w:t>hollow hope</w:t>
      </w:r>
      <w:r w:rsidRPr="000A4AD8">
        <w:rPr>
          <w:rFonts w:cs="Arial"/>
        </w:rPr>
        <w:t xml:space="preserve">---the aff’s symbolic victory locks </w:t>
      </w:r>
      <w:r w:rsidRPr="000A4AD8">
        <w:rPr>
          <w:rFonts w:cs="Arial"/>
          <w:u w:val="single"/>
        </w:rPr>
        <w:t>progressive</w:t>
      </w:r>
      <w:r w:rsidRPr="000A4AD8">
        <w:rPr>
          <w:rFonts w:cs="Arial"/>
        </w:rPr>
        <w:t xml:space="preserve"> movements into the </w:t>
      </w:r>
      <w:r w:rsidRPr="000A4AD8">
        <w:rPr>
          <w:rFonts w:cs="Arial"/>
          <w:u w:val="single"/>
        </w:rPr>
        <w:t>conservative</w:t>
      </w:r>
      <w:r w:rsidRPr="000A4AD8">
        <w:rPr>
          <w:rFonts w:cs="Arial"/>
        </w:rPr>
        <w:t xml:space="preserve"> courts, </w:t>
      </w:r>
      <w:r w:rsidRPr="000A4AD8">
        <w:rPr>
          <w:rFonts w:cs="Arial"/>
          <w:u w:val="single"/>
        </w:rPr>
        <w:t>undermining</w:t>
      </w:r>
      <w:r w:rsidRPr="000A4AD8">
        <w:rPr>
          <w:rFonts w:cs="Arial"/>
        </w:rPr>
        <w:t xml:space="preserve"> social movement success.</w:t>
      </w:r>
    </w:p>
    <w:p w14:paraId="6AAA26C8" w14:textId="77777777" w:rsidR="002034A2" w:rsidRPr="000A4AD8" w:rsidRDefault="002034A2" w:rsidP="002034A2">
      <w:r w:rsidRPr="000A4AD8">
        <w:t xml:space="preserve">Gerald </w:t>
      </w:r>
      <w:r w:rsidRPr="000A4AD8">
        <w:rPr>
          <w:rStyle w:val="Style13ptBold"/>
        </w:rPr>
        <w:t>Rosenberg 18</w:t>
      </w:r>
      <w:r w:rsidRPr="000A4AD8">
        <w:t>. Professor of Political Science at the University of Chicago. “Protecting Privilege: The Historic Role of the U.S. Supreme Court and the Great Progressive Misunderstanding.” http://judicialpowerproject.org.uk/wp-content/uploads/2018/01/Judicial-Power-and-the-Left-web-version.pdf</w:t>
      </w:r>
    </w:p>
    <w:p w14:paraId="1C9EC43D" w14:textId="77777777" w:rsidR="002034A2" w:rsidRPr="000A4AD8" w:rsidRDefault="002034A2" w:rsidP="002034A2">
      <w:pPr>
        <w:rPr>
          <w:rStyle w:val="StyleUnderline"/>
        </w:rPr>
      </w:pPr>
      <w:r w:rsidRPr="000A4AD8">
        <w:rPr>
          <w:sz w:val="16"/>
        </w:rPr>
        <w:t xml:space="preserve">If space allowed, I could continue to describe other examples, such as criminal law, where, despite the ‘criminal rights revolution’ of the Warren court, poor criminal defendants, particularly those of color, continue to be denied basic rights. As we have learned so powerfully and sadly over the last few years with the use of cell phone videos, at least some police still treat black males as if they were slaves, killing them virtually indiscriminately. </w:t>
      </w:r>
      <w:r w:rsidRPr="000A4AD8">
        <w:rPr>
          <w:rStyle w:val="StyleUnderline"/>
        </w:rPr>
        <w:t xml:space="preserve">The history of progressive litigation painfully demonstrates that </w:t>
      </w:r>
      <w:r w:rsidRPr="000A4AD8">
        <w:rPr>
          <w:rStyle w:val="StyleUnderline"/>
          <w:highlight w:val="cyan"/>
        </w:rPr>
        <w:t xml:space="preserve">without political support the Supreme Court will </w:t>
      </w:r>
      <w:r w:rsidRPr="000A4AD8">
        <w:rPr>
          <w:rStyle w:val="Emphasis"/>
          <w:highlight w:val="cyan"/>
        </w:rPr>
        <w:t>eviscerate</w:t>
      </w:r>
      <w:r w:rsidRPr="000A4AD8">
        <w:rPr>
          <w:rStyle w:val="Emphasis"/>
        </w:rPr>
        <w:t xml:space="preserve"> progressive </w:t>
      </w:r>
      <w:r w:rsidRPr="000A4AD8">
        <w:rPr>
          <w:rStyle w:val="Emphasis"/>
          <w:highlight w:val="cyan"/>
        </w:rPr>
        <w:t>rights</w:t>
      </w:r>
      <w:r w:rsidRPr="000A4AD8">
        <w:rPr>
          <w:rStyle w:val="Emphasis"/>
        </w:rPr>
        <w:t xml:space="preserve"> and create obstacles to legislative attempts to introduce new rights.</w:t>
      </w:r>
      <w:r w:rsidRPr="000A4AD8">
        <w:rPr>
          <w:sz w:val="16"/>
        </w:rPr>
        <w:t xml:space="preserve"> And, </w:t>
      </w:r>
      <w:r w:rsidRPr="000A4AD8">
        <w:rPr>
          <w:rStyle w:val="StyleUnderline"/>
        </w:rPr>
        <w:t>in those few instances where progressive forces win Supreme Court cases, without powerful political and social movements to enforce them they will remain empty, symbolic victories.</w:t>
      </w:r>
    </w:p>
    <w:p w14:paraId="11DB1C20" w14:textId="77777777" w:rsidR="002034A2" w:rsidRPr="000A4AD8" w:rsidRDefault="002034A2" w:rsidP="002034A2">
      <w:pPr>
        <w:rPr>
          <w:rStyle w:val="StyleUnderline"/>
        </w:rPr>
      </w:pPr>
      <w:r w:rsidRPr="000A4AD8">
        <w:rPr>
          <w:rStyle w:val="StyleUnderline"/>
        </w:rPr>
        <w:t>Litigation substitutes symbols for substance.</w:t>
      </w:r>
      <w:r w:rsidRPr="000A4AD8">
        <w:rPr>
          <w:sz w:val="16"/>
        </w:rPr>
        <w:t xml:space="preserve"> </w:t>
      </w:r>
      <w:r w:rsidRPr="000A4AD8">
        <w:rPr>
          <w:rStyle w:val="StyleUnderline"/>
        </w:rPr>
        <w:t xml:space="preserve">The danger of </w:t>
      </w:r>
      <w:r w:rsidRPr="000A4AD8">
        <w:rPr>
          <w:rStyle w:val="Emphasis"/>
          <w:highlight w:val="cyan"/>
        </w:rPr>
        <w:t>celebrating symbols</w:t>
      </w:r>
      <w:r w:rsidRPr="000A4AD8">
        <w:rPr>
          <w:rStyle w:val="StyleUnderline"/>
        </w:rPr>
        <w:t xml:space="preserve"> is that it </w:t>
      </w:r>
      <w:r w:rsidRPr="000A4AD8">
        <w:rPr>
          <w:rStyle w:val="Emphasis"/>
        </w:rPr>
        <w:t xml:space="preserve">can </w:t>
      </w:r>
      <w:r w:rsidRPr="000A4AD8">
        <w:rPr>
          <w:rStyle w:val="Emphasis"/>
          <w:highlight w:val="cyan"/>
        </w:rPr>
        <w:t>lead to</w:t>
      </w:r>
      <w:r w:rsidRPr="000A4AD8">
        <w:rPr>
          <w:rStyle w:val="Emphasis"/>
        </w:rPr>
        <w:t xml:space="preserve"> a sense of </w:t>
      </w:r>
      <w:r w:rsidRPr="000A4AD8">
        <w:rPr>
          <w:rStyle w:val="Emphasis"/>
          <w:highlight w:val="cyan"/>
        </w:rPr>
        <w:t>self-satisfaction.</w:t>
      </w:r>
      <w:r w:rsidRPr="000A4AD8">
        <w:rPr>
          <w:sz w:val="16"/>
        </w:rPr>
        <w:t xml:space="preserve"> Seen in this light, </w:t>
      </w:r>
      <w:r w:rsidRPr="000A4AD8">
        <w:rPr>
          <w:rStyle w:val="StyleUnderline"/>
        </w:rPr>
        <w:t>the great Supreme Court progressive victories are “little more than an ornament, or golden cupola, built upon the roof of a structure found rotting and infested, assuring the gentlefolk who only pass by without entering that all is well inside".</w:t>
      </w:r>
      <w:r w:rsidRPr="000A4AD8">
        <w:rPr>
          <w:sz w:val="16"/>
        </w:rPr>
        <w:t xml:space="preserve">1 </w:t>
      </w:r>
      <w:r w:rsidRPr="000A4AD8">
        <w:rPr>
          <w:rStyle w:val="Emphasis"/>
          <w:highlight w:val="cyan"/>
        </w:rPr>
        <w:t>Celebrating legal symbols encourages us to look to legal solutions for political</w:t>
      </w:r>
      <w:r w:rsidRPr="000A4AD8">
        <w:rPr>
          <w:rStyle w:val="Emphasis"/>
        </w:rPr>
        <w:t xml:space="preserve"> and cultural </w:t>
      </w:r>
      <w:r w:rsidRPr="000A4AD8">
        <w:rPr>
          <w:rStyle w:val="Emphasis"/>
          <w:highlight w:val="cyan"/>
        </w:rPr>
        <w:t>problems.</w:t>
      </w:r>
      <w:r w:rsidRPr="000A4AD8">
        <w:rPr>
          <w:sz w:val="16"/>
        </w:rPr>
        <w:t xml:space="preserve"> </w:t>
      </w:r>
      <w:r w:rsidRPr="000A4AD8">
        <w:rPr>
          <w:rStyle w:val="StyleUnderline"/>
        </w:rPr>
        <w:t xml:space="preserve">Without political support, </w:t>
      </w:r>
      <w:r w:rsidRPr="000A4AD8">
        <w:rPr>
          <w:rStyle w:val="StyleUnderline"/>
          <w:highlight w:val="cyan"/>
        </w:rPr>
        <w:t>court decisions will not produce social change</w:t>
      </w:r>
      <w:r w:rsidRPr="000A4AD8">
        <w:rPr>
          <w:rStyle w:val="StyleUnderline"/>
        </w:rPr>
        <w:t>.</w:t>
      </w:r>
      <w:r w:rsidRPr="000A4AD8">
        <w:rPr>
          <w:sz w:val="16"/>
        </w:rPr>
        <w:t xml:space="preserve"> </w:t>
      </w:r>
      <w:r w:rsidRPr="000A4AD8">
        <w:rPr>
          <w:rStyle w:val="StyleUnderline"/>
        </w:rPr>
        <w:t xml:space="preserve">Celebrating lawyers and </w:t>
      </w:r>
      <w:r w:rsidRPr="000A4AD8">
        <w:rPr>
          <w:rStyle w:val="StyleUnderline"/>
          <w:highlight w:val="cyan"/>
        </w:rPr>
        <w:t>courts</w:t>
      </w:r>
      <w:r w:rsidRPr="000A4AD8">
        <w:rPr>
          <w:rStyle w:val="StyleUnderline"/>
        </w:rPr>
        <w:t xml:space="preserve"> encourages reformers to litigate for social change. But if political support is lacking, the effect of this vision is to </w:t>
      </w:r>
      <w:r w:rsidRPr="000A4AD8">
        <w:rPr>
          <w:rStyle w:val="Emphasis"/>
          <w:highlight w:val="cyan"/>
        </w:rPr>
        <w:t>limit change by deflecting progressive claims away from substantive political battles, where success is possible</w:t>
      </w:r>
      <w:r w:rsidRPr="000A4AD8">
        <w:rPr>
          <w:rStyle w:val="Emphasis"/>
        </w:rPr>
        <w:t>, to harmless legal ones where it is not.</w:t>
      </w:r>
      <w:r w:rsidRPr="000A4AD8">
        <w:rPr>
          <w:sz w:val="16"/>
        </w:rPr>
        <w:t xml:space="preserve"> In this way, courts play a deeply conservative ideological function in defense of the status quo. </w:t>
      </w:r>
      <w:r w:rsidRPr="000A4AD8">
        <w:rPr>
          <w:rStyle w:val="StyleUnderline"/>
        </w:rPr>
        <w:t xml:space="preserve">When social reformers </w:t>
      </w:r>
      <w:r w:rsidRPr="000A4AD8">
        <w:rPr>
          <w:rStyle w:val="Emphasis"/>
        </w:rPr>
        <w:t>succumb to the ‘lure of litigation’</w:t>
      </w:r>
      <w:r w:rsidRPr="000A4AD8">
        <w:rPr>
          <w:rStyle w:val="StyleUnderline"/>
        </w:rPr>
        <w:t>, they forget that deep-seated social conflicts can’t be resolved through litigation.</w:t>
      </w:r>
    </w:p>
    <w:p w14:paraId="1DD2A170" w14:textId="77777777" w:rsidR="002034A2" w:rsidRPr="00B578DA" w:rsidRDefault="002034A2" w:rsidP="002034A2">
      <w:pPr>
        <w:rPr>
          <w:sz w:val="16"/>
        </w:rPr>
      </w:pPr>
      <w:r w:rsidRPr="000A4AD8">
        <w:rPr>
          <w:sz w:val="16"/>
        </w:rPr>
        <w:t xml:space="preserve">First and foremost, </w:t>
      </w:r>
      <w:r w:rsidRPr="000A4AD8">
        <w:rPr>
          <w:rStyle w:val="StyleUnderline"/>
        </w:rPr>
        <w:t xml:space="preserve">successful </w:t>
      </w:r>
      <w:r w:rsidRPr="000A4AD8">
        <w:rPr>
          <w:rStyle w:val="StyleUnderline"/>
          <w:highlight w:val="cyan"/>
        </w:rPr>
        <w:t xml:space="preserve">progressive change </w:t>
      </w:r>
      <w:r w:rsidRPr="000A4AD8">
        <w:rPr>
          <w:rStyle w:val="Emphasis"/>
          <w:highlight w:val="cyan"/>
        </w:rPr>
        <w:t>requires</w:t>
      </w:r>
      <w:r w:rsidRPr="000A4AD8">
        <w:rPr>
          <w:rStyle w:val="Emphasis"/>
        </w:rPr>
        <w:t xml:space="preserve"> building </w:t>
      </w:r>
      <w:r w:rsidRPr="000A4AD8">
        <w:rPr>
          <w:rStyle w:val="Emphasis"/>
          <w:highlight w:val="cyan"/>
        </w:rPr>
        <w:t>social movements.</w:t>
      </w:r>
      <w:r w:rsidRPr="000A4AD8">
        <w:rPr>
          <w:sz w:val="16"/>
        </w:rPr>
        <w:t xml:space="preserve"> For close to 75 years now in the U.S., the progressive agenda has been hijacked by a group of elite, well-educated and comparatively wealthy lawyers who uncritically believe that rights trump politics and that successfully arguing before judges is equivalent to building and sustaining political movements. It isn’t. Litigation is an elite, class-based strategy for change. It is premised on the notion that it is easier to persuade similarly educated and wealthy lawyers, who happen to be judges, of certain progressive principles than it is to organise everyday citizens. While that might be true, it is also true that without broad citizen support, change will not occur.</w:t>
      </w:r>
    </w:p>
    <w:p w14:paraId="348806CD" w14:textId="77777777" w:rsidR="002034A2" w:rsidRPr="000A4AD8" w:rsidRDefault="002034A2" w:rsidP="002034A2">
      <w:pPr>
        <w:pStyle w:val="Heading4"/>
        <w:rPr>
          <w:rFonts w:cs="Arial"/>
        </w:rPr>
      </w:pPr>
      <w:r w:rsidRPr="000A4AD8">
        <w:rPr>
          <w:rFonts w:cs="Arial"/>
        </w:rPr>
        <w:t xml:space="preserve">Social movements are </w:t>
      </w:r>
      <w:r w:rsidRPr="000A4AD8">
        <w:rPr>
          <w:rFonts w:cs="Arial"/>
          <w:u w:val="single"/>
        </w:rPr>
        <w:t>effectively</w:t>
      </w:r>
      <w:r w:rsidRPr="000A4AD8">
        <w:rPr>
          <w:rFonts w:cs="Arial"/>
        </w:rPr>
        <w:t xml:space="preserve"> driving decarbonization efforts now---solves </w:t>
      </w:r>
      <w:r w:rsidRPr="000A4AD8">
        <w:rPr>
          <w:rFonts w:cs="Arial"/>
          <w:u w:val="single"/>
        </w:rPr>
        <w:t>existential</w:t>
      </w:r>
      <w:r w:rsidRPr="000A4AD8">
        <w:rPr>
          <w:rFonts w:cs="Arial"/>
        </w:rPr>
        <w:t xml:space="preserve"> risks.  </w:t>
      </w:r>
    </w:p>
    <w:p w14:paraId="6179BA64" w14:textId="77777777" w:rsidR="002034A2" w:rsidRPr="000A4AD8" w:rsidRDefault="002034A2" w:rsidP="002034A2">
      <w:r w:rsidRPr="000A4AD8">
        <w:t xml:space="preserve">May Aye </w:t>
      </w:r>
      <w:r w:rsidRPr="000A4AD8">
        <w:rPr>
          <w:rStyle w:val="Style13ptBold"/>
        </w:rPr>
        <w:t>Thiri</w:t>
      </w:r>
      <w:r w:rsidRPr="000A4AD8">
        <w:t xml:space="preserve"> et al. </w:t>
      </w:r>
      <w:r w:rsidRPr="000A4AD8">
        <w:rPr>
          <w:rStyle w:val="Style13ptBold"/>
        </w:rPr>
        <w:t>22</w:t>
      </w:r>
      <w:r w:rsidRPr="000A4AD8">
        <w:t>. PhD Fellow in Environmental Science and Technology at the Autonomous University of Barcelona. “How social movements contribute to staying within the global carbon budget: Evidence from a qualitative meta-analysis of case studies.” Ecological Economics. Volume 195. https://www.sciencedirect.com/science/article/pii/S0921800922000180#!</w:t>
      </w:r>
    </w:p>
    <w:p w14:paraId="15F078F4" w14:textId="77777777" w:rsidR="002034A2" w:rsidRPr="000A4AD8" w:rsidRDefault="002034A2" w:rsidP="002034A2">
      <w:pPr>
        <w:rPr>
          <w:sz w:val="16"/>
        </w:rPr>
      </w:pPr>
      <w:r w:rsidRPr="000A4AD8">
        <w:rPr>
          <w:sz w:val="16"/>
        </w:rPr>
        <w:t xml:space="preserve">The levels of carbon dioxide (CO2) concentration in the atmosphere continue to grow, despite a worldwide commitment to the Paris Agreement (Friedlingstein et al., 2020). Even with emerging climate policies, regulations, and carbon-capture technologies, reaching the Paris </w:t>
      </w:r>
      <w:r w:rsidRPr="000A4AD8">
        <w:rPr>
          <w:sz w:val="16"/>
        </w:rPr>
        <w:lastRenderedPageBreak/>
        <w:t xml:space="preserve">Agreement goal remains a challenge. Concurrently, </w:t>
      </w:r>
      <w:r w:rsidRPr="000A4AD8">
        <w:rPr>
          <w:rStyle w:val="StyleUnderline"/>
          <w:highlight w:val="cyan"/>
        </w:rPr>
        <w:t>climate activists</w:t>
      </w:r>
      <w:r w:rsidRPr="000A4AD8">
        <w:rPr>
          <w:rStyle w:val="StyleUnderline"/>
        </w:rPr>
        <w:t xml:space="preserve"> and environmental justice organisations continue to </w:t>
      </w:r>
      <w:r w:rsidRPr="000A4AD8">
        <w:rPr>
          <w:rStyle w:val="StyleUnderline"/>
          <w:highlight w:val="cyan"/>
        </w:rPr>
        <w:t>protest against extracting</w:t>
      </w:r>
      <w:r w:rsidRPr="000A4AD8">
        <w:rPr>
          <w:rStyle w:val="StyleUnderline"/>
        </w:rPr>
        <w:t xml:space="preserve"> and processing </w:t>
      </w:r>
      <w:r w:rsidRPr="000A4AD8">
        <w:rPr>
          <w:rStyle w:val="StyleUnderline"/>
          <w:highlight w:val="cyan"/>
        </w:rPr>
        <w:t xml:space="preserve">fossil fuels </w:t>
      </w:r>
      <w:r w:rsidRPr="000A4AD8">
        <w:rPr>
          <w:rStyle w:val="StyleUnderline"/>
        </w:rPr>
        <w:t>as a strategy to achieve climate change mitigation</w:t>
      </w:r>
      <w:r w:rsidRPr="000A4AD8">
        <w:rPr>
          <w:sz w:val="16"/>
        </w:rPr>
        <w:t xml:space="preserve"> (Temper et al., 2020; Villamayor-Tomas and García-López, 2018). As a result, </w:t>
      </w:r>
      <w:r w:rsidRPr="000A4AD8">
        <w:rPr>
          <w:rStyle w:val="StyleUnderline"/>
          <w:highlight w:val="cyan"/>
        </w:rPr>
        <w:t>activism towards decarbonisation is</w:t>
      </w:r>
      <w:r w:rsidRPr="000A4AD8">
        <w:rPr>
          <w:rStyle w:val="StyleUnderline"/>
        </w:rPr>
        <w:t xml:space="preserve"> becoming </w:t>
      </w:r>
      <w:r w:rsidRPr="000A4AD8">
        <w:rPr>
          <w:rStyle w:val="StyleUnderline"/>
          <w:highlight w:val="cyan"/>
        </w:rPr>
        <w:t>a</w:t>
      </w:r>
      <w:r w:rsidRPr="000A4AD8">
        <w:rPr>
          <w:rStyle w:val="StyleUnderline"/>
        </w:rPr>
        <w:t xml:space="preserve"> potentially </w:t>
      </w:r>
      <w:r w:rsidRPr="000A4AD8">
        <w:rPr>
          <w:rStyle w:val="Emphasis"/>
          <w:highlight w:val="cyan"/>
        </w:rPr>
        <w:t>effective force for reducing CO2 emissions</w:t>
      </w:r>
      <w:r w:rsidRPr="000A4AD8">
        <w:rPr>
          <w:sz w:val="16"/>
        </w:rPr>
        <w:t xml:space="preserve"> (Klein, 2015). </w:t>
      </w:r>
      <w:r w:rsidRPr="000A4AD8">
        <w:rPr>
          <w:rStyle w:val="StyleUnderline"/>
          <w:highlight w:val="cyan"/>
        </w:rPr>
        <w:t>Movements</w:t>
      </w:r>
      <w:r w:rsidRPr="000A4AD8">
        <w:rPr>
          <w:rStyle w:val="StyleUnderline"/>
        </w:rPr>
        <w:t xml:space="preserve"> such as ‘Blockadia’ that mobilise to stop the extraction of fossil fuels and other minerals </w:t>
      </w:r>
      <w:r w:rsidRPr="000A4AD8">
        <w:rPr>
          <w:rStyle w:val="StyleUnderline"/>
          <w:highlight w:val="cyan"/>
        </w:rPr>
        <w:t>have become important actors for the transition</w:t>
      </w:r>
      <w:r w:rsidRPr="000A4AD8">
        <w:rPr>
          <w:rStyle w:val="StyleUnderline"/>
        </w:rPr>
        <w:t xml:space="preserve"> to a more socially and environmentally just society</w:t>
      </w:r>
      <w:r w:rsidRPr="000A4AD8">
        <w:rPr>
          <w:sz w:val="16"/>
        </w:rPr>
        <w:t xml:space="preserve"> (Martinez-Alier et al., 2016).</w:t>
      </w:r>
    </w:p>
    <w:p w14:paraId="455CEE53" w14:textId="77777777" w:rsidR="002034A2" w:rsidRPr="000A4AD8" w:rsidRDefault="002034A2" w:rsidP="002034A2">
      <w:pPr>
        <w:rPr>
          <w:sz w:val="16"/>
          <w:szCs w:val="16"/>
        </w:rPr>
      </w:pPr>
      <w:r w:rsidRPr="000A4AD8">
        <w:rPr>
          <w:sz w:val="16"/>
          <w:szCs w:val="16"/>
        </w:rPr>
        <w:t>This study aims to improve the understanding of the role that activism against hydrocarbon activities can play in climate change mitigation. The increased attention to social movements contesting fossil fuel use has resulted in a well-defined body of conceptual and empirical studies examining these movements' success and failure against hydrocarbon activities (Owen et al., 2018; Temper et al., 2020). However, these studies are scattered across different disciplines, using different focuses and approaches. Thus, there is a lack of systematic and generalised knowledge linking social movements to limiting or reducing carbon emissions as a decarbonisation strategy.</w:t>
      </w:r>
    </w:p>
    <w:p w14:paraId="192FBD26" w14:textId="77777777" w:rsidR="002034A2" w:rsidRPr="000A4AD8" w:rsidRDefault="002034A2" w:rsidP="002034A2">
      <w:pPr>
        <w:rPr>
          <w:sz w:val="16"/>
        </w:rPr>
      </w:pPr>
      <w:r w:rsidRPr="000A4AD8">
        <w:rPr>
          <w:rStyle w:val="StyleUnderline"/>
        </w:rPr>
        <w:t>The establishment of carbon budgets has become a key strategy in combatting climate change.</w:t>
      </w:r>
      <w:r w:rsidRPr="000A4AD8">
        <w:rPr>
          <w:sz w:val="16"/>
        </w:rPr>
        <w:t xml:space="preserve"> A carbon budget refers to the aggregate amount of carbon dioxide (CO2) emissions permissible between 1817 and 2050 to hold global temperature increases to within 2 °C above the pre-industrial level (IPCC, 2014). According to the Intergovernmental Panel on Climate Change (IPCC), there is a 66% probability of limiting total human-induced warming (accounting for both CO2 and other human influences on climate) to less than 2 °C relative to the period 1850 to 1900. To stay well below 2 °C, it would require total anthropogenic CO2 emissions since 1870 to be limited to approximately 2900 gigatons of CO2 (Gt CO2) at 66% probability and 2250 Gt CO2 of CO2 for 1.5 °C (IPCC, 2021; IPCC, 2018; IPCC, 2014). According to estimated emissions for 2011 to 2017, only 118 Gt CO2 would remain from the beginning of 2018 to limit global warming to 1.5 °C (Hausfather, 2018). The British Petroleum (BP) Statistical Review of World Energy (2018) assessment of reserves indicates that the extensive production of refined oil, gas, and coal reserves would produce respectively 630, 365, and 2037 Gt CO2 (3029 Gt CO2 in sum) (British Petroleum Company, 2018). These figures show that world carbon reserves are higher (of about 25 times for 1.5 °C and 15 times for 2 °C) than the combustible amount suggested by the carbon budget allowed to control the rise in global temperatures, even with international efforts to stay within the limit. Both activists and scientists claim for ‘Leaving Fossil Fuels Underground’ (LFFU), which would be needed for most reserves. In a recent article in Nature, Welsby et al. (2021) found that to allow for a 50% probability of limiting warming to 1.5 °C, by 2050, nearly 60% of oil and fossil methane gas and 90% of coal must remain unextracted. Then, there is an urgent need for alternative strategies for limiting carbon emissions. </w:t>
      </w:r>
      <w:r w:rsidRPr="000A4AD8">
        <w:rPr>
          <w:rStyle w:val="StyleUnderline"/>
          <w:highlight w:val="cyan"/>
        </w:rPr>
        <w:t>The carbon budget concept creates a pathway for linking</w:t>
      </w:r>
      <w:r w:rsidRPr="000A4AD8">
        <w:rPr>
          <w:rStyle w:val="StyleUnderline"/>
        </w:rPr>
        <w:t xml:space="preserve"> sustainability science with </w:t>
      </w:r>
      <w:r w:rsidRPr="000A4AD8">
        <w:rPr>
          <w:rStyle w:val="StyleUnderline"/>
          <w:highlight w:val="cyan"/>
        </w:rPr>
        <w:t>climate mitigation</w:t>
      </w:r>
      <w:r w:rsidRPr="000A4AD8">
        <w:rPr>
          <w:rStyle w:val="StyleUnderline"/>
        </w:rPr>
        <w:t xml:space="preserve"> policymakers </w:t>
      </w:r>
      <w:r w:rsidRPr="000A4AD8">
        <w:rPr>
          <w:rStyle w:val="StyleUnderline"/>
          <w:highlight w:val="cyan"/>
        </w:rPr>
        <w:t>and</w:t>
      </w:r>
      <w:r w:rsidRPr="000A4AD8">
        <w:rPr>
          <w:rStyle w:val="StyleUnderline"/>
        </w:rPr>
        <w:t xml:space="preserve"> grassroots </w:t>
      </w:r>
      <w:r w:rsidRPr="000A4AD8">
        <w:rPr>
          <w:rStyle w:val="StyleUnderline"/>
          <w:highlight w:val="cyan"/>
        </w:rPr>
        <w:t>movements.</w:t>
      </w:r>
      <w:r w:rsidRPr="000A4AD8">
        <w:rPr>
          <w:rStyle w:val="StyleUnderline"/>
        </w:rPr>
        <w:t xml:space="preserve"> It enables to quantify the amount of carbon emitted in the atmosphere before the global temperature rises</w:t>
      </w:r>
      <w:r w:rsidRPr="000A4AD8">
        <w:rPr>
          <w:sz w:val="16"/>
        </w:rPr>
        <w:t xml:space="preserve"> (Lahn, 2020). </w:t>
      </w:r>
      <w:r w:rsidRPr="000A4AD8">
        <w:rPr>
          <w:rStyle w:val="StyleUnderline"/>
        </w:rPr>
        <w:t>The target can, in turn, motivate grassroots environmental justice and resistance movements against fossil fuels to promote just and sustainable decarbonisation pathways.</w:t>
      </w:r>
      <w:r w:rsidRPr="000A4AD8">
        <w:rPr>
          <w:sz w:val="16"/>
        </w:rPr>
        <w:t xml:space="preserve"> However, while many studies analyse the effect of technologies, market mechanisms, and top-down policies to staying within the global carbon budget, there is a lack of systematic knowledge of the contributions of social movements to climate change mitigation.</w:t>
      </w:r>
    </w:p>
    <w:p w14:paraId="577809DC" w14:textId="77777777" w:rsidR="002034A2" w:rsidRPr="000A4AD8" w:rsidRDefault="002034A2" w:rsidP="002034A2">
      <w:pPr>
        <w:rPr>
          <w:sz w:val="16"/>
        </w:rPr>
      </w:pPr>
      <w:r w:rsidRPr="000A4AD8">
        <w:rPr>
          <w:sz w:val="16"/>
        </w:rPr>
        <w:t xml:space="preserve">Studies on </w:t>
      </w:r>
      <w:r w:rsidRPr="000A4AD8">
        <w:rPr>
          <w:rStyle w:val="StyleUnderline"/>
          <w:highlight w:val="cyan"/>
        </w:rPr>
        <w:t>environmental justice movements</w:t>
      </w:r>
      <w:r w:rsidRPr="000A4AD8">
        <w:rPr>
          <w:sz w:val="16"/>
        </w:rPr>
        <w:t xml:space="preserve"> that contest hydrocarbon activities claim that such actions </w:t>
      </w:r>
      <w:r w:rsidRPr="000A4AD8">
        <w:rPr>
          <w:rStyle w:val="StyleUnderline"/>
          <w:highlight w:val="cyan"/>
        </w:rPr>
        <w:t>are crucial for</w:t>
      </w:r>
      <w:r w:rsidRPr="000A4AD8">
        <w:rPr>
          <w:rStyle w:val="StyleUnderline"/>
        </w:rPr>
        <w:t xml:space="preserve"> a </w:t>
      </w:r>
      <w:r w:rsidRPr="000A4AD8">
        <w:rPr>
          <w:rStyle w:val="StyleUnderline"/>
          <w:highlight w:val="cyan"/>
        </w:rPr>
        <w:t>sustainable</w:t>
      </w:r>
      <w:r w:rsidRPr="000A4AD8">
        <w:rPr>
          <w:rStyle w:val="StyleUnderline"/>
        </w:rPr>
        <w:t xml:space="preserve"> and just </w:t>
      </w:r>
      <w:r w:rsidRPr="000A4AD8">
        <w:rPr>
          <w:rStyle w:val="Emphasis"/>
          <w:highlight w:val="cyan"/>
        </w:rPr>
        <w:t>transformation of energy systems</w:t>
      </w:r>
      <w:r w:rsidRPr="000A4AD8">
        <w:rPr>
          <w:sz w:val="16"/>
        </w:rPr>
        <w:t xml:space="preserve"> (Bradshaw, 2015; Martinez-Alier et al., 2014; Pearse, 2016; Piggot, 2018; Roy and Schaffartzik, 2021; Temper et al., 2020). An empirical study using several hundred cases of place-based energy-related mobilisations listed in the Environmental Justice Atlas (EJAtlas.org) – the world largest inventory of environmental conflicts-found that, for 25% of the observations, conflictive projects were either stopped or delayed (Temper et al., 2020). </w:t>
      </w:r>
      <w:r w:rsidRPr="000A4AD8">
        <w:rPr>
          <w:rStyle w:val="StyleUnderline"/>
        </w:rPr>
        <w:t>The surge in climate and environmental justice movements is frequently led by local environmental organisations, women in the Global South, and indigenous people who replant trees, chase away loggers, or block mining linked to the extraction of fossil fuels</w:t>
      </w:r>
      <w:r w:rsidRPr="000A4AD8">
        <w:rPr>
          <w:sz w:val="16"/>
        </w:rPr>
        <w:t xml:space="preserve"> (Federici, 2011; Temper et al., 2018; Villamayor-Tomás and García Lopez, 2021).</w:t>
      </w:r>
    </w:p>
    <w:p w14:paraId="331F1976" w14:textId="77777777" w:rsidR="002034A2" w:rsidRPr="000A4AD8" w:rsidRDefault="002034A2" w:rsidP="002034A2">
      <w:pPr>
        <w:rPr>
          <w:sz w:val="16"/>
        </w:rPr>
      </w:pPr>
      <w:r w:rsidRPr="000A4AD8">
        <w:rPr>
          <w:sz w:val="16"/>
        </w:rPr>
        <w:t xml:space="preserve">According to Pierrehumbert (Pierrehumbert, 2019; Pierrehumbert, 2016), </w:t>
      </w:r>
      <w:r w:rsidRPr="000A4AD8">
        <w:rPr>
          <w:rStyle w:val="StyleUnderline"/>
          <w:highlight w:val="cyan"/>
        </w:rPr>
        <w:t>the global carbon budget target can be achieved by</w:t>
      </w:r>
      <w:r w:rsidRPr="000A4AD8">
        <w:rPr>
          <w:rStyle w:val="StyleUnderline"/>
        </w:rPr>
        <w:t xml:space="preserve">: 1) </w:t>
      </w:r>
      <w:r w:rsidRPr="000A4AD8">
        <w:rPr>
          <w:rStyle w:val="Emphasis"/>
          <w:highlight w:val="cyan"/>
        </w:rPr>
        <w:t>social mobilisation towards decarbonisation</w:t>
      </w:r>
      <w:r w:rsidRPr="000A4AD8">
        <w:rPr>
          <w:rStyle w:val="StyleUnderline"/>
        </w:rPr>
        <w:t>, 2) reducing carbon footprints through market-oriented policies and regulations, and 3) alternative energy technologies such as nuclear or carbon capture and storage.</w:t>
      </w:r>
      <w:r w:rsidRPr="000A4AD8">
        <w:rPr>
          <w:sz w:val="16"/>
        </w:rPr>
        <w:t xml:space="preserve"> </w:t>
      </w:r>
      <w:r w:rsidRPr="000A4AD8">
        <w:rPr>
          <w:rStyle w:val="StyleUnderline"/>
        </w:rPr>
        <w:t>The success of the second and the third strategies are contingent on a broad spectrum of social and institutional change.</w:t>
      </w:r>
      <w:r w:rsidRPr="000A4AD8">
        <w:rPr>
          <w:sz w:val="16"/>
        </w:rPr>
        <w:t xml:space="preserve"> In contrast, </w:t>
      </w:r>
      <w:r w:rsidRPr="000A4AD8">
        <w:rPr>
          <w:rStyle w:val="StyleUnderline"/>
        </w:rPr>
        <w:t>social mobilisation towards decarbonisation can be achieved by collective resistance and proactive participation of local communities and civil society actors</w:t>
      </w:r>
      <w:r w:rsidRPr="000A4AD8">
        <w:rPr>
          <w:sz w:val="16"/>
        </w:rPr>
        <w:t xml:space="preserve"> (Temper et al., 2018). While the climate-mitigation instruments reported in the IPCC Fifth Assessment Report address the general role of NGOs as advocates, the specific actions and perspectives of grassroots movements are not addressed. This contrasts with growing evidence about </w:t>
      </w:r>
      <w:r w:rsidRPr="000A4AD8">
        <w:rPr>
          <w:rStyle w:val="StyleUnderline"/>
        </w:rPr>
        <w:t xml:space="preserve">the emergence of </w:t>
      </w:r>
      <w:r w:rsidRPr="000A4AD8">
        <w:rPr>
          <w:rStyle w:val="StyleUnderline"/>
          <w:highlight w:val="cyan"/>
        </w:rPr>
        <w:t>social mobilisations against</w:t>
      </w:r>
      <w:r w:rsidRPr="000A4AD8">
        <w:rPr>
          <w:rStyle w:val="StyleUnderline"/>
        </w:rPr>
        <w:t xml:space="preserve"> hydrocarbon </w:t>
      </w:r>
      <w:r w:rsidRPr="000A4AD8">
        <w:rPr>
          <w:rStyle w:val="StyleUnderline"/>
          <w:highlight w:val="cyan"/>
        </w:rPr>
        <w:t>extraction</w:t>
      </w:r>
      <w:r w:rsidRPr="000A4AD8">
        <w:rPr>
          <w:rStyle w:val="StyleUnderline"/>
        </w:rPr>
        <w:t xml:space="preserve"> and processing projects and the </w:t>
      </w:r>
      <w:r w:rsidRPr="000A4AD8">
        <w:rPr>
          <w:rStyle w:val="StyleUnderline"/>
        </w:rPr>
        <w:lastRenderedPageBreak/>
        <w:t>capacity of grassroots movements to jeopardise the economic returns of extractive industries</w:t>
      </w:r>
      <w:r w:rsidRPr="000A4AD8">
        <w:rPr>
          <w:sz w:val="16"/>
        </w:rPr>
        <w:t xml:space="preserve"> (Franks et al., 2014), </w:t>
      </w:r>
      <w:r w:rsidRPr="000A4AD8">
        <w:rPr>
          <w:rStyle w:val="StyleUnderline"/>
        </w:rPr>
        <w:t xml:space="preserve">and, at times, to </w:t>
      </w:r>
      <w:r w:rsidRPr="000A4AD8">
        <w:rPr>
          <w:rStyle w:val="StyleUnderline"/>
          <w:highlight w:val="cyan"/>
        </w:rPr>
        <w:t>delay or</w:t>
      </w:r>
      <w:r w:rsidRPr="000A4AD8">
        <w:rPr>
          <w:rStyle w:val="StyleUnderline"/>
        </w:rPr>
        <w:t xml:space="preserve"> completely </w:t>
      </w:r>
      <w:r w:rsidRPr="000A4AD8">
        <w:rPr>
          <w:rStyle w:val="StyleUnderline"/>
          <w:highlight w:val="cyan"/>
        </w:rPr>
        <w:t>stop</w:t>
      </w:r>
      <w:r w:rsidRPr="000A4AD8">
        <w:rPr>
          <w:rStyle w:val="StyleUnderline"/>
        </w:rPr>
        <w:t xml:space="preserve"> the </w:t>
      </w:r>
      <w:r w:rsidRPr="000A4AD8">
        <w:rPr>
          <w:rStyle w:val="StyleUnderline"/>
          <w:highlight w:val="cyan"/>
        </w:rPr>
        <w:t>projects</w:t>
      </w:r>
      <w:r w:rsidRPr="000A4AD8">
        <w:rPr>
          <w:sz w:val="16"/>
        </w:rPr>
        <w:t xml:space="preserve"> (Klein, 2015; Temper et al., 2020).</w:t>
      </w:r>
    </w:p>
    <w:p w14:paraId="4B2083DB" w14:textId="77777777" w:rsidR="00056127" w:rsidRPr="00056127" w:rsidRDefault="00056127" w:rsidP="00056127"/>
    <w:p w14:paraId="396F470B" w14:textId="77777777" w:rsidR="004C1E8E" w:rsidRDefault="004C1E8E" w:rsidP="004C1E8E">
      <w:pPr>
        <w:pStyle w:val="Heading2"/>
      </w:pPr>
      <w:r>
        <w:lastRenderedPageBreak/>
        <w:t>4</w:t>
      </w:r>
    </w:p>
    <w:p w14:paraId="7D054CB4" w14:textId="77777777" w:rsidR="00B5568C" w:rsidRPr="002962AD" w:rsidRDefault="00B5568C" w:rsidP="00B5568C">
      <w:pPr>
        <w:pStyle w:val="Heading4"/>
        <w:rPr>
          <w:rFonts w:cs="Calibri"/>
          <w:u w:val="single"/>
        </w:rPr>
      </w:pPr>
      <w:r w:rsidRPr="002962AD">
        <w:rPr>
          <w:rFonts w:cs="Calibri"/>
          <w:u w:val="single"/>
        </w:rPr>
        <w:t>CP – Civil Rights</w:t>
      </w:r>
    </w:p>
    <w:p w14:paraId="4F5CA22E" w14:textId="77777777" w:rsidR="00B5568C" w:rsidRPr="002962AD" w:rsidRDefault="00B5568C" w:rsidP="00B5568C">
      <w:pPr>
        <w:pStyle w:val="Heading4"/>
        <w:rPr>
          <w:rFonts w:cs="Calibri"/>
        </w:rPr>
      </w:pPr>
      <w:r w:rsidRPr="002962AD">
        <w:rPr>
          <w:rFonts w:cs="Calibri"/>
        </w:rPr>
        <w:t>The United States federal government should add collective bargaining as a protected category to Title VII of the Civil Rights Act of 1964.</w:t>
      </w:r>
    </w:p>
    <w:p w14:paraId="2FC6A43D" w14:textId="77777777" w:rsidR="00B5568C" w:rsidRPr="002962AD" w:rsidRDefault="00B5568C" w:rsidP="00B5568C">
      <w:r w:rsidRPr="002962AD">
        <w:rPr>
          <w:b/>
          <w:bCs/>
          <w:sz w:val="26"/>
          <w:szCs w:val="26"/>
        </w:rPr>
        <w:t>Kahlenberg and Marvit 13</w:t>
      </w:r>
      <w:r w:rsidRPr="002962AD">
        <w:t xml:space="preserve"> </w:t>
      </w:r>
      <w:r w:rsidRPr="002962AD">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14:paraId="729796B8" w14:textId="77777777" w:rsidR="00B5568C" w:rsidRPr="002962AD" w:rsidRDefault="00B5568C" w:rsidP="00B5568C">
      <w:pPr>
        <w:rPr>
          <w:sz w:val="10"/>
          <w:szCs w:val="10"/>
        </w:rPr>
      </w:pPr>
      <w:r w:rsidRPr="002962AD">
        <w:rPr>
          <w:rStyle w:val="StyleUnderline"/>
        </w:rPr>
        <w:t xml:space="preserve">III. RECOGNIZING LABOR ORGANIZING AS A CIVIL RIGHT Rather than engage in the likely fruitless fight to enhance the existing labor law, which can be diminished in a variety of ways, </w:t>
      </w:r>
      <w:r w:rsidRPr="002962AD">
        <w:rPr>
          <w:rStyle w:val="StyleUnderline"/>
          <w:highlight w:val="green"/>
        </w:rPr>
        <w:t xml:space="preserve">we propose writing labor organizing into </w:t>
      </w:r>
      <w:r w:rsidRPr="002962AD">
        <w:rPr>
          <w:rStyle w:val="StyleUnderline"/>
        </w:rPr>
        <w:t xml:space="preserve">our </w:t>
      </w:r>
      <w:r w:rsidRPr="002962AD">
        <w:rPr>
          <w:rStyle w:val="StyleUnderline"/>
          <w:highlight w:val="green"/>
        </w:rPr>
        <w:t>civil rights laws</w:t>
      </w:r>
      <w:r w:rsidRPr="002962AD">
        <w:rPr>
          <w:rStyle w:val="StyleUnderline"/>
        </w:rPr>
        <w:t>.</w:t>
      </w:r>
      <w:r w:rsidRPr="002962AD">
        <w:t xml:space="preserve">72 Though some may argue that civil rights and labor rights are incompatible, </w:t>
      </w:r>
      <w:r w:rsidRPr="002962AD">
        <w:rPr>
          <w:rStyle w:val="StyleUnderline"/>
        </w:rPr>
        <w:t xml:space="preserve">there are theoretical, historical, and tactical </w:t>
      </w:r>
      <w:r w:rsidRPr="002962AD">
        <w:rPr>
          <w:rStyle w:val="StyleUnderline"/>
          <w:highlight w:val="green"/>
        </w:rPr>
        <w:t xml:space="preserve">reasons for them to exist side by side in the law. </w:t>
      </w:r>
      <w:r w:rsidRPr="002962AD">
        <w:rPr>
          <w:rStyle w:val="StyleUnderline"/>
        </w:rPr>
        <w:t>Civil rights are those rights that belong to the free individual in society</w:t>
      </w:r>
      <w:r w:rsidRPr="002962AD">
        <w:t xml:space="preserve">. </w:t>
      </w:r>
      <w:r w:rsidRPr="002962AD">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962AD">
        <w:t xml:space="preserve"> </w:t>
      </w:r>
      <w:r w:rsidRPr="002962AD">
        <w:rPr>
          <w:rStyle w:val="StyleUnderline"/>
        </w:rPr>
        <w:t xml:space="preserve">The </w:t>
      </w:r>
      <w:r w:rsidRPr="002962AD">
        <w:rPr>
          <w:rStyle w:val="StyleUnderline"/>
          <w:highlight w:val="green"/>
        </w:rPr>
        <w:t>right to organize is</w:t>
      </w:r>
      <w:r w:rsidRPr="002962AD">
        <w:rPr>
          <w:rStyle w:val="StyleUnderline"/>
        </w:rPr>
        <w:t xml:space="preserve"> closely </w:t>
      </w:r>
      <w:r w:rsidRPr="002962AD">
        <w:rPr>
          <w:rStyle w:val="StyleUnderline"/>
          <w:highlight w:val="green"/>
        </w:rPr>
        <w:t>related to the</w:t>
      </w:r>
      <w:r w:rsidRPr="002962AD">
        <w:rPr>
          <w:rStyle w:val="StyleUnderline"/>
        </w:rPr>
        <w:t xml:space="preserve"> Constitution’s right to </w:t>
      </w:r>
      <w:r w:rsidRPr="002962AD">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962AD">
        <w:t xml:space="preserve">. </w:t>
      </w:r>
      <w:r w:rsidRPr="002962AD">
        <w:rPr>
          <w:sz w:val="10"/>
          <w:szCs w:val="10"/>
        </w:rPr>
        <w:t>As Alexis de Tocqueville remarked, “Better use has been made of association and this powerful instrument of action has been applied to more varied aims in America than anywhere else in the world.”74</w:t>
      </w:r>
      <w:r w:rsidRPr="002962AD">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2962AD">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2962AD">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2962AD">
        <w:t>”</w:t>
      </w:r>
      <w:r w:rsidRPr="002962AD">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2962AD">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962AD">
        <w:t xml:space="preserve">81 </w:t>
      </w:r>
      <w:r w:rsidRPr="002962AD">
        <w:rPr>
          <w:rStyle w:val="StyleUnderline"/>
        </w:rPr>
        <w:t xml:space="preserve">However the range of </w:t>
      </w:r>
      <w:r w:rsidRPr="002962AD">
        <w:rPr>
          <w:rStyle w:val="StyleUnderline"/>
          <w:highlight w:val="green"/>
        </w:rPr>
        <w:t>civil rights</w:t>
      </w:r>
      <w:r w:rsidRPr="002962AD">
        <w:rPr>
          <w:rStyle w:val="StyleUnderline"/>
        </w:rPr>
        <w:t xml:space="preserve"> protections in the United States has been </w:t>
      </w:r>
      <w:r w:rsidRPr="002962AD">
        <w:rPr>
          <w:rStyle w:val="StyleUnderline"/>
          <w:highlight w:val="green"/>
        </w:rPr>
        <w:t>expanding</w:t>
      </w:r>
      <w:r w:rsidRPr="002962AD">
        <w:rPr>
          <w:rStyle w:val="StyleUnderline"/>
        </w:rPr>
        <w:t xml:space="preserve"> for the last few decades </w:t>
      </w:r>
      <w:r w:rsidRPr="002962AD">
        <w:rPr>
          <w:rStyle w:val="StyleUnderline"/>
          <w:highlight w:val="green"/>
        </w:rPr>
        <w:t>to encompass</w:t>
      </w:r>
      <w:r w:rsidRPr="002962AD">
        <w:rPr>
          <w:rStyle w:val="StyleUnderline"/>
        </w:rPr>
        <w:t xml:space="preserve"> a variety of characteristics and </w:t>
      </w:r>
      <w:r w:rsidRPr="002962AD">
        <w:rPr>
          <w:rStyle w:val="StyleUnderline"/>
          <w:highlight w:val="green"/>
        </w:rPr>
        <w:t>activities</w:t>
      </w:r>
      <w:r w:rsidRPr="002962AD">
        <w:rPr>
          <w:rStyle w:val="StyleUnderline"/>
        </w:rPr>
        <w:t xml:space="preserve">. In the context of employment, federal protections include </w:t>
      </w:r>
      <w:r w:rsidRPr="002962AD">
        <w:rPr>
          <w:rStyle w:val="StyleUnderline"/>
          <w:highlight w:val="green"/>
        </w:rPr>
        <w:t>Title VII,</w:t>
      </w:r>
      <w:r w:rsidRPr="002962AD">
        <w:rPr>
          <w:rStyle w:val="StyleUnderline"/>
        </w:rPr>
        <w:t xml:space="preserve"> which </w:t>
      </w:r>
      <w:r w:rsidRPr="002962AD">
        <w:rPr>
          <w:rStyle w:val="StyleUnderline"/>
          <w:highlight w:val="green"/>
        </w:rPr>
        <w:t>prohibits employers from</w:t>
      </w:r>
      <w:r w:rsidRPr="002962AD">
        <w:rPr>
          <w:rStyle w:val="StyleUnderline"/>
        </w:rPr>
        <w:t xml:space="preserve"> terminating, disciplining, or taking </w:t>
      </w:r>
      <w:r w:rsidRPr="002962AD">
        <w:rPr>
          <w:rStyle w:val="StyleUnderline"/>
          <w:highlight w:val="green"/>
        </w:rPr>
        <w:t>employment actions “because of</w:t>
      </w:r>
      <w:r w:rsidRPr="002962AD">
        <w:rPr>
          <w:rStyle w:val="StyleUnderline"/>
        </w:rPr>
        <w:t xml:space="preserve"> such individual’s </w:t>
      </w:r>
      <w:r w:rsidRPr="002962AD">
        <w:rPr>
          <w:rStyle w:val="StyleUnderline"/>
          <w:highlight w:val="green"/>
        </w:rPr>
        <w:t>race</w:t>
      </w:r>
      <w:r w:rsidRPr="002962AD">
        <w:rPr>
          <w:rStyle w:val="StyleUnderline"/>
        </w:rPr>
        <w:t xml:space="preserve">, color, </w:t>
      </w:r>
      <w:r w:rsidRPr="002962AD">
        <w:rPr>
          <w:rStyle w:val="StyleUnderline"/>
          <w:highlight w:val="green"/>
        </w:rPr>
        <w:t>religion</w:t>
      </w:r>
      <w:r w:rsidRPr="002962AD">
        <w:rPr>
          <w:rStyle w:val="StyleUnderline"/>
        </w:rPr>
        <w:t xml:space="preserve">, sex, </w:t>
      </w:r>
      <w:r w:rsidRPr="002962AD">
        <w:rPr>
          <w:rStyle w:val="StyleUnderline"/>
          <w:highlight w:val="green"/>
        </w:rPr>
        <w:t>or national origin</w:t>
      </w:r>
      <w:r w:rsidRPr="002962AD">
        <w:rPr>
          <w:rStyle w:val="StyleUnderline"/>
        </w:rPr>
        <w:t xml:space="preserve">.”82 Subsequently, </w:t>
      </w:r>
      <w:r w:rsidRPr="002962AD">
        <w:rPr>
          <w:rStyle w:val="StyleUnderline"/>
          <w:highlight w:val="green"/>
        </w:rPr>
        <w:t>additional</w:t>
      </w:r>
      <w:r w:rsidRPr="002962AD">
        <w:rPr>
          <w:rStyle w:val="StyleUnderline"/>
        </w:rPr>
        <w:t xml:space="preserve"> federal </w:t>
      </w:r>
      <w:r w:rsidRPr="002962AD">
        <w:rPr>
          <w:rStyle w:val="StyleUnderline"/>
          <w:highlight w:val="green"/>
        </w:rPr>
        <w:t>statutes</w:t>
      </w:r>
      <w:r w:rsidRPr="002962AD">
        <w:rPr>
          <w:rStyle w:val="StyleUnderline"/>
        </w:rPr>
        <w:t xml:space="preserve"> have been passed that have </w:t>
      </w:r>
      <w:r w:rsidRPr="002962AD">
        <w:rPr>
          <w:rStyle w:val="StyleUnderline"/>
          <w:highlight w:val="green"/>
        </w:rPr>
        <w:t>supplemented</w:t>
      </w:r>
      <w:r w:rsidRPr="002962AD">
        <w:rPr>
          <w:rStyle w:val="StyleUnderline"/>
        </w:rPr>
        <w:t xml:space="preserve"> the </w:t>
      </w:r>
      <w:r w:rsidRPr="002962AD">
        <w:rPr>
          <w:rStyle w:val="StyleUnderline"/>
          <w:highlight w:val="green"/>
        </w:rPr>
        <w:t>original</w:t>
      </w:r>
      <w:r w:rsidRPr="002962AD">
        <w:rPr>
          <w:rStyle w:val="StyleUnderline"/>
        </w:rPr>
        <w:t xml:space="preserve"> protected </w:t>
      </w:r>
      <w:r w:rsidRPr="002962AD">
        <w:rPr>
          <w:rStyle w:val="StyleUnderline"/>
          <w:highlight w:val="green"/>
        </w:rPr>
        <w:t>categories.</w:t>
      </w:r>
      <w:r w:rsidRPr="002962AD">
        <w:rPr>
          <w:highlight w:val="green"/>
        </w:rPr>
        <w:t xml:space="preserve"> </w:t>
      </w:r>
      <w:r w:rsidRPr="002962AD">
        <w:t>These include, but are</w:t>
      </w:r>
      <w:r w:rsidRPr="002962AD">
        <w:rPr>
          <w:highlight w:val="green"/>
        </w:rPr>
        <w:t xml:space="preserve"> not </w:t>
      </w:r>
      <w:r w:rsidRPr="002962AD">
        <w:rPr>
          <w:rStyle w:val="StyleUnderline"/>
          <w:highlight w:val="green"/>
        </w:rPr>
        <w:t>limited to</w:t>
      </w:r>
      <w:r w:rsidRPr="002962AD">
        <w:rPr>
          <w:rStyle w:val="StyleUnderline"/>
        </w:rPr>
        <w:t xml:space="preserve">: </w:t>
      </w:r>
      <w:r w:rsidRPr="002962AD">
        <w:rPr>
          <w:rStyle w:val="Emphasis"/>
        </w:rPr>
        <w:t xml:space="preserve">the </w:t>
      </w:r>
      <w:r w:rsidRPr="002962AD">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2962AD">
        <w:rPr>
          <w:sz w:val="16"/>
          <w:szCs w:val="16"/>
        </w:rPr>
        <w:t>which prohibits employment discrimination against persons forty years of age or older;83</w:t>
      </w:r>
      <w:r w:rsidRPr="002962AD">
        <w:t xml:space="preserve"> </w:t>
      </w:r>
      <w:r w:rsidRPr="002962AD">
        <w:rPr>
          <w:rStyle w:val="Emphasis"/>
        </w:rPr>
        <w:t xml:space="preserve">the </w:t>
      </w:r>
      <w:r w:rsidRPr="002962AD">
        <w:rPr>
          <w:rStyle w:val="Emphasis"/>
          <w:highlight w:val="green"/>
        </w:rPr>
        <w:t xml:space="preserve">Pregnancy </w:t>
      </w:r>
      <w:r w:rsidRPr="002962AD">
        <w:rPr>
          <w:rStyle w:val="Emphasis"/>
        </w:rPr>
        <w:t>Discrimination Act of 1978,</w:t>
      </w:r>
      <w:r w:rsidRPr="002962AD">
        <w:t xml:space="preserve"> </w:t>
      </w:r>
      <w:r w:rsidRPr="002962AD">
        <w:rPr>
          <w:sz w:val="16"/>
          <w:szCs w:val="16"/>
        </w:rPr>
        <w:t>which prohibits discrimination based on pregnancy, childbirth, or related conditions;84</w:t>
      </w:r>
      <w:r w:rsidRPr="002962AD">
        <w:t xml:space="preserve"> </w:t>
      </w:r>
      <w:r w:rsidRPr="002962AD">
        <w:rPr>
          <w:rStyle w:val="Emphasis"/>
        </w:rPr>
        <w:t>Titles I and V of the Americans with Disabilities Act of 1990 (ADA)</w:t>
      </w:r>
      <w:r w:rsidRPr="002962AD">
        <w:t xml:space="preserve">, </w:t>
      </w:r>
      <w:r w:rsidRPr="002962AD">
        <w:rPr>
          <w:sz w:val="16"/>
          <w:szCs w:val="16"/>
        </w:rPr>
        <w:t xml:space="preserve">which prohibits employment discrimination against qualified individuals based upon </w:t>
      </w:r>
      <w:r w:rsidRPr="002962AD">
        <w:rPr>
          <w:rStyle w:val="StyleUnderline"/>
          <w:bCs/>
          <w:highlight w:val="green"/>
        </w:rPr>
        <w:t>disability</w:t>
      </w:r>
      <w:r w:rsidRPr="002962AD">
        <w:rPr>
          <w:rStyle w:val="StyleUnderline"/>
        </w:rPr>
        <w:t xml:space="preserve"> </w:t>
      </w:r>
      <w:r w:rsidRPr="002962AD">
        <w:t xml:space="preserve">or </w:t>
      </w:r>
      <w:r w:rsidRPr="002962AD">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2962AD">
        <w:t xml:space="preserve"> </w:t>
      </w:r>
      <w:r w:rsidRPr="002962AD">
        <w:rPr>
          <w:sz w:val="16"/>
          <w:szCs w:val="16"/>
        </w:rPr>
        <w:t xml:space="preserve">which prohibits discrimination based on “membership, application for membership, performance of service, application for service, or obligation” with a “uniformed service”;86 </w:t>
      </w:r>
      <w:r w:rsidRPr="002962AD">
        <w:rPr>
          <w:rStyle w:val="Emphasis"/>
        </w:rPr>
        <w:t>Title II of the Genetic Information Nondiscrimination Act of 2008 (GINA),</w:t>
      </w:r>
      <w:r w:rsidRPr="002962AD">
        <w:t xml:space="preserve"> </w:t>
      </w:r>
      <w:r w:rsidRPr="002962AD">
        <w:rPr>
          <w:sz w:val="16"/>
          <w:szCs w:val="16"/>
        </w:rPr>
        <w:t xml:space="preserve">which prohibits employment discrimination based on </w:t>
      </w:r>
      <w:r w:rsidRPr="002962AD">
        <w:rPr>
          <w:sz w:val="16"/>
          <w:szCs w:val="16"/>
        </w:rPr>
        <w:lastRenderedPageBreak/>
        <w:t xml:space="preserve">genetic information about the individual,87 </w:t>
      </w:r>
      <w:r w:rsidRPr="002962AD">
        <w:rPr>
          <w:rStyle w:val="StyleUnderline"/>
          <w:bCs/>
          <w:highlight w:val="green"/>
        </w:rPr>
        <w:t>and</w:t>
      </w:r>
      <w:r w:rsidRPr="002962AD">
        <w:rPr>
          <w:rStyle w:val="StyleUnderline"/>
        </w:rPr>
        <w:t xml:space="preserve"> laws prohibiting discrimination based upon in</w:t>
      </w:r>
      <w:r w:rsidRPr="002962AD">
        <w:rPr>
          <w:rStyle w:val="StyleUnderline"/>
          <w:bCs/>
          <w:highlight w:val="green"/>
        </w:rPr>
        <w:t>debt</w:t>
      </w:r>
      <w:r w:rsidRPr="002962AD">
        <w:rPr>
          <w:rStyle w:val="StyleUnderline"/>
        </w:rPr>
        <w:t xml:space="preserve">edness or bankruptcy.88 </w:t>
      </w:r>
      <w:r w:rsidRPr="002962AD">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962AD">
        <w:t xml:space="preserve"> </w:t>
      </w:r>
      <w:r w:rsidRPr="002962AD">
        <w:rPr>
          <w:rStyle w:val="StyleUnderline"/>
        </w:rPr>
        <w:t xml:space="preserve">In sum, civil rights protections have never been limited to immutable characteristics; and the list of </w:t>
      </w:r>
      <w:r w:rsidRPr="002962AD">
        <w:rPr>
          <w:rStyle w:val="StyleUnderline"/>
          <w:highlight w:val="green"/>
        </w:rPr>
        <w:t>protected categories has not been</w:t>
      </w:r>
      <w:r w:rsidRPr="002962AD">
        <w:rPr>
          <w:rStyle w:val="StyleUnderline"/>
        </w:rPr>
        <w:t xml:space="preserve"> static or </w:t>
      </w:r>
      <w:r w:rsidRPr="002962AD">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2962AD">
        <w:t xml:space="preserve"> </w:t>
      </w:r>
      <w:r w:rsidRPr="002962AD">
        <w:rPr>
          <w:sz w:val="10"/>
          <w:szCs w:val="10"/>
        </w:rPr>
        <w:t xml:space="preserve">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2962AD">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2962AD">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3C7DF386" w14:textId="77777777" w:rsidR="00B5568C" w:rsidRPr="002962AD" w:rsidRDefault="00B5568C" w:rsidP="00B5568C">
      <w:r w:rsidRPr="002962AD">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2962AD">
        <w:rPr>
          <w:rStyle w:val="StyleUnderline"/>
          <w:highlight w:val="green"/>
        </w:rPr>
        <w:t xml:space="preserve">labor and civil rights movements </w:t>
      </w:r>
      <w:r w:rsidRPr="002962AD">
        <w:rPr>
          <w:rStyle w:val="StyleUnderline"/>
        </w:rPr>
        <w:t xml:space="preserve">demonstrates that each has </w:t>
      </w:r>
      <w:r w:rsidRPr="002962AD">
        <w:rPr>
          <w:rStyle w:val="StyleUnderline"/>
          <w:highlight w:val="green"/>
        </w:rPr>
        <w:t xml:space="preserve">advanced </w:t>
      </w:r>
      <w:r w:rsidRPr="002962AD">
        <w:rPr>
          <w:rStyle w:val="StyleUnderline"/>
        </w:rPr>
        <w:t xml:space="preserve">the interests of </w:t>
      </w:r>
      <w:r w:rsidRPr="002962AD">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2962AD">
        <w:rPr>
          <w:rStyle w:val="StyleUnderline"/>
          <w:highlight w:val="green"/>
        </w:rPr>
        <w:t xml:space="preserve">share </w:t>
      </w:r>
      <w:r w:rsidRPr="002962AD">
        <w:rPr>
          <w:rStyle w:val="StyleUnderline"/>
        </w:rPr>
        <w:t xml:space="preserve">basic </w:t>
      </w:r>
      <w:r w:rsidRPr="002962AD">
        <w:rPr>
          <w:rStyle w:val="StyleUnderline"/>
          <w:highlight w:val="green"/>
        </w:rPr>
        <w:t>values</w:t>
      </w:r>
      <w:r w:rsidRPr="002962AD">
        <w:rPr>
          <w:rStyle w:val="StyleUnderline"/>
        </w:rPr>
        <w:t xml:space="preserve">, interests, tactics, </w:t>
      </w:r>
      <w:r w:rsidRPr="002962AD">
        <w:rPr>
          <w:rStyle w:val="StyleUnderline"/>
          <w:highlight w:val="green"/>
        </w:rPr>
        <w:t xml:space="preserve">and adversaries, </w:t>
      </w:r>
      <w:r w:rsidRPr="002962AD">
        <w:rPr>
          <w:rStyle w:val="StyleUnderline"/>
        </w:rPr>
        <w:t xml:space="preserve">all of </w:t>
      </w:r>
      <w:r w:rsidRPr="002962AD">
        <w:rPr>
          <w:rStyle w:val="StyleUnderline"/>
          <w:highlight w:val="green"/>
        </w:rPr>
        <w:t xml:space="preserve">which make the Civil Rights Act a </w:t>
      </w:r>
      <w:r w:rsidRPr="002962AD">
        <w:rPr>
          <w:rStyle w:val="StyleUnderline"/>
        </w:rPr>
        <w:t xml:space="preserve">fitting </w:t>
      </w:r>
      <w:r w:rsidRPr="002962AD">
        <w:rPr>
          <w:rStyle w:val="StyleUnderline"/>
          <w:highlight w:val="green"/>
        </w:rPr>
        <w:t xml:space="preserve">vehicle for </w:t>
      </w:r>
      <w:r w:rsidRPr="002962AD">
        <w:rPr>
          <w:rStyle w:val="StyleUnderline"/>
        </w:rPr>
        <w:t xml:space="preserve">advancing </w:t>
      </w:r>
      <w:r w:rsidRPr="002962AD">
        <w:rPr>
          <w:rStyle w:val="StyleUnderline"/>
          <w:highlight w:val="green"/>
        </w:rPr>
        <w:t>labor rights.</w:t>
      </w:r>
      <w:r w:rsidRPr="002962AD">
        <w:rPr>
          <w:rStyle w:val="StyleUnderline"/>
        </w:rPr>
        <w:t xml:space="preserve"> </w:t>
      </w:r>
      <w:r w:rsidRPr="002962AD">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2962AD">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2962AD">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2962AD">
        <w:t xml:space="preserve"> </w:t>
      </w:r>
      <w:r w:rsidRPr="002962AD">
        <w:rPr>
          <w:rStyle w:val="StyleUnderline"/>
        </w:rPr>
        <w:t xml:space="preserve">King, Randolph, and Bayard Rustin, the organizer of the March on Washington, each argued that </w:t>
      </w:r>
      <w:r w:rsidRPr="002962AD">
        <w:rPr>
          <w:rStyle w:val="StyleUnderline"/>
          <w:highlight w:val="green"/>
        </w:rPr>
        <w:t>labor was an indispensable ally to the civil rights movement in the fight for social justice</w:t>
      </w:r>
      <w:r w:rsidRPr="002962AD">
        <w:rPr>
          <w:rStyle w:val="StyleUnderline"/>
        </w:rPr>
        <w:t xml:space="preserve">. </w:t>
      </w:r>
      <w:r w:rsidRPr="002962AD">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2962AD">
        <w:t xml:space="preserve"> </w:t>
      </w:r>
      <w:r w:rsidRPr="002962AD">
        <w:rPr>
          <w:rStyle w:val="StyleUnderline"/>
        </w:rPr>
        <w:t xml:space="preserve">the labor movement and the civil rights movement are </w:t>
      </w:r>
      <w:r w:rsidRPr="002962AD">
        <w:rPr>
          <w:rStyle w:val="StyleUnderline"/>
          <w:highlight w:val="green"/>
        </w:rPr>
        <w:t xml:space="preserve">both concerned about </w:t>
      </w:r>
      <w:r w:rsidRPr="002962AD">
        <w:rPr>
          <w:rStyle w:val="StyleUnderline"/>
        </w:rPr>
        <w:t xml:space="preserve">the same principles: </w:t>
      </w:r>
      <w:r w:rsidRPr="002962AD">
        <w:rPr>
          <w:rStyle w:val="StyleUnderline"/>
          <w:highlight w:val="green"/>
        </w:rPr>
        <w:t>the dignity of individuals</w:t>
      </w:r>
      <w:r w:rsidRPr="002962AD">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2962AD">
        <w:rPr>
          <w:rStyle w:val="StyleUnderline"/>
          <w:highlight w:val="green"/>
        </w:rPr>
        <w:t>and</w:t>
      </w:r>
      <w:r w:rsidRPr="002962AD">
        <w:rPr>
          <w:rStyle w:val="StyleUnderline"/>
        </w:rPr>
        <w:t xml:space="preserve"> the salience of </w:t>
      </w:r>
      <w:r w:rsidRPr="002962AD">
        <w:rPr>
          <w:rStyle w:val="StyleUnderline"/>
          <w:highlight w:val="green"/>
        </w:rPr>
        <w:t>human solidarity</w:t>
      </w:r>
      <w:r w:rsidRPr="002962AD">
        <w:rPr>
          <w:rStyle w:val="StyleUnderline"/>
        </w:rPr>
        <w:t>, that is the need to rise above our atomized existence to join together to improve the larger society.</w:t>
      </w:r>
      <w:r w:rsidRPr="002962AD">
        <w:t xml:space="preserve"> </w:t>
      </w:r>
      <w:r w:rsidRPr="002962AD">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2962AD">
        <w:t xml:space="preserve"> </w:t>
      </w:r>
      <w:r w:rsidRPr="002962AD">
        <w:rPr>
          <w:rStyle w:val="StyleUnderline"/>
        </w:rPr>
        <w:t xml:space="preserve">Animated by shared values, the two movements aided one another. </w:t>
      </w:r>
      <w:r w:rsidRPr="002962AD">
        <w:rPr>
          <w:rStyle w:val="StyleUnderline"/>
          <w:highlight w:val="green"/>
        </w:rPr>
        <w:t>In the</w:t>
      </w:r>
      <w:r w:rsidRPr="002962AD">
        <w:rPr>
          <w:rStyle w:val="StyleUnderline"/>
        </w:rPr>
        <w:t xml:space="preserve"> 19</w:t>
      </w:r>
      <w:r w:rsidRPr="002962AD">
        <w:rPr>
          <w:rStyle w:val="StyleUnderline"/>
          <w:highlight w:val="green"/>
        </w:rPr>
        <w:t>50s</w:t>
      </w:r>
      <w:r w:rsidRPr="002962AD">
        <w:rPr>
          <w:rStyle w:val="StyleUnderline"/>
        </w:rPr>
        <w:t xml:space="preserve">, several </w:t>
      </w:r>
      <w:r w:rsidRPr="002962AD">
        <w:rPr>
          <w:rStyle w:val="StyleUnderline"/>
          <w:highlight w:val="green"/>
        </w:rPr>
        <w:t>unions supported the</w:t>
      </w:r>
      <w:r w:rsidRPr="002962AD">
        <w:rPr>
          <w:rStyle w:val="StyleUnderline"/>
        </w:rPr>
        <w:t xml:space="preserve"> Montgomery </w:t>
      </w:r>
      <w:r w:rsidRPr="002962AD">
        <w:rPr>
          <w:rStyle w:val="StyleUnderline"/>
          <w:highlight w:val="green"/>
        </w:rPr>
        <w:t>bus boycott</w:t>
      </w:r>
      <w:r w:rsidRPr="002962AD">
        <w:rPr>
          <w:rStyle w:val="StyleUnderline"/>
        </w:rPr>
        <w:t xml:space="preserve">,105 and </w:t>
      </w:r>
      <w:r w:rsidRPr="002962AD">
        <w:rPr>
          <w:rStyle w:val="StyleUnderline"/>
          <w:highlight w:val="green"/>
        </w:rPr>
        <w:t>King’s</w:t>
      </w:r>
      <w:r w:rsidRPr="002962AD">
        <w:rPr>
          <w:rStyle w:val="StyleUnderline"/>
        </w:rPr>
        <w:t xml:space="preserve"> Southern Christian </w:t>
      </w:r>
      <w:r w:rsidRPr="002962AD">
        <w:rPr>
          <w:rStyle w:val="StyleUnderline"/>
          <w:highlight w:val="green"/>
        </w:rPr>
        <w:t xml:space="preserve">Leadership Conference received 80% of </w:t>
      </w:r>
      <w:r w:rsidRPr="002962AD">
        <w:rPr>
          <w:rStyle w:val="StyleUnderline"/>
        </w:rPr>
        <w:t xml:space="preserve">its </w:t>
      </w:r>
      <w:r w:rsidRPr="002962AD">
        <w:rPr>
          <w:rStyle w:val="StyleUnderline"/>
          <w:highlight w:val="green"/>
        </w:rPr>
        <w:t>funding</w:t>
      </w:r>
      <w:r w:rsidRPr="002962AD">
        <w:rPr>
          <w:rStyle w:val="StyleUnderline"/>
        </w:rPr>
        <w:t xml:space="preserve"> during its first year </w:t>
      </w:r>
      <w:r w:rsidRPr="002962AD">
        <w:rPr>
          <w:rStyle w:val="StyleUnderline"/>
          <w:highlight w:val="green"/>
        </w:rPr>
        <w:t xml:space="preserve">from the United Packinghouse Workers Unions </w:t>
      </w:r>
      <w:r w:rsidRPr="002962AD">
        <w:rPr>
          <w:rStyle w:val="StyleUnderline"/>
        </w:rPr>
        <w:t xml:space="preserve">of America.106 In the 1960s, the AFL-CIO provided critical political support to help pass </w:t>
      </w:r>
      <w:r w:rsidRPr="002962AD">
        <w:rPr>
          <w:rStyle w:val="StyleUnderline"/>
          <w:highlight w:val="green"/>
        </w:rPr>
        <w:t>the Civil Rights Act</w:t>
      </w:r>
      <w:r w:rsidRPr="002962AD">
        <w:rPr>
          <w:rStyle w:val="StyleUnderline"/>
        </w:rPr>
        <w:t xml:space="preserve"> of 1964 and Voting Rights Act of 1965, with some suggesting that the former </w:t>
      </w:r>
      <w:r w:rsidRPr="002962AD">
        <w:rPr>
          <w:rStyle w:val="StyleUnderline"/>
          <w:highlight w:val="green"/>
        </w:rPr>
        <w:t>“never would have passed” without labor</w:t>
      </w:r>
      <w:r w:rsidRPr="002962AD">
        <w:rPr>
          <w:rStyle w:val="StyleUnderline"/>
        </w:rPr>
        <w:t>.</w:t>
      </w:r>
      <w:r w:rsidRPr="002962AD">
        <w:t xml:space="preserve">107 </w:t>
      </w:r>
      <w:r w:rsidRPr="002962AD">
        <w:rPr>
          <w:rStyle w:val="Emphasis"/>
          <w:highlight w:val="green"/>
        </w:rPr>
        <w:t>The coalition of the labor and civil rights</w:t>
      </w:r>
      <w:r w:rsidRPr="002962AD">
        <w:rPr>
          <w:rStyle w:val="Emphasis"/>
        </w:rPr>
        <w:t xml:space="preserve"> </w:t>
      </w:r>
      <w:r w:rsidRPr="002962AD">
        <w:rPr>
          <w:rStyle w:val="Emphasis"/>
        </w:rPr>
        <w:lastRenderedPageBreak/>
        <w:t xml:space="preserve">movements, writes historian Michael K. Honey, “ultimately </w:t>
      </w:r>
      <w:r w:rsidRPr="002962AD">
        <w:rPr>
          <w:rStyle w:val="Emphasis"/>
          <w:highlight w:val="green"/>
        </w:rPr>
        <w:t>broke the back of Jim Crow</w:t>
      </w:r>
      <w:r w:rsidRPr="002962AD">
        <w:rPr>
          <w:rStyle w:val="Emphasis"/>
        </w:rPr>
        <w:t>.”</w:t>
      </w:r>
      <w:r w:rsidRPr="002962AD">
        <w:t xml:space="preserve">108 </w:t>
      </w:r>
      <w:r w:rsidRPr="002962AD">
        <w:rPr>
          <w:sz w:val="10"/>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2962AD">
        <w:rPr>
          <w:rStyle w:val="StyleUnderline"/>
        </w:rPr>
        <w:t xml:space="preserve">. In the 1940s, </w:t>
      </w:r>
      <w:r w:rsidRPr="002962AD">
        <w:rPr>
          <w:rStyle w:val="StyleUnderline"/>
          <w:highlight w:val="green"/>
        </w:rPr>
        <w:t>the CIO</w:t>
      </w:r>
      <w:r w:rsidRPr="002962AD">
        <w:rPr>
          <w:rStyle w:val="StyleUnderline"/>
        </w:rPr>
        <w:t xml:space="preserve"> launched “Operation Dixie” to organize the South, </w:t>
      </w:r>
      <w:r w:rsidRPr="002962AD">
        <w:rPr>
          <w:rStyle w:val="StyleUnderline"/>
          <w:highlight w:val="green"/>
        </w:rPr>
        <w:t>and</w:t>
      </w:r>
      <w:r w:rsidRPr="002962AD">
        <w:rPr>
          <w:rStyle w:val="StyleUnderline"/>
        </w:rPr>
        <w:t xml:space="preserve"> part of its agenda included efforts to reduce discrimination.</w:t>
      </w:r>
      <w:r w:rsidRPr="002962AD">
        <w:t xml:space="preserve"> As historian Tami Friedman notes, the CIO, with a $1 million war chest and 250 organizers, set out in 1946 to organize at least one million workers by the end of the year. </w:t>
      </w:r>
      <w:r w:rsidRPr="002962AD">
        <w:rPr>
          <w:rStyle w:val="StyleUnderline"/>
          <w:highlight w:val="green"/>
        </w:rPr>
        <w:t>The AFL</w:t>
      </w:r>
      <w:r w:rsidRPr="002962AD">
        <w:rPr>
          <w:rStyle w:val="StyleUnderline"/>
        </w:rPr>
        <w:t xml:space="preserve"> also </w:t>
      </w:r>
      <w:r w:rsidRPr="002962AD">
        <w:rPr>
          <w:rStyle w:val="StyleUnderline"/>
          <w:highlight w:val="green"/>
        </w:rPr>
        <w:t>made a pledge to organize one million Southern workers</w:t>
      </w:r>
      <w:r w:rsidRPr="002962AD">
        <w:rPr>
          <w:rStyle w:val="StyleUnderline"/>
        </w:rPr>
        <w:t>. The threat to Southern segregationists was clear as CIO President Philip Murray promised both “political and economic emancipation” for Southern workers and vowed to defeat two major segregationists in Mississippi.</w:t>
      </w:r>
      <w:r w:rsidRPr="002962AD">
        <w:t xml:space="preserve">113 W.E.B. </w:t>
      </w:r>
      <w:r w:rsidRPr="002962AD">
        <w:rPr>
          <w:rStyle w:val="StyleUnderline"/>
          <w:highlight w:val="green"/>
        </w:rPr>
        <w:t>Du Bois called the CIO the best hope for equal rights</w:t>
      </w:r>
      <w:r w:rsidRPr="002962AD">
        <w:rPr>
          <w:rStyle w:val="StyleUnderline"/>
        </w:rPr>
        <w:t xml:space="preserve"> in the post-World War II era.114 </w:t>
      </w:r>
      <w:r w:rsidRPr="002962AD">
        <w:rPr>
          <w:sz w:val="8"/>
          <w:szCs w:val="8"/>
        </w:rPr>
        <w:t>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2962AD">
        <w:t xml:space="preserve"> </w:t>
      </w:r>
    </w:p>
    <w:p w14:paraId="46F43E0F" w14:textId="77777777" w:rsidR="00B5568C" w:rsidRPr="002962AD" w:rsidRDefault="00B5568C" w:rsidP="00B5568C">
      <w:r w:rsidRPr="002962AD">
        <w:rPr>
          <w:rStyle w:val="StyleUnderline"/>
        </w:rPr>
        <w:t xml:space="preserve">V. LABOR ENHANCES THE PROTECTIONS OF THE CIVIL RIGHTS ACT  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2962AD">
        <w:rPr>
          <w:sz w:val="16"/>
        </w:rPr>
        <w:t xml:space="preserve">A. Unions Decrease Employer Discretion to Discriminate </w:t>
      </w:r>
      <w:r w:rsidRPr="002962AD">
        <w:rPr>
          <w:rStyle w:val="StyleUnderline"/>
        </w:rPr>
        <w:t xml:space="preserve">For one thing, </w:t>
      </w:r>
      <w:r w:rsidRPr="002962AD">
        <w:rPr>
          <w:rStyle w:val="StyleUnderline"/>
          <w:highlight w:val="green"/>
        </w:rPr>
        <w:t xml:space="preserve">unions decrease </w:t>
      </w:r>
      <w:r w:rsidRPr="002962AD">
        <w:rPr>
          <w:rStyle w:val="StyleUnderline"/>
        </w:rPr>
        <w:t xml:space="preserve">the discretion of </w:t>
      </w:r>
      <w:r w:rsidRPr="002962AD">
        <w:rPr>
          <w:rStyle w:val="StyleUnderline"/>
          <w:highlight w:val="green"/>
        </w:rPr>
        <w:t xml:space="preserve">employers </w:t>
      </w:r>
      <w:r w:rsidRPr="002962AD">
        <w:rPr>
          <w:rStyle w:val="StyleUnderline"/>
        </w:rPr>
        <w:t xml:space="preserve">to make arbitrary and </w:t>
      </w:r>
      <w:r w:rsidRPr="002962AD">
        <w:rPr>
          <w:rStyle w:val="StyleUnderline"/>
          <w:highlight w:val="green"/>
        </w:rPr>
        <w:t>abusive decisions</w:t>
      </w:r>
      <w:r w:rsidRPr="002962AD">
        <w:rPr>
          <w:rStyle w:val="StyleUnderline"/>
        </w:rPr>
        <w:t xml:space="preserve"> to fire workers or to pay some workers more than others—which can reduce the opportunity for discrimination.</w:t>
      </w:r>
      <w:r w:rsidRPr="002962AD">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2962AD">
        <w:rPr>
          <w:rStyle w:val="StyleUnderline"/>
        </w:rPr>
        <w:t xml:space="preserve">Likewise, because </w:t>
      </w:r>
      <w:r w:rsidRPr="002962AD">
        <w:rPr>
          <w:rStyle w:val="StyleUnderline"/>
          <w:highlight w:val="green"/>
        </w:rPr>
        <w:t xml:space="preserve">unions </w:t>
      </w:r>
      <w:r w:rsidRPr="002962AD">
        <w:rPr>
          <w:rStyle w:val="StyleUnderline"/>
        </w:rPr>
        <w:t>tend to bargain for uniform wages, they</w:t>
      </w:r>
      <w:r w:rsidRPr="002962AD">
        <w:rPr>
          <w:rStyle w:val="StyleUnderline"/>
          <w:highlight w:val="green"/>
        </w:rPr>
        <w:t xml:space="preserve"> reduce employer discretion to pay minority</w:t>
      </w:r>
      <w:r w:rsidRPr="002962AD">
        <w:rPr>
          <w:rStyle w:val="StyleUnderline"/>
        </w:rPr>
        <w:t xml:space="preserve"> and female </w:t>
      </w:r>
      <w:r w:rsidRPr="002962AD">
        <w:rPr>
          <w:rStyle w:val="StyleUnderline"/>
          <w:highlight w:val="green"/>
        </w:rPr>
        <w:t xml:space="preserve">employees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2962AD">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Because </w:t>
      </w:r>
      <w:r w:rsidRPr="002962AD">
        <w:rPr>
          <w:rStyle w:val="StyleUnderline"/>
          <w:highlight w:val="green"/>
        </w:rPr>
        <w:t>unions</w:t>
      </w:r>
      <w:r w:rsidRPr="002962AD">
        <w:rPr>
          <w:rStyle w:val="StyleUnderline"/>
        </w:rPr>
        <w:t xml:space="preserve"> provide a </w:t>
      </w:r>
      <w:r w:rsidRPr="002962AD">
        <w:rPr>
          <w:rStyle w:val="StyleUnderline"/>
          <w:highlight w:val="green"/>
        </w:rPr>
        <w:t>counterbalance</w:t>
      </w:r>
      <w:r w:rsidRPr="002962AD">
        <w:rPr>
          <w:rStyle w:val="StyleUnderline"/>
        </w:rPr>
        <w:t xml:space="preserve"> to management’s </w:t>
      </w:r>
      <w:r w:rsidRPr="002962AD">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2962AD">
        <w:rPr>
          <w:sz w:val="16"/>
        </w:rPr>
        <w:t xml:space="preserve">B. Union Procedures and Support </w:t>
      </w:r>
      <w:r w:rsidRPr="002962AD">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2962AD">
        <w:rPr>
          <w:sz w:val="16"/>
        </w:rPr>
        <w:t xml:space="preserve"> As Julius Getman of the University of Texas notes, the grievance process established under collective bargaining agreements usually provides that </w:t>
      </w:r>
      <w:r w:rsidRPr="002962AD">
        <w:rPr>
          <w:sz w:val="16"/>
        </w:rPr>
        <w:lastRenderedPageBreak/>
        <w:t xml:space="preserve">“employer decisions may be challenged before a neutral thirdparty arbitrator with broad powers to review and set aside.”135 These grievance procedures provide an important supplement to civil rights protections. The Leadership Conference notes: </w:t>
      </w:r>
      <w:r w:rsidRPr="002962AD">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2962AD">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Moreover, in instances where employees do wish to bring discrimination suits all the way to federal court</w:t>
      </w:r>
      <w:r w:rsidRPr="002962AD">
        <w:rPr>
          <w:rStyle w:val="StyleUnderline"/>
          <w:highlight w:val="green"/>
        </w:rPr>
        <w:t>, unions</w:t>
      </w:r>
      <w:r w:rsidRPr="002962AD">
        <w:rPr>
          <w:rStyle w:val="StyleUnderline"/>
        </w:rPr>
        <w:t xml:space="preserve"> can </w:t>
      </w:r>
      <w:r w:rsidRPr="002962AD">
        <w:rPr>
          <w:rStyle w:val="StyleUnderline"/>
          <w:highlight w:val="green"/>
        </w:rPr>
        <w:t>provide legal counsel</w:t>
      </w:r>
      <w:r w:rsidRPr="002962AD">
        <w:rPr>
          <w:rStyle w:val="StyleUnderline"/>
        </w:rPr>
        <w:t xml:space="preserve"> to discrimination victims, as well as financial benefits to help compensate </w:t>
      </w:r>
      <w:r w:rsidRPr="002962AD">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2962AD">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2962AD">
        <w:t>”141 In total, scholars conclude that, for a variety of reasons—including more uniform pay scales and the availability of grievance procedures—there appears to be “less discrimination among union workers.”142</w:t>
      </w:r>
    </w:p>
    <w:p w14:paraId="22FDB23F" w14:textId="77777777" w:rsidR="00850C4C" w:rsidRPr="00850C4C" w:rsidRDefault="00850C4C" w:rsidP="00850C4C"/>
    <w:p w14:paraId="79ABEAD5" w14:textId="77777777" w:rsidR="00B52518" w:rsidRDefault="00B52518" w:rsidP="00B52518">
      <w:pPr>
        <w:pStyle w:val="Heading2"/>
      </w:pPr>
      <w:r>
        <w:lastRenderedPageBreak/>
        <w:t>5</w:t>
      </w:r>
    </w:p>
    <w:p w14:paraId="2DFC6B59" w14:textId="77777777" w:rsidR="00E237B6" w:rsidRPr="00E237B6" w:rsidRDefault="00E237B6" w:rsidP="00E237B6"/>
    <w:p w14:paraId="47AEF878" w14:textId="77777777" w:rsidR="00055C13" w:rsidRDefault="00BF43C4" w:rsidP="00055C13">
      <w:pPr>
        <w:pStyle w:val="Heading2"/>
      </w:pPr>
      <w:r>
        <w:lastRenderedPageBreak/>
        <w:t>Case</w:t>
      </w:r>
    </w:p>
    <w:p w14:paraId="1E7EE3D8" w14:textId="77777777" w:rsidR="00432B55" w:rsidRPr="00AD3968" w:rsidRDefault="00936BB4" w:rsidP="00432B55">
      <w:pPr>
        <w:pStyle w:val="Heading4"/>
      </w:pPr>
      <w:r>
        <w:t xml:space="preserve">3. </w:t>
      </w:r>
      <w:r w:rsidR="00432B55">
        <w:t>No inherency—small text of the article shows how demands by trans people within unions are adopted.</w:t>
      </w:r>
      <w:r w:rsidR="0022418B">
        <w:t xml:space="preserve"> NYU in Yellow.</w:t>
      </w:r>
    </w:p>
    <w:p w14:paraId="04F79D8E" w14:textId="77777777" w:rsidR="00432B55" w:rsidRPr="006F5C3E" w:rsidRDefault="00432B55" w:rsidP="00432B55">
      <w:r>
        <w:rPr>
          <w:rStyle w:val="Style13ptBold"/>
        </w:rPr>
        <w:t xml:space="preserve">1AC </w:t>
      </w:r>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2A63FA06" w14:textId="77777777" w:rsidR="00432B55" w:rsidRPr="00AD3968" w:rsidRDefault="00432B55" w:rsidP="00432B55">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587B7CD0" w14:textId="77777777" w:rsidR="00432B55" w:rsidRPr="00936BB4" w:rsidRDefault="00432B55" w:rsidP="00936BB4">
      <w:pPr>
        <w:rPr>
          <w:sz w:val="10"/>
          <w:szCs w:val="16"/>
        </w:rPr>
      </w:pPr>
      <w:r w:rsidRPr="00304922">
        <w:rPr>
          <w:sz w:val="10"/>
          <w:szCs w:val="16"/>
        </w:rPr>
        <w:t xml:space="preserve">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w:t>
      </w:r>
      <w:r w:rsidRPr="00AD3968">
        <w:rPr>
          <w:rStyle w:val="StyleUnderline"/>
        </w:rPr>
        <w:t xml:space="preserve">The </w:t>
      </w:r>
      <w:r w:rsidRPr="00AD3968">
        <w:rPr>
          <w:rStyle w:val="StyleUnderline"/>
          <w:highlight w:val="yellow"/>
        </w:rPr>
        <w:t>president’s public misgendering</w:t>
      </w:r>
      <w:r w:rsidRPr="00AD3968">
        <w:rPr>
          <w:rStyle w:val="StyleUnderline"/>
        </w:rPr>
        <w:t xml:space="preserve"> of that activist </w:t>
      </w:r>
      <w:r w:rsidRPr="00AD3968">
        <w:rPr>
          <w:rStyle w:val="StyleUnderline"/>
          <w:highlight w:val="yellow"/>
        </w:rPr>
        <w:t>became an occasion for a public trans pedagogy</w:t>
      </w:r>
      <w:r w:rsidRPr="00AD3968">
        <w:rPr>
          <w:rStyle w:val="StyleUnderline"/>
        </w:rPr>
        <w:t xml:space="preserve"> observed by the assembled delegates. That in turn </w:t>
      </w:r>
      <w:r w:rsidRPr="00AD3968">
        <w:rPr>
          <w:rStyle w:val="StyleUnderline"/>
          <w:highlight w:val="yellow"/>
        </w:rPr>
        <w:t>led to the adoption of non-discrimination language for trans workers</w:t>
      </w:r>
      <w:r w:rsidRPr="00AD3968">
        <w:rPr>
          <w:rStyle w:val="StyleUnderline"/>
        </w:rPr>
        <w:t xml:space="preserve"> in CUPE’s constitution later in the convention (which required debate on the convention floor) and to the passing of trans positive resolutions. It is worth noting that a </w:t>
      </w:r>
      <w:r w:rsidRPr="00AD3968">
        <w:rPr>
          <w:rStyle w:val="StyleUnderline"/>
          <w:highlight w:val="yellow"/>
        </w:rPr>
        <w:t>resolution committing the union to working in solidarity with sex workers,</w:t>
      </w:r>
      <w:r w:rsidRPr="00AD3968">
        <w:rPr>
          <w:rStyle w:val="StyleUnderline"/>
        </w:rPr>
        <w:t xml:space="preserve"> particularly trans sex workers, to end the criminalization of prostitution in Canada, was not debated on the floor, but </w:t>
      </w:r>
      <w:r w:rsidRPr="00AD3968">
        <w:rPr>
          <w:rStyle w:val="StyleUnderline"/>
          <w:highlight w:val="yellow"/>
        </w:rPr>
        <w:t>was</w:t>
      </w:r>
      <w:r w:rsidRPr="00AD3968">
        <w:rPr>
          <w:rStyle w:val="StyleUnderline"/>
        </w:rPr>
        <w:t xml:space="preserve"> referred back to the National Executive, which </w:t>
      </w:r>
      <w:r w:rsidRPr="00AD3968">
        <w:rPr>
          <w:rStyle w:val="StyleUnderline"/>
          <w:highlight w:val="yellow"/>
        </w:rPr>
        <w:t>passed</w:t>
      </w:r>
      <w:r w:rsidRPr="00AD3968">
        <w:rPr>
          <w:rStyle w:val="StyleUnderline"/>
        </w:rPr>
        <w:t xml:space="preserve"> it </w:t>
      </w:r>
      <w:r w:rsidRPr="00AD3968">
        <w:rPr>
          <w:rStyle w:val="StyleUnderline"/>
          <w:highlight w:val="yellow"/>
        </w:rPr>
        <w:t>in their first meeting</w:t>
      </w:r>
      <w:r w:rsidRPr="00AD3968">
        <w:rPr>
          <w:rStyle w:val="StyleUnderline"/>
        </w:rPr>
        <w:t xml:space="preserve"> of 2002.</w:t>
      </w:r>
    </w:p>
    <w:p w14:paraId="14702017" w14:textId="77777777" w:rsidR="00414058" w:rsidRDefault="00403E7E" w:rsidP="00414058">
      <w:pPr>
        <w:pStyle w:val="Heading4"/>
      </w:pPr>
      <w:r>
        <w:t>4</w:t>
      </w:r>
      <w:r w:rsidR="00414058">
        <w:t xml:space="preserve">. Unions solve the material harms the K has identified </w:t>
      </w:r>
    </w:p>
    <w:p w14:paraId="2C8BD4BE" w14:textId="77777777" w:rsidR="00414058" w:rsidRPr="0039660C" w:rsidRDefault="00414058" w:rsidP="00414058">
      <w:r w:rsidRPr="005034AD">
        <w:rPr>
          <w:b/>
          <w:bCs/>
          <w:sz w:val="26"/>
          <w:szCs w:val="26"/>
        </w:rPr>
        <w:t>Wuest 24</w:t>
      </w:r>
      <w:r>
        <w:t xml:space="preserve"> </w:t>
      </w:r>
      <w:r w:rsidRPr="005034AD">
        <w:rPr>
          <w:sz w:val="16"/>
          <w:szCs w:val="16"/>
        </w:rPr>
        <w:t>(Joanna Wuest is Assistant Professor of Women's, Gender, and Sexuality Studies at Stony Brook University. She holds a Ph. D. in Political Science and a Graduate Certificate in Women's, Gender, and Sexuality Studies from the University of Pennsylvania, “Queer Working-Class Politics and the U.S. Labor Movement”, 2024-05-13, https://newlaborforum.cuny.edu/2024/05/13/queer-working-class-politics-and-the-u-s-labor-movement/) CT</w:t>
      </w:r>
    </w:p>
    <w:p w14:paraId="0B6D5452" w14:textId="77777777" w:rsidR="00AA67E5" w:rsidRPr="00A10B56" w:rsidRDefault="00414058" w:rsidP="00B52518">
      <w:pPr>
        <w:rPr>
          <w:sz w:val="16"/>
        </w:rPr>
      </w:pPr>
      <w:r w:rsidRPr="0039660C">
        <w:rPr>
          <w:rStyle w:val="StyleUnderline"/>
        </w:rPr>
        <w:t xml:space="preserve">In the early months of 2020, </w:t>
      </w:r>
      <w:r w:rsidRPr="005824B3">
        <w:rPr>
          <w:rStyle w:val="StyleUnderline"/>
          <w:highlight w:val="green"/>
        </w:rPr>
        <w:t>queer Starbucks baristas</w:t>
      </w:r>
      <w:r w:rsidRPr="0039660C">
        <w:rPr>
          <w:rStyle w:val="StyleUnderline"/>
        </w:rPr>
        <w:t xml:space="preserve"> brewed a plan to </w:t>
      </w:r>
      <w:r w:rsidRPr="005824B3">
        <w:rPr>
          <w:rStyle w:val="StyleUnderline"/>
          <w:highlight w:val="green"/>
        </w:rPr>
        <w:t>challenge</w:t>
      </w:r>
      <w:r w:rsidRPr="0039660C">
        <w:rPr>
          <w:rStyle w:val="StyleUnderline"/>
        </w:rPr>
        <w:t xml:space="preserve"> their low wages and </w:t>
      </w:r>
      <w:r w:rsidRPr="005824B3">
        <w:rPr>
          <w:rStyle w:val="StyleUnderline"/>
          <w:highlight w:val="green"/>
        </w:rPr>
        <w:t>workplace discrimination</w:t>
      </w:r>
      <w:r w:rsidRPr="0039660C">
        <w:rPr>
          <w:rStyle w:val="StyleUnderline"/>
        </w:rPr>
        <w:t>. I</w:t>
      </w:r>
      <w:r w:rsidRPr="005034AD">
        <w:rPr>
          <w:sz w:val="16"/>
        </w:rPr>
        <w:t xml:space="preserve"> first learned about the campaign while attending a national LGBTQ+ advocacy meeting where a group of these workers previewed their organizing agenda. Sitting in a dim hotel conference room, </w:t>
      </w:r>
      <w:r w:rsidRPr="004B7CF6">
        <w:rPr>
          <w:rStyle w:val="StyleUnderline"/>
        </w:rPr>
        <w:t xml:space="preserve">I listened to the baristas </w:t>
      </w:r>
      <w:r w:rsidRPr="005824B3">
        <w:rPr>
          <w:rStyle w:val="StyleUnderline"/>
          <w:highlight w:val="green"/>
        </w:rPr>
        <w:t>share</w:t>
      </w:r>
      <w:r w:rsidRPr="004B7CF6">
        <w:rPr>
          <w:rStyle w:val="StyleUnderline"/>
        </w:rPr>
        <w:t xml:space="preserve"> their </w:t>
      </w:r>
      <w:r w:rsidRPr="005824B3">
        <w:rPr>
          <w:rStyle w:val="StyleUnderline"/>
          <w:highlight w:val="green"/>
        </w:rPr>
        <w:t>experiences</w:t>
      </w:r>
      <w:r w:rsidRPr="004B7CF6">
        <w:rPr>
          <w:rStyle w:val="StyleUnderline"/>
        </w:rPr>
        <w:t>, which mixed episodes of humiliation and financial hardship—a trans worker’s “</w:t>
      </w:r>
      <w:r w:rsidRPr="005824B3">
        <w:rPr>
          <w:rStyle w:val="StyleUnderline"/>
          <w:highlight w:val="green"/>
        </w:rPr>
        <w:t>dead name</w:t>
      </w:r>
      <w:r w:rsidRPr="004B7CF6">
        <w:rPr>
          <w:rStyle w:val="StyleUnderline"/>
        </w:rPr>
        <w:t xml:space="preserve">” (pre-transition name) that </w:t>
      </w:r>
      <w:r w:rsidRPr="005824B3">
        <w:rPr>
          <w:rStyle w:val="StyleUnderline"/>
          <w:highlight w:val="green"/>
        </w:rPr>
        <w:t>reappeared on</w:t>
      </w:r>
      <w:r w:rsidRPr="004B7CF6">
        <w:rPr>
          <w:rStyle w:val="StyleUnderline"/>
        </w:rPr>
        <w:t xml:space="preserve"> each week’s </w:t>
      </w:r>
      <w:r w:rsidRPr="005824B3">
        <w:rPr>
          <w:rStyle w:val="StyleUnderline"/>
          <w:highlight w:val="green"/>
        </w:rPr>
        <w:t>work calendar</w:t>
      </w:r>
      <w:r w:rsidRPr="004B7CF6">
        <w:rPr>
          <w:rStyle w:val="StyleUnderline"/>
        </w:rPr>
        <w:t>; a work calendar that never listed one worker’s name (dead or chosen) enough times to keep their name on an apartment lease. Many of</w:t>
      </w:r>
      <w:r w:rsidRPr="0039660C">
        <w:rPr>
          <w:rStyle w:val="StyleUnderline"/>
        </w:rPr>
        <w:t xml:space="preserve"> the workers shared their disillusionment with a company that had portrayed itself as corporate</w:t>
      </w:r>
      <w:r>
        <w:rPr>
          <w:rStyle w:val="StyleUnderline"/>
        </w:rPr>
        <w:t xml:space="preserve"> </w:t>
      </w:r>
      <w:r w:rsidRPr="0039660C">
        <w:rPr>
          <w:rStyle w:val="StyleUnderline"/>
        </w:rPr>
        <w:t>America’s trans rights vanguardist. In fact, Starbucks had just released its #whatsyourname advertising campaign, which featured trans and gender-diverse customers asking to have their chosen names scribbled onto coffee cups.[1] Challenging the company’s rosy narrative, UNITE HERE issued press releases in February 2020 documenting Starbucks baristas’ complaints of discrimination, low wages, and too few hours.[2]</w:t>
      </w:r>
      <w:r>
        <w:rPr>
          <w:rStyle w:val="StyleUnderline"/>
        </w:rPr>
        <w:t xml:space="preserve"> </w:t>
      </w:r>
      <w:r w:rsidRPr="005824B3">
        <w:rPr>
          <w:rStyle w:val="StyleUnderline"/>
          <w:highlight w:val="green"/>
        </w:rPr>
        <w:t>LGBTQ+ advocacy</w:t>
      </w:r>
      <w:r w:rsidRPr="0039660C">
        <w:rPr>
          <w:rStyle w:val="StyleUnderline"/>
        </w:rPr>
        <w:t xml:space="preserve"> and leadership appear </w:t>
      </w:r>
      <w:r w:rsidRPr="005824B3">
        <w:rPr>
          <w:rStyle w:val="StyleUnderline"/>
          <w:highlight w:val="green"/>
        </w:rPr>
        <w:t>central to</w:t>
      </w:r>
      <w:r w:rsidRPr="0039660C">
        <w:rPr>
          <w:rStyle w:val="StyleUnderline"/>
        </w:rPr>
        <w:t xml:space="preserve"> a new generation of </w:t>
      </w:r>
      <w:r w:rsidRPr="005824B3">
        <w:rPr>
          <w:rStyle w:val="StyleUnderline"/>
          <w:highlight w:val="green"/>
        </w:rPr>
        <w:t>labor militants</w:t>
      </w:r>
      <w:r w:rsidRPr="0039660C">
        <w:rPr>
          <w:rStyle w:val="StyleUnderline"/>
        </w:rPr>
        <w:t xml:space="preserve">. Take for example the Starbucks workers who have voted to unionize over 350 cafes.[3] </w:t>
      </w:r>
      <w:r w:rsidRPr="0039660C">
        <w:rPr>
          <w:rStyle w:val="StyleUnderline"/>
        </w:rPr>
        <w:lastRenderedPageBreak/>
        <w:t>Reflecting on these efforts, the AFL-CIO’s Pride at Work executive director Jerame Davis remarked that the union drive was “one of the queerest union campaigns I’ve ever seen.”</w:t>
      </w:r>
      <w:r w:rsidRPr="005034AD">
        <w:rPr>
          <w:sz w:val="16"/>
        </w:rPr>
        <w:t xml:space="preserve">[4] In June of that year, over 3,000 Starbucks Workers United members struck against the company’s decision to prohibit in-store Pride decorations, a policy that some perceived as capitulating to rising anti-LGBTQ+ sentiment.[5] Beyond Starbucks, Pride at Work has received an influx of requests from labor leaders seeking advice on queer-inclusive contract provisions.[6] Among international unions, the United Auto Workers (UAW) recently created an LGBTQ+ caucus, and the American Federation of Teachers (AFT) have agitated for trans teachers’ and students’ rights.[7] Now is an appropriate time to assess why queer advocacy seems commonsense to many of today’s unionized workers. </w:t>
      </w:r>
      <w:r w:rsidRPr="0039660C">
        <w:rPr>
          <w:rStyle w:val="StyleUnderline"/>
        </w:rPr>
        <w:t xml:space="preserve">One answer is that </w:t>
      </w:r>
      <w:r w:rsidRPr="005824B3">
        <w:rPr>
          <w:rStyle w:val="StyleUnderline"/>
          <w:highlight w:val="green"/>
        </w:rPr>
        <w:t>unions promot</w:t>
      </w:r>
      <w:r w:rsidRPr="004B7CF6">
        <w:rPr>
          <w:rStyle w:val="StyleUnderline"/>
        </w:rPr>
        <w:t>ing</w:t>
      </w:r>
      <w:r w:rsidRPr="0039660C">
        <w:rPr>
          <w:rStyle w:val="StyleUnderline"/>
        </w:rPr>
        <w:t xml:space="preserve"> </w:t>
      </w:r>
      <w:r w:rsidRPr="005824B3">
        <w:rPr>
          <w:rStyle w:val="StyleUnderline"/>
          <w:highlight w:val="green"/>
        </w:rPr>
        <w:t>LGBTQ+</w:t>
      </w:r>
      <w:r w:rsidRPr="0039660C">
        <w:rPr>
          <w:rStyle w:val="StyleUnderline"/>
        </w:rPr>
        <w:t xml:space="preserve"> issues can deliver—through negotiations—often </w:t>
      </w:r>
      <w:r w:rsidRPr="005824B3">
        <w:rPr>
          <w:rStyle w:val="StyleUnderline"/>
          <w:highlight w:val="green"/>
        </w:rPr>
        <w:t>more readily than civil rights law</w:t>
      </w:r>
      <w:r w:rsidRPr="0039660C">
        <w:rPr>
          <w:rStyle w:val="StyleUnderline"/>
        </w:rPr>
        <w:t xml:space="preserve"> or supposedly progressive corporations can.</w:t>
      </w:r>
      <w:r w:rsidRPr="005034AD">
        <w:rPr>
          <w:sz w:val="16"/>
        </w:rPr>
        <w:t xml:space="preserve"> However, inspiring as an unabashedly queer working-class politics might be—that is, an approach to labor struggle that centers specific LGBTQ+ reforms such as antidiscrimination contract provisions and trans-inclusive healthcare plans—organized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 . . . [O]rganized labor’s ability to improve queer workers’ lives stems ultimately from its power to raise standards for all workers. In what follows, I document historic and contemporary instances where labor unions have embraced LGBTQ+ equality reforms while highlighting the power that across-the-board economic issues have for all workers—queer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 The Queer Appeal of Unions </w:t>
      </w:r>
      <w:r w:rsidRPr="005824B3">
        <w:rPr>
          <w:rStyle w:val="Emphasis"/>
          <w:highlight w:val="green"/>
        </w:rPr>
        <w:t>Queer workers’ organizations</w:t>
      </w:r>
      <w:r w:rsidRPr="004B7CF6">
        <w:rPr>
          <w:rStyle w:val="Emphasis"/>
        </w:rPr>
        <w:t xml:space="preserve"> and the broader trade union movement frequently </w:t>
      </w:r>
      <w:r w:rsidRPr="005824B3">
        <w:rPr>
          <w:rStyle w:val="Emphasis"/>
          <w:highlight w:val="green"/>
        </w:rPr>
        <w:t>provide protections</w:t>
      </w:r>
      <w:r w:rsidRPr="004B7CF6">
        <w:rPr>
          <w:rStyle w:val="Emphasis"/>
        </w:rPr>
        <w:t xml:space="preserve"> and benefits </w:t>
      </w:r>
      <w:r w:rsidRPr="005824B3">
        <w:rPr>
          <w:rStyle w:val="Emphasis"/>
          <w:highlight w:val="green"/>
        </w:rPr>
        <w:t>that legislators</w:t>
      </w:r>
      <w:r w:rsidRPr="004B7CF6">
        <w:rPr>
          <w:rStyle w:val="Emphasis"/>
        </w:rPr>
        <w:t xml:space="preserve">, courts, and corporations </w:t>
      </w:r>
      <w:r w:rsidRPr="005824B3">
        <w:rPr>
          <w:rStyle w:val="Emphasis"/>
          <w:highlight w:val="green"/>
        </w:rPr>
        <w:t>are</w:t>
      </w:r>
      <w:r w:rsidRPr="004B7CF6">
        <w:rPr>
          <w:rStyle w:val="Emphasis"/>
        </w:rPr>
        <w:t xml:space="preserve"> often unable or </w:t>
      </w:r>
      <w:r w:rsidRPr="005824B3">
        <w:rPr>
          <w:rStyle w:val="Emphasis"/>
          <w:highlight w:val="green"/>
        </w:rPr>
        <w:t>unwilling to deliver</w:t>
      </w:r>
      <w:r w:rsidRPr="005034AD">
        <w:rPr>
          <w:sz w:val="16"/>
        </w:rPr>
        <w:t xml:space="preserve">. A look at demographics is instructive here. </w:t>
      </w:r>
      <w:r w:rsidRPr="005824B3">
        <w:rPr>
          <w:rStyle w:val="StyleUnderline"/>
          <w:highlight w:val="green"/>
        </w:rPr>
        <w:t>LGBTQ+ Americans experience higher</w:t>
      </w:r>
      <w:r w:rsidRPr="004B7CF6">
        <w:rPr>
          <w:rStyle w:val="StyleUnderline"/>
        </w:rPr>
        <w:t xml:space="preserve"> rates of </w:t>
      </w:r>
      <w:r w:rsidRPr="005824B3">
        <w:rPr>
          <w:rStyle w:val="StyleUnderline"/>
          <w:highlight w:val="green"/>
        </w:rPr>
        <w:t>poverty than</w:t>
      </w:r>
      <w:r w:rsidRPr="004B7CF6">
        <w:rPr>
          <w:rStyle w:val="StyleUnderline"/>
        </w:rPr>
        <w:t xml:space="preserve"> their </w:t>
      </w:r>
      <w:r w:rsidRPr="005034AD">
        <w:rPr>
          <w:rStyle w:val="StyleUnderline"/>
        </w:rPr>
        <w:t>straight</w:t>
      </w:r>
      <w:r w:rsidRPr="004B7CF6">
        <w:rPr>
          <w:rStyle w:val="StyleUnderline"/>
        </w:rPr>
        <w:t xml:space="preserve"> </w:t>
      </w:r>
      <w:r w:rsidRPr="005824B3">
        <w:rPr>
          <w:rStyle w:val="StyleUnderline"/>
          <w:highlight w:val="green"/>
        </w:rPr>
        <w:t>cisgender peers</w:t>
      </w:r>
      <w:r w:rsidRPr="004B7CF6">
        <w:rPr>
          <w:rStyle w:val="StyleUnderline"/>
        </w:rPr>
        <w:t xml:space="preserve"> in a country where high rates of debt, inadequate health insurance, and at-will employment are already widespread.</w:t>
      </w:r>
      <w:r w:rsidRPr="005034AD">
        <w:rPr>
          <w:sz w:val="16"/>
        </w:rPr>
        <w:t xml:space="preserve">[8] According to a 2021 report published by the Williams Institute on Sexual Orientation and Gender Identity Law and Public Policy, 17 percent of LGBTQ+ people experienced poverty compared to a 12 percent rate among straight cisgender people.9 Trans people exhibit even higher rates of poverty than most other cross-sections of the queer population. What might account for these disparities? A 2017 report issued by the Human Rights Campaign and the Trans People of Color Coalition observed that the “risk factors and causes” of anti-trans violence were likely rooted in “some of society’s most challenging issues.”[10] Among these were unaffordable healthcare, workplace discrimination, reduced employment opportunities, and safe, inclusive schools. </w:t>
      </w:r>
      <w:r w:rsidRPr="004B7CF6">
        <w:rPr>
          <w:rStyle w:val="StyleUnderline"/>
        </w:rPr>
        <w:t xml:space="preserve">In other words, the </w:t>
      </w:r>
      <w:r w:rsidRPr="005824B3">
        <w:rPr>
          <w:rStyle w:val="StyleUnderline"/>
          <w:highlight w:val="green"/>
        </w:rPr>
        <w:t>life</w:t>
      </w:r>
      <w:r w:rsidRPr="004B7CF6">
        <w:rPr>
          <w:rStyle w:val="StyleUnderline"/>
        </w:rPr>
        <w:t xml:space="preserve"> chances </w:t>
      </w:r>
      <w:r w:rsidRPr="005824B3">
        <w:rPr>
          <w:rStyle w:val="StyleUnderline"/>
          <w:highlight w:val="green"/>
        </w:rPr>
        <w:t>of</w:t>
      </w:r>
      <w:r w:rsidRPr="004B7CF6">
        <w:rPr>
          <w:rStyle w:val="StyleUnderline"/>
        </w:rPr>
        <w:t xml:space="preserve"> many poor and </w:t>
      </w:r>
      <w:r w:rsidRPr="005824B3">
        <w:rPr>
          <w:rStyle w:val="StyleUnderline"/>
          <w:highlight w:val="green"/>
        </w:rPr>
        <w:t>working</w:t>
      </w:r>
      <w:r w:rsidRPr="004B7CF6">
        <w:rPr>
          <w:rStyle w:val="StyleUnderline"/>
        </w:rPr>
        <w:t xml:space="preserve">-class </w:t>
      </w:r>
      <w:r w:rsidRPr="005824B3">
        <w:rPr>
          <w:rStyle w:val="StyleUnderline"/>
          <w:highlight w:val="green"/>
        </w:rPr>
        <w:t>trans people</w:t>
      </w:r>
      <w:r w:rsidRPr="004B7CF6">
        <w:rPr>
          <w:rStyle w:val="StyleUnderline"/>
        </w:rPr>
        <w:t xml:space="preserve">—like all poor and working-class people—are </w:t>
      </w:r>
      <w:r w:rsidRPr="005824B3">
        <w:rPr>
          <w:rStyle w:val="StyleUnderline"/>
          <w:highlight w:val="green"/>
        </w:rPr>
        <w:t>diminished primarily because they lack</w:t>
      </w:r>
      <w:r w:rsidRPr="004B7CF6">
        <w:rPr>
          <w:rStyle w:val="StyleUnderline"/>
        </w:rPr>
        <w:t xml:space="preserve"> the basic </w:t>
      </w:r>
      <w:r w:rsidRPr="005824B3">
        <w:rPr>
          <w:rStyle w:val="StyleUnderline"/>
          <w:highlight w:val="green"/>
        </w:rPr>
        <w:t>material needs</w:t>
      </w:r>
      <w:r w:rsidRPr="004B7CF6">
        <w:rPr>
          <w:rStyle w:val="StyleUnderline"/>
        </w:rPr>
        <w:t xml:space="preserve"> and comforts </w:t>
      </w:r>
      <w:r w:rsidRPr="005824B3">
        <w:rPr>
          <w:rStyle w:val="StyleUnderline"/>
          <w:highlight w:val="green"/>
        </w:rPr>
        <w:t xml:space="preserve">that unions </w:t>
      </w:r>
      <w:r w:rsidRPr="005034AD">
        <w:rPr>
          <w:rStyle w:val="StyleUnderline"/>
        </w:rPr>
        <w:t xml:space="preserve">routinely </w:t>
      </w:r>
      <w:r w:rsidRPr="005824B3">
        <w:rPr>
          <w:rStyle w:val="StyleUnderline"/>
          <w:highlight w:val="green"/>
        </w:rPr>
        <w:t>provide</w:t>
      </w:r>
      <w:r w:rsidRPr="004B7CF6">
        <w:rPr>
          <w:rStyle w:val="StyleUnderline"/>
        </w:rPr>
        <w:t xml:space="preserve"> to their members</w:t>
      </w:r>
      <w:r w:rsidRPr="005034AD">
        <w:rPr>
          <w:sz w:val="16"/>
        </w:rPr>
        <w:t xml:space="preserve">.[11] Indeed, queer-inclusive unions offer advantages over the paltry protections offered by federal civil rights law and enforcement mechanisms.[12] Title VII’s prohibition on sex-based employment discrimination—which until a few years ago excluded LGBTQ+ workers from such protections—has historically been interpreted as guaranteeing a narrow formal legal equality.[13] Although this rendering of equality was far from preordained—in contrast to mere legal protection from discrimination, labor feminists have long advocated for a robust set of public-goods-based reforms including worker protections, living wages, and care work programs—it has come to characterize the federal civil rights regime.[14] Furthermore, federal courts have interpreted Title VII narrowly to cases in which an employee can demonstrate evidence that an employer had engaged in discriminatory “animus” because of that employee’s protected class status (e.g., race, religion, or sex).[15] By conceiving of discrimination as arising less from structural economic factors and more from prejudice-based discrimination, Title VII’s impact was sharply curtailed long before the Supreme Court decided in Bostock v. Clayton County (2020) to apply its protections to LGBTQ+ employees.16 Moreover, Bostock came on the heels of the Court’s anti-union decision in Janus v. AFSCME (2018), which forced right-to-work constraints upon the country’s public-sector unions.17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wedding.18 Whichever path the Court takes on future LGBTQ+ rights issues—either a narrow formal equality route or an overtly anti-LGBTQ+ one—its decisions stand to do more harm than good to working-class people, queer or otherwise. Whichever path the Court takes on future LGBTQ+ rights issues—its decisions stand to do more harm than good to working-class people, queer, or otherwise. </w:t>
      </w:r>
      <w:r w:rsidRPr="005824B3">
        <w:rPr>
          <w:rStyle w:val="StyleUnderline"/>
          <w:highlight w:val="green"/>
        </w:rPr>
        <w:t>Unions</w:t>
      </w:r>
      <w:r w:rsidRPr="005034AD">
        <w:rPr>
          <w:rStyle w:val="StyleUnderline"/>
        </w:rPr>
        <w:t xml:space="preserve"> often have the power and will to </w:t>
      </w:r>
      <w:r w:rsidRPr="005824B3">
        <w:rPr>
          <w:rStyle w:val="StyleUnderline"/>
          <w:highlight w:val="green"/>
        </w:rPr>
        <w:t xml:space="preserve">deliver what civil rights </w:t>
      </w:r>
      <w:r w:rsidRPr="005034AD">
        <w:rPr>
          <w:rStyle w:val="StyleUnderline"/>
        </w:rPr>
        <w:t xml:space="preserve">law </w:t>
      </w:r>
      <w:r w:rsidRPr="005824B3">
        <w:rPr>
          <w:rStyle w:val="StyleUnderline"/>
          <w:highlight w:val="green"/>
        </w:rPr>
        <w:t>cannot</w:t>
      </w:r>
      <w:r w:rsidRPr="005034AD">
        <w:rPr>
          <w:rStyle w:val="StyleUnderline"/>
        </w:rPr>
        <w:t xml:space="preserve">. In recent years, many </w:t>
      </w:r>
      <w:r w:rsidRPr="005824B3">
        <w:rPr>
          <w:rStyle w:val="StyleUnderline"/>
          <w:highlight w:val="green"/>
        </w:rPr>
        <w:t>locals</w:t>
      </w:r>
      <w:r w:rsidRPr="005034AD">
        <w:rPr>
          <w:rStyle w:val="StyleUnderline"/>
        </w:rPr>
        <w:t xml:space="preserve"> have </w:t>
      </w:r>
      <w:r w:rsidRPr="005824B3">
        <w:rPr>
          <w:rStyle w:val="StyleUnderline"/>
          <w:highlight w:val="green"/>
        </w:rPr>
        <w:t>added “gender identity</w:t>
      </w:r>
      <w:r w:rsidRPr="005034AD">
        <w:rPr>
          <w:rStyle w:val="StyleUnderline"/>
        </w:rPr>
        <w:t xml:space="preserve"> and expression” and “sexual orientation” </w:t>
      </w:r>
      <w:r w:rsidRPr="005824B3">
        <w:rPr>
          <w:rStyle w:val="StyleUnderline"/>
          <w:highlight w:val="green"/>
        </w:rPr>
        <w:t>to</w:t>
      </w:r>
      <w:r w:rsidRPr="005034AD">
        <w:rPr>
          <w:rStyle w:val="StyleUnderline"/>
        </w:rPr>
        <w:t xml:space="preserve"> existing anti-discrimination </w:t>
      </w:r>
      <w:r w:rsidRPr="005824B3">
        <w:rPr>
          <w:rStyle w:val="StyleUnderline"/>
          <w:highlight w:val="green"/>
        </w:rPr>
        <w:t>contract language</w:t>
      </w:r>
      <w:r w:rsidRPr="005034AD">
        <w:rPr>
          <w:sz w:val="16"/>
        </w:rPr>
        <w:t xml:space="preserve">.[19] Union members within the American Federation of State, County, and Municipal Employees Union (AFSCME), for example, have </w:t>
      </w:r>
      <w:r w:rsidRPr="005824B3">
        <w:rPr>
          <w:rStyle w:val="StyleUnderline"/>
          <w:highlight w:val="green"/>
        </w:rPr>
        <w:t>negotiated over 1,000 contracts</w:t>
      </w:r>
      <w:r w:rsidRPr="005034AD">
        <w:rPr>
          <w:rStyle w:val="StyleUnderline"/>
        </w:rPr>
        <w:t xml:space="preserve"> with such protections.[20] Rather than relying on the courts where the deck has been stacked against anti-discrimination claims, </w:t>
      </w:r>
      <w:r w:rsidRPr="005824B3">
        <w:rPr>
          <w:rStyle w:val="StyleUnderline"/>
          <w:highlight w:val="green"/>
        </w:rPr>
        <w:t>queer union members benefit from grievance procedures</w:t>
      </w:r>
      <w:r w:rsidRPr="005034AD">
        <w:rPr>
          <w:rStyle w:val="StyleUnderline"/>
        </w:rPr>
        <w:t xml:space="preserve"> and the power of their membership </w:t>
      </w:r>
      <w:r w:rsidRPr="005824B3">
        <w:rPr>
          <w:rStyle w:val="StyleUnderline"/>
          <w:highlight w:val="green"/>
        </w:rPr>
        <w:t>which</w:t>
      </w:r>
      <w:r w:rsidRPr="005034AD">
        <w:rPr>
          <w:rStyle w:val="StyleUnderline"/>
        </w:rPr>
        <w:t xml:space="preserve"> can </w:t>
      </w:r>
      <w:r w:rsidRPr="005824B3">
        <w:rPr>
          <w:rStyle w:val="StyleUnderline"/>
          <w:highlight w:val="green"/>
        </w:rPr>
        <w:t>pressure employers to rectify abuse</w:t>
      </w:r>
      <w:r w:rsidRPr="005034AD">
        <w:rPr>
          <w:rStyle w:val="StyleUnderline"/>
        </w:rPr>
        <w:t xml:space="preserve">. Such provisions for trans workers actually predate national civil rights </w:t>
      </w:r>
      <w:r w:rsidRPr="005034AD">
        <w:rPr>
          <w:rStyle w:val="StyleUnderline"/>
        </w:rPr>
        <w:lastRenderedPageBreak/>
        <w:t>protections by several decades.</w:t>
      </w:r>
      <w:r w:rsidRPr="005034AD">
        <w:rPr>
          <w:sz w:val="16"/>
        </w:rPr>
        <w:t xml:space="preserve"> In the 1980s, the Amalgamated Clothing and Textile Workers Union (ACTWU) in New Jersey negotiated anti-discrimination contract language on “change of sex” after a trans worker experienced harassment after gender-affirmation surgery.[21] Even earlier in 1975, a trans worker in Lordstown, Ohio, successfully sued General Motors for mistreatment, using a new UAW attorney services benefit.[22] Today’s unions also furnish LGBTQ+ workers with additional benefits. Recently, the United Steel Workers (USW) eliminated restrictions on gender-affirming care from its health insurance plan, giving union members and their families access to potentially life-saving—and, in some cases, expensive—treatment.[23</w:t>
      </w:r>
      <w:r>
        <w:rPr>
          <w:sz w:val="16"/>
        </w:rPr>
        <w:t>]</w:t>
      </w:r>
    </w:p>
    <w:p w14:paraId="7C48725A" w14:textId="77777777" w:rsidR="00AA67E5" w:rsidRPr="00DA3C04" w:rsidRDefault="00403E7E" w:rsidP="00AA67E5">
      <w:pPr>
        <w:pStyle w:val="Heading4"/>
        <w:rPr>
          <w:rFonts w:cs="Calibri"/>
        </w:rPr>
      </w:pPr>
      <w:r>
        <w:rPr>
          <w:rFonts w:cs="Calibri"/>
        </w:rPr>
        <w:t>5</w:t>
      </w:r>
      <w:r w:rsidR="00AA67E5">
        <w:rPr>
          <w:rFonts w:cs="Calibri"/>
        </w:rPr>
        <w:t xml:space="preserve">. </w:t>
      </w:r>
      <w:r w:rsidR="00AA67E5" w:rsidRPr="00DA3C04">
        <w:rPr>
          <w:rFonts w:cs="Calibri"/>
        </w:rPr>
        <w:t>affirming study without specific praxis to seize power opens the form of the 1AC for</w:t>
      </w:r>
      <w:r w:rsidR="00A10B56">
        <w:rPr>
          <w:rFonts w:cs="Calibri"/>
        </w:rPr>
        <w:t xml:space="preserve"> </w:t>
      </w:r>
      <w:r w:rsidR="00AA67E5" w:rsidRPr="00DA3C04">
        <w:rPr>
          <w:rFonts w:cs="Calibri"/>
        </w:rPr>
        <w:t xml:space="preserve">surveillance and cooption – they are literally defenseless against the many-faceted defense systems of capital – only the alt solves. </w:t>
      </w:r>
    </w:p>
    <w:p w14:paraId="0257D91D" w14:textId="77777777" w:rsidR="00AA67E5" w:rsidRPr="00DA3C04" w:rsidRDefault="00AA67E5" w:rsidP="00AA67E5">
      <w:r w:rsidRPr="00DA3C04">
        <w:rPr>
          <w:rStyle w:val="Style13ptBold"/>
        </w:rPr>
        <w:t>Ford 17</w:t>
      </w:r>
      <w:r w:rsidRPr="00DA3C04">
        <w:rPr>
          <w:rStyle w:val="Style13ptBold"/>
        </w:rPr>
        <w:br/>
      </w:r>
      <w:r w:rsidRPr="00DA3C04">
        <w:rPr>
          <w:sz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14:paraId="7F30EF18" w14:textId="77777777" w:rsidR="00AA67E5" w:rsidRPr="00DA3C04" w:rsidRDefault="00AA67E5" w:rsidP="00AA67E5">
      <w:pPr>
        <w:rPr>
          <w:u w:val="single"/>
        </w:rPr>
      </w:pPr>
      <w:r w:rsidRPr="00DA3C04">
        <w:rPr>
          <w:u w:val="single"/>
        </w:rPr>
        <w:t>Studying is</w:t>
      </w:r>
      <w:r w:rsidRPr="00DA3C04">
        <w:rPr>
          <w:sz w:val="16"/>
        </w:rPr>
        <w:t xml:space="preserve">, like the crowd event, a beautiful moment of encounter, </w:t>
      </w:r>
      <w:r w:rsidRPr="00DA3C04">
        <w:rPr>
          <w:u w:val="single"/>
        </w:rPr>
        <w:t>the opening up of the possible</w:t>
      </w:r>
      <w:r w:rsidRPr="00DA3C04">
        <w:rPr>
          <w:sz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5824B3">
        <w:rPr>
          <w:highlight w:val="green"/>
          <w:u w:val="single"/>
        </w:rPr>
        <w:t>studying isn’t politics, it is only the occasion for politics</w:t>
      </w:r>
      <w:r w:rsidRPr="00DA3C04">
        <w:rPr>
          <w:u w:val="single"/>
        </w:rPr>
        <w:t xml:space="preserve">, a necessary but insufficient educational logic for the struggle against capitalist production relations and for the common. Without something more, </w:t>
      </w:r>
      <w:r w:rsidRPr="005824B3">
        <w:rPr>
          <w:highlight w:val="green"/>
          <w:u w:val="single"/>
        </w:rPr>
        <w:t>studying can retreat from impotentiality into impotence, and</w:t>
      </w:r>
      <w:r w:rsidRPr="00DA3C04">
        <w:rPr>
          <w:u w:val="single"/>
        </w:rPr>
        <w:t xml:space="preserve">, on the other hand, </w:t>
      </w:r>
      <w:r w:rsidRPr="005824B3">
        <w:rPr>
          <w:b/>
          <w:iCs/>
          <w:highlight w:val="green"/>
          <w:u w:val="single"/>
        </w:rPr>
        <w:t>it can be actualized into something reactionary</w:t>
      </w:r>
      <w:r w:rsidRPr="00DA3C04">
        <w:rPr>
          <w:b/>
          <w:iCs/>
          <w:u w:val="single"/>
        </w:rPr>
        <w:t>.</w:t>
      </w:r>
      <w:r w:rsidRPr="00DA3C04">
        <w:rPr>
          <w:sz w:val="16"/>
        </w:rPr>
        <w:t xml:space="preserve"> To illustrate these possibilities, I will turn to two examples. The first example is of studying as hacking, when one takes some thing or process, enters into and disrupts it. </w:t>
      </w:r>
      <w:r w:rsidRPr="00DA3C04">
        <w:rPr>
          <w:u w:val="single"/>
        </w:rPr>
        <w:t>Hacking is an intervention that directs something toward other ends and uses, detaching it from its attachments to other objects and processes, potentially opening it up to the unforeseen and unforeseeable.</w:t>
      </w:r>
      <w:r w:rsidRPr="00DA3C04">
        <w:rPr>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DA3C04">
        <w:rPr>
          <w:u w:val="single"/>
        </w:rPr>
        <w:t xml:space="preserve">Anonymous’ very mode of organization is subversive in that anyone can join. </w:t>
      </w:r>
      <w:r w:rsidRPr="00DA3C04">
        <w:rPr>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DA3C04">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DA3C04">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DA3C04">
        <w:rPr>
          <w:u w:val="single"/>
        </w:rPr>
        <w:t>Ghost Squad</w:t>
      </w:r>
      <w:r w:rsidRPr="00DA3C04">
        <w:rPr>
          <w:sz w:val="16"/>
        </w:rPr>
        <w:t xml:space="preserve">, which </w:t>
      </w:r>
      <w:r w:rsidRPr="00DA3C04">
        <w:rPr>
          <w:u w:val="single"/>
        </w:rPr>
        <w:t>shut down the official website of th</w:t>
      </w:r>
      <w:r w:rsidRPr="00DA3C04">
        <w:rPr>
          <w:sz w:val="16"/>
        </w:rPr>
        <w:t xml:space="preserve">e Loyal White Knights of the </w:t>
      </w:r>
      <w:r w:rsidRPr="00DA3C04">
        <w:rPr>
          <w:u w:val="single"/>
        </w:rPr>
        <w:t>Ku Klux Klan and the next week attacked the website of Black Lives Matter</w:t>
      </w:r>
      <w:r w:rsidRPr="00DA3C04">
        <w:rPr>
          <w:sz w:val="16"/>
        </w:rPr>
        <w:t xml:space="preserve"> (before tweeting, ‘All lives matter!’). Regardless of one’s position on these issues, conflicts, nation-states, and so on, it is clear from these few examples that </w:t>
      </w:r>
      <w:r w:rsidRPr="00DA3C04">
        <w:rPr>
          <w:u w:val="single"/>
        </w:rPr>
        <w:t>hacking doesn’t have a politics and that, as an act of studying, it is not inherently against capitalist production relations.</w:t>
      </w:r>
      <w:r w:rsidRPr="00DA3C04">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DA3C04">
        <w:rPr>
          <w:u w:val="single"/>
        </w:rPr>
        <w:t xml:space="preserve">Lewis celebrates </w:t>
      </w:r>
      <w:r w:rsidRPr="005824B3">
        <w:rPr>
          <w:highlight w:val="green"/>
          <w:u w:val="single"/>
        </w:rPr>
        <w:t xml:space="preserve">the </w:t>
      </w:r>
      <w:r w:rsidRPr="005824B3">
        <w:rPr>
          <w:highlight w:val="green"/>
          <w:u w:val="single"/>
        </w:rPr>
        <w:lastRenderedPageBreak/>
        <w:t>beginning stage of Occupy</w:t>
      </w:r>
      <w:r w:rsidRPr="00DA3C04">
        <w:rPr>
          <w:u w:val="single"/>
        </w:rPr>
        <w:t xml:space="preserve"> Wall Street </w:t>
      </w:r>
      <w:r w:rsidRPr="005824B3">
        <w:rPr>
          <w:highlight w:val="green"/>
          <w:u w:val="single"/>
        </w:rPr>
        <w:t>as a form of collective, public studying</w:t>
      </w:r>
      <w:r w:rsidRPr="00DA3C04">
        <w:rPr>
          <w:u w:val="single"/>
        </w:rPr>
        <w:t xml:space="preserve">, especially </w:t>
      </w:r>
      <w:r w:rsidRPr="005824B3">
        <w:rPr>
          <w:highlight w:val="green"/>
          <w:u w:val="single"/>
        </w:rPr>
        <w:t>in its absence of concrete demands</w:t>
      </w:r>
      <w:r w:rsidRPr="00DA3C04">
        <w:rPr>
          <w:u w:val="single"/>
        </w:rPr>
        <w:t>.</w:t>
      </w:r>
      <w:r w:rsidRPr="00DA3C04">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DA3C04">
        <w:rPr>
          <w:u w:val="single"/>
        </w:rPr>
        <w:t>Rather than actualize political polemics and demands</w:t>
      </w:r>
      <w:r w:rsidRPr="00DA3C04">
        <w:rPr>
          <w:sz w:val="16"/>
        </w:rPr>
        <w:t xml:space="preserve">, articulating them into proposals that could then be evaluated, occupiers produced a rupture within the received order of political struggle. The </w:t>
      </w:r>
      <w:r w:rsidRPr="00DA3C04">
        <w:rPr>
          <w:u w:val="single"/>
        </w:rPr>
        <w:t>occupation actively resisted the drive to achieve results and instead conducted an ongoing study of politics, suspending the pursuit of measureable outcomes; engaging in protest as not protest.</w:t>
      </w:r>
      <w:r w:rsidRPr="00DA3C04">
        <w:rPr>
          <w:sz w:val="16"/>
        </w:rPr>
        <w:t xml:space="preserve"> As a result, </w:t>
      </w:r>
      <w:r w:rsidRPr="00DA3C04">
        <w:rPr>
          <w:u w:val="single"/>
        </w:rPr>
        <w:t>efforts to grade Occupy falter, for there were no pre-established criteria with which to evaluate it.</w:t>
      </w:r>
      <w:r w:rsidRPr="00DA3C04">
        <w:rPr>
          <w:sz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5824B3">
        <w:rPr>
          <w:highlight w:val="green"/>
          <w:u w:val="single"/>
        </w:rPr>
        <w:t>A major problem with this ongoing collective stud</w:t>
      </w:r>
      <w:r w:rsidRPr="00DA3C04">
        <w:rPr>
          <w:u w:val="single"/>
        </w:rPr>
        <w:t>y</w:t>
      </w:r>
      <w:r w:rsidRPr="00DA3C04">
        <w:rPr>
          <w:sz w:val="16"/>
        </w:rPr>
        <w:t xml:space="preserve">, however, </w:t>
      </w:r>
      <w:r w:rsidRPr="005824B3">
        <w:rPr>
          <w:highlight w:val="green"/>
          <w:u w:val="single"/>
        </w:rPr>
        <w:t>is that there was nothing to defend it</w:t>
      </w:r>
      <w:r w:rsidRPr="00DA3C04">
        <w:rPr>
          <w:u w:val="single"/>
        </w:rPr>
        <w:t xml:space="preserve"> or to sustain it. </w:t>
      </w:r>
      <w:r w:rsidRPr="005824B3">
        <w:rPr>
          <w:highlight w:val="green"/>
          <w:u w:val="single"/>
        </w:rPr>
        <w:t>Capital and its state weren’t studying, but were</w:t>
      </w:r>
      <w:r w:rsidRPr="00DA3C04">
        <w:rPr>
          <w:u w:val="single"/>
        </w:rPr>
        <w:t xml:space="preserve"> rather </w:t>
      </w:r>
      <w:r w:rsidRPr="005824B3">
        <w:rPr>
          <w:highlight w:val="green"/>
          <w:u w:val="single"/>
        </w:rPr>
        <w:t>gearing up to unleash a wave of repression</w:t>
      </w:r>
      <w:r w:rsidRPr="00DA3C04">
        <w:rPr>
          <w:u w:val="single"/>
        </w:rPr>
        <w:t xml:space="preserve"> that would eventually undo the occupation.</w:t>
      </w:r>
      <w:r w:rsidRPr="00DA3C04">
        <w:rPr>
          <w:sz w:val="16"/>
        </w:rPr>
        <w:t xml:space="preserve"> The Partnership for Civil Justice Fund has released several sets of documents obtained through Freedom of Information Act requests that detail </w:t>
      </w:r>
      <w:r w:rsidRPr="00DA3C04">
        <w:rPr>
          <w:u w:val="single"/>
        </w:rPr>
        <w:t xml:space="preserve">the dense network of surveillance and </w:t>
      </w:r>
      <w:r w:rsidRPr="005824B3">
        <w:rPr>
          <w:highlight w:val="green"/>
          <w:u w:val="single"/>
        </w:rPr>
        <w:t>repressive efforts</w:t>
      </w:r>
      <w:r w:rsidRPr="00DA3C04">
        <w:rPr>
          <w:u w:val="single"/>
        </w:rPr>
        <w:t xml:space="preserve"> that </w:t>
      </w:r>
      <w:r w:rsidRPr="005824B3">
        <w:rPr>
          <w:highlight w:val="green"/>
          <w:u w:val="single"/>
        </w:rPr>
        <w:t xml:space="preserve">included </w:t>
      </w:r>
      <w:r w:rsidRPr="00DA3C04">
        <w:rPr>
          <w:u w:val="single"/>
        </w:rPr>
        <w:t xml:space="preserve">offices of </w:t>
      </w:r>
      <w:r w:rsidRPr="005824B3">
        <w:rPr>
          <w:highlight w:val="green"/>
          <w:u w:val="single"/>
        </w:rPr>
        <w:t>the F</w:t>
      </w:r>
      <w:r w:rsidRPr="00DA3C04">
        <w:rPr>
          <w:sz w:val="16"/>
        </w:rPr>
        <w:t xml:space="preserve">ederal </w:t>
      </w:r>
      <w:r w:rsidRPr="005824B3">
        <w:rPr>
          <w:highlight w:val="green"/>
          <w:u w:val="single"/>
        </w:rPr>
        <w:t>B</w:t>
      </w:r>
      <w:r w:rsidRPr="00DA3C04">
        <w:rPr>
          <w:sz w:val="16"/>
        </w:rPr>
        <w:t xml:space="preserve">ureau of </w:t>
      </w:r>
      <w:r w:rsidRPr="005824B3">
        <w:rPr>
          <w:highlight w:val="green"/>
          <w:u w:val="single"/>
        </w:rPr>
        <w:t>I</w:t>
      </w:r>
      <w:r w:rsidRPr="00DA3C04">
        <w:rPr>
          <w:sz w:val="16"/>
        </w:rPr>
        <w:t xml:space="preserve">nvestigation, the Department of </w:t>
      </w:r>
      <w:r w:rsidRPr="005824B3">
        <w:rPr>
          <w:highlight w:val="green"/>
          <w:u w:val="single"/>
        </w:rPr>
        <w:t>Homeland Security, the</w:t>
      </w:r>
      <w:r w:rsidRPr="00DA3C04">
        <w:rPr>
          <w:sz w:val="16"/>
        </w:rPr>
        <w:t xml:space="preserve"> New York </w:t>
      </w:r>
      <w:r w:rsidRPr="005824B3">
        <w:rPr>
          <w:highlight w:val="green"/>
          <w:u w:val="single"/>
        </w:rPr>
        <w:t>Stock Exchange</w:t>
      </w:r>
      <w:r w:rsidRPr="00DA3C04">
        <w:rPr>
          <w:u w:val="single"/>
        </w:rPr>
        <w:t xml:space="preserve">, the Federal Reserve, </w:t>
      </w:r>
      <w:r w:rsidRPr="005824B3">
        <w:rPr>
          <w:highlight w:val="green"/>
          <w:u w:val="single"/>
        </w:rPr>
        <w:t>universities</w:t>
      </w:r>
      <w:r w:rsidRPr="00DA3C04">
        <w:rPr>
          <w:u w:val="single"/>
        </w:rPr>
        <w:t xml:space="preserve"> and colleges, major </w:t>
      </w:r>
      <w:r w:rsidRPr="005824B3">
        <w:rPr>
          <w:highlight w:val="green"/>
          <w:u w:val="single"/>
        </w:rPr>
        <w:t>corporations</w:t>
      </w:r>
      <w:r w:rsidRPr="00DA3C04">
        <w:rPr>
          <w:u w:val="single"/>
        </w:rPr>
        <w:t xml:space="preserve">, local </w:t>
      </w:r>
      <w:r w:rsidRPr="005824B3">
        <w:rPr>
          <w:highlight w:val="green"/>
          <w:u w:val="single"/>
        </w:rPr>
        <w:t>police</w:t>
      </w:r>
      <w:r w:rsidRPr="00DA3C04">
        <w:rPr>
          <w:u w:val="single"/>
        </w:rPr>
        <w:t xml:space="preserve"> forces, and </w:t>
      </w:r>
      <w:r w:rsidRPr="005824B3">
        <w:rPr>
          <w:highlight w:val="green"/>
          <w:u w:val="single"/>
        </w:rPr>
        <w:t>local governments</w:t>
      </w:r>
      <w:r w:rsidRPr="00DA3C04">
        <w:rPr>
          <w:u w:val="single"/>
        </w:rPr>
        <w:t>,</w:t>
      </w:r>
      <w:r w:rsidRPr="00DA3C04">
        <w:rPr>
          <w:sz w:val="16"/>
        </w:rPr>
        <w:t xml:space="preserve"> as well as the Bureau of Alcohol, Tobacco, and Firearms and the US Marshals Service (Partnership for Civil Justice Fund, 2012, 2016). In this case, </w:t>
      </w:r>
      <w:r w:rsidRPr="005824B3">
        <w:rPr>
          <w:b/>
          <w:iCs/>
          <w:highlight w:val="green"/>
          <w:u w:val="single"/>
        </w:rPr>
        <w:t>repression opened the door to reabsorption</w:t>
      </w:r>
      <w:r w:rsidRPr="00DA3C04">
        <w:rPr>
          <w:u w:val="single"/>
        </w:rPr>
        <w:t xml:space="preserve">, as many </w:t>
      </w:r>
      <w:r w:rsidRPr="005824B3">
        <w:rPr>
          <w:highlight w:val="green"/>
          <w:u w:val="single"/>
        </w:rPr>
        <w:t>Occupiers entered the non-profit industrial complex, or</w:t>
      </w:r>
      <w:r w:rsidRPr="00DA3C04">
        <w:rPr>
          <w:u w:val="single"/>
        </w:rPr>
        <w:t xml:space="preserve"> even </w:t>
      </w:r>
      <w:r w:rsidRPr="005824B3">
        <w:rPr>
          <w:highlight w:val="green"/>
          <w:u w:val="single"/>
        </w:rPr>
        <w:t>started</w:t>
      </w:r>
      <w:r w:rsidRPr="00DA3C04">
        <w:rPr>
          <w:u w:val="single"/>
        </w:rPr>
        <w:t xml:space="preserve"> their own </w:t>
      </w:r>
      <w:r w:rsidRPr="005824B3">
        <w:rPr>
          <w:highlight w:val="green"/>
          <w:u w:val="single"/>
        </w:rPr>
        <w:t>business ventures to profit from</w:t>
      </w:r>
      <w:r w:rsidRPr="00DA3C04">
        <w:rPr>
          <w:u w:val="single"/>
        </w:rPr>
        <w:t xml:space="preserve"> their </w:t>
      </w:r>
      <w:r w:rsidRPr="005824B3">
        <w:rPr>
          <w:highlight w:val="green"/>
          <w:u w:val="single"/>
        </w:rPr>
        <w:t>activism.</w:t>
      </w:r>
      <w:r w:rsidRPr="00DA3C04">
        <w:rPr>
          <w:u w:val="single"/>
        </w:rPr>
        <w:t xml:space="preserve"> Occupying and hacking represent study as embryonic political praxis, the enactment of educational logics that are potentially antagonistic to capitalist production relations and capital’s logic of learning.</w:t>
      </w:r>
      <w:r w:rsidRPr="00DA3C04">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5824B3">
        <w:rPr>
          <w:highlight w:val="green"/>
          <w:u w:val="single"/>
        </w:rPr>
        <w:t>Studying</w:t>
      </w:r>
      <w:r w:rsidRPr="00DA3C04">
        <w:rPr>
          <w:u w:val="single"/>
        </w:rPr>
        <w:t xml:space="preserve"> is therefore</w:t>
      </w:r>
      <w:r w:rsidRPr="00DA3C04">
        <w:rPr>
          <w:sz w:val="16"/>
        </w:rPr>
        <w:t xml:space="preserve">, I proffer, </w:t>
      </w:r>
      <w:r w:rsidRPr="00DA3C04">
        <w:rPr>
          <w:u w:val="single"/>
        </w:rPr>
        <w:t>the educational activity of the crowd</w:t>
      </w:r>
      <w:r w:rsidRPr="00DA3C04">
        <w:rPr>
          <w:sz w:val="16"/>
        </w:rPr>
        <w:t xml:space="preserve">, a way to pedagogically bring forth the beautiful moment. </w:t>
      </w:r>
      <w:r w:rsidRPr="00DA3C04">
        <w:rPr>
          <w:u w:val="single"/>
        </w:rPr>
        <w:t>This is a crucial element of struggle but</w:t>
      </w:r>
      <w:r w:rsidRPr="00DA3C04">
        <w:rPr>
          <w:sz w:val="16"/>
        </w:rPr>
        <w:t xml:space="preserve">, as Dean insists, </w:t>
      </w:r>
      <w:r w:rsidRPr="00DA3C04">
        <w:rPr>
          <w:u w:val="single"/>
        </w:rPr>
        <w:t xml:space="preserve">it </w:t>
      </w:r>
      <w:r w:rsidRPr="005824B3">
        <w:rPr>
          <w:highlight w:val="green"/>
          <w:u w:val="single"/>
        </w:rPr>
        <w:t>isn’t properly a politics; it is merely an opening for politics.</w:t>
      </w:r>
      <w:r w:rsidRPr="00DA3C04">
        <w:rPr>
          <w:sz w:val="16"/>
        </w:rPr>
        <w:t xml:space="preserve"> Writing again explicitly about political movements, Dean (2016) contends: </w:t>
      </w:r>
      <w:r w:rsidRPr="005824B3">
        <w:rPr>
          <w:highlight w:val="green"/>
          <w:u w:val="single"/>
        </w:rPr>
        <w:t>The beautiful in-between of infinite potentiality can’t last forever. People</w:t>
      </w:r>
      <w:r w:rsidRPr="00DA3C04">
        <w:rPr>
          <w:u w:val="single"/>
        </w:rPr>
        <w:t xml:space="preserve"> get tired. Some </w:t>
      </w:r>
      <w:r w:rsidRPr="005824B3">
        <w:rPr>
          <w:highlight w:val="green"/>
          <w:u w:val="single"/>
        </w:rPr>
        <w:t>want a little predictability</w:t>
      </w:r>
      <w:r w:rsidRPr="00DA3C04">
        <w:rPr>
          <w:u w:val="single"/>
        </w:rPr>
        <w:t xml:space="preserve">, reliable </w:t>
      </w:r>
      <w:r w:rsidRPr="005824B3">
        <w:rPr>
          <w:highlight w:val="green"/>
          <w:u w:val="single"/>
        </w:rPr>
        <w:t>food</w:t>
      </w:r>
      <w:r w:rsidRPr="00DA3C04">
        <w:rPr>
          <w:u w:val="single"/>
        </w:rPr>
        <w:t xml:space="preserve"> sources, </w:t>
      </w:r>
      <w:r w:rsidRPr="005824B3">
        <w:rPr>
          <w:highlight w:val="green"/>
          <w:u w:val="single"/>
        </w:rPr>
        <w:t>shelter, and medical care.</w:t>
      </w:r>
      <w:r w:rsidRPr="00DA3C04">
        <w:rPr>
          <w:u w:val="single"/>
        </w:rPr>
        <w:t xml:space="preserve"> Others realize they’re doing all the work… The crowd isn’t an alternative political arrangement; it’s the opening to a process of re-arrangement.</w:t>
      </w:r>
      <w:r w:rsidRPr="00DA3C04">
        <w:rPr>
          <w:sz w:val="16"/>
        </w:rPr>
        <w:t xml:space="preserve"> (p. 142) </w:t>
      </w:r>
      <w:r w:rsidRPr="005824B3">
        <w:rPr>
          <w:highlight w:val="green"/>
          <w:u w:val="single"/>
        </w:rPr>
        <w:t>The question</w:t>
      </w:r>
      <w:r w:rsidRPr="00DA3C04">
        <w:rPr>
          <w:u w:val="single"/>
        </w:rPr>
        <w:t xml:space="preserve">, then, </w:t>
      </w:r>
      <w:r w:rsidRPr="005824B3">
        <w:rPr>
          <w:highlight w:val="green"/>
          <w:u w:val="single"/>
        </w:rPr>
        <w:t>is how to seize upon this opening and carry it forward into a real revolutionary movement.</w:t>
      </w:r>
      <w:r w:rsidRPr="00DA3C04">
        <w:rPr>
          <w:u w:val="single"/>
        </w:rPr>
        <w:t xml:space="preserve"> </w:t>
      </w:r>
      <w:r w:rsidRPr="00DA3C04">
        <w:rPr>
          <w:sz w:val="16"/>
        </w:rPr>
        <w:t xml:space="preserve">How, in other words, to make the encounter take hold, how to make it take off in a desirable direction? </w:t>
      </w:r>
      <w:r w:rsidRPr="005824B3">
        <w:rPr>
          <w:highlight w:val="green"/>
          <w:u w:val="single"/>
        </w:rPr>
        <w:t>These</w:t>
      </w:r>
      <w:r w:rsidRPr="00DA3C04">
        <w:rPr>
          <w:u w:val="single"/>
        </w:rPr>
        <w:t xml:space="preserve"> are </w:t>
      </w:r>
      <w:r w:rsidRPr="005824B3">
        <w:rPr>
          <w:highlight w:val="green"/>
          <w:u w:val="single"/>
        </w:rPr>
        <w:t>questions</w:t>
      </w:r>
      <w:r w:rsidRPr="00DA3C04">
        <w:rPr>
          <w:u w:val="single"/>
        </w:rPr>
        <w:t xml:space="preserve"> that, while they should always be open to study, </w:t>
      </w:r>
      <w:r w:rsidRPr="005824B3">
        <w:rPr>
          <w:highlight w:val="green"/>
          <w:u w:val="single"/>
        </w:rPr>
        <w:t>have to be answered</w:t>
      </w:r>
      <w:r w:rsidRPr="00DA3C04">
        <w:rPr>
          <w:u w:val="single"/>
        </w:rPr>
        <w:t xml:space="preserve">, at least provisionally and contingently. </w:t>
      </w:r>
      <w:r w:rsidRPr="005824B3">
        <w:rPr>
          <w:highlight w:val="green"/>
          <w:u w:val="single"/>
        </w:rPr>
        <w:t>Or else the market</w:t>
      </w:r>
      <w:r w:rsidRPr="00DA3C04">
        <w:rPr>
          <w:u w:val="single"/>
        </w:rPr>
        <w:t xml:space="preserve"> and its advertising agencies </w:t>
      </w:r>
      <w:r w:rsidRPr="005824B3">
        <w:rPr>
          <w:highlight w:val="green"/>
          <w:u w:val="single"/>
        </w:rPr>
        <w:t>will come knocking with an endless list of</w:t>
      </w:r>
      <w:r w:rsidRPr="00DA3C04">
        <w:rPr>
          <w:u w:val="single"/>
        </w:rPr>
        <w:t xml:space="preserve"> glossy, high-definition </w:t>
      </w:r>
      <w:r w:rsidRPr="005824B3">
        <w:rPr>
          <w:highlight w:val="green"/>
          <w:u w:val="single"/>
        </w:rPr>
        <w:t>answers. Or</w:t>
      </w:r>
      <w:r w:rsidRPr="00DA3C04">
        <w:rPr>
          <w:u w:val="single"/>
        </w:rPr>
        <w:t xml:space="preserve">, alternatively, </w:t>
      </w:r>
      <w:r w:rsidRPr="005824B3">
        <w:rPr>
          <w:highlight w:val="green"/>
          <w:u w:val="single"/>
        </w:rPr>
        <w:t>the state will come knocking down doors, guns drawn</w:t>
      </w:r>
      <w:r w:rsidRPr="00DA3C04">
        <w:rPr>
          <w:u w:val="single"/>
        </w:rPr>
        <w:t xml:space="preserve"> and handcuffs aplenty. </w:t>
      </w:r>
      <w:r w:rsidRPr="005824B3">
        <w:rPr>
          <w:highlight w:val="green"/>
          <w:u w:val="single"/>
        </w:rPr>
        <w:t>The encounter won’t take hold and the possibility of the new will be foreclosed as the crowd is dispersed through redirection, exhaustion, or repression.</w:t>
      </w:r>
      <w:r w:rsidRPr="00DA3C04">
        <w:rPr>
          <w:u w:val="single"/>
        </w:rPr>
        <w:t xml:space="preserve"> </w:t>
      </w:r>
    </w:p>
    <w:p w14:paraId="13516974" w14:textId="77777777" w:rsidR="00AA67E5" w:rsidRDefault="00AA67E5" w:rsidP="00B52518"/>
    <w:p w14:paraId="3547499A" w14:textId="77777777" w:rsidR="000076CE" w:rsidRPr="00557133" w:rsidRDefault="00C41783" w:rsidP="000076CE">
      <w:pPr>
        <w:pStyle w:val="Heading4"/>
        <w:rPr>
          <w:b w:val="0"/>
          <w:bCs/>
        </w:rPr>
      </w:pPr>
      <w:r>
        <w:t xml:space="preserve">6. </w:t>
      </w:r>
      <w:r w:rsidR="000076CE">
        <w:t xml:space="preserve">Focusing on authentic trans selfhood </w:t>
      </w:r>
      <w:r w:rsidR="000076CE">
        <w:rPr>
          <w:u w:val="single"/>
        </w:rPr>
        <w:t>reaffirms</w:t>
      </w:r>
      <w:r w:rsidR="000076CE">
        <w:t xml:space="preserve"> neoliberal individualism.</w:t>
      </w:r>
    </w:p>
    <w:p w14:paraId="0ADF7735" w14:textId="77777777" w:rsidR="000076CE" w:rsidRDefault="000076CE" w:rsidP="000076CE">
      <w:r w:rsidRPr="006C0893">
        <w:rPr>
          <w:rStyle w:val="Style13ptBold"/>
        </w:rPr>
        <w:t>Zimman, 19</w:t>
      </w:r>
      <w:r>
        <w:t xml:space="preserve">—Associate Professor in the Department of Linguistics and Affiliated Faculty in the Department of Feminist Studies at UC Santa Barbara (Lal, “Trans self-identification and the language of </w:t>
      </w:r>
      <w:r>
        <w:lastRenderedPageBreak/>
        <w:t>neoliberal selfhood: Agency, power, and the limits of monologic discourse,” International Journal of the Sociology of Language, Volume 2019, Issue 256, dml)</w:t>
      </w:r>
    </w:p>
    <w:p w14:paraId="39ECF310" w14:textId="77777777" w:rsidR="000076CE" w:rsidRPr="00557133" w:rsidRDefault="000076CE" w:rsidP="000076CE">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5235793D" w14:textId="77777777" w:rsidR="000076CE" w:rsidRPr="00557133" w:rsidRDefault="000076CE" w:rsidP="000076CE">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6878FD7D" w14:textId="77777777" w:rsidR="000076CE" w:rsidRPr="00557133" w:rsidRDefault="000076CE" w:rsidP="000076CE">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04A18692" w14:textId="77777777" w:rsidR="000076CE" w:rsidRDefault="000076CE" w:rsidP="00B52518"/>
    <w:p w14:paraId="43B44091" w14:textId="77777777" w:rsidR="004F09E2" w:rsidRDefault="004F09E2" w:rsidP="00B52518"/>
    <w:p w14:paraId="751DD6FC" w14:textId="77777777" w:rsidR="004F09E2" w:rsidRPr="00B52518" w:rsidRDefault="004F09E2" w:rsidP="00B52518"/>
    <w:sectPr w:rsidR="004F09E2" w:rsidRPr="00B525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578E" w14:textId="77777777" w:rsidR="002B530B" w:rsidRDefault="002B530B" w:rsidP="00066D2C">
      <w:pPr>
        <w:spacing w:after="0" w:line="240" w:lineRule="auto"/>
      </w:pPr>
      <w:r>
        <w:separator/>
      </w:r>
    </w:p>
  </w:endnote>
  <w:endnote w:type="continuationSeparator" w:id="0">
    <w:p w14:paraId="0965FC20" w14:textId="77777777" w:rsidR="002B530B" w:rsidRDefault="002B53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758A4" w14:textId="77777777" w:rsidR="002B530B" w:rsidRDefault="002B530B" w:rsidP="00066D2C">
      <w:pPr>
        <w:spacing w:after="0" w:line="240" w:lineRule="auto"/>
      </w:pPr>
      <w:r>
        <w:separator/>
      </w:r>
    </w:p>
  </w:footnote>
  <w:footnote w:type="continuationSeparator" w:id="0">
    <w:p w14:paraId="6FA4C480" w14:textId="77777777" w:rsidR="002B530B" w:rsidRDefault="002B53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1395"/>
    <w:rsid w:val="00001C7E"/>
    <w:rsid w:val="0000487C"/>
    <w:rsid w:val="000076CE"/>
    <w:rsid w:val="00011FEF"/>
    <w:rsid w:val="00013C8B"/>
    <w:rsid w:val="00023AEF"/>
    <w:rsid w:val="000250CA"/>
    <w:rsid w:val="00032119"/>
    <w:rsid w:val="00035067"/>
    <w:rsid w:val="000427BD"/>
    <w:rsid w:val="00043C82"/>
    <w:rsid w:val="0004474E"/>
    <w:rsid w:val="00050713"/>
    <w:rsid w:val="00050E04"/>
    <w:rsid w:val="00053D0F"/>
    <w:rsid w:val="00055C13"/>
    <w:rsid w:val="00056127"/>
    <w:rsid w:val="00056966"/>
    <w:rsid w:val="000572FB"/>
    <w:rsid w:val="000615B0"/>
    <w:rsid w:val="00062D84"/>
    <w:rsid w:val="00063921"/>
    <w:rsid w:val="000657E9"/>
    <w:rsid w:val="000665A7"/>
    <w:rsid w:val="00066D2C"/>
    <w:rsid w:val="0007328F"/>
    <w:rsid w:val="00074F1E"/>
    <w:rsid w:val="0007573B"/>
    <w:rsid w:val="0007578B"/>
    <w:rsid w:val="0007692C"/>
    <w:rsid w:val="00076EA7"/>
    <w:rsid w:val="00080E37"/>
    <w:rsid w:val="00080F27"/>
    <w:rsid w:val="00083F68"/>
    <w:rsid w:val="000912B1"/>
    <w:rsid w:val="00093AB9"/>
    <w:rsid w:val="00094DF4"/>
    <w:rsid w:val="000961CD"/>
    <w:rsid w:val="000A0198"/>
    <w:rsid w:val="000A0585"/>
    <w:rsid w:val="000A16F7"/>
    <w:rsid w:val="000A218A"/>
    <w:rsid w:val="000A239C"/>
    <w:rsid w:val="000A367C"/>
    <w:rsid w:val="000A4AE6"/>
    <w:rsid w:val="000A5EE1"/>
    <w:rsid w:val="000B3425"/>
    <w:rsid w:val="000B50CB"/>
    <w:rsid w:val="000B5FBB"/>
    <w:rsid w:val="000B6974"/>
    <w:rsid w:val="000B6B3E"/>
    <w:rsid w:val="000C137E"/>
    <w:rsid w:val="000C6C34"/>
    <w:rsid w:val="000D0D08"/>
    <w:rsid w:val="000D5A3F"/>
    <w:rsid w:val="000D739E"/>
    <w:rsid w:val="000D7A2C"/>
    <w:rsid w:val="000E0913"/>
    <w:rsid w:val="000E13F7"/>
    <w:rsid w:val="000E2525"/>
    <w:rsid w:val="000F5C68"/>
    <w:rsid w:val="000F6390"/>
    <w:rsid w:val="000F6530"/>
    <w:rsid w:val="000F775F"/>
    <w:rsid w:val="001014FC"/>
    <w:rsid w:val="0010417F"/>
    <w:rsid w:val="00105540"/>
    <w:rsid w:val="00105C8A"/>
    <w:rsid w:val="00107EBE"/>
    <w:rsid w:val="001119CE"/>
    <w:rsid w:val="001128A3"/>
    <w:rsid w:val="00114316"/>
    <w:rsid w:val="001149FE"/>
    <w:rsid w:val="00117F85"/>
    <w:rsid w:val="00117F87"/>
    <w:rsid w:val="001218F5"/>
    <w:rsid w:val="00122202"/>
    <w:rsid w:val="00127061"/>
    <w:rsid w:val="00131B53"/>
    <w:rsid w:val="001327C1"/>
    <w:rsid w:val="001329A3"/>
    <w:rsid w:val="00134120"/>
    <w:rsid w:val="001353DE"/>
    <w:rsid w:val="001356C8"/>
    <w:rsid w:val="0013597A"/>
    <w:rsid w:val="001378C8"/>
    <w:rsid w:val="00140A6B"/>
    <w:rsid w:val="00144AD4"/>
    <w:rsid w:val="00146731"/>
    <w:rsid w:val="00146F2E"/>
    <w:rsid w:val="00150A2E"/>
    <w:rsid w:val="00152BF7"/>
    <w:rsid w:val="00163574"/>
    <w:rsid w:val="001645D4"/>
    <w:rsid w:val="0016567B"/>
    <w:rsid w:val="0016568A"/>
    <w:rsid w:val="00170A72"/>
    <w:rsid w:val="00171250"/>
    <w:rsid w:val="00171A2A"/>
    <w:rsid w:val="001723BA"/>
    <w:rsid w:val="00173BA8"/>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1D7"/>
    <w:rsid w:val="001B1595"/>
    <w:rsid w:val="001B1762"/>
    <w:rsid w:val="001B18CF"/>
    <w:rsid w:val="001B2C27"/>
    <w:rsid w:val="001B3914"/>
    <w:rsid w:val="001C0A69"/>
    <w:rsid w:val="001C48D7"/>
    <w:rsid w:val="001D1994"/>
    <w:rsid w:val="001D6D5C"/>
    <w:rsid w:val="001D7A6D"/>
    <w:rsid w:val="001E2FC7"/>
    <w:rsid w:val="001E4A64"/>
    <w:rsid w:val="001E61F5"/>
    <w:rsid w:val="001F0C01"/>
    <w:rsid w:val="001F1F4D"/>
    <w:rsid w:val="002005AF"/>
    <w:rsid w:val="00200C1A"/>
    <w:rsid w:val="002034A2"/>
    <w:rsid w:val="002052E3"/>
    <w:rsid w:val="00207835"/>
    <w:rsid w:val="00210DC2"/>
    <w:rsid w:val="002110D6"/>
    <w:rsid w:val="0021198C"/>
    <w:rsid w:val="002152F9"/>
    <w:rsid w:val="0021530A"/>
    <w:rsid w:val="002212A9"/>
    <w:rsid w:val="002234FB"/>
    <w:rsid w:val="0022418B"/>
    <w:rsid w:val="00225437"/>
    <w:rsid w:val="002263A1"/>
    <w:rsid w:val="0023090B"/>
    <w:rsid w:val="00232746"/>
    <w:rsid w:val="00236707"/>
    <w:rsid w:val="00241116"/>
    <w:rsid w:val="00241FA3"/>
    <w:rsid w:val="0024328E"/>
    <w:rsid w:val="002508CB"/>
    <w:rsid w:val="002514A7"/>
    <w:rsid w:val="00253733"/>
    <w:rsid w:val="00256505"/>
    <w:rsid w:val="00256AC0"/>
    <w:rsid w:val="002573AF"/>
    <w:rsid w:val="002610E8"/>
    <w:rsid w:val="00263CC5"/>
    <w:rsid w:val="00271866"/>
    <w:rsid w:val="002721E5"/>
    <w:rsid w:val="0027550D"/>
    <w:rsid w:val="00275CE6"/>
    <w:rsid w:val="00276E12"/>
    <w:rsid w:val="00277BB1"/>
    <w:rsid w:val="00281B05"/>
    <w:rsid w:val="00282932"/>
    <w:rsid w:val="00282FFC"/>
    <w:rsid w:val="002878D0"/>
    <w:rsid w:val="00290F1B"/>
    <w:rsid w:val="00291590"/>
    <w:rsid w:val="00291C09"/>
    <w:rsid w:val="002A3018"/>
    <w:rsid w:val="002A4DA5"/>
    <w:rsid w:val="002A57B1"/>
    <w:rsid w:val="002B04C2"/>
    <w:rsid w:val="002B2116"/>
    <w:rsid w:val="002B3050"/>
    <w:rsid w:val="002B530B"/>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642"/>
    <w:rsid w:val="00306FDE"/>
    <w:rsid w:val="00307FBA"/>
    <w:rsid w:val="003106D9"/>
    <w:rsid w:val="00311112"/>
    <w:rsid w:val="00311C1F"/>
    <w:rsid w:val="0031266A"/>
    <w:rsid w:val="0031694C"/>
    <w:rsid w:val="0031761F"/>
    <w:rsid w:val="00323E50"/>
    <w:rsid w:val="003264E7"/>
    <w:rsid w:val="00333A69"/>
    <w:rsid w:val="003352D6"/>
    <w:rsid w:val="00340049"/>
    <w:rsid w:val="00345BF2"/>
    <w:rsid w:val="00347131"/>
    <w:rsid w:val="003479B5"/>
    <w:rsid w:val="003500B6"/>
    <w:rsid w:val="00352622"/>
    <w:rsid w:val="00355B45"/>
    <w:rsid w:val="003607DC"/>
    <w:rsid w:val="00361FA0"/>
    <w:rsid w:val="003638E6"/>
    <w:rsid w:val="003662DB"/>
    <w:rsid w:val="00367BC5"/>
    <w:rsid w:val="00367D96"/>
    <w:rsid w:val="003706D8"/>
    <w:rsid w:val="00373B7F"/>
    <w:rsid w:val="003753F6"/>
    <w:rsid w:val="0037648D"/>
    <w:rsid w:val="003779C8"/>
    <w:rsid w:val="00382DF7"/>
    <w:rsid w:val="0039157C"/>
    <w:rsid w:val="00392D93"/>
    <w:rsid w:val="00393EF2"/>
    <w:rsid w:val="00394F71"/>
    <w:rsid w:val="00395BFA"/>
    <w:rsid w:val="00396D52"/>
    <w:rsid w:val="003A46B4"/>
    <w:rsid w:val="003A5CE8"/>
    <w:rsid w:val="003A698D"/>
    <w:rsid w:val="003B17B3"/>
    <w:rsid w:val="003B4705"/>
    <w:rsid w:val="003B4F86"/>
    <w:rsid w:val="003B734D"/>
    <w:rsid w:val="003C06CD"/>
    <w:rsid w:val="003C177C"/>
    <w:rsid w:val="003C2464"/>
    <w:rsid w:val="003C251E"/>
    <w:rsid w:val="003C3CCA"/>
    <w:rsid w:val="003C6CA9"/>
    <w:rsid w:val="003D0A04"/>
    <w:rsid w:val="003D3B44"/>
    <w:rsid w:val="003D4150"/>
    <w:rsid w:val="003D5367"/>
    <w:rsid w:val="003E721B"/>
    <w:rsid w:val="003E7BA3"/>
    <w:rsid w:val="003E7C3A"/>
    <w:rsid w:val="003F3920"/>
    <w:rsid w:val="003F4D5F"/>
    <w:rsid w:val="00403E7E"/>
    <w:rsid w:val="00405AD7"/>
    <w:rsid w:val="004127EF"/>
    <w:rsid w:val="00414058"/>
    <w:rsid w:val="00414EB4"/>
    <w:rsid w:val="004208C6"/>
    <w:rsid w:val="00425531"/>
    <w:rsid w:val="00425A83"/>
    <w:rsid w:val="00426CC6"/>
    <w:rsid w:val="00431905"/>
    <w:rsid w:val="004326E6"/>
    <w:rsid w:val="00432B55"/>
    <w:rsid w:val="00432F5F"/>
    <w:rsid w:val="00434043"/>
    <w:rsid w:val="0043419E"/>
    <w:rsid w:val="0043450D"/>
    <w:rsid w:val="004348C6"/>
    <w:rsid w:val="00434BCC"/>
    <w:rsid w:val="004350BF"/>
    <w:rsid w:val="00435588"/>
    <w:rsid w:val="004407A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571"/>
    <w:rsid w:val="004A2B4E"/>
    <w:rsid w:val="004A40AB"/>
    <w:rsid w:val="004A539A"/>
    <w:rsid w:val="004A74B8"/>
    <w:rsid w:val="004B219A"/>
    <w:rsid w:val="004B2600"/>
    <w:rsid w:val="004B3C97"/>
    <w:rsid w:val="004B4D3B"/>
    <w:rsid w:val="004B5436"/>
    <w:rsid w:val="004C1E8E"/>
    <w:rsid w:val="004C2990"/>
    <w:rsid w:val="004C5E21"/>
    <w:rsid w:val="004C5E96"/>
    <w:rsid w:val="004C7B42"/>
    <w:rsid w:val="004D01D7"/>
    <w:rsid w:val="004D05AA"/>
    <w:rsid w:val="004D14C3"/>
    <w:rsid w:val="004D2C8F"/>
    <w:rsid w:val="004D3EC7"/>
    <w:rsid w:val="004D43AE"/>
    <w:rsid w:val="004D5EAC"/>
    <w:rsid w:val="004D6EEE"/>
    <w:rsid w:val="004D73E6"/>
    <w:rsid w:val="004D7907"/>
    <w:rsid w:val="004E6CD8"/>
    <w:rsid w:val="004E6F12"/>
    <w:rsid w:val="004E746C"/>
    <w:rsid w:val="004E7533"/>
    <w:rsid w:val="004F09E2"/>
    <w:rsid w:val="004F16CA"/>
    <w:rsid w:val="004F4139"/>
    <w:rsid w:val="004F682B"/>
    <w:rsid w:val="005000D5"/>
    <w:rsid w:val="00500F93"/>
    <w:rsid w:val="005015BF"/>
    <w:rsid w:val="00503593"/>
    <w:rsid w:val="005036B1"/>
    <w:rsid w:val="0050388F"/>
    <w:rsid w:val="00511177"/>
    <w:rsid w:val="00511EAA"/>
    <w:rsid w:val="005125C9"/>
    <w:rsid w:val="00515BDD"/>
    <w:rsid w:val="00521B9F"/>
    <w:rsid w:val="005268F8"/>
    <w:rsid w:val="0053626E"/>
    <w:rsid w:val="00544936"/>
    <w:rsid w:val="005449A8"/>
    <w:rsid w:val="00547EEE"/>
    <w:rsid w:val="0055242A"/>
    <w:rsid w:val="005525AE"/>
    <w:rsid w:val="005546C5"/>
    <w:rsid w:val="005558FC"/>
    <w:rsid w:val="00557B59"/>
    <w:rsid w:val="00557FF2"/>
    <w:rsid w:val="00565142"/>
    <w:rsid w:val="00567D6A"/>
    <w:rsid w:val="00567D90"/>
    <w:rsid w:val="0057258C"/>
    <w:rsid w:val="00575723"/>
    <w:rsid w:val="0058139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BBC"/>
    <w:rsid w:val="005E519A"/>
    <w:rsid w:val="005E5941"/>
    <w:rsid w:val="005E78A2"/>
    <w:rsid w:val="005F5E14"/>
    <w:rsid w:val="0060742E"/>
    <w:rsid w:val="00611FF5"/>
    <w:rsid w:val="00622773"/>
    <w:rsid w:val="00622C58"/>
    <w:rsid w:val="00624A6E"/>
    <w:rsid w:val="0062614B"/>
    <w:rsid w:val="006266E2"/>
    <w:rsid w:val="00626DED"/>
    <w:rsid w:val="0063037B"/>
    <w:rsid w:val="00632C54"/>
    <w:rsid w:val="00633C48"/>
    <w:rsid w:val="00635616"/>
    <w:rsid w:val="00641E99"/>
    <w:rsid w:val="006452BF"/>
    <w:rsid w:val="006463F8"/>
    <w:rsid w:val="00650C88"/>
    <w:rsid w:val="006522DC"/>
    <w:rsid w:val="0065258E"/>
    <w:rsid w:val="00655035"/>
    <w:rsid w:val="00656814"/>
    <w:rsid w:val="00657A00"/>
    <w:rsid w:val="006620FE"/>
    <w:rsid w:val="006633F4"/>
    <w:rsid w:val="0066638E"/>
    <w:rsid w:val="00666CC0"/>
    <w:rsid w:val="00670033"/>
    <w:rsid w:val="00673C22"/>
    <w:rsid w:val="0067482D"/>
    <w:rsid w:val="0067732F"/>
    <w:rsid w:val="00681007"/>
    <w:rsid w:val="0068122B"/>
    <w:rsid w:val="00681DD9"/>
    <w:rsid w:val="00682252"/>
    <w:rsid w:val="00682F5C"/>
    <w:rsid w:val="006845D5"/>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664"/>
    <w:rsid w:val="006D767A"/>
    <w:rsid w:val="006E2A45"/>
    <w:rsid w:val="006E37D4"/>
    <w:rsid w:val="006F3768"/>
    <w:rsid w:val="006F5DCB"/>
    <w:rsid w:val="006F71DE"/>
    <w:rsid w:val="006F73D8"/>
    <w:rsid w:val="00704573"/>
    <w:rsid w:val="007072CC"/>
    <w:rsid w:val="0071254A"/>
    <w:rsid w:val="007131D2"/>
    <w:rsid w:val="00713917"/>
    <w:rsid w:val="00716F72"/>
    <w:rsid w:val="00717AF8"/>
    <w:rsid w:val="00720F86"/>
    <w:rsid w:val="00722E77"/>
    <w:rsid w:val="007245F1"/>
    <w:rsid w:val="007247B8"/>
    <w:rsid w:val="0072731C"/>
    <w:rsid w:val="0073056C"/>
    <w:rsid w:val="00735B1F"/>
    <w:rsid w:val="0073690F"/>
    <w:rsid w:val="00737502"/>
    <w:rsid w:val="00740B3A"/>
    <w:rsid w:val="00740C8B"/>
    <w:rsid w:val="00743263"/>
    <w:rsid w:val="007454B6"/>
    <w:rsid w:val="0074789B"/>
    <w:rsid w:val="00754ABD"/>
    <w:rsid w:val="00754D3B"/>
    <w:rsid w:val="00754F04"/>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66E"/>
    <w:rsid w:val="00795A26"/>
    <w:rsid w:val="007A00CB"/>
    <w:rsid w:val="007A312F"/>
    <w:rsid w:val="007A7EAB"/>
    <w:rsid w:val="007B2379"/>
    <w:rsid w:val="007B4DCD"/>
    <w:rsid w:val="007B5238"/>
    <w:rsid w:val="007C0AED"/>
    <w:rsid w:val="007C0BEE"/>
    <w:rsid w:val="007C22AD"/>
    <w:rsid w:val="007C42F3"/>
    <w:rsid w:val="007C4FA7"/>
    <w:rsid w:val="007C5531"/>
    <w:rsid w:val="007C5AB9"/>
    <w:rsid w:val="007C63A0"/>
    <w:rsid w:val="007C6D52"/>
    <w:rsid w:val="007C6F91"/>
    <w:rsid w:val="007C72C0"/>
    <w:rsid w:val="007D034D"/>
    <w:rsid w:val="007D12ED"/>
    <w:rsid w:val="007D2F9C"/>
    <w:rsid w:val="007D6310"/>
    <w:rsid w:val="007E1757"/>
    <w:rsid w:val="007E18CC"/>
    <w:rsid w:val="007E1E34"/>
    <w:rsid w:val="007F02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149"/>
    <w:rsid w:val="00846F90"/>
    <w:rsid w:val="00850C4C"/>
    <w:rsid w:val="00852FB9"/>
    <w:rsid w:val="008536B7"/>
    <w:rsid w:val="00860F34"/>
    <w:rsid w:val="00862AC4"/>
    <w:rsid w:val="0086319B"/>
    <w:rsid w:val="00867083"/>
    <w:rsid w:val="008674A6"/>
    <w:rsid w:val="0087210F"/>
    <w:rsid w:val="0087564D"/>
    <w:rsid w:val="00876000"/>
    <w:rsid w:val="0089108B"/>
    <w:rsid w:val="00892EE6"/>
    <w:rsid w:val="008931B4"/>
    <w:rsid w:val="008973A2"/>
    <w:rsid w:val="008A0E76"/>
    <w:rsid w:val="008A42FE"/>
    <w:rsid w:val="008A4F23"/>
    <w:rsid w:val="008A713B"/>
    <w:rsid w:val="008A787C"/>
    <w:rsid w:val="008B4FBE"/>
    <w:rsid w:val="008B6039"/>
    <w:rsid w:val="008C2555"/>
    <w:rsid w:val="008C29FB"/>
    <w:rsid w:val="008C5B87"/>
    <w:rsid w:val="008C6857"/>
    <w:rsid w:val="008D0448"/>
    <w:rsid w:val="008D0677"/>
    <w:rsid w:val="008D0C9E"/>
    <w:rsid w:val="008D2F03"/>
    <w:rsid w:val="008D6226"/>
    <w:rsid w:val="008D6762"/>
    <w:rsid w:val="008E30D8"/>
    <w:rsid w:val="008E447C"/>
    <w:rsid w:val="008E596E"/>
    <w:rsid w:val="008E6741"/>
    <w:rsid w:val="008F04C5"/>
    <w:rsid w:val="008F125D"/>
    <w:rsid w:val="008F2658"/>
    <w:rsid w:val="00901E9C"/>
    <w:rsid w:val="00906F79"/>
    <w:rsid w:val="00907369"/>
    <w:rsid w:val="00910B12"/>
    <w:rsid w:val="00912404"/>
    <w:rsid w:val="00912E6F"/>
    <w:rsid w:val="00917702"/>
    <w:rsid w:val="00920B9A"/>
    <w:rsid w:val="009249C5"/>
    <w:rsid w:val="00925558"/>
    <w:rsid w:val="00925B25"/>
    <w:rsid w:val="009263C9"/>
    <w:rsid w:val="00930B2A"/>
    <w:rsid w:val="00936BB4"/>
    <w:rsid w:val="00936F03"/>
    <w:rsid w:val="0094018B"/>
    <w:rsid w:val="009418E3"/>
    <w:rsid w:val="00943213"/>
    <w:rsid w:val="009435BB"/>
    <w:rsid w:val="00943B02"/>
    <w:rsid w:val="00953429"/>
    <w:rsid w:val="009539A4"/>
    <w:rsid w:val="009569E3"/>
    <w:rsid w:val="00960035"/>
    <w:rsid w:val="0096040F"/>
    <w:rsid w:val="0096145A"/>
    <w:rsid w:val="009632EF"/>
    <w:rsid w:val="00973D8A"/>
    <w:rsid w:val="009765CF"/>
    <w:rsid w:val="009804B4"/>
    <w:rsid w:val="00980709"/>
    <w:rsid w:val="0098278C"/>
    <w:rsid w:val="00991819"/>
    <w:rsid w:val="00992BBB"/>
    <w:rsid w:val="0099425E"/>
    <w:rsid w:val="009960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900"/>
    <w:rsid w:val="009D399A"/>
    <w:rsid w:val="009D4A50"/>
    <w:rsid w:val="009D5FD0"/>
    <w:rsid w:val="009D66BC"/>
    <w:rsid w:val="009E53AF"/>
    <w:rsid w:val="009E6D4B"/>
    <w:rsid w:val="009E6DF5"/>
    <w:rsid w:val="009F02C5"/>
    <w:rsid w:val="009F076C"/>
    <w:rsid w:val="009F34CC"/>
    <w:rsid w:val="009F3C4D"/>
    <w:rsid w:val="009F479E"/>
    <w:rsid w:val="009F66D9"/>
    <w:rsid w:val="00A02AC6"/>
    <w:rsid w:val="00A035A3"/>
    <w:rsid w:val="00A10B56"/>
    <w:rsid w:val="00A1128F"/>
    <w:rsid w:val="00A13E51"/>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F9"/>
    <w:rsid w:val="00AA1AC0"/>
    <w:rsid w:val="00AA3B66"/>
    <w:rsid w:val="00AA5803"/>
    <w:rsid w:val="00AA584F"/>
    <w:rsid w:val="00AA67E5"/>
    <w:rsid w:val="00AB2843"/>
    <w:rsid w:val="00AB2B23"/>
    <w:rsid w:val="00AB3118"/>
    <w:rsid w:val="00AB63D7"/>
    <w:rsid w:val="00AB6F32"/>
    <w:rsid w:val="00AB6F99"/>
    <w:rsid w:val="00AC46C7"/>
    <w:rsid w:val="00AC5B71"/>
    <w:rsid w:val="00AC5F18"/>
    <w:rsid w:val="00AC6ED5"/>
    <w:rsid w:val="00AD665B"/>
    <w:rsid w:val="00AE00AE"/>
    <w:rsid w:val="00AE37A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367"/>
    <w:rsid w:val="00B2727D"/>
    <w:rsid w:val="00B301A2"/>
    <w:rsid w:val="00B31350"/>
    <w:rsid w:val="00B315A8"/>
    <w:rsid w:val="00B32C3E"/>
    <w:rsid w:val="00B34DCB"/>
    <w:rsid w:val="00B41D37"/>
    <w:rsid w:val="00B45128"/>
    <w:rsid w:val="00B52518"/>
    <w:rsid w:val="00B53DB3"/>
    <w:rsid w:val="00B5568C"/>
    <w:rsid w:val="00B63A7A"/>
    <w:rsid w:val="00B66AF2"/>
    <w:rsid w:val="00B72848"/>
    <w:rsid w:val="00B739E6"/>
    <w:rsid w:val="00B74544"/>
    <w:rsid w:val="00B77754"/>
    <w:rsid w:val="00B81054"/>
    <w:rsid w:val="00B81FF8"/>
    <w:rsid w:val="00B820DB"/>
    <w:rsid w:val="00B837F0"/>
    <w:rsid w:val="00B83896"/>
    <w:rsid w:val="00B83AF2"/>
    <w:rsid w:val="00B860A9"/>
    <w:rsid w:val="00B97264"/>
    <w:rsid w:val="00BA0143"/>
    <w:rsid w:val="00BA227A"/>
    <w:rsid w:val="00BA4C69"/>
    <w:rsid w:val="00BA61AF"/>
    <w:rsid w:val="00BB1630"/>
    <w:rsid w:val="00BB6860"/>
    <w:rsid w:val="00BC3256"/>
    <w:rsid w:val="00BC3592"/>
    <w:rsid w:val="00BC36DF"/>
    <w:rsid w:val="00BC47AD"/>
    <w:rsid w:val="00BC4B41"/>
    <w:rsid w:val="00BC5CA1"/>
    <w:rsid w:val="00BC66ED"/>
    <w:rsid w:val="00BD11D3"/>
    <w:rsid w:val="00BD2B47"/>
    <w:rsid w:val="00BD2CAA"/>
    <w:rsid w:val="00BD3B65"/>
    <w:rsid w:val="00BE1C5C"/>
    <w:rsid w:val="00BE3E67"/>
    <w:rsid w:val="00BE50E6"/>
    <w:rsid w:val="00BE61B2"/>
    <w:rsid w:val="00BE7CC3"/>
    <w:rsid w:val="00BF2B0D"/>
    <w:rsid w:val="00BF43C4"/>
    <w:rsid w:val="00BF4E3B"/>
    <w:rsid w:val="00BF5454"/>
    <w:rsid w:val="00BF7EC9"/>
    <w:rsid w:val="00C00D8A"/>
    <w:rsid w:val="00C01C49"/>
    <w:rsid w:val="00C066E6"/>
    <w:rsid w:val="00C110C0"/>
    <w:rsid w:val="00C12370"/>
    <w:rsid w:val="00C15000"/>
    <w:rsid w:val="00C15897"/>
    <w:rsid w:val="00C1616B"/>
    <w:rsid w:val="00C16B21"/>
    <w:rsid w:val="00C16DFC"/>
    <w:rsid w:val="00C2060B"/>
    <w:rsid w:val="00C2079E"/>
    <w:rsid w:val="00C21275"/>
    <w:rsid w:val="00C221CD"/>
    <w:rsid w:val="00C231CE"/>
    <w:rsid w:val="00C27729"/>
    <w:rsid w:val="00C312FA"/>
    <w:rsid w:val="00C332C4"/>
    <w:rsid w:val="00C334F5"/>
    <w:rsid w:val="00C35A03"/>
    <w:rsid w:val="00C36A05"/>
    <w:rsid w:val="00C40BA5"/>
    <w:rsid w:val="00C41783"/>
    <w:rsid w:val="00C432D9"/>
    <w:rsid w:val="00C44166"/>
    <w:rsid w:val="00C45B5B"/>
    <w:rsid w:val="00C46F26"/>
    <w:rsid w:val="00C51687"/>
    <w:rsid w:val="00C5289C"/>
    <w:rsid w:val="00C56008"/>
    <w:rsid w:val="00C56CBC"/>
    <w:rsid w:val="00C617B0"/>
    <w:rsid w:val="00C62781"/>
    <w:rsid w:val="00C62D2B"/>
    <w:rsid w:val="00C6344F"/>
    <w:rsid w:val="00C659E2"/>
    <w:rsid w:val="00C669AD"/>
    <w:rsid w:val="00C7146D"/>
    <w:rsid w:val="00C72510"/>
    <w:rsid w:val="00C731CA"/>
    <w:rsid w:val="00C77A6B"/>
    <w:rsid w:val="00C816E6"/>
    <w:rsid w:val="00C82587"/>
    <w:rsid w:val="00C84097"/>
    <w:rsid w:val="00C87FA4"/>
    <w:rsid w:val="00C9181A"/>
    <w:rsid w:val="00C936F5"/>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58E"/>
    <w:rsid w:val="00CD4AE6"/>
    <w:rsid w:val="00CD5211"/>
    <w:rsid w:val="00CD57F9"/>
    <w:rsid w:val="00CD5CD1"/>
    <w:rsid w:val="00CE0BB8"/>
    <w:rsid w:val="00CE54E0"/>
    <w:rsid w:val="00CE5835"/>
    <w:rsid w:val="00CE6FA1"/>
    <w:rsid w:val="00CF1938"/>
    <w:rsid w:val="00CF24CD"/>
    <w:rsid w:val="00CF5F69"/>
    <w:rsid w:val="00D01F0A"/>
    <w:rsid w:val="00D05A8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64B"/>
    <w:rsid w:val="00D53B1C"/>
    <w:rsid w:val="00D54971"/>
    <w:rsid w:val="00D55A7A"/>
    <w:rsid w:val="00D568D5"/>
    <w:rsid w:val="00D56B6F"/>
    <w:rsid w:val="00D57878"/>
    <w:rsid w:val="00D60AB7"/>
    <w:rsid w:val="00D6226F"/>
    <w:rsid w:val="00D70C90"/>
    <w:rsid w:val="00D70E15"/>
    <w:rsid w:val="00D714E5"/>
    <w:rsid w:val="00D7546D"/>
    <w:rsid w:val="00D75C54"/>
    <w:rsid w:val="00D80E76"/>
    <w:rsid w:val="00D839C5"/>
    <w:rsid w:val="00D84043"/>
    <w:rsid w:val="00D91348"/>
    <w:rsid w:val="00D91C7A"/>
    <w:rsid w:val="00D9566D"/>
    <w:rsid w:val="00DA0EF7"/>
    <w:rsid w:val="00DA4B3F"/>
    <w:rsid w:val="00DA4EB6"/>
    <w:rsid w:val="00DA5F0C"/>
    <w:rsid w:val="00DB20EB"/>
    <w:rsid w:val="00DB33F6"/>
    <w:rsid w:val="00DB38CC"/>
    <w:rsid w:val="00DC08B6"/>
    <w:rsid w:val="00DC277F"/>
    <w:rsid w:val="00DC4AD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DCF"/>
    <w:rsid w:val="00E12F22"/>
    <w:rsid w:val="00E165FC"/>
    <w:rsid w:val="00E168D7"/>
    <w:rsid w:val="00E237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F10"/>
    <w:rsid w:val="00E5580D"/>
    <w:rsid w:val="00E56402"/>
    <w:rsid w:val="00E56CB5"/>
    <w:rsid w:val="00E61527"/>
    <w:rsid w:val="00E61828"/>
    <w:rsid w:val="00E65E56"/>
    <w:rsid w:val="00E664D0"/>
    <w:rsid w:val="00E66F94"/>
    <w:rsid w:val="00E670E5"/>
    <w:rsid w:val="00E6767D"/>
    <w:rsid w:val="00E717C1"/>
    <w:rsid w:val="00E71E63"/>
    <w:rsid w:val="00E76D4C"/>
    <w:rsid w:val="00E81786"/>
    <w:rsid w:val="00E85DE5"/>
    <w:rsid w:val="00E90EC0"/>
    <w:rsid w:val="00E944C1"/>
    <w:rsid w:val="00E949C7"/>
    <w:rsid w:val="00E97D8B"/>
    <w:rsid w:val="00EA3468"/>
    <w:rsid w:val="00EA5878"/>
    <w:rsid w:val="00EA69E6"/>
    <w:rsid w:val="00EA7F55"/>
    <w:rsid w:val="00EB1CE6"/>
    <w:rsid w:val="00EB1F19"/>
    <w:rsid w:val="00EB7375"/>
    <w:rsid w:val="00EC053E"/>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F8B"/>
    <w:rsid w:val="00F0685D"/>
    <w:rsid w:val="00F06A5D"/>
    <w:rsid w:val="00F0700E"/>
    <w:rsid w:val="00F14A61"/>
    <w:rsid w:val="00F1705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8C6"/>
    <w:rsid w:val="00F5306F"/>
    <w:rsid w:val="00F532A6"/>
    <w:rsid w:val="00F56299"/>
    <w:rsid w:val="00F569D6"/>
    <w:rsid w:val="00F57FCC"/>
    <w:rsid w:val="00F61907"/>
    <w:rsid w:val="00F61AB2"/>
    <w:rsid w:val="00F65464"/>
    <w:rsid w:val="00F70E1C"/>
    <w:rsid w:val="00F72DDE"/>
    <w:rsid w:val="00F72FCE"/>
    <w:rsid w:val="00F734F9"/>
    <w:rsid w:val="00F73F90"/>
    <w:rsid w:val="00F74D13"/>
    <w:rsid w:val="00F80FBD"/>
    <w:rsid w:val="00F849FF"/>
    <w:rsid w:val="00F86F58"/>
    <w:rsid w:val="00F936BB"/>
    <w:rsid w:val="00F93BAD"/>
    <w:rsid w:val="00F941DD"/>
    <w:rsid w:val="00F95311"/>
    <w:rsid w:val="00F95F8F"/>
    <w:rsid w:val="00FA0A18"/>
    <w:rsid w:val="00FA1569"/>
    <w:rsid w:val="00FA1BBD"/>
    <w:rsid w:val="00FA70EC"/>
    <w:rsid w:val="00FB38B0"/>
    <w:rsid w:val="00FC1669"/>
    <w:rsid w:val="00FC1707"/>
    <w:rsid w:val="00FC1C82"/>
    <w:rsid w:val="00FC1D2F"/>
    <w:rsid w:val="00FC2FD7"/>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9206C"/>
  <w15:chartTrackingRefBased/>
  <w15:docId w15:val="{137AA956-75B7-6A4D-A75F-676DF9A3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5BFA"/>
    <w:rPr>
      <w:rFonts w:ascii="Calibri" w:hAnsi="Calibri" w:cs="Calibri"/>
    </w:rPr>
  </w:style>
  <w:style w:type="paragraph" w:styleId="Heading1">
    <w:name w:val="heading 1"/>
    <w:aliases w:val="Pocket"/>
    <w:basedOn w:val="Normal"/>
    <w:next w:val="Normal"/>
    <w:link w:val="Heading1Char"/>
    <w:qFormat/>
    <w:rsid w:val="00395B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395B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95B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95B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5BF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5B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5BFA"/>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95B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5BFA"/>
    <w:rPr>
      <w:color w:val="auto"/>
      <w:u w:val="none"/>
    </w:rPr>
  </w:style>
  <w:style w:type="character" w:customStyle="1" w:styleId="Heading1Char">
    <w:name w:val="Heading 1 Char"/>
    <w:aliases w:val="Pocket Char"/>
    <w:basedOn w:val="DefaultParagraphFont"/>
    <w:link w:val="Heading1"/>
    <w:rsid w:val="00395BF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395BF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5B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95B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5BF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395BFA"/>
    <w:rPr>
      <w:b w:val="0"/>
      <w:sz w:val="22"/>
      <w:u w:val="single"/>
    </w:rPr>
  </w:style>
  <w:style w:type="character" w:styleId="Strong">
    <w:name w:val="Strong"/>
    <w:aliases w:val="8 pt font,Cut,Small 1"/>
    <w:basedOn w:val="DefaultParagraphFont"/>
    <w:uiPriority w:val="22"/>
    <w:qFormat/>
    <w:rsid w:val="00395BFA"/>
    <w:rPr>
      <w:b/>
      <w:bCs/>
    </w:rPr>
  </w:style>
  <w:style w:type="character" w:styleId="BookTitle">
    <w:name w:val="Book Title"/>
    <w:basedOn w:val="DefaultParagraphFont"/>
    <w:uiPriority w:val="33"/>
    <w:semiHidden/>
    <w:qFormat/>
    <w:rsid w:val="00395BFA"/>
    <w:rPr>
      <w:b/>
      <w:bCs/>
      <w:i/>
      <w:iCs/>
      <w:spacing w:val="5"/>
    </w:rPr>
  </w:style>
  <w:style w:type="character" w:customStyle="1" w:styleId="Heading5Char">
    <w:name w:val="Heading 5 Char"/>
    <w:basedOn w:val="DefaultParagraphFont"/>
    <w:link w:val="Heading5"/>
    <w:uiPriority w:val="9"/>
    <w:semiHidden/>
    <w:rsid w:val="00395B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5BFA"/>
  </w:style>
  <w:style w:type="paragraph" w:styleId="Header">
    <w:name w:val="header"/>
    <w:basedOn w:val="Normal"/>
    <w:link w:val="HeaderChar"/>
    <w:uiPriority w:val="99"/>
    <w:semiHidden/>
    <w:rsid w:val="00395BFA"/>
    <w:pPr>
      <w:tabs>
        <w:tab w:val="center" w:pos="4680"/>
        <w:tab w:val="right" w:pos="9360"/>
      </w:tabs>
    </w:pPr>
  </w:style>
  <w:style w:type="character" w:customStyle="1" w:styleId="HeaderChar">
    <w:name w:val="Header Char"/>
    <w:basedOn w:val="DefaultParagraphFont"/>
    <w:link w:val="Header"/>
    <w:uiPriority w:val="99"/>
    <w:semiHidden/>
    <w:rsid w:val="00395BFA"/>
    <w:rPr>
      <w:rFonts w:ascii="Calibri" w:hAnsi="Calibri" w:cs="Calibri"/>
    </w:rPr>
  </w:style>
  <w:style w:type="paragraph" w:styleId="Footer">
    <w:name w:val="footer"/>
    <w:basedOn w:val="Normal"/>
    <w:link w:val="FooterChar"/>
    <w:uiPriority w:val="99"/>
    <w:semiHidden/>
    <w:rsid w:val="00395BFA"/>
    <w:pPr>
      <w:tabs>
        <w:tab w:val="center" w:pos="4680"/>
        <w:tab w:val="right" w:pos="9360"/>
      </w:tabs>
    </w:pPr>
  </w:style>
  <w:style w:type="character" w:customStyle="1" w:styleId="FooterChar">
    <w:name w:val="Footer Char"/>
    <w:basedOn w:val="DefaultParagraphFont"/>
    <w:link w:val="Footer"/>
    <w:uiPriority w:val="99"/>
    <w:semiHidden/>
    <w:rsid w:val="00395BFA"/>
    <w:rPr>
      <w:rFonts w:ascii="Calibri" w:hAnsi="Calibri" w:cs="Calibri"/>
    </w:rPr>
  </w:style>
  <w:style w:type="paragraph" w:styleId="BodyText">
    <w:name w:val="Body Text"/>
    <w:basedOn w:val="Normal"/>
    <w:link w:val="BodyTextChar"/>
    <w:uiPriority w:val="99"/>
    <w:semiHidden/>
    <w:unhideWhenUsed/>
    <w:rsid w:val="00395BFA"/>
    <w:pPr>
      <w:spacing w:after="120"/>
    </w:pPr>
  </w:style>
  <w:style w:type="character" w:customStyle="1" w:styleId="BodyTextChar">
    <w:name w:val="Body Text Char"/>
    <w:basedOn w:val="DefaultParagraphFont"/>
    <w:link w:val="BodyText"/>
    <w:uiPriority w:val="99"/>
    <w:semiHidden/>
    <w:rsid w:val="00395BFA"/>
    <w:rPr>
      <w:rFonts w:ascii="Calibri" w:hAnsi="Calibri" w:cs="Calibri"/>
    </w:rPr>
  </w:style>
  <w:style w:type="paragraph" w:styleId="NoSpacing">
    <w:name w:val="No Spacing"/>
    <w:link w:val="NoSpacingChar"/>
    <w:uiPriority w:val="99"/>
    <w:semiHidden/>
    <w:unhideWhenUsed/>
    <w:qFormat/>
    <w:rsid w:val="00395BF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5BFA"/>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395BFA"/>
    <w:rPr>
      <w:color w:val="0563C1" w:themeColor="hyperlink"/>
      <w:u w:val="single"/>
    </w:rPr>
  </w:style>
  <w:style w:type="character" w:styleId="UnresolvedMention">
    <w:name w:val="Unresolved Mention"/>
    <w:basedOn w:val="DefaultParagraphFont"/>
    <w:uiPriority w:val="99"/>
    <w:semiHidden/>
    <w:unhideWhenUsed/>
    <w:rsid w:val="00395BFA"/>
    <w:rPr>
      <w:color w:val="605E5C"/>
      <w:shd w:val="clear" w:color="auto" w:fill="E1DFDD"/>
    </w:rPr>
  </w:style>
  <w:style w:type="paragraph" w:customStyle="1" w:styleId="Analytic">
    <w:name w:val="Analytic"/>
    <w:basedOn w:val="Heading4"/>
    <w:link w:val="AnalyticChar"/>
    <w:autoRedefine/>
    <w:uiPriority w:val="5"/>
    <w:qFormat/>
    <w:rsid w:val="00395BFA"/>
    <w:rPr>
      <w:color w:val="1F3864" w:themeColor="accent1" w:themeShade="80"/>
    </w:rPr>
  </w:style>
  <w:style w:type="character" w:customStyle="1" w:styleId="AnalyticChar">
    <w:name w:val="Analytic Char"/>
    <w:basedOn w:val="DefaultParagraphFont"/>
    <w:link w:val="Analytic"/>
    <w:uiPriority w:val="5"/>
    <w:rsid w:val="00395BF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41FA3"/>
    <w:pPr>
      <w:ind w:left="720"/>
      <w:jc w:val="both"/>
    </w:pPr>
    <w:rPr>
      <w:b/>
      <w:iCs/>
      <w:u w:val="single"/>
    </w:rPr>
  </w:style>
  <w:style w:type="paragraph" w:customStyle="1" w:styleId="Heading411">
    <w:name w:val="Heading 411"/>
    <w:basedOn w:val="Heading1"/>
    <w:next w:val="NoSpacing"/>
    <w:link w:val="Hyperlink"/>
    <w:autoRedefine/>
    <w:uiPriority w:val="99"/>
    <w:qFormat/>
    <w:rsid w:val="00241F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000D5"/>
    <w:pPr>
      <w:spacing w:after="0" w:line="240" w:lineRule="auto"/>
    </w:pPr>
    <w:rPr>
      <w:b/>
      <w:u w:val="single"/>
    </w:rPr>
  </w:style>
  <w:style w:type="paragraph" w:customStyle="1" w:styleId="Undertag">
    <w:name w:val="Undertag"/>
    <w:link w:val="UndertagChar"/>
    <w:autoRedefine/>
    <w:uiPriority w:val="5"/>
    <w:qFormat/>
    <w:rsid w:val="00395BF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95BFA"/>
    <w:rPr>
      <w:rFonts w:ascii="Times New Roman" w:eastAsiaTheme="majorEastAsia" w:hAnsi="Times New Roman" w:cstheme="majorBidi"/>
      <w:i/>
      <w:iCs/>
      <w:color w:val="385623" w:themeColor="accent6" w:themeShade="80"/>
      <w:sz w:val="24"/>
    </w:rPr>
  </w:style>
  <w:style w:type="character" w:customStyle="1" w:styleId="underline">
    <w:name w:val="underline"/>
    <w:basedOn w:val="DefaultParagraphFont"/>
    <w:qFormat/>
    <w:rsid w:val="004F09E2"/>
    <w:rPr>
      <w:b/>
      <w:bCs w:val="0"/>
      <w:u w:val="single"/>
    </w:rPr>
  </w:style>
  <w:style w:type="paragraph" w:customStyle="1" w:styleId="Emphasis1">
    <w:name w:val="Emphasis1"/>
    <w:basedOn w:val="Normal"/>
    <w:autoRedefine/>
    <w:uiPriority w:val="8"/>
    <w:qFormat/>
    <w:rsid w:val="00B83AF2"/>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internationalmarxisthumanist.org/uploads/nair-article-20100606-What-is-Left-of-Queer.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ndfonline.com/doi/abs/10.1080/10714413.2018.144208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toc/gred20/40/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andfonline.com/toc/gred20/current" TargetMode="External"/><Relationship Id="rId4" Type="http://schemas.openxmlformats.org/officeDocument/2006/relationships/settings" Target="settings.xml"/><Relationship Id="rId9" Type="http://schemas.openxmlformats.org/officeDocument/2006/relationships/hyperlink" Target="https://links.org.au/epochal-crisis-global-capitalism-challenges-popular-resistance-below" TargetMode="External"/><Relationship Id="rId14" Type="http://schemas.openxmlformats.org/officeDocument/2006/relationships/hyperlink" Target="https://godsandradicals.org/2018/06/15/revolution-is-not-a-metaphor-a-response-to-critics/%5d//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23</Pages>
  <Words>17021</Words>
  <Characters>97024</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113818</CharactersWithSpaces>
  <SharedDoc>false</SharedDoc>
  <HLinks>
    <vt:vector size="42" baseType="variant">
      <vt:variant>
        <vt:i4>852061</vt:i4>
      </vt:variant>
      <vt:variant>
        <vt:i4>18</vt:i4>
      </vt:variant>
      <vt:variant>
        <vt:i4>0</vt:i4>
      </vt:variant>
      <vt:variant>
        <vt:i4>5</vt:i4>
      </vt:variant>
      <vt:variant>
        <vt:lpwstr>https://godsandradicals.org/2018/06/15/revolution-is-not-a-metaphor-a-response-to-critics/%5d//AD</vt:lpwstr>
      </vt:variant>
      <vt:variant>
        <vt:lpwstr/>
      </vt:variant>
      <vt:variant>
        <vt:i4>5636111</vt:i4>
      </vt:variant>
      <vt:variant>
        <vt:i4>15</vt:i4>
      </vt:variant>
      <vt:variant>
        <vt:i4>0</vt:i4>
      </vt:variant>
      <vt:variant>
        <vt:i4>5</vt:i4>
      </vt:variant>
      <vt:variant>
        <vt:lpwstr>https://www.internationalmarxisthumanist.org/uploads/nair-article-20100606-What-is-Left-of-Queer.pdf</vt:lpwstr>
      </vt:variant>
      <vt:variant>
        <vt:lpwstr/>
      </vt:variant>
      <vt:variant>
        <vt:i4>4194368</vt:i4>
      </vt:variant>
      <vt:variant>
        <vt:i4>12</vt:i4>
      </vt:variant>
      <vt:variant>
        <vt:i4>0</vt:i4>
      </vt:variant>
      <vt:variant>
        <vt:i4>5</vt:i4>
      </vt:variant>
      <vt:variant>
        <vt:lpwstr>https://www.tandfonline.com/doi/abs/10.1080/10714413.2018.1442081</vt:lpwstr>
      </vt:variant>
      <vt:variant>
        <vt:lpwstr/>
      </vt:variant>
      <vt:variant>
        <vt:i4>3342440</vt:i4>
      </vt:variant>
      <vt:variant>
        <vt:i4>9</vt:i4>
      </vt:variant>
      <vt:variant>
        <vt:i4>0</vt:i4>
      </vt:variant>
      <vt:variant>
        <vt:i4>5</vt:i4>
      </vt:variant>
      <vt:variant>
        <vt:lpwstr>https://www.tandfonline.com/toc/gred20/40/2</vt:lpwstr>
      </vt:variant>
      <vt:variant>
        <vt:lpwstr/>
      </vt:variant>
      <vt:variant>
        <vt:i4>2621489</vt:i4>
      </vt:variant>
      <vt:variant>
        <vt:i4>6</vt:i4>
      </vt:variant>
      <vt:variant>
        <vt:i4>0</vt:i4>
      </vt:variant>
      <vt:variant>
        <vt:i4>5</vt:i4>
      </vt:variant>
      <vt:variant>
        <vt:lpwstr>https://www.tandfonline.com/toc/gred20/current</vt:lpwstr>
      </vt:variant>
      <vt:variant>
        <vt:lpwstr/>
      </vt:variant>
      <vt:variant>
        <vt:i4>6225936</vt:i4>
      </vt:variant>
      <vt:variant>
        <vt:i4>3</vt:i4>
      </vt:variant>
      <vt:variant>
        <vt:i4>0</vt:i4>
      </vt:variant>
      <vt:variant>
        <vt:i4>5</vt:i4>
      </vt:variant>
      <vt:variant>
        <vt:lpwstr>https://links.org.au/epochal-crisis-global-capitalism-challenges-popular-resistance-below</vt:lpwstr>
      </vt:variant>
      <vt:variant>
        <vt:lpwstr/>
      </vt:variant>
      <vt:variant>
        <vt:i4>7733366</vt:i4>
      </vt:variant>
      <vt:variant>
        <vt:i4>0</vt:i4>
      </vt:variant>
      <vt:variant>
        <vt:i4>0</vt:i4>
      </vt:variant>
      <vt:variant>
        <vt:i4>5</vt:i4>
      </vt:variant>
      <vt:variant>
        <vt:lpwstr>https://definitions.uslegal.com/u/united-states-federal-government/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Callum Theiding</dc:creator>
  <cp:keywords>6.0.0</cp:keywords>
  <dc:description/>
  <cp:lastModifiedBy>callum theiding</cp:lastModifiedBy>
  <cp:revision>3</cp:revision>
  <dcterms:created xsi:type="dcterms:W3CDTF">2025-12-07T22:24:00Z</dcterms:created>
  <dcterms:modified xsi:type="dcterms:W3CDTF">2025-12-08T00:08:00Z</dcterms:modified>
</cp:coreProperties>
</file>