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7776" w:rsidRDefault="00207776" w:rsidP="00207776">
      <w:pPr>
        <w:pStyle w:val="Heading1"/>
      </w:pPr>
      <w:r>
        <w:t>1NC</w:t>
      </w:r>
    </w:p>
    <w:p w:rsidR="00207776" w:rsidRDefault="00207776" w:rsidP="00207776">
      <w:pPr>
        <w:pStyle w:val="Heading2"/>
      </w:pPr>
      <w:r>
        <w:lastRenderedPageBreak/>
        <w:t>1</w:t>
      </w:r>
    </w:p>
    <w:p w:rsidR="00B53E98" w:rsidRPr="00D2064D" w:rsidRDefault="00B53E98" w:rsidP="00B53E98">
      <w:pPr>
        <w:pStyle w:val="Heading4"/>
        <w:rPr>
          <w:rFonts w:cs="Calibri"/>
          <w:u w:val="single"/>
        </w:rPr>
      </w:pPr>
      <w:r w:rsidRPr="00D2064D">
        <w:rPr>
          <w:rFonts w:cs="Calibri"/>
        </w:rPr>
        <w:t xml:space="preserve">‘Substantially’ refers to </w:t>
      </w:r>
      <w:r w:rsidRPr="00D2064D">
        <w:rPr>
          <w:rFonts w:cs="Calibri"/>
          <w:u w:val="single"/>
        </w:rPr>
        <w:t>all workers</w:t>
      </w:r>
      <w:r w:rsidRPr="00D2064D">
        <w:rPr>
          <w:rFonts w:cs="Calibri"/>
        </w:rPr>
        <w:t>.</w:t>
      </w:r>
    </w:p>
    <w:p w:rsidR="00B53E98" w:rsidRPr="00D2064D" w:rsidRDefault="00B53E98" w:rsidP="00B53E98">
      <w:r w:rsidRPr="00D2064D">
        <w:t xml:space="preserve">US </w:t>
      </w:r>
      <w:r w:rsidRPr="00D2064D">
        <w:rPr>
          <w:rStyle w:val="Style13ptBold"/>
        </w:rPr>
        <w:t>Tax Court 65</w:t>
      </w:r>
      <w:r w:rsidRPr="00D2064D">
        <w:t>. Dudderar v. Commissioner of Internal Revenue. 44 T.C 632. Vlex. July 23, 1965. https://case-law.vlex.com/vid/dudderar-v-comm-r-890913901</w:t>
      </w:r>
    </w:p>
    <w:p w:rsidR="00B53E98" w:rsidRPr="00D2064D" w:rsidRDefault="00B53E98" w:rsidP="00B53E98">
      <w:pPr>
        <w:rPr>
          <w:sz w:val="16"/>
        </w:rPr>
      </w:pPr>
      <w:r w:rsidRPr="00D2064D">
        <w:rPr>
          <w:sz w:val="16"/>
        </w:rPr>
        <w:t xml:space="preserve">[**13] If the statement were "all" not modified by the word "substantially," it would refer to either 100 percent or such a small variation from 100 percent that such variation might be said to be de minimis. </w:t>
      </w:r>
      <w:r w:rsidRPr="00D2064D">
        <w:rPr>
          <w:rStyle w:val="StyleUnderline"/>
        </w:rPr>
        <w:t>The word "</w:t>
      </w:r>
      <w:r w:rsidRPr="00D2064D">
        <w:rPr>
          <w:rStyle w:val="Emphasis"/>
          <w:highlight w:val="green"/>
        </w:rPr>
        <w:t>substantially</w:t>
      </w:r>
      <w:r w:rsidRPr="00D2064D">
        <w:rPr>
          <w:rStyle w:val="StyleUnderline"/>
        </w:rPr>
        <w:t>,"</w:t>
      </w:r>
      <w:r w:rsidRPr="00D2064D">
        <w:rPr>
          <w:sz w:val="16"/>
        </w:rPr>
        <w:t xml:space="preserve"> however, is an elastic word not so easily susceptible of definition. That term as used in a provision of the Internal Revenue Acts of 1918 and 1921 dealing with corporate affiliations </w:t>
      </w:r>
      <w:r w:rsidRPr="00D2064D">
        <w:rPr>
          <w:rStyle w:val="StyleUnderline"/>
        </w:rPr>
        <w:t xml:space="preserve">has been stated to </w:t>
      </w:r>
      <w:r w:rsidRPr="00D2064D">
        <w:rPr>
          <w:rStyle w:val="StyleUnderline"/>
          <w:highlight w:val="green"/>
        </w:rPr>
        <w:t xml:space="preserve">mean </w:t>
      </w:r>
      <w:r w:rsidRPr="00D2064D">
        <w:rPr>
          <w:rStyle w:val="Emphasis"/>
          <w:highlight w:val="green"/>
        </w:rPr>
        <w:t>all except</w:t>
      </w:r>
      <w:r w:rsidRPr="00D2064D">
        <w:rPr>
          <w:rStyle w:val="StyleUnderline"/>
          <w:highlight w:val="green"/>
        </w:rPr>
        <w:t xml:space="preserve"> a </w:t>
      </w:r>
      <w:r w:rsidRPr="00D2064D">
        <w:rPr>
          <w:sz w:val="16"/>
          <w:highlight w:val="green"/>
        </w:rPr>
        <w:t>"</w:t>
      </w:r>
      <w:r w:rsidRPr="00D2064D">
        <w:rPr>
          <w:rStyle w:val="Emphasis"/>
          <w:highlight w:val="green"/>
        </w:rPr>
        <w:t>negligible</w:t>
      </w:r>
      <w:r w:rsidRPr="00D2064D">
        <w:rPr>
          <w:sz w:val="16"/>
          <w:highlight w:val="green"/>
        </w:rPr>
        <w:t xml:space="preserve"> </w:t>
      </w:r>
      <w:r w:rsidRPr="00D2064D">
        <w:rPr>
          <w:rStyle w:val="Emphasis"/>
          <w:highlight w:val="green"/>
        </w:rPr>
        <w:t>minority</w:t>
      </w:r>
      <w:r w:rsidRPr="00D2064D">
        <w:rPr>
          <w:sz w:val="16"/>
        </w:rPr>
        <w:t xml:space="preserve">" interest. Ice Service Co. v. Commissioner, 30 F. 2d 230 (C.A. 2, 1929), affirming 9 B.T.A. 385 (1927). In construing these same statutes </w:t>
      </w:r>
      <w:r w:rsidRPr="00D2064D">
        <w:rPr>
          <w:rStyle w:val="StyleUnderline"/>
        </w:rPr>
        <w:t xml:space="preserve">the </w:t>
      </w:r>
      <w:r w:rsidRPr="00D2064D">
        <w:rPr>
          <w:rStyle w:val="StyleUnderline"/>
          <w:highlight w:val="green"/>
        </w:rPr>
        <w:t>Supreme Court</w:t>
      </w:r>
      <w:r w:rsidRPr="00D2064D">
        <w:rPr>
          <w:sz w:val="16"/>
        </w:rPr>
        <w:t xml:space="preserve"> in Handy &amp; Harman v. Burnet, 284 U.S. 136 (1931), </w:t>
      </w:r>
      <w:r w:rsidRPr="00D2064D">
        <w:rPr>
          <w:rStyle w:val="StyleUnderline"/>
          <w:highlight w:val="green"/>
        </w:rPr>
        <w:t>concluded</w:t>
      </w:r>
      <w:r w:rsidRPr="00D2064D">
        <w:rPr>
          <w:sz w:val="16"/>
        </w:rPr>
        <w:t xml:space="preserve"> that </w:t>
      </w:r>
      <w:r w:rsidRPr="00D2064D">
        <w:rPr>
          <w:rStyle w:val="StyleUnderline"/>
        </w:rPr>
        <w:t>75 percent</w:t>
      </w:r>
      <w:r w:rsidRPr="00D2064D">
        <w:rPr>
          <w:sz w:val="16"/>
        </w:rPr>
        <w:t xml:space="preserve"> of the shares of a related corporation "</w:t>
      </w:r>
      <w:r w:rsidRPr="00D2064D">
        <w:rPr>
          <w:rStyle w:val="StyleUnderline"/>
        </w:rPr>
        <w:t>did not constitute substantially</w:t>
      </w:r>
      <w:r w:rsidRPr="00D2064D">
        <w:rPr>
          <w:sz w:val="16"/>
        </w:rPr>
        <w:t xml:space="preserve"> all of its stock," </w:t>
      </w:r>
      <w:r w:rsidRPr="00D2064D">
        <w:rPr>
          <w:rStyle w:val="StyleUnderline"/>
        </w:rPr>
        <w:t>citing</w:t>
      </w:r>
      <w:r w:rsidRPr="00D2064D">
        <w:rPr>
          <w:sz w:val="16"/>
        </w:rPr>
        <w:t xml:space="preserve"> in a footnote the following cases: </w:t>
      </w:r>
      <w:r w:rsidRPr="00D2064D">
        <w:rPr>
          <w:rStyle w:val="StyleUnderline"/>
        </w:rPr>
        <w:t>Ice Service v. Commissioner</w:t>
      </w:r>
      <w:r w:rsidRPr="00D2064D">
        <w:rPr>
          <w:sz w:val="16"/>
        </w:rPr>
        <w:t xml:space="preserve">, 30 F. (2d) 230, 231; </w:t>
      </w:r>
      <w:r w:rsidRPr="00D2064D">
        <w:rPr>
          <w:rStyle w:val="StyleUnderline"/>
        </w:rPr>
        <w:t>Commissioner v. Adolph Hirsch</w:t>
      </w:r>
      <w:r w:rsidRPr="00D2064D">
        <w:rPr>
          <w:sz w:val="16"/>
        </w:rPr>
        <w:t xml:space="preserve"> &amp; Co., 30 F. (2d) 645, 646; </w:t>
      </w:r>
      <w:r w:rsidRPr="00D2064D">
        <w:rPr>
          <w:rStyle w:val="StyleUnderline"/>
        </w:rPr>
        <w:t>American Auto Trimming Co. v. Lucas</w:t>
      </w:r>
      <w:r w:rsidRPr="00D2064D">
        <w:rPr>
          <w:sz w:val="16"/>
        </w:rPr>
        <w:t xml:space="preserve">, 37 F. (2d) 801, 803; [**14] </w:t>
      </w:r>
      <w:r w:rsidRPr="00D2064D">
        <w:rPr>
          <w:rStyle w:val="Emphasis"/>
        </w:rPr>
        <w:t>U</w:t>
      </w:r>
      <w:r w:rsidRPr="00D2064D">
        <w:rPr>
          <w:rStyle w:val="StyleUnderline"/>
        </w:rPr>
        <w:t xml:space="preserve">nited </w:t>
      </w:r>
      <w:r w:rsidRPr="00D2064D">
        <w:rPr>
          <w:rStyle w:val="Emphasis"/>
        </w:rPr>
        <w:t>S</w:t>
      </w:r>
      <w:r w:rsidRPr="00D2064D">
        <w:rPr>
          <w:rStyle w:val="StyleUnderline"/>
        </w:rPr>
        <w:t>tates v. Cleveland</w:t>
      </w:r>
      <w:r w:rsidRPr="00D2064D">
        <w:rPr>
          <w:sz w:val="16"/>
        </w:rPr>
        <w:t xml:space="preserve">, P.&amp;E. R. Co., 42 F. (2d) 413, 419; </w:t>
      </w:r>
      <w:r w:rsidRPr="00D2064D">
        <w:rPr>
          <w:rStyle w:val="StyleUnderline"/>
        </w:rPr>
        <w:t>Commissioner v. Gong Bell</w:t>
      </w:r>
      <w:r w:rsidRPr="00D2064D">
        <w:rPr>
          <w:sz w:val="16"/>
        </w:rPr>
        <w:t xml:space="preserve"> Mfg. Co., 48 F. (2d) 205, 206; </w:t>
      </w:r>
      <w:r w:rsidRPr="00D2064D">
        <w:rPr>
          <w:rStyle w:val="StyleUnderline"/>
        </w:rPr>
        <w:t>Onondaga</w:t>
      </w:r>
      <w:r w:rsidRPr="00D2064D">
        <w:rPr>
          <w:sz w:val="16"/>
        </w:rPr>
        <w:t xml:space="preserve"> Co. </w:t>
      </w:r>
      <w:r w:rsidRPr="00D2064D">
        <w:rPr>
          <w:rStyle w:val="StyleUnderline"/>
        </w:rPr>
        <w:t>v.</w:t>
      </w:r>
      <w:r w:rsidRPr="00D2064D">
        <w:rPr>
          <w:sz w:val="16"/>
        </w:rPr>
        <w:t xml:space="preserve"> </w:t>
      </w:r>
      <w:r w:rsidRPr="00D2064D">
        <w:rPr>
          <w:rStyle w:val="StyleUnderline"/>
        </w:rPr>
        <w:t>Commissioner</w:t>
      </w:r>
      <w:r w:rsidRPr="00D2064D">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D2064D">
        <w:rPr>
          <w:rStyle w:val="StyleUnderline"/>
        </w:rPr>
        <w:t>substantially</w:t>
      </w:r>
      <w:r w:rsidRPr="00D2064D">
        <w:rPr>
          <w:sz w:val="16"/>
        </w:rPr>
        <w:t xml:space="preserve"> all" as used therein [*638] </w:t>
      </w:r>
      <w:r w:rsidRPr="00D2064D">
        <w:rPr>
          <w:rStyle w:val="StyleUnderline"/>
          <w:highlight w:val="green"/>
        </w:rPr>
        <w:t>must be given</w:t>
      </w:r>
      <w:r w:rsidRPr="00D2064D">
        <w:rPr>
          <w:rStyle w:val="StyleUnderline"/>
        </w:rPr>
        <w:t xml:space="preserve"> the</w:t>
      </w:r>
      <w:r w:rsidRPr="00D2064D">
        <w:rPr>
          <w:sz w:val="16"/>
        </w:rPr>
        <w:t xml:space="preserve">ir </w:t>
      </w:r>
      <w:r w:rsidRPr="00D2064D">
        <w:rPr>
          <w:rStyle w:val="StyleUnderline"/>
          <w:highlight w:val="green"/>
        </w:rPr>
        <w:t xml:space="preserve">ordinary meaning of </w:t>
      </w:r>
      <w:r w:rsidRPr="00D2064D">
        <w:rPr>
          <w:rStyle w:val="Emphasis"/>
          <w:highlight w:val="green"/>
        </w:rPr>
        <w:t>all but a small negligible amount</w:t>
      </w:r>
      <w:r w:rsidRPr="00D2064D">
        <w:rPr>
          <w:sz w:val="16"/>
        </w:rPr>
        <w:t xml:space="preserve">. 5Link to the text of the note Considering the purpose for which section 264(b)(1) was enacted, its legislative history as well as the factual situation present in the instant case, we conclude that the </w:t>
      </w:r>
      <w:r w:rsidRPr="00D2064D">
        <w:rPr>
          <w:rStyle w:val="StyleUnderline"/>
          <w:highlight w:val="green"/>
        </w:rPr>
        <w:t>73-percent</w:t>
      </w:r>
      <w:r w:rsidRPr="00D2064D">
        <w:rPr>
          <w:sz w:val="16"/>
        </w:rPr>
        <w:t xml:space="preserve"> payment in the instant case </w:t>
      </w:r>
      <w:r w:rsidRPr="00D2064D">
        <w:rPr>
          <w:rStyle w:val="Emphasis"/>
          <w:highlight w:val="green"/>
        </w:rPr>
        <w:t>did not</w:t>
      </w:r>
      <w:r w:rsidRPr="00D2064D">
        <w:rPr>
          <w:rStyle w:val="StyleUnderline"/>
          <w:highlight w:val="green"/>
        </w:rPr>
        <w:t xml:space="preserve"> constitute "substantially</w:t>
      </w:r>
      <w:r w:rsidRPr="00D2064D">
        <w:rPr>
          <w:sz w:val="16"/>
        </w:rPr>
        <w:t xml:space="preserve"> all" the premiums on the insurance contract here involved. Since some uncontested adjustments were made in the notice of deficiency, Decision will be entered under Rule 50.</w:t>
      </w:r>
    </w:p>
    <w:p w:rsidR="00B53E98" w:rsidRPr="00D2064D" w:rsidRDefault="00B53E98" w:rsidP="00B53E98"/>
    <w:p w:rsidR="00B53E98" w:rsidRPr="00D2064D" w:rsidRDefault="00B53E98" w:rsidP="00B53E98">
      <w:pPr>
        <w:pStyle w:val="Heading4"/>
        <w:rPr>
          <w:rFonts w:cs="Calibri"/>
        </w:rPr>
      </w:pPr>
      <w:r w:rsidRPr="00D2064D">
        <w:rPr>
          <w:rFonts w:cs="Calibri"/>
        </w:rPr>
        <w:t xml:space="preserve">Vote neg for </w:t>
      </w:r>
      <w:r w:rsidRPr="00D2064D">
        <w:rPr>
          <w:rFonts w:cs="Calibri"/>
          <w:u w:val="single"/>
        </w:rPr>
        <w:t>limits</w:t>
      </w:r>
      <w:r w:rsidRPr="00D2064D">
        <w:rPr>
          <w:rFonts w:cs="Calibri"/>
        </w:rPr>
        <w:t xml:space="preserve"> and </w:t>
      </w:r>
      <w:r w:rsidRPr="00D2064D">
        <w:rPr>
          <w:rFonts w:cs="Calibri"/>
          <w:u w:val="single"/>
        </w:rPr>
        <w:t>ground</w:t>
      </w:r>
      <w:r w:rsidRPr="00D2064D">
        <w:rPr>
          <w:rFonts w:cs="Calibri"/>
        </w:rPr>
        <w:t xml:space="preserve">. Only denying </w:t>
      </w:r>
      <w:r w:rsidRPr="00D2064D">
        <w:rPr>
          <w:rFonts w:cs="Calibri"/>
          <w:u w:val="single"/>
        </w:rPr>
        <w:t>subsets</w:t>
      </w:r>
      <w:r w:rsidRPr="00D2064D">
        <w:rPr>
          <w:rFonts w:cs="Calibri"/>
        </w:rPr>
        <w:t xml:space="preserve"> stops a deluge of individual </w:t>
      </w:r>
      <w:r w:rsidRPr="00D2064D">
        <w:rPr>
          <w:rFonts w:cs="Calibri"/>
          <w:u w:val="single"/>
        </w:rPr>
        <w:t>industry</w:t>
      </w:r>
      <w:r w:rsidRPr="00D2064D">
        <w:rPr>
          <w:rFonts w:cs="Calibri"/>
        </w:rPr>
        <w:t xml:space="preserve">, </w:t>
      </w:r>
      <w:r w:rsidRPr="00D2064D">
        <w:rPr>
          <w:rFonts w:cs="Calibri"/>
          <w:u w:val="single"/>
        </w:rPr>
        <w:t>company</w:t>
      </w:r>
      <w:r w:rsidRPr="00D2064D">
        <w:rPr>
          <w:rFonts w:cs="Calibri"/>
        </w:rPr>
        <w:t xml:space="preserve">, and </w:t>
      </w:r>
      <w:r w:rsidRPr="00D2064D">
        <w:rPr>
          <w:rFonts w:cs="Calibri"/>
          <w:u w:val="single"/>
        </w:rPr>
        <w:t>technology</w:t>
      </w:r>
      <w:r w:rsidRPr="00D2064D">
        <w:rPr>
          <w:rFonts w:cs="Calibri"/>
        </w:rPr>
        <w:t xml:space="preserve"> affs that </w:t>
      </w:r>
      <w:r w:rsidRPr="00D2064D">
        <w:rPr>
          <w:rFonts w:cs="Calibri"/>
          <w:u w:val="single"/>
        </w:rPr>
        <w:t>circumvent</w:t>
      </w:r>
      <w:r w:rsidRPr="00D2064D">
        <w:rPr>
          <w:rFonts w:cs="Calibri"/>
        </w:rPr>
        <w:t xml:space="preserve"> core </w:t>
      </w:r>
      <w:r w:rsidRPr="00D2064D">
        <w:rPr>
          <w:rFonts w:cs="Calibri"/>
          <w:u w:val="single"/>
        </w:rPr>
        <w:t>generics</w:t>
      </w:r>
      <w:r w:rsidRPr="00D2064D">
        <w:rPr>
          <w:rFonts w:cs="Calibri"/>
        </w:rPr>
        <w:t xml:space="preserve"> and exploit </w:t>
      </w:r>
      <w:r w:rsidRPr="00D2064D">
        <w:rPr>
          <w:rFonts w:cs="Calibri"/>
          <w:u w:val="single"/>
        </w:rPr>
        <w:t>link uniqueness</w:t>
      </w:r>
      <w:r w:rsidRPr="00D2064D">
        <w:rPr>
          <w:rFonts w:cs="Calibri"/>
        </w:rPr>
        <w:t xml:space="preserve">. Neg impacts are </w:t>
      </w:r>
      <w:r w:rsidRPr="00D2064D">
        <w:rPr>
          <w:rFonts w:cs="Calibri"/>
          <w:u w:val="single"/>
        </w:rPr>
        <w:t>more significant</w:t>
      </w:r>
      <w:r w:rsidRPr="00D2064D">
        <w:rPr>
          <w:rFonts w:cs="Calibri"/>
        </w:rPr>
        <w:t xml:space="preserve">: </w:t>
      </w:r>
      <w:r w:rsidRPr="00D2064D">
        <w:rPr>
          <w:rFonts w:cs="Calibri"/>
          <w:u w:val="single"/>
        </w:rPr>
        <w:t>first</w:t>
      </w:r>
      <w:r w:rsidRPr="00D2064D">
        <w:rPr>
          <w:rFonts w:cs="Calibri"/>
        </w:rPr>
        <w:t xml:space="preserve"> and </w:t>
      </w:r>
      <w:r w:rsidRPr="00D2064D">
        <w:rPr>
          <w:rFonts w:cs="Calibri"/>
          <w:u w:val="single"/>
        </w:rPr>
        <w:t>last</w:t>
      </w:r>
      <w:r w:rsidRPr="00D2064D">
        <w:rPr>
          <w:rFonts w:cs="Calibri"/>
        </w:rPr>
        <w:t xml:space="preserve"> speech, </w:t>
      </w:r>
      <w:r w:rsidRPr="00D2064D">
        <w:rPr>
          <w:rFonts w:cs="Calibri"/>
          <w:u w:val="single"/>
        </w:rPr>
        <w:t>infinite prep</w:t>
      </w:r>
      <w:r w:rsidRPr="00D2064D">
        <w:rPr>
          <w:rFonts w:cs="Calibri"/>
        </w:rPr>
        <w:t xml:space="preserve">, and resolutional </w:t>
      </w:r>
      <w:r w:rsidRPr="00D2064D">
        <w:rPr>
          <w:rFonts w:cs="Calibri"/>
          <w:u w:val="single"/>
        </w:rPr>
        <w:t>moral high ground</w:t>
      </w:r>
      <w:r w:rsidRPr="00D2064D">
        <w:rPr>
          <w:rFonts w:cs="Calibri"/>
        </w:rPr>
        <w:t xml:space="preserve"> means it’s </w:t>
      </w:r>
      <w:r w:rsidRPr="00D2064D">
        <w:rPr>
          <w:rFonts w:cs="Calibri"/>
          <w:u w:val="single"/>
        </w:rPr>
        <w:t>try or die</w:t>
      </w:r>
    </w:p>
    <w:p w:rsidR="0093631F" w:rsidRDefault="0093631F" w:rsidP="0093631F"/>
    <w:p w:rsidR="0093631F" w:rsidRPr="0093631F" w:rsidRDefault="0093631F" w:rsidP="0093631F">
      <w:pPr>
        <w:pStyle w:val="Heading2"/>
      </w:pPr>
      <w:r>
        <w:lastRenderedPageBreak/>
        <w:t>2</w:t>
      </w:r>
    </w:p>
    <w:p w:rsidR="0066615C" w:rsidRPr="00641F6F" w:rsidRDefault="0066615C" w:rsidP="0066615C">
      <w:pPr>
        <w:pStyle w:val="Heading4"/>
      </w:pPr>
      <w:r w:rsidRPr="003E6663">
        <w:rPr>
          <w:rFonts w:cs="Calibri"/>
        </w:rPr>
        <w:t xml:space="preserve">The fifty states and relevant subnational actors, including the National Governors Association, should suspend their cooperation in the administration of federal programs until the United States federal government </w:t>
      </w:r>
      <w:r w:rsidR="00AD5DD7">
        <w:t>should substantially strengthen collective</w:t>
      </w:r>
      <w:r w:rsidRPr="003E6663">
        <w:rPr>
          <w:rFonts w:cs="Calibri"/>
        </w:rPr>
        <w:t xml:space="preserve"> bargaining </w:t>
      </w:r>
      <w:r w:rsidR="00AD5DD7">
        <w:t>rights for incarcerated</w:t>
      </w:r>
      <w:r w:rsidRPr="003E6663">
        <w:rPr>
          <w:rFonts w:cs="Calibri"/>
        </w:rPr>
        <w:t xml:space="preserve"> workers in </w:t>
      </w:r>
      <w:r w:rsidR="00AD5DD7">
        <w:t xml:space="preserve">the United States. </w:t>
      </w:r>
    </w:p>
    <w:p w:rsidR="0066615C" w:rsidRPr="003E6663" w:rsidRDefault="0066615C" w:rsidP="0066615C">
      <w:pPr>
        <w:pStyle w:val="Heading4"/>
        <w:rPr>
          <w:rFonts w:cs="Calibri"/>
        </w:rPr>
      </w:pPr>
      <w:r w:rsidRPr="003E6663">
        <w:rPr>
          <w:rFonts w:cs="Calibri"/>
        </w:rPr>
        <w:t xml:space="preserve">The CP </w:t>
      </w:r>
      <w:r w:rsidRPr="003E6663">
        <w:rPr>
          <w:rFonts w:cs="Calibri"/>
          <w:u w:val="single"/>
        </w:rPr>
        <w:t>solves</w:t>
      </w:r>
      <w:r w:rsidRPr="003E6663">
        <w:rPr>
          <w:rFonts w:cs="Calibri"/>
        </w:rPr>
        <w:t xml:space="preserve"> the plan via federal action and </w:t>
      </w:r>
      <w:r w:rsidRPr="003E6663">
        <w:rPr>
          <w:rFonts w:cs="Calibri"/>
          <w:u w:val="single"/>
        </w:rPr>
        <w:t>brings back</w:t>
      </w:r>
      <w:r w:rsidRPr="003E6663">
        <w:rPr>
          <w:rFonts w:cs="Calibri"/>
        </w:rPr>
        <w:t xml:space="preserve"> uncooperative federalism.</w:t>
      </w:r>
    </w:p>
    <w:p w:rsidR="0066615C" w:rsidRPr="003E6663" w:rsidRDefault="0066615C" w:rsidP="0066615C">
      <w:r w:rsidRPr="003E6663">
        <w:rPr>
          <w:b/>
          <w:sz w:val="26"/>
          <w:szCs w:val="26"/>
        </w:rPr>
        <w:t xml:space="preserve">Bloomberg 21 </w:t>
      </w:r>
      <w:r w:rsidRPr="003E6663">
        <w:t>— Scott; September 17; Associate Professor of Law, University of Maine School of Law; Social Science Research Network, “Frenemy Federalism,” Draft Manuscript, p. 2-40</w:t>
      </w:r>
    </w:p>
    <w:p w:rsidR="0066615C" w:rsidRPr="003E6663" w:rsidRDefault="0066615C" w:rsidP="0066615C">
      <w:pPr>
        <w:rPr>
          <w:sz w:val="16"/>
        </w:rPr>
      </w:pPr>
      <w:r w:rsidRPr="003E6663">
        <w:rPr>
          <w:sz w:val="16"/>
        </w:rPr>
        <w:t xml:space="preserve">i. Uncooperative Federalism 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E1C8A">
        <w:rPr>
          <w:rStyle w:val="Emphasis"/>
        </w:rPr>
        <w:t>Under</w:t>
      </w:r>
      <w:r w:rsidRPr="003E1C8A">
        <w:rPr>
          <w:u w:val="single"/>
        </w:rPr>
        <w:t xml:space="preserve"> the “</w:t>
      </w:r>
      <w:r w:rsidRPr="003E1C8A">
        <w:rPr>
          <w:rStyle w:val="Emphasis"/>
        </w:rPr>
        <w:t>state</w:t>
      </w:r>
      <w:r w:rsidRPr="003E1C8A">
        <w:rPr>
          <w:u w:val="single"/>
        </w:rPr>
        <w:t xml:space="preserve"> </w:t>
      </w:r>
      <w:r w:rsidRPr="003E1C8A">
        <w:rPr>
          <w:rStyle w:val="Emphasis"/>
        </w:rPr>
        <w:t>autonomy</w:t>
      </w:r>
      <w:r w:rsidRPr="003E6663">
        <w:rPr>
          <w:u w:val="single"/>
        </w:rPr>
        <w:t>” model of federalism</w:t>
      </w:r>
      <w:r w:rsidRPr="003E1C8A">
        <w:rPr>
          <w:u w:val="single"/>
        </w:rPr>
        <w:t xml:space="preserve">, the </w:t>
      </w:r>
      <w:r w:rsidRPr="003E1C8A">
        <w:rPr>
          <w:rStyle w:val="Emphasis"/>
        </w:rPr>
        <w:t>states</w:t>
      </w:r>
      <w:r w:rsidRPr="003E1C8A">
        <w:rPr>
          <w:u w:val="single"/>
        </w:rPr>
        <w:t xml:space="preserve"> </w:t>
      </w:r>
      <w:r w:rsidRPr="003E1C8A">
        <w:rPr>
          <w:rStyle w:val="Emphasis"/>
        </w:rPr>
        <w:t>and</w:t>
      </w:r>
      <w:r w:rsidRPr="003E1C8A">
        <w:rPr>
          <w:u w:val="single"/>
        </w:rPr>
        <w:t xml:space="preserve"> the </w:t>
      </w:r>
      <w:r w:rsidRPr="003E1C8A">
        <w:rPr>
          <w:rStyle w:val="Emphasis"/>
        </w:rPr>
        <w:t>federal</w:t>
      </w:r>
      <w:r w:rsidRPr="003E1C8A">
        <w:rPr>
          <w:u w:val="single"/>
        </w:rPr>
        <w:t xml:space="preserve"> </w:t>
      </w:r>
      <w:r w:rsidRPr="003E1C8A">
        <w:rPr>
          <w:rStyle w:val="Emphasis"/>
        </w:rPr>
        <w:t>government</w:t>
      </w:r>
      <w:r w:rsidRPr="003E1C8A">
        <w:rPr>
          <w:u w:val="single"/>
        </w:rPr>
        <w:t xml:space="preserve"> </w:t>
      </w:r>
      <w:r w:rsidRPr="003E1C8A">
        <w:rPr>
          <w:rStyle w:val="Emphasis"/>
        </w:rPr>
        <w:t>are</w:t>
      </w:r>
      <w:r w:rsidRPr="003E1C8A">
        <w:rPr>
          <w:u w:val="single"/>
        </w:rPr>
        <w:t xml:space="preserve"> </w:t>
      </w:r>
      <w:r w:rsidRPr="003E1C8A">
        <w:rPr>
          <w:rStyle w:val="Emphasis"/>
        </w:rPr>
        <w:t>dual</w:t>
      </w:r>
      <w:r w:rsidRPr="003E1C8A">
        <w:rPr>
          <w:u w:val="single"/>
        </w:rPr>
        <w:t xml:space="preserve"> </w:t>
      </w:r>
      <w:r w:rsidRPr="003E1C8A">
        <w:rPr>
          <w:rStyle w:val="Emphasis"/>
        </w:rPr>
        <w:t>sovereigns</w:t>
      </w:r>
      <w:r w:rsidRPr="003E1C8A">
        <w:rPr>
          <w:u w:val="single"/>
        </w:rPr>
        <w:t xml:space="preserve"> who act as autonomous rivals, </w:t>
      </w:r>
      <w:r w:rsidRPr="003E1C8A">
        <w:rPr>
          <w:rStyle w:val="Emphasis"/>
        </w:rPr>
        <w:t>allowing</w:t>
      </w:r>
      <w:r w:rsidRPr="003E1C8A">
        <w:rPr>
          <w:u w:val="single"/>
        </w:rPr>
        <w:t xml:space="preserve"> </w:t>
      </w:r>
      <w:r w:rsidRPr="003E1C8A">
        <w:rPr>
          <w:rStyle w:val="Emphasis"/>
        </w:rPr>
        <w:t>states</w:t>
      </w:r>
      <w:r w:rsidRPr="003E1C8A">
        <w:rPr>
          <w:u w:val="single"/>
        </w:rPr>
        <w:t xml:space="preserve"> </w:t>
      </w:r>
      <w:r w:rsidRPr="003E1C8A">
        <w:rPr>
          <w:rStyle w:val="Emphasis"/>
        </w:rPr>
        <w:t>to</w:t>
      </w:r>
      <w:r w:rsidRPr="003E1C8A">
        <w:rPr>
          <w:u w:val="single"/>
        </w:rPr>
        <w:t xml:space="preserve"> act as </w:t>
      </w:r>
      <w:r w:rsidRPr="003E1C8A">
        <w:rPr>
          <w:rStyle w:val="Emphasis"/>
        </w:rPr>
        <w:t>dissent</w:t>
      </w:r>
      <w:r w:rsidRPr="003E1C8A">
        <w:rPr>
          <w:u w:val="single"/>
        </w:rPr>
        <w:t xml:space="preserve">ers </w:t>
      </w:r>
      <w:r w:rsidRPr="003E1C8A">
        <w:rPr>
          <w:rStyle w:val="Emphasis"/>
        </w:rPr>
        <w:t>to</w:t>
      </w:r>
      <w:r w:rsidRPr="003E1C8A">
        <w:rPr>
          <w:u w:val="single"/>
        </w:rPr>
        <w:t xml:space="preserve"> </w:t>
      </w:r>
      <w:r w:rsidRPr="003E1C8A">
        <w:rPr>
          <w:rStyle w:val="Emphasis"/>
        </w:rPr>
        <w:t>federal</w:t>
      </w:r>
      <w:r w:rsidRPr="003E1C8A">
        <w:rPr>
          <w:u w:val="single"/>
        </w:rPr>
        <w:t xml:space="preserve"> </w:t>
      </w:r>
      <w:r w:rsidRPr="003E1C8A">
        <w:rPr>
          <w:rStyle w:val="Emphasis"/>
        </w:rPr>
        <w:t>policies</w:t>
      </w:r>
      <w:r w:rsidRPr="003E1C8A">
        <w:rPr>
          <w:u w:val="single"/>
        </w:rPr>
        <w:t xml:space="preserve"> they</w:t>
      </w:r>
      <w:r w:rsidRPr="003E6663">
        <w:rPr>
          <w:u w:val="single"/>
        </w:rPr>
        <w:t xml:space="preserve"> deem undesirable. 109 In contrast, </w:t>
      </w:r>
      <w:r w:rsidRPr="00EE54C7">
        <w:rPr>
          <w:rStyle w:val="Emphasis"/>
          <w:highlight w:val="green"/>
        </w:rPr>
        <w:t>under</w:t>
      </w:r>
      <w:r w:rsidRPr="003E6663">
        <w:rPr>
          <w:u w:val="single"/>
        </w:rPr>
        <w:t xml:space="preserve"> the “</w:t>
      </w:r>
      <w:r w:rsidRPr="00EE54C7">
        <w:rPr>
          <w:rStyle w:val="Emphasis"/>
          <w:highlight w:val="green"/>
        </w:rPr>
        <w:t>cooperative</w:t>
      </w:r>
      <w:r w:rsidRPr="003E6663">
        <w:rPr>
          <w:u w:val="single"/>
        </w:rPr>
        <w:t xml:space="preserve"> </w:t>
      </w:r>
      <w:r w:rsidRPr="00EE54C7">
        <w:rPr>
          <w:rStyle w:val="Emphasis"/>
          <w:highlight w:val="green"/>
        </w:rPr>
        <w:t>federalism</w:t>
      </w:r>
      <w:r w:rsidRPr="003E6663">
        <w:rPr>
          <w:u w:val="single"/>
        </w:rPr>
        <w:t xml:space="preserve">” approach, the </w:t>
      </w:r>
      <w:r w:rsidRPr="00EE54C7">
        <w:rPr>
          <w:rStyle w:val="Emphasis"/>
          <w:highlight w:val="green"/>
        </w:rPr>
        <w:t>states</w:t>
      </w:r>
      <w:r w:rsidRPr="003E6663">
        <w:rPr>
          <w:u w:val="single"/>
        </w:rPr>
        <w:t xml:space="preserve"> </w:t>
      </w:r>
      <w:r w:rsidRPr="00EE54C7">
        <w:rPr>
          <w:rStyle w:val="Emphasis"/>
          <w:highlight w:val="green"/>
        </w:rPr>
        <w:t>are</w:t>
      </w:r>
      <w:r w:rsidRPr="003E6663">
        <w:rPr>
          <w:u w:val="single"/>
        </w:rPr>
        <w:t xml:space="preserve"> like agents or </w:t>
      </w:r>
      <w:r w:rsidRPr="00EE54C7">
        <w:rPr>
          <w:rStyle w:val="Emphasis"/>
          <w:highlight w:val="green"/>
        </w:rPr>
        <w:t>servants</w:t>
      </w:r>
      <w:r w:rsidRPr="003E6663">
        <w:rPr>
          <w:u w:val="single"/>
        </w:rPr>
        <w:t xml:space="preserve"> </w:t>
      </w:r>
      <w:r w:rsidRPr="00EE54C7">
        <w:rPr>
          <w:rStyle w:val="Emphasis"/>
          <w:highlight w:val="green"/>
        </w:rPr>
        <w:t>of</w:t>
      </w:r>
      <w:r w:rsidRPr="003E6663">
        <w:rPr>
          <w:u w:val="single"/>
        </w:rPr>
        <w:t xml:space="preserve"> </w:t>
      </w:r>
      <w:r w:rsidRPr="00EE54C7">
        <w:rPr>
          <w:rStyle w:val="Emphasis"/>
          <w:highlight w:val="green"/>
        </w:rPr>
        <w:t>the</w:t>
      </w:r>
      <w:r w:rsidRPr="003E6663">
        <w:rPr>
          <w:u w:val="single"/>
        </w:rPr>
        <w:t xml:space="preserve"> </w:t>
      </w:r>
      <w:r w:rsidRPr="00EE54C7">
        <w:rPr>
          <w:rStyle w:val="Emphasis"/>
          <w:highlight w:val="green"/>
        </w:rPr>
        <w:t>federal</w:t>
      </w:r>
      <w:r w:rsidRPr="003E6663">
        <w:rPr>
          <w:u w:val="single"/>
        </w:rPr>
        <w:t xml:space="preserve"> </w:t>
      </w:r>
      <w:r w:rsidRPr="00EE54C7">
        <w:rPr>
          <w:rStyle w:val="Emphasis"/>
          <w:highlight w:val="green"/>
        </w:rPr>
        <w:t>government</w:t>
      </w:r>
      <w:r w:rsidRPr="003E6663">
        <w:rPr>
          <w:u w:val="single"/>
        </w:rPr>
        <w:t>, dutifully carrying out a federal program to achieve a shared objective.110</w:t>
      </w:r>
      <w:r w:rsidRPr="003E6663">
        <w:rPr>
          <w:sz w:val="16"/>
        </w:rPr>
        <w:t xml:space="preserve"> </w:t>
      </w:r>
      <w:r w:rsidRPr="00EE54C7">
        <w:rPr>
          <w:rStyle w:val="Emphasis"/>
          <w:highlight w:val="green"/>
        </w:rPr>
        <w:t>Uncooperative</w:t>
      </w:r>
      <w:r w:rsidRPr="003E6663">
        <w:rPr>
          <w:u w:val="single"/>
        </w:rPr>
        <w:t xml:space="preserve"> </w:t>
      </w:r>
      <w:r w:rsidRPr="00EE54C7">
        <w:rPr>
          <w:rStyle w:val="Emphasis"/>
          <w:highlight w:val="green"/>
        </w:rPr>
        <w:t>federalism</w:t>
      </w:r>
      <w:r w:rsidRPr="003E6663">
        <w:rPr>
          <w:u w:val="single"/>
        </w:rPr>
        <w:t xml:space="preserve"> </w:t>
      </w:r>
      <w:r w:rsidRPr="00EE54C7">
        <w:rPr>
          <w:rStyle w:val="Emphasis"/>
          <w:highlight w:val="green"/>
        </w:rPr>
        <w:t>presents</w:t>
      </w:r>
      <w:r w:rsidRPr="003E6663">
        <w:rPr>
          <w:u w:val="single"/>
        </w:rPr>
        <w:t xml:space="preserve"> a third type of </w:t>
      </w:r>
      <w:r w:rsidRPr="00EE54C7">
        <w:rPr>
          <w:rStyle w:val="Emphasis"/>
          <w:highlight w:val="green"/>
        </w:rPr>
        <w:t>relationship</w:t>
      </w:r>
      <w:r w:rsidRPr="003E6663">
        <w:rPr>
          <w:u w:val="single"/>
        </w:rPr>
        <w:t xml:space="preserve"> between the states and the federal government, </w:t>
      </w:r>
      <w:r w:rsidRPr="003E1C8A">
        <w:rPr>
          <w:rStyle w:val="Emphasis"/>
        </w:rPr>
        <w:t>one</w:t>
      </w:r>
      <w:r w:rsidRPr="003E6663">
        <w:rPr>
          <w:u w:val="single"/>
        </w:rPr>
        <w:t xml:space="preserve"> </w:t>
      </w:r>
      <w:r w:rsidRPr="00EE54C7">
        <w:rPr>
          <w:rStyle w:val="Emphasis"/>
          <w:highlight w:val="green"/>
        </w:rPr>
        <w:t>that</w:t>
      </w:r>
      <w:r w:rsidRPr="003E6663">
        <w:rPr>
          <w:u w:val="single"/>
        </w:rPr>
        <w:t xml:space="preserve"> </w:t>
      </w:r>
      <w:r w:rsidRPr="00EE54C7">
        <w:rPr>
          <w:rStyle w:val="Emphasis"/>
          <w:highlight w:val="green"/>
        </w:rPr>
        <w:t>recognizes</w:t>
      </w:r>
      <w:r w:rsidRPr="003E6663">
        <w:rPr>
          <w:u w:val="single"/>
        </w:rPr>
        <w:t xml:space="preserve"> a principal’s or </w:t>
      </w:r>
      <w:r w:rsidRPr="00EE54C7">
        <w:rPr>
          <w:rStyle w:val="Emphasis"/>
          <w:highlight w:val="green"/>
        </w:rPr>
        <w:t xml:space="preserve">master’s dependence on </w:t>
      </w:r>
      <w:r w:rsidRPr="003E1C8A">
        <w:rPr>
          <w:rStyle w:val="Emphasis"/>
        </w:rPr>
        <w:t>their</w:t>
      </w:r>
      <w:r w:rsidRPr="003E6663">
        <w:rPr>
          <w:u w:val="single"/>
        </w:rPr>
        <w:t xml:space="preserve"> agents or </w:t>
      </w:r>
      <w:r w:rsidRPr="00EE54C7">
        <w:rPr>
          <w:rStyle w:val="Emphasis"/>
          <w:highlight w:val="green"/>
        </w:rPr>
        <w:t>servants</w:t>
      </w:r>
      <w:r w:rsidRPr="003E6663">
        <w:rPr>
          <w:u w:val="single"/>
        </w:rPr>
        <w:t xml:space="preserve">, and the concomitant </w:t>
      </w:r>
      <w:r w:rsidRPr="00EE54C7">
        <w:rPr>
          <w:rStyle w:val="Emphasis"/>
          <w:highlight w:val="green"/>
        </w:rPr>
        <w:t>power</w:t>
      </w:r>
      <w:r w:rsidRPr="003E6663">
        <w:rPr>
          <w:u w:val="single"/>
        </w:rPr>
        <w:t xml:space="preserve"> </w:t>
      </w:r>
      <w:r w:rsidRPr="00EE54C7">
        <w:rPr>
          <w:rStyle w:val="Emphasis"/>
          <w:highlight w:val="green"/>
        </w:rPr>
        <w:t>of</w:t>
      </w:r>
      <w:r w:rsidRPr="003E6663">
        <w:rPr>
          <w:u w:val="single"/>
        </w:rPr>
        <w:t xml:space="preserve"> an embedded </w:t>
      </w:r>
      <w:r w:rsidRPr="00EE54C7">
        <w:rPr>
          <w:rStyle w:val="Emphasis"/>
          <w:highlight w:val="green"/>
        </w:rPr>
        <w:t>agent</w:t>
      </w:r>
      <w:r w:rsidRPr="003E6663">
        <w:rPr>
          <w:u w:val="single"/>
        </w:rPr>
        <w:t xml:space="preserve"> or servant </w:t>
      </w:r>
      <w:r w:rsidRPr="00EE54C7">
        <w:rPr>
          <w:rStyle w:val="Emphasis"/>
          <w:highlight w:val="green"/>
        </w:rPr>
        <w:t>to</w:t>
      </w:r>
      <w:r w:rsidRPr="003E6663">
        <w:rPr>
          <w:u w:val="single"/>
        </w:rPr>
        <w:t xml:space="preserve"> </w:t>
      </w:r>
      <w:r w:rsidRPr="00EE54C7">
        <w:rPr>
          <w:rStyle w:val="Emphasis"/>
          <w:highlight w:val="green"/>
        </w:rPr>
        <w:t>push</w:t>
      </w:r>
      <w:r w:rsidRPr="003E6663">
        <w:rPr>
          <w:u w:val="single"/>
        </w:rPr>
        <w:t xml:space="preserve"> </w:t>
      </w:r>
      <w:r w:rsidRPr="00EE54C7">
        <w:rPr>
          <w:rStyle w:val="Emphasis"/>
          <w:highlight w:val="green"/>
        </w:rPr>
        <w:t>back</w:t>
      </w:r>
      <w:r w:rsidRPr="003E6663">
        <w:rPr>
          <w:u w:val="single"/>
        </w:rPr>
        <w:t xml:space="preserve"> against their superior. 111 Sometimes, the </w:t>
      </w:r>
      <w:r w:rsidRPr="00EE54C7">
        <w:rPr>
          <w:rStyle w:val="Emphasis"/>
          <w:highlight w:val="green"/>
        </w:rPr>
        <w:t>states</w:t>
      </w:r>
      <w:r w:rsidRPr="003E6663">
        <w:rPr>
          <w:u w:val="single"/>
        </w:rPr>
        <w:t xml:space="preserve"> do not dutifully cooperate in administering a federal program, but actively seek to change or undermine that program. They </w:t>
      </w:r>
      <w:r w:rsidRPr="00EE54C7">
        <w:rPr>
          <w:rStyle w:val="Emphasis"/>
          <w:highlight w:val="green"/>
        </w:rPr>
        <w:t>are</w:t>
      </w:r>
      <w:r w:rsidRPr="003E6663">
        <w:rPr>
          <w:u w:val="single"/>
        </w:rPr>
        <w:t xml:space="preserve"> </w:t>
      </w:r>
      <w:r w:rsidRPr="00EE54C7">
        <w:rPr>
          <w:rStyle w:val="Emphasis"/>
          <w:highlight w:val="green"/>
        </w:rPr>
        <w:t>uncooperative</w:t>
      </w:r>
      <w:r w:rsidRPr="003E6663">
        <w:rPr>
          <w:u w:val="single"/>
        </w:rPr>
        <w:t xml:space="preserve">. </w:t>
      </w:r>
      <w:r w:rsidRPr="003E6663">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These uncooperative states largely succeeded in changing federal welfare law when Congress passed the Personal Responsibility and Work Opportunity Reconciliation Act of 1996.115 The second form of uncooperative federalism occurs when states exploit gaps in federal regulatory schemes. In such cases, “the federal government does not contemplate state variation but states have sufficient discretion that they find ways to contest federal policy.”116 Gerken and Bulman-Pozen offer California’s efforts to regulate air pollution more stringently than the EPA as an example of this strain of uncooperative federalism. The state has successfully exploited a narrow exception to the Clean Air Act’s preemption provision to drive federal emissions standards for decades.117 </w:t>
      </w:r>
      <w:r w:rsidRPr="003E6663">
        <w:rPr>
          <w:u w:val="single"/>
        </w:rPr>
        <w:t xml:space="preserve">The </w:t>
      </w:r>
      <w:r w:rsidRPr="00EE54C7">
        <w:rPr>
          <w:rStyle w:val="Emphasis"/>
          <w:highlight w:val="green"/>
        </w:rPr>
        <w:t>third</w:t>
      </w:r>
      <w:r w:rsidRPr="003E6663">
        <w:rPr>
          <w:u w:val="single"/>
        </w:rPr>
        <w:t xml:space="preserve">, and “strongest,” </w:t>
      </w:r>
      <w:r w:rsidRPr="00EE54C7">
        <w:rPr>
          <w:rStyle w:val="Emphasis"/>
          <w:highlight w:val="green"/>
        </w:rPr>
        <w:t>form</w:t>
      </w:r>
      <w:r w:rsidRPr="003E6663">
        <w:rPr>
          <w:u w:val="single"/>
        </w:rPr>
        <w:t xml:space="preserve"> of uncooperative federalism </w:t>
      </w:r>
      <w:r w:rsidRPr="00EE54C7">
        <w:rPr>
          <w:rStyle w:val="Emphasis"/>
          <w:highlight w:val="green"/>
        </w:rPr>
        <w:t>is</w:t>
      </w:r>
      <w:r w:rsidRPr="003E6663">
        <w:rPr>
          <w:u w:val="single"/>
        </w:rPr>
        <w:t xml:space="preserve"> </w:t>
      </w:r>
      <w:r w:rsidRPr="00EE54C7">
        <w:rPr>
          <w:rStyle w:val="Emphasis"/>
          <w:highlight w:val="green"/>
        </w:rPr>
        <w:t>civil</w:t>
      </w:r>
      <w:r w:rsidRPr="003E6663">
        <w:rPr>
          <w:u w:val="single"/>
        </w:rPr>
        <w:t xml:space="preserve"> </w:t>
      </w:r>
      <w:r w:rsidRPr="00EE54C7">
        <w:rPr>
          <w:rStyle w:val="Emphasis"/>
          <w:highlight w:val="green"/>
        </w:rPr>
        <w:t>disobedience</w:t>
      </w:r>
      <w:r w:rsidRPr="003E6663">
        <w:rPr>
          <w:u w:val="single"/>
        </w:rPr>
        <w:t xml:space="preserve">, where </w:t>
      </w:r>
      <w:r w:rsidRPr="00EE54C7">
        <w:rPr>
          <w:rStyle w:val="Emphasis"/>
          <w:highlight w:val="green"/>
        </w:rPr>
        <w:t>states</w:t>
      </w:r>
      <w:r w:rsidRPr="003E6663">
        <w:rPr>
          <w:u w:val="single"/>
        </w:rPr>
        <w:t xml:space="preserve"> “simply </w:t>
      </w:r>
      <w:r w:rsidRPr="00EE54C7">
        <w:rPr>
          <w:rStyle w:val="Emphasis"/>
          <w:highlight w:val="green"/>
        </w:rPr>
        <w:t>refuse</w:t>
      </w:r>
      <w:r w:rsidRPr="003E6663">
        <w:rPr>
          <w:u w:val="single"/>
        </w:rPr>
        <w:t xml:space="preserve"> </w:t>
      </w:r>
      <w:r w:rsidRPr="00EE54C7">
        <w:rPr>
          <w:rStyle w:val="Emphasis"/>
          <w:highlight w:val="green"/>
        </w:rPr>
        <w:t>to</w:t>
      </w:r>
      <w:r w:rsidRPr="003E6663">
        <w:rPr>
          <w:u w:val="single"/>
        </w:rPr>
        <w:t xml:space="preserve"> </w:t>
      </w:r>
      <w:r w:rsidRPr="00EE54C7">
        <w:rPr>
          <w:rStyle w:val="Emphasis"/>
          <w:highlight w:val="green"/>
        </w:rPr>
        <w:t>comply</w:t>
      </w:r>
      <w:r w:rsidRPr="003E6663">
        <w:rPr>
          <w:u w:val="single"/>
        </w:rPr>
        <w:t xml:space="preserve"> </w:t>
      </w:r>
      <w:r w:rsidRPr="00EE54C7">
        <w:rPr>
          <w:rStyle w:val="Emphasis"/>
          <w:highlight w:val="green"/>
        </w:rPr>
        <w:t>with</w:t>
      </w:r>
      <w:r w:rsidRPr="003E6663">
        <w:rPr>
          <w:u w:val="single"/>
        </w:rPr>
        <w:t xml:space="preserve"> the </w:t>
      </w:r>
      <w:r w:rsidRPr="00EE54C7">
        <w:rPr>
          <w:rStyle w:val="Emphasis"/>
          <w:highlight w:val="green"/>
        </w:rPr>
        <w:t>national</w:t>
      </w:r>
      <w:r w:rsidRPr="003E6663">
        <w:rPr>
          <w:u w:val="single"/>
        </w:rPr>
        <w:t xml:space="preserve"> </w:t>
      </w:r>
      <w:r w:rsidRPr="00EE54C7">
        <w:rPr>
          <w:rStyle w:val="Emphasis"/>
          <w:highlight w:val="green"/>
        </w:rPr>
        <w:t>program</w:t>
      </w:r>
      <w:r w:rsidRPr="003E6663">
        <w:rPr>
          <w:u w:val="single"/>
        </w:rPr>
        <w:t xml:space="preserve"> </w:t>
      </w:r>
      <w:r w:rsidRPr="003E1C8A">
        <w:rPr>
          <w:rStyle w:val="Emphasis"/>
        </w:rPr>
        <w:t>or</w:t>
      </w:r>
      <w:r w:rsidRPr="003E1C8A">
        <w:rPr>
          <w:u w:val="single"/>
        </w:rPr>
        <w:t xml:space="preserve"> otherwise </w:t>
      </w:r>
      <w:r w:rsidRPr="003E1C8A">
        <w:rPr>
          <w:rStyle w:val="Emphasis"/>
        </w:rPr>
        <w:t>obstruct</w:t>
      </w:r>
      <w:r w:rsidRPr="003E1C8A">
        <w:rPr>
          <w:u w:val="single"/>
        </w:rPr>
        <w:t xml:space="preserve"> </w:t>
      </w:r>
      <w:r w:rsidRPr="003E1C8A">
        <w:rPr>
          <w:rStyle w:val="Emphasis"/>
        </w:rPr>
        <w:t>it</w:t>
      </w:r>
      <w:r w:rsidRPr="003E1C8A">
        <w:rPr>
          <w:u w:val="single"/>
        </w:rPr>
        <w:t>.”</w:t>
      </w:r>
      <w:r w:rsidRPr="003E6663">
        <w:rPr>
          <w:u w:val="single"/>
        </w:rPr>
        <w:t xml:space="preserve">118 Gerken and Bulman-Pozen cite state </w:t>
      </w:r>
      <w:r w:rsidRPr="00EE54C7">
        <w:rPr>
          <w:rStyle w:val="Emphasis"/>
          <w:highlight w:val="green"/>
        </w:rPr>
        <w:t>pushback</w:t>
      </w:r>
      <w:r w:rsidRPr="003E6663">
        <w:rPr>
          <w:u w:val="single"/>
        </w:rPr>
        <w:t xml:space="preserve"> </w:t>
      </w:r>
      <w:r w:rsidRPr="00EE54C7">
        <w:rPr>
          <w:rStyle w:val="Emphasis"/>
          <w:highlight w:val="green"/>
        </w:rPr>
        <w:t>to</w:t>
      </w:r>
      <w:r w:rsidRPr="003E6663">
        <w:rPr>
          <w:u w:val="single"/>
        </w:rPr>
        <w:t xml:space="preserve"> the </w:t>
      </w:r>
      <w:r w:rsidRPr="00EE54C7">
        <w:rPr>
          <w:rStyle w:val="Emphasis"/>
          <w:highlight w:val="green"/>
        </w:rPr>
        <w:t>Patriot</w:t>
      </w:r>
      <w:r w:rsidRPr="003E6663">
        <w:rPr>
          <w:u w:val="single"/>
        </w:rPr>
        <w:t xml:space="preserve"> </w:t>
      </w:r>
      <w:r w:rsidRPr="00EE54C7">
        <w:rPr>
          <w:rStyle w:val="Emphasis"/>
          <w:highlight w:val="green"/>
        </w:rPr>
        <w:t>Act</w:t>
      </w:r>
      <w:r w:rsidRPr="003E6663">
        <w:rPr>
          <w:u w:val="single"/>
        </w:rPr>
        <w:t xml:space="preserve"> </w:t>
      </w:r>
      <w:r w:rsidRPr="00EE54C7">
        <w:rPr>
          <w:rStyle w:val="Emphasis"/>
          <w:highlight w:val="green"/>
        </w:rPr>
        <w:t>as</w:t>
      </w:r>
      <w:r w:rsidRPr="003E6663">
        <w:rPr>
          <w:u w:val="single"/>
        </w:rPr>
        <w:t xml:space="preserve"> an </w:t>
      </w:r>
      <w:r w:rsidRPr="00EE54C7">
        <w:rPr>
          <w:rStyle w:val="Emphasis"/>
          <w:highlight w:val="green"/>
        </w:rPr>
        <w:t>example</w:t>
      </w:r>
      <w:r w:rsidRPr="003E6663">
        <w:rPr>
          <w:u w:val="single"/>
        </w:rPr>
        <w:t xml:space="preserve">. </w:t>
      </w:r>
      <w:r w:rsidRPr="00EE54C7">
        <w:rPr>
          <w:rStyle w:val="Emphasis"/>
          <w:highlight w:val="green"/>
        </w:rPr>
        <w:t>After</w:t>
      </w:r>
      <w:r w:rsidRPr="003E6663">
        <w:rPr>
          <w:u w:val="single"/>
        </w:rPr>
        <w:t xml:space="preserve"> </w:t>
      </w:r>
      <w:r w:rsidRPr="00EE54C7">
        <w:rPr>
          <w:rStyle w:val="Emphasis"/>
          <w:highlight w:val="green"/>
        </w:rPr>
        <w:t>Congress</w:t>
      </w:r>
      <w:r w:rsidRPr="003E6663">
        <w:rPr>
          <w:u w:val="single"/>
        </w:rPr>
        <w:t xml:space="preserve"> passed the Act, several </w:t>
      </w:r>
      <w:r w:rsidRPr="00EE54C7">
        <w:rPr>
          <w:rStyle w:val="Emphasis"/>
          <w:highlight w:val="green"/>
        </w:rPr>
        <w:t>states</w:t>
      </w:r>
      <w:r w:rsidRPr="003E6663">
        <w:rPr>
          <w:u w:val="single"/>
        </w:rPr>
        <w:t xml:space="preserve"> </w:t>
      </w:r>
      <w:r w:rsidRPr="00EE54C7">
        <w:rPr>
          <w:rStyle w:val="Emphasis"/>
          <w:highlight w:val="green"/>
        </w:rPr>
        <w:t>enacted</w:t>
      </w:r>
      <w:r w:rsidRPr="003E6663">
        <w:rPr>
          <w:u w:val="single"/>
        </w:rPr>
        <w:t xml:space="preserve"> </w:t>
      </w:r>
      <w:r w:rsidRPr="00EE54C7">
        <w:rPr>
          <w:rStyle w:val="Emphasis"/>
          <w:highlight w:val="green"/>
        </w:rPr>
        <w:t>resolutions</w:t>
      </w:r>
      <w:r w:rsidRPr="003E6663">
        <w:rPr>
          <w:u w:val="single"/>
        </w:rPr>
        <w:t xml:space="preserve"> </w:t>
      </w:r>
      <w:r w:rsidRPr="00EE54C7">
        <w:rPr>
          <w:rStyle w:val="Emphasis"/>
          <w:highlight w:val="green"/>
        </w:rPr>
        <w:t>that</w:t>
      </w:r>
      <w:r w:rsidRPr="003E6663">
        <w:rPr>
          <w:u w:val="single"/>
        </w:rPr>
        <w:t xml:space="preserve"> </w:t>
      </w:r>
      <w:r w:rsidRPr="00EE54C7">
        <w:rPr>
          <w:rStyle w:val="Emphasis"/>
          <w:highlight w:val="green"/>
        </w:rPr>
        <w:t>prohibited</w:t>
      </w:r>
      <w:r w:rsidRPr="003E6663">
        <w:rPr>
          <w:u w:val="single"/>
        </w:rPr>
        <w:t xml:space="preserve"> their </w:t>
      </w:r>
      <w:r w:rsidRPr="00EE54C7">
        <w:rPr>
          <w:rStyle w:val="Emphasis"/>
          <w:highlight w:val="green"/>
        </w:rPr>
        <w:t>agencies</w:t>
      </w:r>
      <w:r w:rsidRPr="003E6663">
        <w:rPr>
          <w:u w:val="single"/>
        </w:rPr>
        <w:t xml:space="preserve"> </w:t>
      </w:r>
      <w:r w:rsidRPr="00EE54C7">
        <w:rPr>
          <w:rStyle w:val="Emphasis"/>
          <w:highlight w:val="green"/>
        </w:rPr>
        <w:t>from</w:t>
      </w:r>
      <w:r w:rsidRPr="003E6663">
        <w:rPr>
          <w:u w:val="single"/>
        </w:rPr>
        <w:t xml:space="preserve"> </w:t>
      </w:r>
      <w:r w:rsidRPr="00EE54C7">
        <w:rPr>
          <w:rStyle w:val="Emphasis"/>
          <w:highlight w:val="green"/>
        </w:rPr>
        <w:t>assisting</w:t>
      </w:r>
      <w:r w:rsidRPr="003E6663">
        <w:rPr>
          <w:u w:val="single"/>
        </w:rPr>
        <w:t xml:space="preserve"> </w:t>
      </w:r>
      <w:r w:rsidRPr="00EE54C7">
        <w:rPr>
          <w:rStyle w:val="Emphasis"/>
          <w:highlight w:val="green"/>
        </w:rPr>
        <w:t>the</w:t>
      </w:r>
      <w:r w:rsidRPr="003E6663">
        <w:rPr>
          <w:u w:val="single"/>
        </w:rPr>
        <w:t xml:space="preserve"> federal </w:t>
      </w:r>
      <w:r w:rsidRPr="00EE54C7">
        <w:rPr>
          <w:rStyle w:val="Emphasis"/>
          <w:highlight w:val="green"/>
        </w:rPr>
        <w:t>government</w:t>
      </w:r>
      <w:r w:rsidRPr="003E6663">
        <w:rPr>
          <w:u w:val="single"/>
        </w:rPr>
        <w:t xml:space="preserve"> </w:t>
      </w:r>
      <w:r w:rsidRPr="00EE54C7">
        <w:rPr>
          <w:rStyle w:val="Emphasis"/>
          <w:highlight w:val="green"/>
        </w:rPr>
        <w:t>in</w:t>
      </w:r>
      <w:r w:rsidRPr="003E6663">
        <w:rPr>
          <w:u w:val="single"/>
        </w:rPr>
        <w:t xml:space="preserve"> </w:t>
      </w:r>
      <w:r w:rsidRPr="00EE54C7">
        <w:rPr>
          <w:rStyle w:val="Emphasis"/>
          <w:highlight w:val="green"/>
        </w:rPr>
        <w:t>enforcing</w:t>
      </w:r>
      <w:r w:rsidRPr="003E6663">
        <w:rPr>
          <w:u w:val="single"/>
        </w:rPr>
        <w:t xml:space="preserve"> the Act.119 This uncooperative action </w:t>
      </w:r>
      <w:r w:rsidRPr="00EE54C7">
        <w:rPr>
          <w:rStyle w:val="Emphasis"/>
          <w:highlight w:val="green"/>
        </w:rPr>
        <w:t>had real effect</w:t>
      </w:r>
      <w:r w:rsidRPr="003E6663">
        <w:rPr>
          <w:u w:val="single"/>
        </w:rPr>
        <w:t xml:space="preserve">, </w:t>
      </w:r>
      <w:r w:rsidRPr="00EE54C7">
        <w:rPr>
          <w:rStyle w:val="Emphasis"/>
          <w:highlight w:val="green"/>
        </w:rPr>
        <w:t>as</w:t>
      </w:r>
      <w:r w:rsidRPr="003E6663">
        <w:rPr>
          <w:u w:val="single"/>
        </w:rPr>
        <w:t xml:space="preserve"> “the federal government relies on the states for enforcement assistance.”120 In early 2009, the federal-state relationship </w:t>
      </w:r>
      <w:r w:rsidRPr="003E1C8A">
        <w:rPr>
          <w:rStyle w:val="Emphasis"/>
        </w:rPr>
        <w:t>regarding</w:t>
      </w:r>
      <w:r w:rsidRPr="003E6663">
        <w:rPr>
          <w:u w:val="single"/>
        </w:rPr>
        <w:t xml:space="preserve"> </w:t>
      </w:r>
      <w:r w:rsidRPr="00EE54C7">
        <w:rPr>
          <w:rStyle w:val="Emphasis"/>
          <w:highlight w:val="green"/>
        </w:rPr>
        <w:t>marijuana</w:t>
      </w:r>
      <w:r w:rsidRPr="003E6663">
        <w:rPr>
          <w:u w:val="single"/>
        </w:rPr>
        <w:t xml:space="preserve"> </w:t>
      </w:r>
      <w:r w:rsidRPr="003E1C8A">
        <w:rPr>
          <w:rStyle w:val="Emphasis"/>
        </w:rPr>
        <w:t>fit</w:t>
      </w:r>
      <w:r w:rsidRPr="003E1C8A">
        <w:rPr>
          <w:u w:val="single"/>
        </w:rPr>
        <w:t xml:space="preserve"> </w:t>
      </w:r>
      <w:r w:rsidRPr="003E1C8A">
        <w:rPr>
          <w:rStyle w:val="Emphasis"/>
        </w:rPr>
        <w:t>within</w:t>
      </w:r>
      <w:r w:rsidRPr="003E1C8A">
        <w:rPr>
          <w:u w:val="single"/>
        </w:rPr>
        <w:t xml:space="preserve"> </w:t>
      </w:r>
      <w:r w:rsidRPr="003E1C8A">
        <w:rPr>
          <w:rStyle w:val="Emphasis"/>
        </w:rPr>
        <w:t>the</w:t>
      </w:r>
      <w:r w:rsidRPr="003E1C8A">
        <w:rPr>
          <w:u w:val="single"/>
        </w:rPr>
        <w:t xml:space="preserve"> uncooperative federalism framework, falling into the </w:t>
      </w:r>
      <w:r w:rsidRPr="003E1C8A">
        <w:rPr>
          <w:rStyle w:val="Emphasis"/>
        </w:rPr>
        <w:t>civil</w:t>
      </w:r>
      <w:r w:rsidRPr="003E1C8A">
        <w:rPr>
          <w:u w:val="single"/>
        </w:rPr>
        <w:t xml:space="preserve"> </w:t>
      </w:r>
      <w:r w:rsidRPr="003E1C8A">
        <w:rPr>
          <w:rStyle w:val="Emphasis"/>
        </w:rPr>
        <w:t>disobedience</w:t>
      </w:r>
      <w:r w:rsidRPr="003E1C8A">
        <w:rPr>
          <w:u w:val="single"/>
        </w:rPr>
        <w:t xml:space="preserve"> </w:t>
      </w:r>
      <w:r w:rsidRPr="003E1C8A">
        <w:rPr>
          <w:rStyle w:val="Emphasis"/>
        </w:rPr>
        <w:t>bucket</w:t>
      </w:r>
      <w:r w:rsidRPr="003E1C8A">
        <w:rPr>
          <w:u w:val="single"/>
        </w:rPr>
        <w:t>.121</w:t>
      </w:r>
      <w:r w:rsidRPr="003E6663">
        <w:rPr>
          <w:u w:val="single"/>
        </w:rPr>
        <w:t xml:space="preserve"> At that point, thirteen states had legalized medical marijuana, a costly blow to the federal government due to its dependence on the states for assistance in enforcing marijuana prohibition.122</w:t>
      </w:r>
      <w:r w:rsidRPr="003E6663">
        <w:rPr>
          <w:sz w:val="16"/>
        </w:rPr>
        <w:t xml:space="preserve">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 ii. Increased Federal Cooperation There is a great deal more cooperation in the federal-state marijuana relationship than there was when Gerken and Bulman-Pozen originally described it as uncooperative federalism. </w:t>
      </w:r>
      <w:r w:rsidRPr="003E6663">
        <w:rPr>
          <w:u w:val="single"/>
        </w:rPr>
        <w:t xml:space="preserve">Since 2009, dozens more states have legalized medical marijuana and many have also legalized the drug for recreational use. </w:t>
      </w:r>
      <w:r w:rsidRPr="00EE54C7">
        <w:rPr>
          <w:rStyle w:val="Emphasis"/>
          <w:highlight w:val="green"/>
        </w:rPr>
        <w:t>In</w:t>
      </w:r>
      <w:r w:rsidRPr="003E6663">
        <w:rPr>
          <w:u w:val="single"/>
        </w:rPr>
        <w:t xml:space="preserve"> </w:t>
      </w:r>
      <w:r w:rsidRPr="00EE54C7">
        <w:rPr>
          <w:rStyle w:val="Emphasis"/>
          <w:highlight w:val="green"/>
        </w:rPr>
        <w:t>conjunction</w:t>
      </w:r>
      <w:r w:rsidRPr="003E6663">
        <w:rPr>
          <w:u w:val="single"/>
        </w:rPr>
        <w:t xml:space="preserve"> </w:t>
      </w:r>
      <w:r w:rsidRPr="00EE54C7">
        <w:rPr>
          <w:rStyle w:val="Emphasis"/>
          <w:highlight w:val="green"/>
        </w:rPr>
        <w:lastRenderedPageBreak/>
        <w:t>with</w:t>
      </w:r>
      <w:r w:rsidRPr="003E6663">
        <w:rPr>
          <w:u w:val="single"/>
        </w:rPr>
        <w:t xml:space="preserve"> these </w:t>
      </w:r>
      <w:r w:rsidRPr="00EE54C7">
        <w:rPr>
          <w:rStyle w:val="Emphasis"/>
          <w:highlight w:val="green"/>
        </w:rPr>
        <w:t>state</w:t>
      </w:r>
      <w:r w:rsidRPr="003E6663">
        <w:rPr>
          <w:u w:val="single"/>
        </w:rPr>
        <w:t xml:space="preserve"> </w:t>
      </w:r>
      <w:r w:rsidRPr="003E1C8A">
        <w:rPr>
          <w:rStyle w:val="Emphasis"/>
        </w:rPr>
        <w:t>policy</w:t>
      </w:r>
      <w:r w:rsidRPr="003E1C8A">
        <w:rPr>
          <w:u w:val="single"/>
        </w:rPr>
        <w:t xml:space="preserve"> </w:t>
      </w:r>
      <w:r w:rsidRPr="003E1C8A">
        <w:rPr>
          <w:rStyle w:val="Emphasis"/>
        </w:rPr>
        <w:t>changes</w:t>
      </w:r>
      <w:r w:rsidRPr="003E1C8A">
        <w:rPr>
          <w:u w:val="single"/>
        </w:rPr>
        <w:t>,</w:t>
      </w:r>
      <w:r w:rsidRPr="003E6663">
        <w:rPr>
          <w:u w:val="single"/>
        </w:rPr>
        <w:t xml:space="preserve"> the </w:t>
      </w:r>
      <w:r w:rsidRPr="00EE54C7">
        <w:rPr>
          <w:rStyle w:val="Emphasis"/>
          <w:highlight w:val="green"/>
        </w:rPr>
        <w:t>federal</w:t>
      </w:r>
      <w:r w:rsidRPr="003E6663">
        <w:rPr>
          <w:u w:val="single"/>
        </w:rPr>
        <w:t xml:space="preserve"> </w:t>
      </w:r>
      <w:r w:rsidRPr="00EE54C7">
        <w:rPr>
          <w:rStyle w:val="Emphasis"/>
          <w:highlight w:val="green"/>
        </w:rPr>
        <w:t>government’s</w:t>
      </w:r>
      <w:r w:rsidRPr="003E6663">
        <w:rPr>
          <w:u w:val="single"/>
        </w:rPr>
        <w:t xml:space="preserve"> </w:t>
      </w:r>
      <w:r w:rsidRPr="00EE54C7">
        <w:rPr>
          <w:rStyle w:val="Emphasis"/>
          <w:highlight w:val="green"/>
        </w:rPr>
        <w:t>policy</w:t>
      </w:r>
      <w:r w:rsidRPr="003E6663">
        <w:rPr>
          <w:u w:val="single"/>
        </w:rPr>
        <w:t xml:space="preserve"> </w:t>
      </w:r>
      <w:r w:rsidRPr="00EE54C7">
        <w:rPr>
          <w:rStyle w:val="Emphasis"/>
          <w:highlight w:val="green"/>
        </w:rPr>
        <w:t>changed</w:t>
      </w:r>
      <w:r w:rsidRPr="003E6663">
        <w:rPr>
          <w:u w:val="single"/>
        </w:rPr>
        <w:t xml:space="preserve"> as well: It </w:t>
      </w:r>
      <w:r w:rsidRPr="00EE54C7">
        <w:rPr>
          <w:rStyle w:val="Emphasis"/>
          <w:highlight w:val="green"/>
        </w:rPr>
        <w:t>became</w:t>
      </w:r>
      <w:r w:rsidRPr="003E6663">
        <w:rPr>
          <w:u w:val="single"/>
        </w:rPr>
        <w:t xml:space="preserve"> far </w:t>
      </w:r>
      <w:r w:rsidRPr="00EE54C7">
        <w:rPr>
          <w:rStyle w:val="Emphasis"/>
          <w:highlight w:val="green"/>
        </w:rPr>
        <w:t>more cooperative with</w:t>
      </w:r>
      <w:r w:rsidRPr="003E6663">
        <w:rPr>
          <w:u w:val="single"/>
        </w:rPr>
        <w:t xml:space="preserve"> the </w:t>
      </w:r>
      <w:r w:rsidRPr="00EE54C7">
        <w:rPr>
          <w:rStyle w:val="Emphasis"/>
          <w:highlight w:val="green"/>
        </w:rPr>
        <w:t>states</w:t>
      </w:r>
      <w:r w:rsidRPr="003E6663">
        <w:rPr>
          <w:u w:val="single"/>
        </w:rPr>
        <w:t>.</w:t>
      </w:r>
      <w:r w:rsidRPr="003E6663">
        <w:rPr>
          <w:sz w:val="16"/>
        </w:rPr>
        <w:t xml:space="preserve"> Though the federal government indisputably has the constitutional authority to prosecute marijuana businesses and users operating in states where marijuana is legal, over the years it has agreed – expressly at times and tacitly at others – to allow those businesses and users to avoid prosecution. This form of federal cooperation began with a series of DOJ memoranda instructing U.S. Attorneys not to prosecute marijuana businesses and users acting in compliance with state law. 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to comply with state law in a manner that implicated one of several “potential federal interest[s]” listed in the Ogden Memo.127</w:t>
      </w:r>
    </w:p>
    <w:p w:rsidR="00655F7B" w:rsidRDefault="00655F7B" w:rsidP="00655F7B">
      <w:pPr>
        <w:pStyle w:val="Heading4"/>
      </w:pPr>
      <w:r>
        <w:t xml:space="preserve">Criminal justice authority is the </w:t>
      </w:r>
      <w:r>
        <w:rPr>
          <w:u w:val="single"/>
        </w:rPr>
        <w:t>quintessential question</w:t>
      </w:r>
      <w:r>
        <w:t xml:space="preserve"> of federalism</w:t>
      </w:r>
    </w:p>
    <w:p w:rsidR="00655F7B" w:rsidRPr="00C136D5" w:rsidRDefault="00655F7B" w:rsidP="00655F7B">
      <w:r w:rsidRPr="00C136D5">
        <w:rPr>
          <w:rStyle w:val="Style13ptBold"/>
        </w:rPr>
        <w:t>Barkow 11</w:t>
      </w:r>
      <w:r w:rsidRPr="00C136D5">
        <w:t xml:space="preserve"> [</w:t>
      </w:r>
      <w:r>
        <w:t xml:space="preserve">Rachel E. Barkow, </w:t>
      </w:r>
      <w:r w:rsidRPr="00C136D5">
        <w:t>Professor of Law and Faculty Director, Center on the Administration of Criminal Law, New York University School of Law. FEDERALISM AND CRIMINAL LAW: WHAT THE FEDS CAN LEARN FROM THE STATES. Michigan Law Review, Volume 109, Issue 4. 2011. https://repository.law.umich.edu/cgi/viewcontent.cgi?article=1165&amp;context=mlr</w:t>
      </w:r>
      <w:r>
        <w:t>]</w:t>
      </w:r>
    </w:p>
    <w:p w:rsidR="00655F7B" w:rsidRPr="00655F7B" w:rsidRDefault="00655F7B" w:rsidP="00655F7B">
      <w:pPr>
        <w:rPr>
          <w:sz w:val="16"/>
        </w:rPr>
      </w:pPr>
      <w:r w:rsidRPr="004A4D02">
        <w:rPr>
          <w:highlight w:val="green"/>
          <w:u w:val="single"/>
        </w:rPr>
        <w:t>Criminal law</w:t>
      </w:r>
      <w:r w:rsidRPr="00C136D5">
        <w:rPr>
          <w:u w:val="single"/>
        </w:rPr>
        <w:t xml:space="preserve"> enforcement </w:t>
      </w:r>
      <w:r w:rsidRPr="004A4D02">
        <w:rPr>
          <w:highlight w:val="green"/>
          <w:u w:val="single"/>
        </w:rPr>
        <w:t xml:space="preserve">in the </w:t>
      </w:r>
      <w:r w:rsidRPr="004A4D02">
        <w:rPr>
          <w:rStyle w:val="Emphasis"/>
          <w:highlight w:val="green"/>
        </w:rPr>
        <w:t>U</w:t>
      </w:r>
      <w:r w:rsidRPr="00C136D5">
        <w:rPr>
          <w:u w:val="single"/>
        </w:rPr>
        <w:t xml:space="preserve">nited </w:t>
      </w:r>
      <w:r w:rsidRPr="004A4D02">
        <w:rPr>
          <w:rStyle w:val="Emphasis"/>
          <w:highlight w:val="green"/>
        </w:rPr>
        <w:t>S</w:t>
      </w:r>
      <w:r w:rsidRPr="00C136D5">
        <w:rPr>
          <w:u w:val="single"/>
        </w:rPr>
        <w:t xml:space="preserve">tates </w:t>
      </w:r>
      <w:r w:rsidRPr="004A4D02">
        <w:rPr>
          <w:highlight w:val="green"/>
          <w:u w:val="single"/>
        </w:rPr>
        <w:t>is multi-jurisdictional</w:t>
      </w:r>
      <w:r w:rsidRPr="00C136D5">
        <w:rPr>
          <w:sz w:val="16"/>
        </w:rPr>
        <w:t xml:space="preserve">. Local, state, and federal prosecutors all possess the power to bring criminal charges. </w:t>
      </w:r>
      <w:r w:rsidRPr="00C136D5">
        <w:rPr>
          <w:u w:val="single"/>
        </w:rPr>
        <w:t xml:space="preserve">An </w:t>
      </w:r>
      <w:r w:rsidRPr="004A4D02">
        <w:rPr>
          <w:rStyle w:val="Emphasis"/>
          <w:highlight w:val="green"/>
        </w:rPr>
        <w:t>enduring question</w:t>
      </w:r>
      <w:r w:rsidRPr="00C136D5">
        <w:rPr>
          <w:sz w:val="16"/>
        </w:rPr>
        <w:t xml:space="preserve"> </w:t>
      </w:r>
      <w:r w:rsidRPr="00C136D5">
        <w:rPr>
          <w:u w:val="single"/>
        </w:rPr>
        <w:t xml:space="preserve">of criminal law </w:t>
      </w:r>
      <w:r w:rsidRPr="004A4D02">
        <w:rPr>
          <w:highlight w:val="green"/>
          <w:u w:val="single"/>
        </w:rPr>
        <w:t xml:space="preserve">is </w:t>
      </w:r>
      <w:r w:rsidRPr="004A4D02">
        <w:rPr>
          <w:rStyle w:val="Emphasis"/>
          <w:highlight w:val="green"/>
        </w:rPr>
        <w:t>how authority should be allocated</w:t>
      </w:r>
      <w:r w:rsidRPr="004A4D02">
        <w:rPr>
          <w:highlight w:val="green"/>
          <w:u w:val="single"/>
        </w:rPr>
        <w:t xml:space="preserve"> among </w:t>
      </w:r>
      <w:r w:rsidRPr="004A4D02">
        <w:rPr>
          <w:u w:val="single"/>
        </w:rPr>
        <w:t xml:space="preserve">these </w:t>
      </w:r>
      <w:r w:rsidRPr="004A4D02">
        <w:rPr>
          <w:rStyle w:val="Emphasis"/>
          <w:highlight w:val="green"/>
        </w:rPr>
        <w:t>levels of government</w:t>
      </w:r>
      <w:r w:rsidRPr="00C136D5">
        <w:rPr>
          <w:sz w:val="16"/>
        </w:rPr>
        <w:t xml:space="preserve">. </w:t>
      </w:r>
      <w:r w:rsidRPr="00C136D5">
        <w:rPr>
          <w:u w:val="single"/>
        </w:rPr>
        <w:t xml:space="preserve">The </w:t>
      </w:r>
      <w:r w:rsidRPr="00C136D5">
        <w:rPr>
          <w:rStyle w:val="Emphasis"/>
        </w:rPr>
        <w:t>Supreme Court</w:t>
      </w:r>
      <w:r w:rsidRPr="00C136D5">
        <w:rPr>
          <w:u w:val="single"/>
        </w:rPr>
        <w:t xml:space="preserve"> has wrestled repeatedly with the issue</w:t>
      </w:r>
      <w:r w:rsidRPr="00C136D5">
        <w:rPr>
          <w:sz w:val="16"/>
        </w:rPr>
        <w:t xml:space="preserve"> </w:t>
      </w:r>
      <w:r w:rsidRPr="00C136D5">
        <w:rPr>
          <w:u w:val="single"/>
        </w:rPr>
        <w:t>of how the Constitution allocates criminal power between</w:t>
      </w:r>
      <w:r w:rsidRPr="00C136D5">
        <w:rPr>
          <w:sz w:val="16"/>
        </w:rPr>
        <w:t xml:space="preserve"> the </w:t>
      </w:r>
      <w:r w:rsidRPr="00C136D5">
        <w:rPr>
          <w:rStyle w:val="Emphasis"/>
        </w:rPr>
        <w:t>federal</w:t>
      </w:r>
      <w:r w:rsidRPr="00C136D5">
        <w:rPr>
          <w:sz w:val="16"/>
        </w:rPr>
        <w:t xml:space="preserve"> government </w:t>
      </w:r>
      <w:r w:rsidRPr="00C136D5">
        <w:rPr>
          <w:u w:val="single"/>
        </w:rPr>
        <w:t>and</w:t>
      </w:r>
      <w:r w:rsidRPr="00C136D5">
        <w:rPr>
          <w:sz w:val="16"/>
        </w:rPr>
        <w:t xml:space="preserve"> the </w:t>
      </w:r>
      <w:r w:rsidRPr="00C136D5">
        <w:rPr>
          <w:rStyle w:val="Emphasis"/>
        </w:rPr>
        <w:t>states</w:t>
      </w:r>
      <w:r w:rsidRPr="00C136D5">
        <w:rPr>
          <w:sz w:val="16"/>
        </w:rPr>
        <w:t xml:space="preserve">.' </w:t>
      </w:r>
      <w:r w:rsidRPr="00C136D5">
        <w:rPr>
          <w:u w:val="single"/>
        </w:rPr>
        <w:t xml:space="preserve">The </w:t>
      </w:r>
      <w:r w:rsidRPr="00C136D5">
        <w:rPr>
          <w:rStyle w:val="Emphasis"/>
        </w:rPr>
        <w:t>first</w:t>
      </w:r>
      <w:r w:rsidRPr="00C136D5">
        <w:rPr>
          <w:u w:val="single"/>
        </w:rPr>
        <w:t xml:space="preserve"> significant </w:t>
      </w:r>
      <w:r w:rsidRPr="00C136D5">
        <w:rPr>
          <w:rStyle w:val="Emphasis"/>
        </w:rPr>
        <w:t>shot fired</w:t>
      </w:r>
      <w:r w:rsidRPr="00C136D5">
        <w:rPr>
          <w:u w:val="single"/>
        </w:rPr>
        <w:t xml:space="preserve"> in the Rehnquist</w:t>
      </w:r>
      <w:r w:rsidRPr="00C136D5">
        <w:rPr>
          <w:sz w:val="16"/>
        </w:rPr>
        <w:t xml:space="preserve"> Court’s </w:t>
      </w:r>
      <w:r w:rsidRPr="00C136D5">
        <w:rPr>
          <w:rStyle w:val="Emphasis"/>
        </w:rPr>
        <w:t>federalism revolution</w:t>
      </w:r>
      <w:r w:rsidRPr="00C136D5">
        <w:rPr>
          <w:sz w:val="16"/>
        </w:rPr>
        <w:t xml:space="preserve"> </w:t>
      </w:r>
      <w:r w:rsidRPr="00C136D5">
        <w:rPr>
          <w:u w:val="single"/>
        </w:rPr>
        <w:t>was United States v. Lopez</w:t>
      </w:r>
      <w:r w:rsidRPr="00C136D5">
        <w:rPr>
          <w:sz w:val="16"/>
        </w:rPr>
        <w:t xml:space="preserve">,2 </w:t>
      </w:r>
      <w:r w:rsidRPr="00C136D5">
        <w:rPr>
          <w:u w:val="single"/>
        </w:rPr>
        <w:t>in which the Court held that Congress overreached in passing the Gun-Free School Zones Act</w:t>
      </w:r>
      <w:r w:rsidRPr="00C136D5">
        <w:rPr>
          <w:sz w:val="16"/>
        </w:rPr>
        <w:t xml:space="preserve"> because the possession of a gun near a school zone was a matter for localities, not the federal government. Indeed, </w:t>
      </w:r>
      <w:r w:rsidRPr="004A4D02">
        <w:rPr>
          <w:rStyle w:val="Emphasis"/>
          <w:highlight w:val="green"/>
        </w:rPr>
        <w:t>jurisdiction over crime</w:t>
      </w:r>
      <w:r w:rsidRPr="00C136D5">
        <w:rPr>
          <w:sz w:val="16"/>
        </w:rPr>
        <w:t>—</w:t>
      </w:r>
      <w:r w:rsidRPr="00C136D5">
        <w:rPr>
          <w:u w:val="single"/>
        </w:rPr>
        <w:t>and the power to strip an individual of liberty</w:t>
      </w:r>
      <w:r w:rsidRPr="00C136D5">
        <w:rPr>
          <w:sz w:val="16"/>
        </w:rPr>
        <w:t>—</w:t>
      </w:r>
      <w:r w:rsidRPr="004A4D02">
        <w:rPr>
          <w:highlight w:val="green"/>
          <w:u w:val="single"/>
        </w:rPr>
        <w:t xml:space="preserve">is the </w:t>
      </w:r>
      <w:r w:rsidRPr="004A4D02">
        <w:rPr>
          <w:rStyle w:val="Emphasis"/>
          <w:highlight w:val="green"/>
        </w:rPr>
        <w:t>quintessential question</w:t>
      </w:r>
      <w:r w:rsidRPr="004A4D02">
        <w:rPr>
          <w:sz w:val="16"/>
          <w:highlight w:val="green"/>
        </w:rPr>
        <w:t xml:space="preserve"> </w:t>
      </w:r>
      <w:r w:rsidRPr="004A4D02">
        <w:rPr>
          <w:highlight w:val="green"/>
          <w:u w:val="single"/>
        </w:rPr>
        <w:t xml:space="preserve">of </w:t>
      </w:r>
      <w:r w:rsidRPr="004A4D02">
        <w:rPr>
          <w:rStyle w:val="Emphasis"/>
          <w:highlight w:val="green"/>
        </w:rPr>
        <w:t>federalism</w:t>
      </w:r>
      <w:r w:rsidRPr="004A4D02">
        <w:rPr>
          <w:highlight w:val="green"/>
          <w:u w:val="single"/>
        </w:rPr>
        <w:t xml:space="preserve"> and state power</w:t>
      </w:r>
      <w:r w:rsidRPr="004A4D02">
        <w:rPr>
          <w:sz w:val="16"/>
          <w:highlight w:val="green"/>
        </w:rPr>
        <w:t>.</w:t>
      </w:r>
    </w:p>
    <w:p w:rsidR="0066615C" w:rsidRPr="003E6663" w:rsidRDefault="0066615C" w:rsidP="0066615C">
      <w:pPr>
        <w:pStyle w:val="Heading4"/>
        <w:rPr>
          <w:rFonts w:cs="Calibri"/>
        </w:rPr>
      </w:pPr>
      <w:r w:rsidRPr="003E6663">
        <w:rPr>
          <w:rFonts w:cs="Calibri"/>
        </w:rPr>
        <w:t>The AFF locks-in multiple existential risks, but the CP uniquely solves by rebalancing power.</w:t>
      </w:r>
    </w:p>
    <w:p w:rsidR="0066615C" w:rsidRPr="003E6663" w:rsidRDefault="0066615C" w:rsidP="0066615C">
      <w:r w:rsidRPr="003E6663">
        <w:rPr>
          <w:b/>
          <w:sz w:val="26"/>
          <w:szCs w:val="26"/>
        </w:rPr>
        <w:t xml:space="preserve">Mihalakas ’19 </w:t>
      </w:r>
      <w:r w:rsidRPr="003E6663">
        <w:t>[Nasos; May 21; Global Professor of Law at the University of Arizona, LL.M. from University College London, J.D. from the University of Pittsburgh School of Law; The Federalism Project, “The Need for Governance Reform – Symptoms vs. Cause,” https://the-federalism-project.org/2019/05/21/the-need-for-governance-reform-symptoms-vs-cause/]</w:t>
      </w:r>
    </w:p>
    <w:p w:rsidR="0066615C" w:rsidRPr="003E6663" w:rsidRDefault="0066615C" w:rsidP="0066615C">
      <w:pPr>
        <w:rPr>
          <w:u w:val="single"/>
        </w:rPr>
      </w:pPr>
      <w:r w:rsidRPr="003E6663">
        <w:rPr>
          <w:sz w:val="14"/>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We also face ‘economic challenges,’ like stagnant salaries and low wages, job insecurity (due to automation or outsourcing), taxes that are too high for some and not high enough for others, mounting student debt, and yes massive income inequality. </w:t>
      </w:r>
      <w:r w:rsidRPr="003E6663">
        <w:rPr>
          <w:u w:val="single"/>
        </w:rPr>
        <w:t xml:space="preserve">And, of course, we do face ‘external challenges’, from </w:t>
      </w:r>
      <w:r w:rsidRPr="00EE54C7">
        <w:rPr>
          <w:rStyle w:val="Emphasis"/>
          <w:highlight w:val="green"/>
        </w:rPr>
        <w:t>nuclear</w:t>
      </w:r>
      <w:r w:rsidRPr="003E6663">
        <w:rPr>
          <w:u w:val="single"/>
        </w:rPr>
        <w:t xml:space="preserve"> </w:t>
      </w:r>
      <w:r w:rsidRPr="00EE54C7">
        <w:rPr>
          <w:rStyle w:val="Emphasis"/>
          <w:highlight w:val="green"/>
        </w:rPr>
        <w:t>proliferation</w:t>
      </w:r>
      <w:r w:rsidRPr="003E6663">
        <w:rPr>
          <w:u w:val="single"/>
        </w:rPr>
        <w:t xml:space="preserve"> in the Korean peninsula, to ISIS and religiously motivated global terrorism, to </w:t>
      </w:r>
      <w:r w:rsidRPr="00EE54C7">
        <w:rPr>
          <w:rStyle w:val="Emphasis"/>
          <w:highlight w:val="green"/>
        </w:rPr>
        <w:t>global</w:t>
      </w:r>
      <w:r w:rsidRPr="003E6663">
        <w:rPr>
          <w:u w:val="single"/>
        </w:rPr>
        <w:t xml:space="preserve"> </w:t>
      </w:r>
      <w:r w:rsidRPr="00EE54C7">
        <w:rPr>
          <w:rStyle w:val="Emphasis"/>
          <w:highlight w:val="green"/>
        </w:rPr>
        <w:t>warming</w:t>
      </w:r>
      <w:r w:rsidRPr="003E6663">
        <w:rPr>
          <w:u w:val="single"/>
        </w:rPr>
        <w:t xml:space="preserve"> and climate change! Yet, most of these issues are but symptoms of a greater cause. Their existence, </w:t>
      </w:r>
      <w:r w:rsidRPr="003E1C8A">
        <w:rPr>
          <w:u w:val="single"/>
        </w:rPr>
        <w:t xml:space="preserve">or </w:t>
      </w:r>
      <w:r w:rsidRPr="003E1C8A">
        <w:rPr>
          <w:rStyle w:val="Emphasis"/>
        </w:rPr>
        <w:t xml:space="preserve">our </w:t>
      </w:r>
      <w:r w:rsidRPr="00EE54C7">
        <w:rPr>
          <w:rStyle w:val="Emphasis"/>
          <w:highlight w:val="green"/>
        </w:rPr>
        <w:t>inability to overcome</w:t>
      </w:r>
      <w:r w:rsidRPr="003E6663">
        <w:rPr>
          <w:u w:val="single"/>
        </w:rPr>
        <w:t xml:space="preserve"> </w:t>
      </w:r>
      <w:r w:rsidRPr="00EE54C7">
        <w:rPr>
          <w:rStyle w:val="Emphasis"/>
          <w:highlight w:val="green"/>
        </w:rPr>
        <w:t>them</w:t>
      </w:r>
      <w:r w:rsidRPr="003E6663">
        <w:rPr>
          <w:u w:val="single"/>
        </w:rPr>
        <w:t xml:space="preserve">, is being </w:t>
      </w:r>
      <w:r w:rsidRPr="00EE54C7">
        <w:rPr>
          <w:rStyle w:val="Emphasis"/>
          <w:highlight w:val="green"/>
        </w:rPr>
        <w:t>caused</w:t>
      </w:r>
      <w:r w:rsidRPr="003E6663">
        <w:rPr>
          <w:u w:val="single"/>
        </w:rPr>
        <w:t xml:space="preserve"> </w:t>
      </w:r>
      <w:r w:rsidRPr="00EE54C7">
        <w:rPr>
          <w:rStyle w:val="Emphasis"/>
          <w:highlight w:val="green"/>
        </w:rPr>
        <w:t>by</w:t>
      </w:r>
      <w:r w:rsidRPr="003E6663">
        <w:rPr>
          <w:u w:val="single"/>
        </w:rPr>
        <w:t xml:space="preserve"> a much greater problem in our society that unless we address soon we risk permanent societal failures within the next 20 to 30 years. This greater cause is our very own </w:t>
      </w:r>
      <w:r w:rsidRPr="00EE54C7">
        <w:rPr>
          <w:rStyle w:val="Emphasis"/>
          <w:highlight w:val="green"/>
        </w:rPr>
        <w:t>failing system of governance</w:t>
      </w:r>
      <w:r w:rsidRPr="003E6663">
        <w:rPr>
          <w:u w:val="single"/>
        </w:rPr>
        <w:t>!!! Though brilliant in its original construction by the founding fathers, our Federal system of governance (separation of powers, check and balances, separate Federal and State governments</w:t>
      </w:r>
      <w:r w:rsidRPr="003E1C8A">
        <w:rPr>
          <w:u w:val="single"/>
        </w:rPr>
        <w:t xml:space="preserve">) </w:t>
      </w:r>
      <w:r w:rsidRPr="003E1C8A">
        <w:rPr>
          <w:rStyle w:val="Emphasis"/>
        </w:rPr>
        <w:t>is</w:t>
      </w:r>
      <w:r w:rsidRPr="003E1C8A">
        <w:rPr>
          <w:u w:val="single"/>
        </w:rPr>
        <w:t xml:space="preserve"> grossly off track and highly </w:t>
      </w:r>
      <w:r w:rsidRPr="003E1C8A">
        <w:rPr>
          <w:rStyle w:val="Emphasis"/>
        </w:rPr>
        <w:t>unbalanced</w:t>
      </w:r>
      <w:r w:rsidRPr="003E1C8A">
        <w:rPr>
          <w:u w:val="single"/>
        </w:rPr>
        <w:t>.</w:t>
      </w:r>
      <w:r w:rsidRPr="003E6663">
        <w:rPr>
          <w:u w:val="single"/>
        </w:rPr>
        <w:t xml:space="preserve"> During the past 200 years, we witnessed a steady </w:t>
      </w:r>
      <w:r w:rsidRPr="00EE54C7">
        <w:rPr>
          <w:rStyle w:val="Emphasis"/>
          <w:highlight w:val="green"/>
        </w:rPr>
        <w:t>transfer</w:t>
      </w:r>
      <w:r w:rsidRPr="003E6663">
        <w:rPr>
          <w:u w:val="single"/>
        </w:rPr>
        <w:t xml:space="preserve"> </w:t>
      </w:r>
      <w:r w:rsidRPr="00EE54C7">
        <w:rPr>
          <w:rStyle w:val="Emphasis"/>
          <w:highlight w:val="green"/>
        </w:rPr>
        <w:t>of</w:t>
      </w:r>
      <w:r w:rsidRPr="003E6663">
        <w:rPr>
          <w:u w:val="single"/>
        </w:rPr>
        <w:t xml:space="preserve"> </w:t>
      </w:r>
      <w:r w:rsidRPr="00EE54C7">
        <w:rPr>
          <w:rStyle w:val="Emphasis"/>
          <w:highlight w:val="green"/>
        </w:rPr>
        <w:t>power</w:t>
      </w:r>
      <w:r w:rsidRPr="003E6663">
        <w:rPr>
          <w:u w:val="single"/>
        </w:rPr>
        <w:t xml:space="preserve"> </w:t>
      </w:r>
      <w:r w:rsidRPr="00EE54C7">
        <w:rPr>
          <w:rStyle w:val="Emphasis"/>
          <w:highlight w:val="green"/>
        </w:rPr>
        <w:t>away</w:t>
      </w:r>
      <w:r w:rsidRPr="003E6663">
        <w:rPr>
          <w:u w:val="single"/>
        </w:rPr>
        <w:t xml:space="preserve"> </w:t>
      </w:r>
      <w:r w:rsidRPr="00EE54C7">
        <w:rPr>
          <w:rStyle w:val="Emphasis"/>
          <w:highlight w:val="green"/>
        </w:rPr>
        <w:t>from</w:t>
      </w:r>
      <w:r w:rsidRPr="003E6663">
        <w:rPr>
          <w:u w:val="single"/>
        </w:rPr>
        <w:t xml:space="preserve"> the </w:t>
      </w:r>
      <w:r w:rsidRPr="00EE54C7">
        <w:rPr>
          <w:rStyle w:val="Emphasis"/>
          <w:highlight w:val="green"/>
        </w:rPr>
        <w:t>States</w:t>
      </w:r>
      <w:r w:rsidRPr="003E6663">
        <w:rPr>
          <w:u w:val="single"/>
        </w:rPr>
        <w:t xml:space="preserve"> and into the Federal government</w:t>
      </w:r>
      <w:r w:rsidRPr="003E6663">
        <w:rPr>
          <w:sz w:val="14"/>
        </w:rPr>
        <w:t xml:space="preserve">, and within the Federal government we saw a similar steady concentration of power in the hands of the Executive (the singular President), and to a certain extend the Supreme Court (due to Congressional acquiescence). 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w:t>
      </w:r>
      <w:r w:rsidRPr="003E6663">
        <w:rPr>
          <w:sz w:val="14"/>
        </w:rPr>
        <w:lastRenderedPageBreak/>
        <w:t xml:space="preserve">military and intelligence services to advance US foreign policy). </w:t>
      </w:r>
      <w:r w:rsidRPr="003E6663">
        <w:rPr>
          <w:u w:val="single"/>
        </w:rPr>
        <w:t xml:space="preserve">Today, </w:t>
      </w:r>
      <w:r w:rsidRPr="00EE54C7">
        <w:rPr>
          <w:rStyle w:val="Emphasis"/>
          <w:highlight w:val="green"/>
        </w:rPr>
        <w:t>power</w:t>
      </w:r>
      <w:r w:rsidRPr="003E6663">
        <w:rPr>
          <w:u w:val="single"/>
        </w:rPr>
        <w:t xml:space="preserve"> and authority to deal with issues and solve problems </w:t>
      </w:r>
      <w:r w:rsidRPr="00EE54C7">
        <w:rPr>
          <w:rStyle w:val="Emphasis"/>
          <w:highlight w:val="green"/>
        </w:rPr>
        <w:t>is</w:t>
      </w:r>
      <w:r w:rsidRPr="003E6663">
        <w:rPr>
          <w:u w:val="single"/>
        </w:rPr>
        <w:t xml:space="preserve"> highly </w:t>
      </w:r>
      <w:r w:rsidRPr="00EE54C7">
        <w:rPr>
          <w:rStyle w:val="Emphasis"/>
          <w:highlight w:val="green"/>
        </w:rPr>
        <w:t>concentrated</w:t>
      </w:r>
      <w:r w:rsidRPr="003E6663">
        <w:rPr>
          <w:u w:val="single"/>
        </w:rPr>
        <w:t xml:space="preserve"> </w:t>
      </w:r>
      <w:r w:rsidRPr="00EE54C7">
        <w:rPr>
          <w:rStyle w:val="Emphasis"/>
          <w:highlight w:val="green"/>
        </w:rPr>
        <w:t>at</w:t>
      </w:r>
      <w:r w:rsidRPr="003E6663">
        <w:rPr>
          <w:u w:val="single"/>
        </w:rPr>
        <w:t xml:space="preserve"> the </w:t>
      </w:r>
      <w:r w:rsidRPr="00EE54C7">
        <w:rPr>
          <w:rStyle w:val="Emphasis"/>
          <w:highlight w:val="green"/>
        </w:rPr>
        <w:t>Federal</w:t>
      </w:r>
      <w:r w:rsidRPr="003E6663">
        <w:rPr>
          <w:u w:val="single"/>
        </w:rPr>
        <w:t xml:space="preserve"> </w:t>
      </w:r>
      <w:r w:rsidRPr="00EE54C7">
        <w:rPr>
          <w:rStyle w:val="Emphasis"/>
          <w:highlight w:val="green"/>
        </w:rPr>
        <w:t>level</w:t>
      </w:r>
      <w:r w:rsidRPr="003E6663">
        <w:rPr>
          <w:u w:val="single"/>
        </w:rPr>
        <w:t xml:space="preserve">, away from ordinary people and their ability to monitor let alone influence elected politicians. There is so much power concentrated at the Federal level, and in particular in the hands of one person (the President) that it </w:t>
      </w:r>
      <w:r w:rsidRPr="00EE54C7">
        <w:rPr>
          <w:rStyle w:val="Emphasis"/>
          <w:highlight w:val="green"/>
        </w:rPr>
        <w:t>makes</w:t>
      </w:r>
      <w:r w:rsidRPr="003E6663">
        <w:rPr>
          <w:u w:val="single"/>
        </w:rPr>
        <w:t xml:space="preserve"> </w:t>
      </w:r>
      <w:r w:rsidRPr="00EE54C7">
        <w:rPr>
          <w:rStyle w:val="Emphasis"/>
          <w:highlight w:val="green"/>
        </w:rPr>
        <w:t>Washington</w:t>
      </w:r>
      <w:r w:rsidRPr="003E6663">
        <w:rPr>
          <w:u w:val="single"/>
        </w:rPr>
        <w:t xml:space="preserve"> </w:t>
      </w:r>
      <w:r w:rsidRPr="00EE54C7">
        <w:rPr>
          <w:rStyle w:val="Emphasis"/>
          <w:highlight w:val="green"/>
        </w:rPr>
        <w:t>politicians</w:t>
      </w:r>
      <w:r w:rsidRPr="003E6663">
        <w:rPr>
          <w:u w:val="single"/>
        </w:rPr>
        <w:t xml:space="preserve"> constant </w:t>
      </w:r>
      <w:r w:rsidRPr="00EE54C7">
        <w:rPr>
          <w:rStyle w:val="Emphasis"/>
          <w:highlight w:val="green"/>
        </w:rPr>
        <w:t>targets</w:t>
      </w:r>
      <w:r w:rsidRPr="003E6663">
        <w:rPr>
          <w:u w:val="single"/>
        </w:rPr>
        <w:t xml:space="preserve"> </w:t>
      </w:r>
      <w:r w:rsidRPr="00EE54C7">
        <w:rPr>
          <w:rStyle w:val="Emphasis"/>
          <w:highlight w:val="green"/>
        </w:rPr>
        <w:t>of</w:t>
      </w:r>
      <w:r w:rsidRPr="003E6663">
        <w:rPr>
          <w:u w:val="single"/>
        </w:rPr>
        <w:t xml:space="preserve"> special interests and </w:t>
      </w:r>
      <w:r w:rsidRPr="00EE54C7">
        <w:rPr>
          <w:rStyle w:val="Emphasis"/>
          <w:highlight w:val="green"/>
        </w:rPr>
        <w:t>lobbying</w:t>
      </w:r>
      <w:r w:rsidRPr="003E6663">
        <w:rPr>
          <w:u w:val="single"/>
        </w:rPr>
        <w:t xml:space="preserve"> organizations, makes </w:t>
      </w:r>
      <w:r w:rsidRPr="003E1C8A">
        <w:rPr>
          <w:rStyle w:val="Emphasis"/>
        </w:rPr>
        <w:t>negotiations</w:t>
      </w:r>
      <w:r w:rsidRPr="003E6663">
        <w:rPr>
          <w:u w:val="single"/>
        </w:rPr>
        <w:t xml:space="preserve"> for compromise </w:t>
      </w:r>
      <w:r w:rsidRPr="003E1C8A">
        <w:rPr>
          <w:rStyle w:val="Emphasis"/>
        </w:rPr>
        <w:t>impossible</w:t>
      </w:r>
      <w:r w:rsidRPr="003E6663">
        <w:rPr>
          <w:u w:val="single"/>
        </w:rPr>
        <w:t xml:space="preserve"> because there is so much at stake, and it has created a highly unbalanced system (where “</w:t>
      </w:r>
      <w:r w:rsidRPr="00EE54C7">
        <w:rPr>
          <w:rStyle w:val="Emphasis"/>
          <w:highlight w:val="green"/>
        </w:rPr>
        <w:t>checks and balances</w:t>
      </w:r>
      <w:r w:rsidRPr="003E6663">
        <w:rPr>
          <w:u w:val="single"/>
        </w:rPr>
        <w:t xml:space="preserve">” are not fully implemented and more often </w:t>
      </w:r>
      <w:r w:rsidRPr="00EE54C7">
        <w:rPr>
          <w:rStyle w:val="Emphasis"/>
          <w:highlight w:val="green"/>
        </w:rPr>
        <w:t>can’t work effectively</w:t>
      </w:r>
      <w:r w:rsidRPr="003E6663">
        <w:rPr>
          <w:u w:val="single"/>
        </w:rPr>
        <w:t xml:space="preserve">). Washington </w:t>
      </w:r>
      <w:r w:rsidRPr="00EE54C7">
        <w:rPr>
          <w:rStyle w:val="Emphasis"/>
          <w:highlight w:val="green"/>
        </w:rPr>
        <w:t>gridlock, dysfunction, polarization, and partisanship</w:t>
      </w:r>
      <w:r w:rsidRPr="003E6663">
        <w:rPr>
          <w:u w:val="single"/>
        </w:rPr>
        <w:t xml:space="preserve"> have led to the inability to pass a budget (balanced or otherwise), or address the need for immigration reform, or provide for adequate healthcare coverage and affordable prescription drugs, or even implement proper tax reform. Therefore, unless we address these ‘systemic’ failures of our system of governance, </w:t>
      </w:r>
      <w:r w:rsidRPr="00EE54C7">
        <w:rPr>
          <w:rStyle w:val="Emphasis"/>
          <w:highlight w:val="green"/>
        </w:rPr>
        <w:t>unless we implement institutional changes</w:t>
      </w:r>
      <w:r w:rsidRPr="003E6663">
        <w:rPr>
          <w:u w:val="single"/>
        </w:rPr>
        <w:t xml:space="preserve"> and fix the process, we </w:t>
      </w:r>
      <w:r w:rsidRPr="00EE54C7">
        <w:rPr>
          <w:rStyle w:val="Emphasis"/>
          <w:highlight w:val="green"/>
        </w:rPr>
        <w:t>will never get lasting solutions</w:t>
      </w:r>
      <w:r w:rsidRPr="003E6663">
        <w:rPr>
          <w:u w:val="single"/>
        </w:rPr>
        <w:t xml:space="preserve"> to our current and future societal challenges</w:t>
      </w:r>
      <w:r w:rsidRPr="003E6663">
        <w:rPr>
          <w:sz w:val="14"/>
        </w:rPr>
        <w:t xml:space="preserve">. 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 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 </w:t>
      </w:r>
      <w:r w:rsidRPr="00EE54C7">
        <w:rPr>
          <w:rStyle w:val="Emphasis"/>
          <w:highlight w:val="green"/>
        </w:rPr>
        <w:t>Concentration</w:t>
      </w:r>
      <w:r w:rsidRPr="003E6663">
        <w:rPr>
          <w:u w:val="single"/>
        </w:rPr>
        <w:t xml:space="preserve"> </w:t>
      </w:r>
      <w:r w:rsidRPr="00EE54C7">
        <w:rPr>
          <w:rStyle w:val="Emphasis"/>
          <w:highlight w:val="green"/>
        </w:rPr>
        <w:t>of</w:t>
      </w:r>
      <w:r w:rsidRPr="003E6663">
        <w:rPr>
          <w:u w:val="single"/>
        </w:rPr>
        <w:t xml:space="preserve"> </w:t>
      </w:r>
      <w:r w:rsidRPr="00EE54C7">
        <w:rPr>
          <w:rStyle w:val="Emphasis"/>
          <w:highlight w:val="green"/>
        </w:rPr>
        <w:t>power</w:t>
      </w:r>
      <w:r w:rsidRPr="003E6663">
        <w:rPr>
          <w:u w:val="single"/>
        </w:rPr>
        <w:t xml:space="preserve"> at the Federal level, over the past 200 years, though not inherently evil (downright necessary and proper during some critical periods), </w:t>
      </w:r>
      <w:r w:rsidRPr="00EE54C7">
        <w:rPr>
          <w:rStyle w:val="Emphasis"/>
          <w:highlight w:val="green"/>
        </w:rPr>
        <w:t>has</w:t>
      </w:r>
      <w:r w:rsidRPr="003E6663">
        <w:rPr>
          <w:u w:val="single"/>
        </w:rPr>
        <w:t xml:space="preserve"> </w:t>
      </w:r>
      <w:r w:rsidRPr="00EE54C7">
        <w:rPr>
          <w:rStyle w:val="Emphasis"/>
          <w:highlight w:val="green"/>
        </w:rPr>
        <w:t>reached</w:t>
      </w:r>
      <w:r w:rsidRPr="003E6663">
        <w:rPr>
          <w:u w:val="single"/>
        </w:rPr>
        <w:t xml:space="preserve"> a point of </w:t>
      </w:r>
      <w:r w:rsidRPr="003E1C8A">
        <w:rPr>
          <w:rStyle w:val="Emphasis"/>
        </w:rPr>
        <w:t>pure</w:t>
      </w:r>
      <w:r w:rsidRPr="003E6663">
        <w:rPr>
          <w:u w:val="single"/>
        </w:rPr>
        <w:t xml:space="preserve"> </w:t>
      </w:r>
      <w:r w:rsidRPr="00EE54C7">
        <w:rPr>
          <w:rStyle w:val="Emphasis"/>
          <w:highlight w:val="green"/>
        </w:rPr>
        <w:t>dysfunction</w:t>
      </w:r>
      <w:r w:rsidRPr="003E6663">
        <w:rPr>
          <w:u w:val="single"/>
        </w:rPr>
        <w:t xml:space="preserve">. The </w:t>
      </w:r>
      <w:r w:rsidRPr="00EE54C7">
        <w:rPr>
          <w:rStyle w:val="Emphasis"/>
          <w:highlight w:val="green"/>
        </w:rPr>
        <w:t>proof</w:t>
      </w:r>
      <w:r w:rsidRPr="003E6663">
        <w:rPr>
          <w:u w:val="single"/>
        </w:rPr>
        <w:t xml:space="preserve"> of the unsustainable nature of our current system (like rising temperatures are a proof of global warming) </w:t>
      </w:r>
      <w:r w:rsidRPr="00EE54C7">
        <w:rPr>
          <w:rStyle w:val="Emphasis"/>
          <w:highlight w:val="green"/>
        </w:rPr>
        <w:t>is income inequality</w:t>
      </w:r>
      <w:r w:rsidRPr="003E6663">
        <w:rPr>
          <w:u w:val="single"/>
        </w:rPr>
        <w:t>.</w:t>
      </w:r>
      <w:r w:rsidRPr="003E6663">
        <w:rPr>
          <w:sz w:val="14"/>
        </w:rPr>
        <w:t xml:space="preserve"> During the past 50 years, we have witnessed a steady concentration of wealth at the hands of the top 10% (and primarily the top 1%). 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 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 If we want to address the underlying cause of income inequality (and outsourcing of jobs, health-care failures, racial tensions, education funding, women’s rights, public housing, etc.), </w:t>
      </w:r>
      <w:r w:rsidRPr="003E6663">
        <w:rPr>
          <w:u w:val="single"/>
        </w:rPr>
        <w:t xml:space="preserve">then we </w:t>
      </w:r>
      <w:r w:rsidRPr="00EE54C7">
        <w:rPr>
          <w:rStyle w:val="Emphasis"/>
          <w:highlight w:val="green"/>
        </w:rPr>
        <w:t>need to reform our system of governance</w:t>
      </w:r>
      <w:r w:rsidRPr="003E6663">
        <w:rPr>
          <w:u w:val="single"/>
        </w:rPr>
        <w:t xml:space="preserve">, </w:t>
      </w:r>
      <w:r w:rsidRPr="00EE54C7">
        <w:rPr>
          <w:rStyle w:val="Emphasis"/>
          <w:highlight w:val="green"/>
        </w:rPr>
        <w:t>before</w:t>
      </w:r>
      <w:r w:rsidRPr="003E6663">
        <w:rPr>
          <w:u w:val="single"/>
        </w:rPr>
        <w:t xml:space="preserve"> we can consider </w:t>
      </w:r>
      <w:r w:rsidRPr="00EE54C7">
        <w:rPr>
          <w:rStyle w:val="Emphasis"/>
          <w:highlight w:val="green"/>
        </w:rPr>
        <w:t>specific policy priorities</w:t>
      </w:r>
      <w:r w:rsidRPr="003E6663">
        <w:rPr>
          <w:u w:val="single"/>
        </w:rPr>
        <w:t xml:space="preserve">. By </w:t>
      </w:r>
      <w:r w:rsidRPr="00EE54C7">
        <w:rPr>
          <w:rStyle w:val="Emphasis"/>
          <w:highlight w:val="green"/>
        </w:rPr>
        <w:t>fixing</w:t>
      </w:r>
      <w:r w:rsidRPr="003E6663">
        <w:rPr>
          <w:u w:val="single"/>
        </w:rPr>
        <w:t xml:space="preserve"> the </w:t>
      </w:r>
      <w:r w:rsidRPr="00EE54C7">
        <w:rPr>
          <w:rStyle w:val="Emphasis"/>
          <w:highlight w:val="green"/>
        </w:rPr>
        <w:t>legislative</w:t>
      </w:r>
      <w:r w:rsidRPr="003E6663">
        <w:rPr>
          <w:u w:val="single"/>
        </w:rPr>
        <w:t xml:space="preserve"> </w:t>
      </w:r>
      <w:r w:rsidRPr="00EE54C7">
        <w:rPr>
          <w:rStyle w:val="Emphasis"/>
          <w:highlight w:val="green"/>
        </w:rPr>
        <w:t>process</w:t>
      </w:r>
      <w:r w:rsidRPr="003E6663">
        <w:rPr>
          <w:u w:val="single"/>
        </w:rPr>
        <w:t xml:space="preserve">, restoring proper checks, correcting the imbalance within the government branches and returning powers back to the States… we </w:t>
      </w:r>
      <w:r w:rsidRPr="00EE54C7">
        <w:rPr>
          <w:rStyle w:val="Emphasis"/>
          <w:highlight w:val="green"/>
        </w:rPr>
        <w:t>can get on a path where we see real results</w:t>
      </w:r>
      <w:r w:rsidRPr="003E6663">
        <w:rPr>
          <w:u w:val="single"/>
        </w:rPr>
        <w:t xml:space="preserve"> within the next 20 to 30 years. Otherwise, gridlock and dysfunction at the Federal level will only get worse!</w:t>
      </w:r>
    </w:p>
    <w:p w:rsidR="00207776" w:rsidRDefault="00207776" w:rsidP="00207776">
      <w:pPr>
        <w:pStyle w:val="Heading2"/>
      </w:pPr>
      <w:r>
        <w:lastRenderedPageBreak/>
        <w:t>3</w:t>
      </w:r>
    </w:p>
    <w:p w:rsidR="002D79EF" w:rsidRPr="00664796" w:rsidRDefault="002D79EF" w:rsidP="002D79EF">
      <w:pPr>
        <w:pStyle w:val="Heading4"/>
        <w:rPr>
          <w:rFonts w:cs="Calibri"/>
          <w:u w:val="single"/>
        </w:rPr>
      </w:pPr>
      <w:r w:rsidRPr="00664796">
        <w:rPr>
          <w:rFonts w:cs="Calibri"/>
          <w:u w:val="single"/>
        </w:rPr>
        <w:t>Tactics</w:t>
      </w:r>
    </w:p>
    <w:p w:rsidR="002D79EF" w:rsidRPr="003E6663" w:rsidRDefault="002D79EF" w:rsidP="002D79EF">
      <w:pPr>
        <w:pStyle w:val="Heading4"/>
        <w:rPr>
          <w:rFonts w:cs="Calibri"/>
        </w:rPr>
      </w:pPr>
      <w:r w:rsidRPr="003E6663">
        <w:rPr>
          <w:rFonts w:cs="Calibri"/>
        </w:rPr>
        <w:t xml:space="preserve">Affs must demonstrate how they engage efforts to advocate the </w:t>
      </w:r>
      <w:r w:rsidRPr="003E6663">
        <w:rPr>
          <w:rFonts w:cs="Calibri"/>
          <w:u w:val="single"/>
        </w:rPr>
        <w:t>plan</w:t>
      </w:r>
      <w:r w:rsidRPr="003E6663">
        <w:rPr>
          <w:rFonts w:cs="Calibri"/>
        </w:rPr>
        <w:t xml:space="preserve"> beyond </w:t>
      </w:r>
      <w:r w:rsidRPr="003E6663">
        <w:rPr>
          <w:rFonts w:cs="Calibri"/>
          <w:u w:val="single"/>
        </w:rPr>
        <w:t>hypothetical imagination</w:t>
      </w:r>
      <w:r w:rsidRPr="003E6663">
        <w:rPr>
          <w:rFonts w:cs="Calibri"/>
        </w:rPr>
        <w:t xml:space="preserve"> in the 1AC.</w:t>
      </w:r>
    </w:p>
    <w:p w:rsidR="002D79EF" w:rsidRPr="003E6663" w:rsidRDefault="002D79EF" w:rsidP="002D79EF">
      <w:pPr>
        <w:pStyle w:val="Heading4"/>
        <w:rPr>
          <w:rFonts w:cs="Calibri"/>
        </w:rPr>
      </w:pPr>
      <w:r w:rsidRPr="003E6663">
        <w:rPr>
          <w:rFonts w:cs="Calibri"/>
        </w:rPr>
        <w:t xml:space="preserve">Vote </w:t>
      </w:r>
      <w:r w:rsidRPr="003E6663">
        <w:rPr>
          <w:rFonts w:cs="Calibri"/>
          <w:u w:val="single"/>
        </w:rPr>
        <w:t>NEG</w:t>
      </w:r>
      <w:r w:rsidRPr="003E6663">
        <w:rPr>
          <w:rFonts w:cs="Calibri"/>
        </w:rPr>
        <w:t xml:space="preserve">. Their model </w:t>
      </w:r>
      <w:r w:rsidRPr="003E6663">
        <w:rPr>
          <w:rFonts w:cs="Calibri"/>
          <w:u w:val="single"/>
        </w:rPr>
        <w:t>demobilizes</w:t>
      </w:r>
      <w:r w:rsidRPr="003E6663">
        <w:rPr>
          <w:rFonts w:cs="Calibri"/>
        </w:rPr>
        <w:t xml:space="preserve"> politics.</w:t>
      </w:r>
    </w:p>
    <w:p w:rsidR="002D79EF" w:rsidRPr="003E6663" w:rsidRDefault="002D79EF" w:rsidP="002D79EF">
      <w:r w:rsidRPr="003E6663">
        <w:rPr>
          <w:rFonts w:eastAsiaTheme="majorEastAsia"/>
          <w:b/>
          <w:iCs/>
          <w:sz w:val="26"/>
        </w:rPr>
        <w:t>Reid-Brinkley 20</w:t>
      </w:r>
      <w:r w:rsidRPr="003E6663">
        <w:t xml:space="preserve"> – Shanara Reid-Brinkley 2020, “The Future is Black: Afropessimism, Fugitivity, and Radical Hope in Education”, Edited by Carl Grant, Ashley Woodson, Michael Dumas, https://books.google.com/books?id=SMHyDwAAQBAJ&amp;pg=PR5&amp;source=gbs_selected_pages&amp;cad=2#v=onepage&amp;q&amp;f=false//WY</w:t>
      </w:r>
    </w:p>
    <w:p w:rsidR="00AD5DD7" w:rsidRPr="00945C29" w:rsidRDefault="002D79EF" w:rsidP="00AD5DD7">
      <w:pPr>
        <w:rPr>
          <w:sz w:val="8"/>
        </w:rPr>
      </w:pPr>
      <w:r w:rsidRPr="003E6663">
        <w:rPr>
          <w:rStyle w:val="StyleUnderline"/>
        </w:rPr>
        <w:t xml:space="preserve">What lies in the wake" of competitive policy debate? How are Black debaters doing wake work? </w:t>
      </w:r>
      <w:r w:rsidRPr="003E6663">
        <w:rPr>
          <w:sz w:val="8"/>
        </w:rPr>
        <w:t xml:space="preserve">In the following section I take two examples from the National Debate Tournament Final Round to demonstrate wake work in competitive debate. Next, I ana-lyze the central argument in the final round characterizing the current clash of civilizations in debate and the ramifications of building community in debate. </w:t>
      </w:r>
      <w:r w:rsidRPr="0019257C">
        <w:rPr>
          <w:rStyle w:val="StyleUnderline"/>
        </w:rPr>
        <w:t>The</w:t>
      </w:r>
      <w:r w:rsidRPr="003E6663">
        <w:rPr>
          <w:rStyle w:val="StyleUnderline"/>
        </w:rPr>
        <w:t xml:space="preserve"> final </w:t>
      </w:r>
      <w:r w:rsidRPr="00EE54C7">
        <w:rPr>
          <w:rStyle w:val="StyleUnderline"/>
          <w:highlight w:val="green"/>
        </w:rPr>
        <w:t>round</w:t>
      </w:r>
      <w:r w:rsidRPr="003E6663">
        <w:rPr>
          <w:rStyle w:val="StyleUnderline"/>
        </w:rPr>
        <w:t xml:space="preserve"> of the 2017 National Debate Tournament </w:t>
      </w:r>
      <w:r w:rsidRPr="00EE54C7">
        <w:rPr>
          <w:rStyle w:val="StyleUnderline"/>
          <w:highlight w:val="green"/>
        </w:rPr>
        <w:t xml:space="preserve">was not </w:t>
      </w:r>
      <w:r w:rsidRPr="0019257C">
        <w:rPr>
          <w:rStyle w:val="StyleUnderline"/>
        </w:rPr>
        <w:t xml:space="preserve">just </w:t>
      </w:r>
      <w:r w:rsidRPr="00EE54C7">
        <w:rPr>
          <w:rStyle w:val="StyleUnderline"/>
          <w:highlight w:val="green"/>
        </w:rPr>
        <w:t>a com- petition</w:t>
      </w:r>
      <w:r w:rsidRPr="003E6663">
        <w:rPr>
          <w:rStyle w:val="StyleUnderline"/>
        </w:rPr>
        <w:t xml:space="preserve">, </w:t>
      </w:r>
      <w:r w:rsidRPr="003E6663">
        <w:rPr>
          <w:rStyle w:val="Emphasis"/>
        </w:rPr>
        <w:t>i</w:t>
      </w:r>
      <w:r w:rsidRPr="00EE54C7">
        <w:rPr>
          <w:rStyle w:val="Emphasis"/>
          <w:highlight w:val="green"/>
        </w:rPr>
        <w:t xml:space="preserve">t was a referendum on the notion of a </w:t>
      </w:r>
      <w:r w:rsidRPr="0019257C">
        <w:rPr>
          <w:rStyle w:val="Emphasis"/>
        </w:rPr>
        <w:t xml:space="preserve">universal </w:t>
      </w:r>
      <w:r w:rsidRPr="00EE54C7">
        <w:rPr>
          <w:rStyle w:val="Emphasis"/>
          <w:highlight w:val="green"/>
        </w:rPr>
        <w:t xml:space="preserve">community </w:t>
      </w:r>
      <w:r w:rsidRPr="00EE54C7">
        <w:rPr>
          <w:rStyle w:val="StyleUnderline"/>
          <w:highlight w:val="green"/>
        </w:rPr>
        <w:t xml:space="preserve">and </w:t>
      </w:r>
      <w:r w:rsidRPr="003E6663">
        <w:rPr>
          <w:rStyle w:val="StyleUnderline"/>
        </w:rPr>
        <w:t xml:space="preserve">the </w:t>
      </w:r>
      <w:r w:rsidRPr="00EE54C7">
        <w:rPr>
          <w:rStyle w:val="Emphasis"/>
          <w:highlight w:val="green"/>
        </w:rPr>
        <w:t>structural exclusions</w:t>
      </w:r>
      <w:r w:rsidRPr="003E6663">
        <w:rPr>
          <w:rStyle w:val="Emphasis"/>
        </w:rPr>
        <w:t xml:space="preserve"> and fairness issues </w:t>
      </w:r>
      <w:r w:rsidRPr="00EE54C7">
        <w:rPr>
          <w:rStyle w:val="Emphasis"/>
          <w:highlight w:val="green"/>
        </w:rPr>
        <w:t>that characterize</w:t>
      </w:r>
      <w:r w:rsidRPr="003E6663">
        <w:rPr>
          <w:rStyle w:val="StyleUnderline"/>
        </w:rPr>
        <w:t xml:space="preserve"> the traditions and </w:t>
      </w:r>
      <w:r w:rsidRPr="0019257C">
        <w:rPr>
          <w:rStyle w:val="Emphasis"/>
        </w:rPr>
        <w:t xml:space="preserve">norms of </w:t>
      </w:r>
      <w:r w:rsidRPr="00EE54C7">
        <w:rPr>
          <w:rStyle w:val="Emphasis"/>
          <w:highlight w:val="green"/>
        </w:rPr>
        <w:t>competitive practice</w:t>
      </w:r>
      <w:r w:rsidRPr="003E6663">
        <w:rPr>
          <w:sz w:val="8"/>
        </w:rPr>
        <w:t xml:space="preserve">. Georgetown is affirmative in the debate and of fer a federal policy toward Alaska as an example of a specific proposal to combat catastrophic climate change. Based on the norms of competition, Georgetown presents a coherent affirmative argument providing an effective stasis point for fair deliberation of the climate change resolution. After the affirmative's speech Rutgers is allowed to cross-examine the speaker. </w:t>
      </w:r>
      <w:r w:rsidRPr="003E6663">
        <w:rPr>
          <w:rStyle w:val="StyleUnderline"/>
        </w:rPr>
        <w:t>Devane Murphy asks, “When is the first life saved as a result of the afffirmative]?” (2017). While Georgetown admits that a debate round cannot save lives directly, they argue that discuss- ing climate change policy is a valuable academic conversation.</w:t>
      </w:r>
      <w:r w:rsidRPr="003E6663">
        <w:rPr>
          <w:sz w:val="8"/>
        </w:rPr>
        <w:t xml:space="preserve"> Rutgers then asks a series of questions about Georgetown's relationship as individuals to the people and places targeted by the federal policy they suggest: “Do you know any people in the arctic? Do you know any communities in the arctic? Can you name a family in the arctic?” (Murphy, 2017). </w:t>
      </w:r>
      <w:r w:rsidRPr="003E6663">
        <w:rPr>
          <w:rStyle w:val="StyleUnderline"/>
        </w:rPr>
        <w:t>While Georgetown answers no to these questions, they argue that a focus on debaters as individuals rather than the policy option they have presented is a distraction from the stasis point they have set for the debate</w:t>
      </w:r>
      <w:r w:rsidRPr="003E6663">
        <w:rPr>
          <w:sz w:val="8"/>
        </w:rPr>
        <w:t xml:space="preserve">. Using Afropessimism as a heuristic for engaging the resolution, debaters like Rutgers, reject any affirmation of the United States Federal Government. For these students, the federal government is always an unethical actor. </w:t>
      </w:r>
      <w:r w:rsidRPr="003E6663">
        <w:rPr>
          <w:rStyle w:val="StyleUnderline"/>
        </w:rPr>
        <w:t xml:space="preserve">In as much as the </w:t>
      </w:r>
      <w:r w:rsidRPr="00EE54C7">
        <w:rPr>
          <w:rStyle w:val="StyleUnderline"/>
          <w:highlight w:val="green"/>
        </w:rPr>
        <w:t>resolution</w:t>
      </w:r>
      <w:r w:rsidRPr="0019257C">
        <w:rPr>
          <w:rStyle w:val="StyleUnderline"/>
        </w:rPr>
        <w:t xml:space="preserve">al statement </w:t>
      </w:r>
      <w:r w:rsidRPr="00EE54C7">
        <w:rPr>
          <w:rStyle w:val="StyleUnderline"/>
          <w:highlight w:val="green"/>
        </w:rPr>
        <w:t>requires</w:t>
      </w:r>
      <w:r w:rsidRPr="003E6663">
        <w:rPr>
          <w:rStyle w:val="StyleUnderline"/>
        </w:rPr>
        <w:t xml:space="preserve"> the affirmative to posit federal </w:t>
      </w:r>
      <w:r w:rsidRPr="00EE54C7">
        <w:rPr>
          <w:rStyle w:val="StyleUnderline"/>
          <w:highlight w:val="green"/>
        </w:rPr>
        <w:t>government action</w:t>
      </w:r>
      <w:r w:rsidRPr="003E6663">
        <w:rPr>
          <w:rStyle w:val="StyleUnderline"/>
        </w:rPr>
        <w:t xml:space="preserve"> as an ethical response to public need</w:t>
      </w:r>
      <w:r w:rsidRPr="003E6663">
        <w:rPr>
          <w:sz w:val="8"/>
        </w:rPr>
        <w:t xml:space="preserve">, </w:t>
      </w:r>
      <w:r w:rsidRPr="003E6663">
        <w:rPr>
          <w:rStyle w:val="Emphasis"/>
        </w:rPr>
        <w:t xml:space="preserve">the </w:t>
      </w:r>
      <w:r w:rsidRPr="0019257C">
        <w:rPr>
          <w:rStyle w:val="Emphasis"/>
        </w:rPr>
        <w:t>vast</w:t>
      </w:r>
      <w:r w:rsidRPr="00EE54C7">
        <w:rPr>
          <w:rStyle w:val="Emphasis"/>
          <w:highlight w:val="green"/>
        </w:rPr>
        <w:t xml:space="preserve"> majority</w:t>
      </w:r>
      <w:r w:rsidRPr="003E6663">
        <w:rPr>
          <w:sz w:val="8"/>
        </w:rPr>
        <w:t xml:space="preserve"> of Black debaters </w:t>
      </w:r>
      <w:r w:rsidRPr="00EE54C7">
        <w:rPr>
          <w:rStyle w:val="Emphasis"/>
          <w:highlight w:val="green"/>
        </w:rPr>
        <w:t>refuse to take such</w:t>
      </w:r>
      <w:r w:rsidRPr="003E6663">
        <w:rPr>
          <w:rStyle w:val="Emphasis"/>
        </w:rPr>
        <w:t xml:space="preserve"> a </w:t>
      </w:r>
      <w:r w:rsidRPr="00EE54C7">
        <w:rPr>
          <w:rStyle w:val="Emphasis"/>
          <w:highlight w:val="green"/>
        </w:rPr>
        <w:t>position</w:t>
      </w:r>
      <w:r w:rsidRPr="003E6663">
        <w:rPr>
          <w:rStyle w:val="Emphasis"/>
        </w:rPr>
        <w:t>.</w:t>
      </w:r>
      <w:r w:rsidRPr="003E6663">
        <w:rPr>
          <w:sz w:val="8"/>
        </w:rPr>
        <w:t xml:space="preserve"> </w:t>
      </w:r>
      <w:r w:rsidRPr="003E6663">
        <w:rPr>
          <w:rStyle w:val="StyleUnderline"/>
        </w:rPr>
        <w:t>To combat this refusal to follow com- petitive norms, the Framework argument developed to confront the disruption of the normative form and content of policy debate competition</w:t>
      </w:r>
      <w:r w:rsidRPr="003E6663">
        <w:rPr>
          <w:sz w:val="8"/>
        </w:rPr>
        <w:t xml:space="preserve">. </w:t>
      </w:r>
      <w:r w:rsidRPr="003E6663">
        <w:rPr>
          <w:rStyle w:val="StyleUnderline"/>
        </w:rPr>
        <w:t>Framework debaters</w:t>
      </w:r>
      <w:r w:rsidRPr="003E6663">
        <w:rPr>
          <w:sz w:val="8"/>
        </w:rPr>
        <w:t xml:space="preserve"> (mostly White and non-Black POCs) </w:t>
      </w:r>
      <w:r w:rsidRPr="003E6663">
        <w:rPr>
          <w:rStyle w:val="StyleUnderline"/>
        </w:rPr>
        <w:t>argue</w:t>
      </w:r>
      <w:r w:rsidRPr="003E6663">
        <w:rPr>
          <w:sz w:val="8"/>
        </w:rPr>
        <w:t xml:space="preserve"> that </w:t>
      </w:r>
      <w:r w:rsidRPr="003E6663">
        <w:rPr>
          <w:rStyle w:val="StyleUnderline"/>
        </w:rPr>
        <w:t>if a team violates the norms of common practice they reject</w:t>
      </w:r>
      <w:r w:rsidRPr="003E6663">
        <w:rPr>
          <w:sz w:val="8"/>
        </w:rPr>
        <w:t xml:space="preserve"> the normative </w:t>
      </w:r>
      <w:r w:rsidRPr="003E6663">
        <w:rPr>
          <w:rStyle w:val="StyleUnderline"/>
        </w:rPr>
        <w:t>stasis</w:t>
      </w:r>
      <w:r w:rsidRPr="003E6663">
        <w:rPr>
          <w:sz w:val="8"/>
        </w:rPr>
        <w:t xml:space="preserve"> points for delibera-tion destroying the educational benefits of policy debate. </w:t>
      </w:r>
      <w:r w:rsidRPr="0019257C">
        <w:rPr>
          <w:rStyle w:val="StyleUnderline"/>
        </w:rPr>
        <w:t>Framework has operated as a strategic tool of capture and exclusion</w:t>
      </w:r>
      <w:r w:rsidRPr="003E6663">
        <w:rPr>
          <w:rStyle w:val="StyleUnderline"/>
        </w:rPr>
        <w:t xml:space="preserve"> of Black thought in competitive debate. However, as "the holds multiply" so too does Black innovation</w:t>
      </w:r>
      <w:r w:rsidRPr="003E6663">
        <w:rPr>
          <w:sz w:val="8"/>
        </w:rPr>
        <w:t xml:space="preserve">. </w:t>
      </w:r>
      <w:r w:rsidRPr="003E6663">
        <w:rPr>
          <w:rStyle w:val="StyleUnderline"/>
        </w:rPr>
        <w:t xml:space="preserve">Rutgers' strategy in the final round took the form of the traditional Framework argument, but using Black thought </w:t>
      </w:r>
      <w:r w:rsidRPr="003E6663">
        <w:rPr>
          <w:rStyle w:val="Emphasis"/>
        </w:rPr>
        <w:t xml:space="preserve">to </w:t>
      </w:r>
      <w:r w:rsidRPr="00EE54C7">
        <w:rPr>
          <w:rStyle w:val="Emphasis"/>
          <w:highlight w:val="green"/>
        </w:rPr>
        <w:t>revise</w:t>
      </w:r>
      <w:r w:rsidRPr="003E6663">
        <w:rPr>
          <w:rStyle w:val="Emphasis"/>
        </w:rPr>
        <w:t xml:space="preserve"> the </w:t>
      </w:r>
      <w:r w:rsidRPr="00EE54C7">
        <w:rPr>
          <w:rStyle w:val="Emphasis"/>
          <w:highlight w:val="green"/>
        </w:rPr>
        <w:t>content and turn it against</w:t>
      </w:r>
      <w:r w:rsidRPr="003E6663">
        <w:rPr>
          <w:rStyle w:val="Emphasis"/>
        </w:rPr>
        <w:t xml:space="preserve"> the </w:t>
      </w:r>
      <w:r w:rsidRPr="00EE54C7">
        <w:rPr>
          <w:rStyle w:val="Emphasis"/>
          <w:highlight w:val="green"/>
        </w:rPr>
        <w:t>norms of traditional debate</w:t>
      </w:r>
      <w:r w:rsidRPr="003E6663">
        <w:rPr>
          <w:sz w:val="8"/>
        </w:rPr>
        <w:t xml:space="preserve">. Black Framework, Rutgers' strategy, argued that the </w:t>
      </w:r>
      <w:r w:rsidRPr="00EE54C7">
        <w:rPr>
          <w:rStyle w:val="StyleUnderline"/>
          <w:highlight w:val="green"/>
        </w:rPr>
        <w:t xml:space="preserve">affirmative </w:t>
      </w:r>
      <w:r w:rsidRPr="00EE54C7">
        <w:rPr>
          <w:rStyle w:val="Emphasis"/>
          <w:highlight w:val="green"/>
        </w:rPr>
        <w:t xml:space="preserve">must </w:t>
      </w:r>
      <w:r w:rsidRPr="003E6663">
        <w:rPr>
          <w:rStyle w:val="Emphasis"/>
        </w:rPr>
        <w:t xml:space="preserve">embody their politics and </w:t>
      </w:r>
      <w:r w:rsidRPr="00EE54C7">
        <w:rPr>
          <w:rStyle w:val="Emphasis"/>
          <w:highlight w:val="green"/>
        </w:rPr>
        <w:t xml:space="preserve">demonstrate how they </w:t>
      </w:r>
      <w:r w:rsidRPr="003E6663">
        <w:rPr>
          <w:rStyle w:val="Emphasis"/>
        </w:rPr>
        <w:t xml:space="preserve">directly </w:t>
      </w:r>
      <w:r w:rsidRPr="00EE54C7">
        <w:rPr>
          <w:rStyle w:val="Emphasis"/>
          <w:highlight w:val="green"/>
        </w:rPr>
        <w:t xml:space="preserve">engage in </w:t>
      </w:r>
      <w:r w:rsidRPr="00EE54C7">
        <w:rPr>
          <w:rStyle w:val="StyleUnderline"/>
          <w:highlight w:val="green"/>
        </w:rPr>
        <w:t xml:space="preserve">efforts </w:t>
      </w:r>
      <w:r w:rsidRPr="0019257C">
        <w:rPr>
          <w:rStyle w:val="StyleUnderline"/>
        </w:rPr>
        <w:t>to reduce climate change.</w:t>
      </w:r>
      <w:r w:rsidRPr="003E6663">
        <w:rPr>
          <w:sz w:val="8"/>
        </w:rPr>
        <w:t xml:space="preserve"> Rutgers' argues that Georgetown is </w:t>
      </w:r>
      <w:r w:rsidRPr="00EE54C7">
        <w:rPr>
          <w:highlight w:val="green"/>
          <w:u w:val="single"/>
        </w:rPr>
        <w:t>disconnected</w:t>
      </w:r>
      <w:r w:rsidRPr="003E6663">
        <w:rPr>
          <w:u w:val="single"/>
        </w:rPr>
        <w:t xml:space="preserve"> from their </w:t>
      </w:r>
      <w:r w:rsidRPr="00EE54C7">
        <w:rPr>
          <w:highlight w:val="green"/>
          <w:u w:val="single"/>
        </w:rPr>
        <w:t>politics</w:t>
      </w:r>
      <w:r w:rsidRPr="003E6663">
        <w:rPr>
          <w:u w:val="single"/>
        </w:rPr>
        <w:t xml:space="preserve"> which is why they can advocate a policy that may affect the people of the Arctic while having little knowledge of those people or their lives. </w:t>
      </w:r>
      <w:r w:rsidRPr="003E6663">
        <w:rPr>
          <w:rStyle w:val="StyleUnderline"/>
        </w:rPr>
        <w:t xml:space="preserve">This kind of orientation toward policy action </w:t>
      </w:r>
      <w:r w:rsidRPr="00EE54C7">
        <w:rPr>
          <w:rStyle w:val="StyleUnderline"/>
          <w:highlight w:val="green"/>
        </w:rPr>
        <w:t>is dangerous, encouraging</w:t>
      </w:r>
      <w:r w:rsidRPr="003E6663">
        <w:rPr>
          <w:rStyle w:val="StyleUnderline"/>
        </w:rPr>
        <w:t xml:space="preserve"> what Rutgers refers to as </w:t>
      </w:r>
      <w:r w:rsidRPr="00EE54C7">
        <w:rPr>
          <w:rStyle w:val="Emphasis"/>
          <w:highlight w:val="green"/>
        </w:rPr>
        <w:t>“ascetic tourism"</w:t>
      </w:r>
      <w:r w:rsidRPr="00EE54C7">
        <w:rPr>
          <w:rStyle w:val="StyleUnderline"/>
          <w:highlight w:val="green"/>
        </w:rPr>
        <w:t xml:space="preserve"> by</w:t>
      </w:r>
      <w:r w:rsidRPr="003E6663">
        <w:rPr>
          <w:rStyle w:val="StyleUnderline"/>
        </w:rPr>
        <w:t xml:space="preserve"> which debaters </w:t>
      </w:r>
      <w:r w:rsidRPr="00EE54C7">
        <w:rPr>
          <w:rStyle w:val="StyleUnderline"/>
          <w:highlight w:val="green"/>
        </w:rPr>
        <w:t>role-playing policy advocates “tour</w:t>
      </w:r>
      <w:r w:rsidRPr="003E6663">
        <w:rPr>
          <w:rStyle w:val="StyleUnderline"/>
        </w:rPr>
        <w:t xml:space="preserve"> [the] </w:t>
      </w:r>
      <w:r w:rsidRPr="00EE54C7">
        <w:rPr>
          <w:rStyle w:val="StyleUnderline"/>
          <w:highlight w:val="green"/>
        </w:rPr>
        <w:t>trauma</w:t>
      </w:r>
      <w:r w:rsidRPr="003E6663">
        <w:rPr>
          <w:rStyle w:val="StyleUnderline"/>
        </w:rPr>
        <w:t xml:space="preserve"> of various populations </w:t>
      </w:r>
      <w:r w:rsidRPr="00EE54C7">
        <w:rPr>
          <w:rStyle w:val="StyleUnderline"/>
          <w:highlight w:val="green"/>
        </w:rPr>
        <w:t>without</w:t>
      </w:r>
      <w:r w:rsidRPr="003E6663">
        <w:rPr>
          <w:rStyle w:val="StyleUnderline"/>
        </w:rPr>
        <w:t xml:space="preserve"> ever </w:t>
      </w:r>
      <w:r w:rsidRPr="00EE54C7">
        <w:rPr>
          <w:rStyle w:val="StyleUnderline"/>
          <w:highlight w:val="green"/>
        </w:rPr>
        <w:t>acting to alleviate</w:t>
      </w:r>
      <w:r w:rsidRPr="003E6663">
        <w:rPr>
          <w:rStyle w:val="StyleUnderline"/>
        </w:rPr>
        <w:t xml:space="preserve"> the </w:t>
      </w:r>
      <w:r w:rsidRPr="00EE54C7">
        <w:rPr>
          <w:rStyle w:val="StyleUnderline"/>
          <w:highlight w:val="green"/>
        </w:rPr>
        <w:t>harm</w:t>
      </w:r>
      <w:r w:rsidRPr="003E6663">
        <w:rPr>
          <w:rStyle w:val="StyleUnderline"/>
        </w:rPr>
        <w:t>” (Murphy, 2017).</w:t>
      </w:r>
      <w:r w:rsidRPr="003E6663">
        <w:rPr>
          <w:sz w:val="8"/>
        </w:rPr>
        <w:t xml:space="preserve"> When Georgetown seeks further clarification of Black Framework, Rutgers' responds: "We provided an interpretation of what we think debate should look like, the same way in which when you're negative and you read my affirmative and you say we should not be able to do what we do. Very simple” (Murphy, 2017). Georgetown often runs the traditional Framework argument against Black Debate teams who fall outside their interpretation of a fair stasis point for debate about the resolution. Rutgers' turns the tables on Georgetown argu- ing that the traditional form of policy debate produces poor policy advocates and that Black Debate practice which centers embodied political practice is a superior method of training political advocates. Black Framework is an exam- ple of political theorizing from the hold. It operates from the perspective that </w:t>
      </w:r>
      <w:r w:rsidRPr="003E6663">
        <w:rPr>
          <w:rStyle w:val="StyleUnderline"/>
        </w:rPr>
        <w:t>anti-blackness is the stage upon which all</w:t>
      </w:r>
      <w:r w:rsidRPr="003E6663">
        <w:rPr>
          <w:sz w:val="8"/>
        </w:rPr>
        <w:t xml:space="preserve"> </w:t>
      </w:r>
      <w:r w:rsidRPr="003E6663">
        <w:rPr>
          <w:rStyle w:val="Emphasis"/>
        </w:rPr>
        <w:t>political deliberation is played and then strategically identifies a tactic and an exigency for disruption.</w:t>
      </w:r>
      <w:r w:rsidRPr="003E6663">
        <w:rPr>
          <w:b/>
          <w:sz w:val="8"/>
        </w:rPr>
        <w:t xml:space="preserve"> </w:t>
      </w:r>
      <w:r w:rsidRPr="003E6663">
        <w:rPr>
          <w:sz w:val="8"/>
        </w:rPr>
        <w:t>Rutgers capitalizes on the growing middle majority of judges who agree that Black Debate practice is an effective training tool for political advocacy. The use of Black Framework flips the script; it is a jarring (re)performance of the acts of exclusion that Black debaters have faced for decades. It took the form of Framework, paired with Black content, to argue that the neo-liberal norms of civil society would no longer get a free pass as the base frame for political negotiation. Rutgers turned a mirror on debate and offered a reflection of itself haunted by the specter of Black death. Arguing Black Framework was an act of bringing out the dead.</w:t>
      </w:r>
    </w:p>
    <w:p w:rsidR="00207776" w:rsidRDefault="00207776" w:rsidP="00207776">
      <w:pPr>
        <w:pStyle w:val="Heading2"/>
      </w:pPr>
      <w:r>
        <w:lastRenderedPageBreak/>
        <w:t>4</w:t>
      </w:r>
    </w:p>
    <w:p w:rsidR="00457507" w:rsidRPr="00664796" w:rsidRDefault="00457507" w:rsidP="00457507">
      <w:pPr>
        <w:pStyle w:val="Heading4"/>
        <w:rPr>
          <w:rFonts w:cs="Calibri"/>
          <w:u w:val="single"/>
        </w:rPr>
      </w:pPr>
      <w:r w:rsidRPr="00664796">
        <w:rPr>
          <w:rFonts w:cs="Calibri"/>
          <w:u w:val="single"/>
        </w:rPr>
        <w:t>Racial Cap K</w:t>
      </w:r>
    </w:p>
    <w:p w:rsidR="00457507" w:rsidRPr="004A5BCD" w:rsidRDefault="00457507" w:rsidP="00457507">
      <w:pPr>
        <w:pStyle w:val="Heading4"/>
        <w:rPr>
          <w:rStyle w:val="Style13ptBold"/>
          <w:rFonts w:cs="Calibri"/>
          <w:b/>
          <w:color w:val="000000" w:themeColor="text1"/>
        </w:rPr>
      </w:pPr>
      <w:r w:rsidRPr="004A5BCD">
        <w:rPr>
          <w:rStyle w:val="Style13ptBold"/>
          <w:rFonts w:cs="Calibri"/>
          <w:b/>
          <w:color w:val="000000" w:themeColor="text1"/>
        </w:rPr>
        <w:t xml:space="preserve">Racial Capitalism is </w:t>
      </w:r>
      <w:r w:rsidRPr="004A5BCD">
        <w:rPr>
          <w:rStyle w:val="Style13ptBold"/>
          <w:rFonts w:cs="Calibri"/>
          <w:b/>
          <w:i/>
          <w:iCs w:val="0"/>
          <w:color w:val="000000" w:themeColor="text1"/>
        </w:rPr>
        <w:t>unsustainable</w:t>
      </w:r>
      <w:r w:rsidRPr="004A5BCD">
        <w:rPr>
          <w:rStyle w:val="Style13ptBold"/>
          <w:rFonts w:cs="Calibri"/>
          <w:b/>
          <w:color w:val="000000" w:themeColor="text1"/>
        </w:rPr>
        <w:t xml:space="preserve">, and its collapse is </w:t>
      </w:r>
      <w:r w:rsidRPr="004A5BCD">
        <w:rPr>
          <w:rStyle w:val="Style13ptBold"/>
          <w:rFonts w:cs="Calibri"/>
          <w:b/>
          <w:i/>
          <w:iCs w:val="0"/>
          <w:color w:val="000000" w:themeColor="text1"/>
        </w:rPr>
        <w:t>inevitable</w:t>
      </w:r>
      <w:r w:rsidRPr="004A5BCD">
        <w:rPr>
          <w:rStyle w:val="Style13ptBold"/>
          <w:rFonts w:cs="Calibri"/>
          <w:b/>
          <w:color w:val="000000" w:themeColor="text1"/>
        </w:rPr>
        <w:t xml:space="preserve"> which ensures endless war, climate change, fascism and inequality. </w:t>
      </w:r>
    </w:p>
    <w:p w:rsidR="00457507" w:rsidRPr="003E6663" w:rsidRDefault="00457507" w:rsidP="00457507">
      <w:r w:rsidRPr="003E6663">
        <w:rPr>
          <w:rStyle w:val="Style13ptBold"/>
        </w:rPr>
        <w:t>Robinson 25.</w:t>
      </w:r>
      <w:r w:rsidRPr="003E6663">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rsidR="00457507" w:rsidRPr="003E6663" w:rsidRDefault="00457507" w:rsidP="00457507">
      <w:hyperlink r:id="rId8" w:history="1">
        <w:r w:rsidRPr="003E6663">
          <w:rPr>
            <w:rStyle w:val="Hyperlink"/>
          </w:rPr>
          <w:t>https://links.org.au/epochal-crisis-global-capitalism-challenges-popular-resistance-below</w:t>
        </w:r>
      </w:hyperlink>
    </w:p>
    <w:p w:rsidR="00457507" w:rsidRDefault="00457507" w:rsidP="00457507">
      <w:pPr>
        <w:rPr>
          <w:sz w:val="16"/>
        </w:rPr>
      </w:pPr>
      <w:r w:rsidRPr="003E6663">
        <w:rPr>
          <w:u w:val="single"/>
        </w:rPr>
        <w:t xml:space="preserve">Global </w:t>
      </w:r>
      <w:r w:rsidRPr="00EE54C7">
        <w:rPr>
          <w:rStyle w:val="Emphasis"/>
          <w:highlight w:val="green"/>
        </w:rPr>
        <w:t>capitalism</w:t>
      </w:r>
      <w:r w:rsidRPr="003E6663">
        <w:rPr>
          <w:u w:val="single"/>
        </w:rPr>
        <w:t xml:space="preserve"> </w:t>
      </w:r>
      <w:r w:rsidRPr="00EE54C7">
        <w:rPr>
          <w:rStyle w:val="Emphasis"/>
          <w:highlight w:val="green"/>
        </w:rPr>
        <w:t>faces</w:t>
      </w:r>
      <w:r w:rsidRPr="003E6663">
        <w:rPr>
          <w:u w:val="single"/>
        </w:rPr>
        <w:t xml:space="preserve"> an unprecedented </w:t>
      </w:r>
      <w:r w:rsidRPr="00EE54C7">
        <w:rPr>
          <w:rStyle w:val="Emphasis"/>
          <w:highlight w:val="green"/>
        </w:rPr>
        <w:t>crisis</w:t>
      </w:r>
      <w:r w:rsidRPr="003E6663">
        <w:rPr>
          <w:u w:val="single"/>
        </w:rPr>
        <w:t xml:space="preserve"> of epochal proportions</w:t>
      </w:r>
      <w:r w:rsidRPr="003E6663">
        <w:rPr>
          <w:sz w:val="16"/>
        </w:rPr>
        <w:t xml:space="preserve">. It has entered into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3E6663">
        <w:rPr>
          <w:u w:val="single"/>
        </w:rPr>
        <w:t xml:space="preserve">ongoing </w:t>
      </w:r>
      <w:r w:rsidRPr="003E6663">
        <w:rPr>
          <w:rStyle w:val="Emphasis"/>
        </w:rPr>
        <w:t xml:space="preserve">waves of </w:t>
      </w:r>
      <w:r w:rsidRPr="00EE54C7">
        <w:rPr>
          <w:rStyle w:val="Emphasis"/>
          <w:highlight w:val="green"/>
        </w:rPr>
        <w:t>expansion through colonialism</w:t>
      </w:r>
      <w:r w:rsidRPr="003E6663">
        <w:rPr>
          <w:u w:val="single"/>
        </w:rPr>
        <w:t xml:space="preserve"> and imperialism, great cycles of crises and restructuring</w:t>
      </w:r>
      <w:r w:rsidRPr="003E6663">
        <w:rPr>
          <w:sz w:val="16"/>
        </w:rPr>
        <w:t xml:space="preserve">, followed by new waves of expansion. I want to talk about the nature of the global crisis, potentially more catastrophic than earlier cycles of crisis. I will present the “big picture” and naturally this means that I am forced to simplify and generalise. What kind of a crisis are we facing? The internal dynamics of capitalism, by its very nature, produces crises. Crises are inevitable. We can speak about three types of crises. </w:t>
      </w:r>
      <w:r w:rsidRPr="003E6663">
        <w:rPr>
          <w:u w:val="single"/>
        </w:rPr>
        <w:t xml:space="preserve">The first are </w:t>
      </w:r>
      <w:r w:rsidRPr="00EE54C7">
        <w:rPr>
          <w:rStyle w:val="Emphasis"/>
          <w:highlight w:val="green"/>
        </w:rPr>
        <w:t>cyclical</w:t>
      </w:r>
      <w:r w:rsidRPr="003E6663">
        <w:rPr>
          <w:u w:val="single"/>
        </w:rPr>
        <w:t xml:space="preserve">, periodic </w:t>
      </w:r>
      <w:r w:rsidRPr="00EE54C7">
        <w:rPr>
          <w:rStyle w:val="Emphasis"/>
          <w:highlight w:val="green"/>
        </w:rPr>
        <w:t>downturns</w:t>
      </w:r>
      <w:r w:rsidRPr="003E6663">
        <w:rPr>
          <w:u w:val="single"/>
        </w:rPr>
        <w:t xml:space="preserve"> or recessions, which occur about once </w:t>
      </w:r>
      <w:r w:rsidRPr="00EE54C7">
        <w:rPr>
          <w:rStyle w:val="Emphasis"/>
          <w:highlight w:val="green"/>
        </w:rPr>
        <w:t>every ten years</w:t>
      </w:r>
      <w:r w:rsidRPr="003E6663">
        <w:rPr>
          <w:u w:val="single"/>
        </w:rPr>
        <w:t xml:space="preserve">. There were downturns of this nature in the early 1980s, the early 1990s, and at the turn of the century. But we are facing something much more serious: a </w:t>
      </w:r>
      <w:r w:rsidRPr="00EE54C7">
        <w:rPr>
          <w:rStyle w:val="Emphasis"/>
          <w:highlight w:val="green"/>
        </w:rPr>
        <w:t>structural crisis</w:t>
      </w:r>
      <w:r w:rsidRPr="003E6663">
        <w:rPr>
          <w:u w:val="single"/>
        </w:rPr>
        <w:t xml:space="preserve">. Such structural crises occur about </w:t>
      </w:r>
      <w:r w:rsidRPr="00EE54C7">
        <w:rPr>
          <w:rStyle w:val="Emphasis"/>
          <w:highlight w:val="green"/>
        </w:rPr>
        <w:t>every</w:t>
      </w:r>
      <w:r w:rsidRPr="003E6663">
        <w:rPr>
          <w:u w:val="single"/>
        </w:rPr>
        <w:t xml:space="preserve"> 40-</w:t>
      </w:r>
      <w:r w:rsidRPr="00EE54C7">
        <w:rPr>
          <w:rStyle w:val="Emphasis"/>
          <w:highlight w:val="green"/>
        </w:rPr>
        <w:t>50 years</w:t>
      </w:r>
      <w:r w:rsidRPr="003E6663">
        <w:rPr>
          <w:u w:val="single"/>
        </w:rPr>
        <w:t xml:space="preserve">. I call them restructuring crises because the only way to resolve them is to restructure how the system is organised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globalisation as prolonged class warfare from above. A </w:t>
      </w:r>
      <w:r w:rsidRPr="003E6663">
        <w:rPr>
          <w:rStyle w:val="Emphasis"/>
        </w:rPr>
        <w:t>transnational capitalist class</w:t>
      </w:r>
      <w:r w:rsidRPr="003E6663">
        <w:rPr>
          <w:u w:val="single"/>
        </w:rPr>
        <w:t xml:space="preserve">, or TCC, </w:t>
      </w:r>
      <w:r w:rsidRPr="003E6663">
        <w:rPr>
          <w:rStyle w:val="Emphasis"/>
        </w:rPr>
        <w:t>emerged</w:t>
      </w:r>
      <w:r w:rsidRPr="003E6663">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Globalisation over the past half century has involved a prolonged wave of worldwide capitalist expansion. The </w:t>
      </w:r>
      <w:r w:rsidRPr="003E6663">
        <w:rPr>
          <w:rStyle w:val="Emphasis"/>
        </w:rPr>
        <w:t>former Soviet bloc countries, China and the Third World revolutionary states were reintegrated</w:t>
      </w:r>
      <w:r w:rsidRPr="003E6663">
        <w:rPr>
          <w:u w:val="single"/>
        </w:rPr>
        <w:t>.</w:t>
      </w:r>
      <w:r w:rsidRPr="003E6663">
        <w:rPr>
          <w:sz w:val="16"/>
        </w:rPr>
        <w:t xml:space="preserve"> We have arrived at the end of the extensive enlargement of world capitalism, in the sense that apart from a few pockets there are no longer countries and peoples that are outside of the system</w:t>
      </w:r>
      <w:r w:rsidRPr="00EE54C7">
        <w:rPr>
          <w:rStyle w:val="Emphasis"/>
          <w:highlight w:val="green"/>
        </w:rPr>
        <w:t>. Every country has become inserted</w:t>
      </w:r>
      <w:r w:rsidRPr="003E6663">
        <w:rPr>
          <w:rStyle w:val="Emphasis"/>
        </w:rPr>
        <w:t>, often violently, into a new globalised system of production, finances and services controlled by the TCC and their political agents in states and transnational institutions.</w:t>
      </w:r>
      <w:r w:rsidRPr="003E6663">
        <w:rPr>
          <w:sz w:val="16"/>
        </w:rPr>
        <w:t xml:space="preserve"> There have been vast new rounds of primitive accumulation, especially in the countryside of the former Third World. Hundreds of millions have been uprooted, thrown into the global labour market and made available for exploitation by transnational capital, or simply marginalised as surplus labour. The global proletarian now numbers five billion, the largest class in history. But it faces an all-out siege by the TCC and its political and military agents. Throughout all of this there has been an extremely rapid and unprecedented concentration and centralisation of capital on a world scale in the form of transnational capital. </w:t>
      </w:r>
      <w:r w:rsidRPr="003E6663">
        <w:rPr>
          <w:u w:val="single"/>
        </w:rPr>
        <w:t xml:space="preserve">In 2023, just </w:t>
      </w:r>
      <w:r w:rsidRPr="00EE54C7">
        <w:rPr>
          <w:rStyle w:val="Emphasis"/>
          <w:highlight w:val="green"/>
        </w:rPr>
        <w:t xml:space="preserve">17 </w:t>
      </w:r>
      <w:r w:rsidRPr="003E6663">
        <w:rPr>
          <w:rStyle w:val="Emphasis"/>
        </w:rPr>
        <w:t xml:space="preserve">global financial </w:t>
      </w:r>
      <w:r w:rsidRPr="00EE54C7">
        <w:rPr>
          <w:rStyle w:val="Emphasis"/>
          <w:highlight w:val="green"/>
        </w:rPr>
        <w:t>conglomerates controll</w:t>
      </w:r>
      <w:r w:rsidRPr="003E6663">
        <w:rPr>
          <w:rStyle w:val="Emphasis"/>
        </w:rPr>
        <w:t>ed $49 trillion in wealth</w:t>
      </w:r>
      <w:r w:rsidRPr="003E6663">
        <w:rPr>
          <w:u w:val="single"/>
        </w:rPr>
        <w:t xml:space="preserve">, more than </w:t>
      </w:r>
      <w:r w:rsidRPr="00EE54C7">
        <w:rPr>
          <w:rStyle w:val="Emphasis"/>
          <w:highlight w:val="green"/>
        </w:rPr>
        <w:t>half</w:t>
      </w:r>
      <w:r w:rsidRPr="003E6663">
        <w:rPr>
          <w:u w:val="single"/>
        </w:rPr>
        <w:t xml:space="preserve"> the value </w:t>
      </w:r>
      <w:r w:rsidRPr="004A5BCD">
        <w:rPr>
          <w:rStyle w:val="Emphasis"/>
        </w:rPr>
        <w:t>of</w:t>
      </w:r>
      <w:r w:rsidRPr="003E6663">
        <w:rPr>
          <w:u w:val="single"/>
        </w:rPr>
        <w:t xml:space="preserve"> </w:t>
      </w:r>
      <w:r w:rsidRPr="003E6663">
        <w:rPr>
          <w:rStyle w:val="Emphasis"/>
        </w:rPr>
        <w:t>the</w:t>
      </w:r>
      <w:r w:rsidRPr="003E6663">
        <w:rPr>
          <w:u w:val="single"/>
        </w:rPr>
        <w:t xml:space="preserve"> entire </w:t>
      </w:r>
      <w:r w:rsidRPr="004A5BCD">
        <w:rPr>
          <w:rStyle w:val="Emphasis"/>
        </w:rPr>
        <w:t>global</w:t>
      </w:r>
      <w:r w:rsidRPr="003E6663">
        <w:rPr>
          <w:u w:val="single"/>
        </w:rPr>
        <w:t xml:space="preserve"> </w:t>
      </w:r>
      <w:r w:rsidRPr="00EE54C7">
        <w:rPr>
          <w:rStyle w:val="Emphasis"/>
          <w:highlight w:val="green"/>
        </w:rPr>
        <w:t>economy</w:t>
      </w:r>
      <w:r w:rsidRPr="003E6663">
        <w:rPr>
          <w:u w:val="single"/>
        </w:rPr>
        <w:t xml:space="preserve">. In 2022, the world’s ultra-wealthy, made up of 62 billionaires and million millionaires, had a combined wealth of more than $190 trillion — more than double the entire global GDP. And this while </w:t>
      </w:r>
      <w:r w:rsidRPr="00EE54C7">
        <w:rPr>
          <w:rStyle w:val="Emphasis"/>
          <w:highlight w:val="green"/>
        </w:rPr>
        <w:t>80%</w:t>
      </w:r>
      <w:r w:rsidRPr="004A5BCD">
        <w:rPr>
          <w:rStyle w:val="Emphasis"/>
        </w:rPr>
        <w:t xml:space="preserve"> of humanity</w:t>
      </w:r>
      <w:r w:rsidRPr="003E6663">
        <w:rPr>
          <w:u w:val="single"/>
        </w:rPr>
        <w:t xml:space="preserve">, some six billion people, lived </w:t>
      </w:r>
      <w:r w:rsidRPr="00EE54C7">
        <w:rPr>
          <w:rStyle w:val="Emphasis"/>
          <w:highlight w:val="green"/>
        </w:rPr>
        <w:t>in</w:t>
      </w:r>
      <w:r w:rsidRPr="003E6663">
        <w:rPr>
          <w:u w:val="single"/>
        </w:rPr>
        <w:t xml:space="preserve"> </w:t>
      </w:r>
      <w:r w:rsidRPr="00EE54C7">
        <w:rPr>
          <w:rStyle w:val="Emphasis"/>
          <w:highlight w:val="green"/>
        </w:rPr>
        <w:t>poverty</w:t>
      </w:r>
      <w:r w:rsidRPr="003E6663">
        <w:rPr>
          <w:u w:val="single"/>
        </w:rPr>
        <w:t xml:space="preserve"> or just above the poverty line.</w:t>
      </w:r>
      <w:r w:rsidRPr="003E6663">
        <w:rPr>
          <w:sz w:val="16"/>
        </w:rPr>
        <w:t xml:space="preserve"> We have seen an accelerated social polarisation. Global inequalities have reached unprecedented levels. The 2018 Oxfam International report on inequalities reported than the top </w:t>
      </w:r>
      <w:r w:rsidRPr="003E6663">
        <w:rPr>
          <w:sz w:val="16"/>
        </w:rPr>
        <w:lastRenderedPageBreak/>
        <w:t xml:space="preserve">1% controlled more than 50% of the world’s wealth and the top 20% — that portion of humanity than can survive in global capitalism — controlled 95% of the world’s wealth, while 80% of humanity had to make do with just 5% of the world’s wealth. Moreover, there is a rapid precariatisation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3E6663">
        <w:rPr>
          <w:u w:val="single"/>
        </w:rPr>
        <w:t xml:space="preserve">But if we see it as structural, then it has actually been getting worse and is now spiralling into the third type of crisis — systemic — meaning that the </w:t>
      </w:r>
      <w:r w:rsidRPr="003E6663">
        <w:rPr>
          <w:rStyle w:val="Emphasis"/>
        </w:rPr>
        <w:t>only way we can resolve it is by moving beyond the system itself</w:t>
      </w:r>
      <w:r w:rsidRPr="003E6663">
        <w:rPr>
          <w:u w:val="single"/>
        </w:rPr>
        <w:t xml:space="preserve">, beyond global capitalism. Quite simply, we are facing the exhaustion of global capitalism’s capacity for renewal. The ruling classes are getting desperate. They are </w:t>
      </w:r>
      <w:r w:rsidRPr="003E6663">
        <w:rPr>
          <w:rStyle w:val="Emphasis"/>
        </w:rPr>
        <w:t xml:space="preserve">upping the ante with </w:t>
      </w:r>
      <w:r w:rsidRPr="00EE54C7">
        <w:rPr>
          <w:rStyle w:val="Emphasis"/>
          <w:highlight w:val="green"/>
        </w:rPr>
        <w:t>war, fascism and genocide</w:t>
      </w:r>
      <w:r w:rsidRPr="003E6663">
        <w:rPr>
          <w:u w:val="single"/>
        </w:rPr>
        <w:t xml:space="preserve">. These </w:t>
      </w:r>
      <w:r w:rsidRPr="003E6663">
        <w:rPr>
          <w:rStyle w:val="Emphasis"/>
        </w:rPr>
        <w:t>ruling classes recognise the severity of the crisis</w:t>
      </w:r>
      <w:r w:rsidRPr="003E6663">
        <w:rPr>
          <w:u w:val="single"/>
        </w:rPr>
        <w:t>.</w:t>
      </w:r>
      <w:r w:rsidRPr="003E6663">
        <w:rPr>
          <w:sz w:val="16"/>
        </w:rPr>
        <w:t xml:space="preserve"> Recall that in 2023 the World Economic Forum released its report characterising the situation as a polycrisis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civilisation. Structural: Overaccumulation and stagnation The first is structural, a crisis of chronic stagnation. </w:t>
      </w:r>
      <w:r w:rsidRPr="00EE54C7">
        <w:rPr>
          <w:rStyle w:val="Emphasis"/>
          <w:highlight w:val="green"/>
        </w:rPr>
        <w:t>Overaccumulation</w:t>
      </w:r>
      <w:r w:rsidRPr="003E6663">
        <w:rPr>
          <w:u w:val="single"/>
        </w:rPr>
        <w:t xml:space="preserve"> is built into capitalism. The overproduction of capital </w:t>
      </w:r>
      <w:r w:rsidRPr="00EE54C7">
        <w:rPr>
          <w:rStyle w:val="Emphasis"/>
          <w:highlight w:val="green"/>
        </w:rPr>
        <w:t xml:space="preserve">is </w:t>
      </w:r>
      <w:r w:rsidRPr="003E6663">
        <w:rPr>
          <w:rStyle w:val="Emphasis"/>
        </w:rPr>
        <w:t xml:space="preserve">the most </w:t>
      </w:r>
      <w:r w:rsidRPr="00EE54C7">
        <w:rPr>
          <w:rStyle w:val="Emphasis"/>
          <w:highlight w:val="green"/>
        </w:rPr>
        <w:t>fundamental contradiction</w:t>
      </w:r>
      <w:r w:rsidRPr="003E6663">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3E6663">
        <w:rPr>
          <w:rStyle w:val="Emphasis"/>
        </w:rPr>
        <w:t xml:space="preserve">Global </w:t>
      </w:r>
      <w:r w:rsidRPr="00EE54C7">
        <w:rPr>
          <w:rStyle w:val="Emphasis"/>
          <w:highlight w:val="green"/>
        </w:rPr>
        <w:t>markets</w:t>
      </w:r>
      <w:r w:rsidRPr="003E6663">
        <w:rPr>
          <w:rStyle w:val="Emphasis"/>
        </w:rPr>
        <w:t xml:space="preserve"> are saturated</w:t>
      </w:r>
      <w:r w:rsidRPr="003E6663">
        <w:rPr>
          <w:u w:val="single"/>
        </w:rPr>
        <w:t xml:space="preserve">. </w:t>
      </w:r>
      <w:r w:rsidRPr="003E6663">
        <w:rPr>
          <w:rStyle w:val="Emphasis"/>
        </w:rPr>
        <w:t xml:space="preserve">They </w:t>
      </w:r>
      <w:r w:rsidRPr="00EE54C7">
        <w:rPr>
          <w:rStyle w:val="Emphasis"/>
          <w:highlight w:val="green"/>
        </w:rPr>
        <w:t xml:space="preserve">cannot absorb the output </w:t>
      </w:r>
      <w:r w:rsidRPr="004A5BCD">
        <w:rPr>
          <w:rStyle w:val="Emphasis"/>
        </w:rPr>
        <w:t>of the global economy</w:t>
      </w:r>
      <w:r w:rsidRPr="004A5BCD">
        <w:rPr>
          <w:u w:val="single"/>
        </w:rPr>
        <w:t xml:space="preserve">. </w:t>
      </w:r>
      <w:r w:rsidRPr="004A5BCD">
        <w:rPr>
          <w:sz w:val="16"/>
        </w:rPr>
        <w:t>This</w:t>
      </w:r>
      <w:r w:rsidRPr="003E6663">
        <w:rPr>
          <w:sz w:val="16"/>
        </w:rPr>
        <w:t xml:space="preserve">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3E6663">
        <w:rPr>
          <w:u w:val="single"/>
        </w:rPr>
        <w:t xml:space="preserve">The </w:t>
      </w:r>
      <w:r w:rsidRPr="00EE54C7">
        <w:rPr>
          <w:rStyle w:val="Emphasis"/>
          <w:highlight w:val="green"/>
        </w:rPr>
        <w:t>ruling</w:t>
      </w:r>
      <w:r w:rsidRPr="003E6663">
        <w:rPr>
          <w:u w:val="single"/>
        </w:rPr>
        <w:t xml:space="preserve"> </w:t>
      </w:r>
      <w:r w:rsidRPr="00EE54C7">
        <w:rPr>
          <w:rStyle w:val="Emphasis"/>
          <w:highlight w:val="green"/>
        </w:rPr>
        <w:t>groups</w:t>
      </w:r>
      <w:r w:rsidRPr="003E6663">
        <w:rPr>
          <w:u w:val="single"/>
        </w:rPr>
        <w:t xml:space="preserve"> now face a great challenge: how to keep the global economy going and sustain accumulation in the face of stagnation? They </w:t>
      </w:r>
      <w:r w:rsidRPr="00EE54C7">
        <w:rPr>
          <w:rStyle w:val="Emphasis"/>
          <w:highlight w:val="green"/>
        </w:rPr>
        <w:t xml:space="preserve">have </w:t>
      </w:r>
      <w:r w:rsidRPr="003E6663">
        <w:rPr>
          <w:rStyle w:val="Emphasis"/>
        </w:rPr>
        <w:t>turned to financial speculation</w:t>
      </w:r>
      <w:r w:rsidRPr="003E6663">
        <w:rPr>
          <w:u w:val="single"/>
        </w:rPr>
        <w:t xml:space="preserve">, </w:t>
      </w:r>
      <w:r w:rsidRPr="00EE54C7">
        <w:rPr>
          <w:rStyle w:val="Emphasis"/>
          <w:highlight w:val="green"/>
        </w:rPr>
        <w:t>debt-driven growth</w:t>
      </w:r>
      <w:r w:rsidRPr="003E6663">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3E6663">
        <w:rPr>
          <w:rStyle w:val="Emphasis"/>
        </w:rPr>
        <w:t>financial collapse is on the horizon</w:t>
      </w:r>
      <w:r w:rsidRPr="003E6663">
        <w:rPr>
          <w:u w:val="single"/>
        </w:rPr>
        <w:t xml:space="preserve">. </w:t>
      </w:r>
      <w:r w:rsidRPr="003E6663">
        <w:rPr>
          <w:sz w:val="16"/>
        </w:rPr>
        <w:t xml:space="preserve">Enormous pressures are building up to unload this overaccumulated surplus, to violently crack open new spaces for profitable investment. This leads the system to become ever more violent, predatory and reckless. </w:t>
      </w:r>
      <w:r w:rsidRPr="003E6663">
        <w:rPr>
          <w:rStyle w:val="Emphasis"/>
        </w:rPr>
        <w:t xml:space="preserve">A deadly new round of </w:t>
      </w:r>
      <w:r w:rsidRPr="00EE54C7">
        <w:rPr>
          <w:rStyle w:val="Emphasis"/>
          <w:highlight w:val="green"/>
        </w:rPr>
        <w:t xml:space="preserve">extractivist accumulation </w:t>
      </w:r>
      <w:r w:rsidRPr="003E6663">
        <w:rPr>
          <w:rStyle w:val="Emphasis"/>
        </w:rPr>
        <w:t xml:space="preserve">around the world is already underway, a new round of global enclosures, and an intensification of what I refer to as militarised accumulation and accumulation by repression. Expanding systems of </w:t>
      </w:r>
      <w:r w:rsidRPr="00EE54C7">
        <w:rPr>
          <w:rStyle w:val="Emphasis"/>
          <w:highlight w:val="green"/>
        </w:rPr>
        <w:t>mass surveillance, warfare, social control and repression</w:t>
      </w:r>
      <w:r w:rsidRPr="003E6663">
        <w:rPr>
          <w:rStyle w:val="Emphasis"/>
        </w:rPr>
        <w:t xml:space="preserve"> constitute in themselves strategies of accumulation.</w:t>
      </w:r>
      <w:r w:rsidRPr="003E6663">
        <w:rPr>
          <w:sz w:val="16"/>
        </w:rPr>
        <w:t xml:space="preserve"> We are living in a global war economy. </w:t>
      </w:r>
      <w:r w:rsidRPr="00EE54C7">
        <w:rPr>
          <w:rStyle w:val="Emphasis"/>
          <w:highlight w:val="green"/>
        </w:rPr>
        <w:t>Russia</w:t>
      </w:r>
      <w:r w:rsidRPr="004A5BCD">
        <w:rPr>
          <w:rStyle w:val="Emphasis"/>
        </w:rPr>
        <w:t xml:space="preserve">’s invasion of </w:t>
      </w:r>
      <w:r w:rsidRPr="00EE54C7">
        <w:rPr>
          <w:rStyle w:val="Emphasis"/>
          <w:highlight w:val="green"/>
        </w:rPr>
        <w:t>Ukraine</w:t>
      </w:r>
      <w:r w:rsidRPr="003E6663">
        <w:rPr>
          <w:sz w:val="16"/>
        </w:rPr>
        <w:t xml:space="preserve"> was a tragedy for the Russian and Ukrainian peoples, for the world’s peoples. But the invasion was a bonanza for the global military-industrial complex and for a vast host of corporate actors, from tech to finance. This is why one defence consultant explained right after the invasion began, “happy days are here again.” This is why, </w:t>
      </w:r>
      <w:r w:rsidRPr="003E6663">
        <w:rPr>
          <w:rStyle w:val="Emphasis"/>
        </w:rPr>
        <w:t xml:space="preserve">when </w:t>
      </w:r>
      <w:r w:rsidRPr="00EE54C7">
        <w:rPr>
          <w:rStyle w:val="Emphasis"/>
          <w:highlight w:val="green"/>
        </w:rPr>
        <w:t xml:space="preserve">Israel </w:t>
      </w:r>
      <w:r w:rsidRPr="004A5BCD">
        <w:rPr>
          <w:rStyle w:val="Emphasis"/>
        </w:rPr>
        <w:t xml:space="preserve">launched its genocide against </w:t>
      </w:r>
      <w:r w:rsidRPr="00EE54C7">
        <w:rPr>
          <w:rStyle w:val="Emphasis"/>
          <w:highlight w:val="green"/>
        </w:rPr>
        <w:t>Gaza</w:t>
      </w:r>
      <w:r w:rsidRPr="003E6663">
        <w:rPr>
          <w:u w:val="single"/>
        </w:rPr>
        <w:t xml:space="preserve">, a Morgan-Stanley executive declared, “Gaza fits quite nicely into our portfolio.” </w:t>
      </w:r>
      <w:r w:rsidRPr="00EE54C7">
        <w:rPr>
          <w:rStyle w:val="Emphasis"/>
          <w:highlight w:val="green"/>
        </w:rPr>
        <w:t>Wars</w:t>
      </w:r>
      <w:r w:rsidRPr="003E6663">
        <w:rPr>
          <w:u w:val="single"/>
        </w:rPr>
        <w:t xml:space="preserve"> </w:t>
      </w:r>
      <w:r w:rsidRPr="00EE54C7">
        <w:rPr>
          <w:rStyle w:val="Emphasis"/>
          <w:highlight w:val="green"/>
        </w:rPr>
        <w:t>on</w:t>
      </w:r>
      <w:r w:rsidRPr="003E6663">
        <w:rPr>
          <w:u w:val="single"/>
        </w:rPr>
        <w:t xml:space="preserve"> poor communities, </w:t>
      </w:r>
      <w:r w:rsidRPr="00EE54C7">
        <w:rPr>
          <w:rStyle w:val="Emphasis"/>
          <w:highlight w:val="green"/>
        </w:rPr>
        <w:t>immigrants</w:t>
      </w:r>
      <w:r w:rsidRPr="003E6663">
        <w:rPr>
          <w:u w:val="single"/>
        </w:rPr>
        <w:t xml:space="preserve">, refugees, gangs and cartels, privatised </w:t>
      </w:r>
      <w:r w:rsidRPr="004A5BCD">
        <w:rPr>
          <w:rStyle w:val="Emphasis"/>
        </w:rPr>
        <w:t xml:space="preserve">mass </w:t>
      </w:r>
      <w:r w:rsidRPr="00EE54C7">
        <w:rPr>
          <w:rStyle w:val="Emphasis"/>
          <w:highlight w:val="green"/>
        </w:rPr>
        <w:t>incarceration</w:t>
      </w:r>
      <w:r w:rsidRPr="003E6663">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militarised accumulation and accumulation by repression. </w:t>
      </w:r>
      <w:r w:rsidRPr="00EE54C7">
        <w:rPr>
          <w:rStyle w:val="Emphasis"/>
          <w:highlight w:val="green"/>
        </w:rPr>
        <w:t>Genocide becomes</w:t>
      </w:r>
      <w:r w:rsidRPr="003E6663">
        <w:rPr>
          <w:u w:val="single"/>
        </w:rPr>
        <w:t xml:space="preserve"> enormously </w:t>
      </w:r>
      <w:r w:rsidRPr="00EE54C7">
        <w:rPr>
          <w:rStyle w:val="Emphasis"/>
          <w:highlight w:val="green"/>
        </w:rPr>
        <w:t>profitable</w:t>
      </w:r>
      <w:r w:rsidRPr="003E6663">
        <w:rPr>
          <w:u w:val="single"/>
        </w:rPr>
        <w:t xml:space="preserve"> and attractive, as it resolves political and economic problems for the ruling groups. </w:t>
      </w:r>
      <w:r w:rsidRPr="003E6663">
        <w:rPr>
          <w:sz w:val="16"/>
        </w:rPr>
        <w:t xml:space="preserve">The limits to expansion must be overcome by technologies of death and destruction. Crisis of social reproduction: Capital’s extermination impulse Surplus capital produces its alter-ego, surplus labour. Two billion people have become surplus humanity. The global proletariat is spread out into two overlapping categories: those expelled from the circuits of global capital, made redundant and surplus; and those incorporated into capital’s circuits as precarious labour. The digitally-driven restructuring now underway will vastly expand the ranks of both categories. Billions of people cannot 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w:t>
      </w:r>
      <w:r w:rsidRPr="003E6663">
        <w:rPr>
          <w:sz w:val="16"/>
        </w:rPr>
        <w:lastRenderedPageBreak/>
        <w:t xml:space="preserve">new forms of criminal power that are not apart from formally constituted state power but an adjunct to it. They rule their criminal fiefdoms in consort with transnational capital. They violently open up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less physical markers than axes around which intensive control of those expelled is organised. </w:t>
      </w:r>
      <w:r w:rsidRPr="003E6663">
        <w:rPr>
          <w:u w:val="single"/>
        </w:rPr>
        <w:t xml:space="preserve">These </w:t>
      </w:r>
      <w:r w:rsidRPr="003E6663">
        <w:rPr>
          <w:rStyle w:val="Emphasis"/>
        </w:rPr>
        <w:t>borderlands are zones of non-being</w:t>
      </w:r>
      <w:r w:rsidRPr="003E6663">
        <w:rPr>
          <w:u w:val="single"/>
        </w:rPr>
        <w:t>, zones of death.</w:t>
      </w:r>
      <w:r w:rsidRPr="003E6663">
        <w:rPr>
          <w:sz w:val="16"/>
        </w:rPr>
        <w:t xml:space="preserve"> The US-Mexico border is one such zone, where 7000 people have died in recent years, although this is only the bodies that have been recovered and identified. Thousands more are unaccounted for,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labour is crucial to the global economy. The ruling groups want to generalise the Gulf States model, a system of virtual slavery whereby migrants are brought in with work visas, may not change employment, have no labour, civil, social or political rights, are often held in households or labour camps under virtual slave-like conditions, and are deported once their labour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colonisation of India, when the colonisers shipped out all the country’s agricultural resources so that periodic famines would take millions — tens of millions — of Indian lives. </w:t>
      </w:r>
      <w:r w:rsidRPr="003E6663">
        <w:rPr>
          <w:u w:val="single"/>
        </w:rPr>
        <w:t xml:space="preserve">For the colonisers these victims were just human waste. Gaza, Congo, Haiti, the world’s borderlands — these hellscapes are real-time alarm bells warning </w:t>
      </w:r>
      <w:r w:rsidRPr="004A5BCD">
        <w:rPr>
          <w:u w:val="single"/>
        </w:rPr>
        <w:t xml:space="preserve">that </w:t>
      </w:r>
      <w:r w:rsidRPr="004A5BCD">
        <w:rPr>
          <w:rStyle w:val="Emphasis"/>
        </w:rPr>
        <w:t xml:space="preserve">capitalism’s </w:t>
      </w:r>
      <w:r w:rsidRPr="00EE54C7">
        <w:rPr>
          <w:rStyle w:val="Emphasis"/>
          <w:highlight w:val="green"/>
        </w:rPr>
        <w:t xml:space="preserve">extermination </w:t>
      </w:r>
      <w:r w:rsidRPr="003E6663">
        <w:rPr>
          <w:rStyle w:val="Emphasis"/>
        </w:rPr>
        <w:t xml:space="preserve">impulse </w:t>
      </w:r>
      <w:r w:rsidRPr="00EE54C7">
        <w:rPr>
          <w:rStyle w:val="Emphasis"/>
          <w:highlight w:val="green"/>
        </w:rPr>
        <w:t xml:space="preserve">is </w:t>
      </w:r>
      <w:r w:rsidRPr="003E6663">
        <w:rPr>
          <w:rStyle w:val="Emphasis"/>
        </w:rPr>
        <w:t xml:space="preserve">now </w:t>
      </w:r>
      <w:r w:rsidRPr="00EE54C7">
        <w:rPr>
          <w:rStyle w:val="Emphasis"/>
          <w:highlight w:val="green"/>
        </w:rPr>
        <w:t xml:space="preserve">being activated to resolve </w:t>
      </w:r>
      <w:r w:rsidRPr="003E6663">
        <w:rPr>
          <w:rStyle w:val="Emphasis"/>
        </w:rPr>
        <w:t xml:space="preserve">capital’s </w:t>
      </w:r>
      <w:r w:rsidRPr="004A5BCD">
        <w:rPr>
          <w:rStyle w:val="Emphasis"/>
        </w:rPr>
        <w:t xml:space="preserve">intractable </w:t>
      </w:r>
      <w:r w:rsidRPr="00EE54C7">
        <w:rPr>
          <w:rStyle w:val="Emphasis"/>
          <w:highlight w:val="green"/>
        </w:rPr>
        <w:t>contradiction</w:t>
      </w:r>
      <w:r w:rsidRPr="003E6663">
        <w:rPr>
          <w:u w:val="single"/>
        </w:rPr>
        <w:t xml:space="preserve"> between surplus capital and surplus labour. Finally, regarding the crisis of social reproduction, global capitalism increasingly turns women proletarians from producers of labour power required by capital into producers of supernumeraries for which capital has no use.</w:t>
      </w:r>
      <w:r w:rsidRPr="003E6663">
        <w:rPr>
          <w:sz w:val="16"/>
        </w:rPr>
        <w:t xml:space="preserve"> Women’s labour, already devalued when it is unwaged, is further devalued, and women denigrated, as the function of the household economy moves from rearing labour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militarisation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mobilisation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hyper-masculinisation.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manoeuvring room for popular struggles around the world, but a politically multipolar world does not mean that emerging poles of global capitalism are any less exploitative or oppressive than established centres. An anti-imperialism that supports one centre of global capitalist power over another is an anti-imperialism of fools. Ecological holocaust </w:t>
      </w:r>
      <w:r w:rsidRPr="003E6663">
        <w:rPr>
          <w:u w:val="single"/>
        </w:rPr>
        <w:t xml:space="preserve">We face a </w:t>
      </w:r>
      <w:r w:rsidRPr="00EE54C7">
        <w:rPr>
          <w:rStyle w:val="Emphasis"/>
          <w:highlight w:val="green"/>
        </w:rPr>
        <w:t>collapse of the biosphere</w:t>
      </w:r>
      <w:r w:rsidRPr="003E6663">
        <w:rPr>
          <w:u w:val="single"/>
        </w:rPr>
        <w:t xml:space="preserve">. Each round of expansion of world capitalism has been more catastrophic than prior ones for the planetary ecosystem. </w:t>
      </w:r>
      <w:r w:rsidRPr="00EE54C7">
        <w:rPr>
          <w:rStyle w:val="Emphasis"/>
          <w:highlight w:val="green"/>
        </w:rPr>
        <w:t>A</w:t>
      </w:r>
      <w:r w:rsidRPr="003E6663">
        <w:rPr>
          <w:rStyle w:val="Emphasis"/>
        </w:rPr>
        <w:t>rtificial</w:t>
      </w:r>
      <w:r w:rsidRPr="00EE54C7">
        <w:rPr>
          <w:rStyle w:val="Emphasis"/>
          <w:highlight w:val="green"/>
        </w:rPr>
        <w:t xml:space="preserve"> i</w:t>
      </w:r>
      <w:r w:rsidRPr="003E6663">
        <w:rPr>
          <w:rStyle w:val="Emphasis"/>
        </w:rPr>
        <w:t>ntelligence</w:t>
      </w:r>
      <w:r w:rsidRPr="003E6663">
        <w:rPr>
          <w:u w:val="single"/>
        </w:rPr>
        <w:t xml:space="preserve"> and the digital revolution now underway </w:t>
      </w:r>
      <w:r w:rsidRPr="00EE54C7">
        <w:rPr>
          <w:rStyle w:val="Emphasis"/>
          <w:highlight w:val="green"/>
        </w:rPr>
        <w:t>promises</w:t>
      </w:r>
      <w:r w:rsidRPr="003E6663">
        <w:rPr>
          <w:u w:val="single"/>
        </w:rPr>
        <w:t xml:space="preserve"> to bring about a massive new wave of expansion with a </w:t>
      </w:r>
      <w:r w:rsidRPr="00EE54C7">
        <w:rPr>
          <w:rStyle w:val="Emphasis"/>
          <w:highlight w:val="green"/>
        </w:rPr>
        <w:t>devastating impact</w:t>
      </w:r>
      <w:r w:rsidRPr="003E6663">
        <w:rPr>
          <w:u w:val="single"/>
        </w:rPr>
        <w:t xml:space="preserve"> on the </w:t>
      </w:r>
      <w:r w:rsidRPr="004A5BCD">
        <w:rPr>
          <w:u w:val="single"/>
        </w:rPr>
        <w:t>biosphere.</w:t>
      </w:r>
      <w:r w:rsidRPr="004A5BCD">
        <w:rPr>
          <w:sz w:val="16"/>
        </w:rPr>
        <w:t xml:space="preserve"> </w:t>
      </w:r>
      <w:r w:rsidRPr="004A5BCD">
        <w:rPr>
          <w:rStyle w:val="Emphasis"/>
        </w:rPr>
        <w:t>Capitalism</w:t>
      </w:r>
      <w:r w:rsidRPr="004A5BCD">
        <w:rPr>
          <w:sz w:val="16"/>
        </w:rPr>
        <w:t xml:space="preserve"> by its</w:t>
      </w:r>
      <w:r w:rsidRPr="003E6663">
        <w:rPr>
          <w:sz w:val="16"/>
        </w:rPr>
        <w:t xml:space="preserve"> very nature </w:t>
      </w:r>
      <w:r w:rsidRPr="00EE54C7">
        <w:rPr>
          <w:rStyle w:val="Emphasis"/>
          <w:highlight w:val="green"/>
        </w:rPr>
        <w:t>requires</w:t>
      </w:r>
      <w:r w:rsidRPr="003E6663">
        <w:rPr>
          <w:sz w:val="16"/>
        </w:rPr>
        <w:t xml:space="preserve"> </w:t>
      </w:r>
      <w:r w:rsidRPr="003E6663">
        <w:rPr>
          <w:rStyle w:val="Emphasis"/>
        </w:rPr>
        <w:t>perpetual</w:t>
      </w:r>
      <w:r w:rsidRPr="003E6663">
        <w:rPr>
          <w:sz w:val="16"/>
        </w:rPr>
        <w:t xml:space="preserve"> </w:t>
      </w:r>
      <w:r w:rsidRPr="003E6663">
        <w:rPr>
          <w:rStyle w:val="Emphasis"/>
        </w:rPr>
        <w:t>expansion</w:t>
      </w:r>
      <w:r w:rsidRPr="003E6663">
        <w:rPr>
          <w:sz w:val="16"/>
        </w:rPr>
        <w:t xml:space="preserve">, </w:t>
      </w:r>
      <w:r w:rsidRPr="00EE54C7">
        <w:rPr>
          <w:rStyle w:val="Emphasis"/>
          <w:highlight w:val="green"/>
        </w:rPr>
        <w:t>endless growth</w:t>
      </w:r>
      <w:r w:rsidRPr="003E6663">
        <w:rPr>
          <w:sz w:val="16"/>
        </w:rPr>
        <w:t xml:space="preserve">, endless accumulation. Halting expansion, or the call by environmentalists for degrowth, is not an option for capital. Now the frontiers of appropriation are closing. They are becoming exhausted. The </w:t>
      </w:r>
      <w:r w:rsidRPr="003E6663">
        <w:rPr>
          <w:sz w:val="16"/>
        </w:rPr>
        <w:lastRenderedPageBreak/>
        <w:t>infinite process of capital accumulation is running up against the finite character of the biosphere. Concluding comments: Options for resistance This analysis has been sombre.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criminalising dissent and resistance. In sum, global capitalism’s extermination impulse will be restrained only to the extent that we resist. Never has the slogan, “</w:t>
      </w:r>
      <w:r w:rsidRPr="003E6663">
        <w:rPr>
          <w:rStyle w:val="Emphasis"/>
        </w:rPr>
        <w:t>resist to exist</w:t>
      </w:r>
      <w:r w:rsidRPr="003E6663">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polarisation in global society between poorly organised and ideologically inchoate counterhegemonic forces and an increasingly well-organised far right as the centre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organisational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organised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3E6663">
        <w:rPr>
          <w:rStyle w:val="Emphasis"/>
        </w:rPr>
        <w:t>political organisations that cannot be collapsed into social movements as well as the inverse</w:t>
      </w:r>
      <w:r w:rsidRPr="003E6663">
        <w:rPr>
          <w:sz w:val="16"/>
        </w:rPr>
        <w:t xml:space="preserve"> — mass social movements autonomous of political parties and independent of states. Any renovated left would have to rethink the relationship between social movements, political organisations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destabilise and dismantle it from within. We have a lot to learn from Rojava, with its model of Democratic Confederalism, from the Zapatistas, and other such experiments in local emancipatory struggles that place bottom-up autonomy and the struggle against patriarchy at the front and centre. But also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rsidR="00207776" w:rsidRDefault="00207776" w:rsidP="00207776">
      <w:pPr>
        <w:pStyle w:val="Heading4"/>
        <w:spacing w:before="30" w:line="278" w:lineRule="atLeast"/>
        <w:rPr>
          <w:rFonts w:cs="Calibri"/>
          <w:color w:val="000000"/>
          <w:szCs w:val="26"/>
        </w:rPr>
      </w:pPr>
      <w:r>
        <w:rPr>
          <w:rFonts w:cs="Calibri"/>
          <w:color w:val="000000"/>
          <w:szCs w:val="26"/>
        </w:rPr>
        <w:t>Reformism is just as dangerous as carceral expansion---it naturalizes the racist, violent logics that generate the excesses of the system that they identify.</w:t>
      </w:r>
    </w:p>
    <w:p w:rsidR="00207776" w:rsidRDefault="00207776" w:rsidP="00207776">
      <w:pPr>
        <w:spacing w:after="120" w:line="235" w:lineRule="atLeast"/>
        <w:rPr>
          <w:color w:val="000000"/>
        </w:rPr>
      </w:pPr>
      <w:r>
        <w:rPr>
          <w:color w:val="000000"/>
        </w:rPr>
        <w:t>Dylan </w:t>
      </w:r>
      <w:r>
        <w:rPr>
          <w:b/>
          <w:bCs/>
          <w:color w:val="000000"/>
          <w:sz w:val="26"/>
          <w:szCs w:val="26"/>
        </w:rPr>
        <w:t>Rodríguez 17</w:t>
      </w:r>
      <w:r>
        <w:rPr>
          <w:color w:val="000000"/>
        </w:rPr>
        <w:t>, Professor and Chair of the Department of Ethnic Studies at UC Riverside, 9/15/2017, “Dylan Rodriguez, ‘Shifting Responses to the Prison Industrial Complex,’" https://www.youtube.com/watch?v=bIXqS8C69to, DOA: 7/7/2020, SIR</w:t>
      </w:r>
    </w:p>
    <w:p w:rsidR="00207776" w:rsidRDefault="00207776" w:rsidP="00207776">
      <w:pPr>
        <w:spacing w:line="235" w:lineRule="atLeast"/>
        <w:rPr>
          <w:color w:val="000000"/>
        </w:rPr>
      </w:pPr>
      <w:r>
        <w:rPr>
          <w:color w:val="000000"/>
        </w:rPr>
        <w:t>***Transcribed by Samir Rahaman</w:t>
      </w:r>
    </w:p>
    <w:p w:rsidR="00207776" w:rsidRPr="00FC650F" w:rsidRDefault="00207776" w:rsidP="00207776">
      <w:pPr>
        <w:spacing w:line="235" w:lineRule="atLeast"/>
        <w:rPr>
          <w:color w:val="000000"/>
          <w:sz w:val="16"/>
        </w:rPr>
      </w:pPr>
      <w:r w:rsidRPr="00FC650F">
        <w:rPr>
          <w:color w:val="000000"/>
          <w:sz w:val="16"/>
        </w:rPr>
        <w:t>If by the present what we’re talking about is the last decade or so, I think </w:t>
      </w:r>
      <w:r>
        <w:rPr>
          <w:color w:val="000000"/>
          <w:u w:val="single"/>
        </w:rPr>
        <w:t>we’ve reached a moment of</w:t>
      </w:r>
      <w:r w:rsidRPr="00FC650F">
        <w:rPr>
          <w:color w:val="000000"/>
          <w:sz w:val="16"/>
        </w:rPr>
        <w:t> </w:t>
      </w:r>
      <w:r>
        <w:rPr>
          <w:b/>
          <w:bCs/>
          <w:color w:val="000000"/>
          <w:u w:val="single"/>
        </w:rPr>
        <w:t>strange reform</w:t>
      </w:r>
      <w:r>
        <w:rPr>
          <w:color w:val="000000"/>
          <w:u w:val="single"/>
        </w:rPr>
        <w:t>. In</w:t>
      </w:r>
      <w:r w:rsidRPr="00FC650F">
        <w:rPr>
          <w:color w:val="000000"/>
          <w:sz w:val="16"/>
        </w:rPr>
        <w:t> </w:t>
      </w:r>
      <w:r>
        <w:rPr>
          <w:color w:val="000000"/>
          <w:u w:val="single"/>
        </w:rPr>
        <w:t>which the</w:t>
      </w:r>
      <w:r w:rsidRPr="00FC650F">
        <w:rPr>
          <w:color w:val="000000"/>
          <w:sz w:val="16"/>
        </w:rPr>
        <w:t> </w:t>
      </w:r>
      <w:r>
        <w:rPr>
          <w:color w:val="000000"/>
          <w:u w:val="single"/>
          <w:shd w:val="clear" w:color="auto" w:fill="00FF00"/>
        </w:rPr>
        <w:t>reform</w:t>
      </w:r>
      <w:r w:rsidRPr="00FC650F">
        <w:rPr>
          <w:color w:val="000000"/>
          <w:sz w:val="16"/>
        </w:rPr>
        <w:t> </w:t>
      </w:r>
      <w:r>
        <w:rPr>
          <w:color w:val="000000"/>
          <w:u w:val="single"/>
        </w:rPr>
        <w:t>of what people call the criminal justice regime is fueled by a certain spectrum of alleged mainstream</w:t>
      </w:r>
      <w:r w:rsidRPr="00FC650F">
        <w:rPr>
          <w:color w:val="000000"/>
          <w:sz w:val="16"/>
        </w:rPr>
        <w:t>, you know, </w:t>
      </w:r>
      <w:r>
        <w:rPr>
          <w:b/>
          <w:bCs/>
          <w:color w:val="000000"/>
          <w:u w:val="single"/>
        </w:rPr>
        <w:t>political formations</w:t>
      </w:r>
      <w:r>
        <w:rPr>
          <w:color w:val="000000"/>
          <w:u w:val="single"/>
        </w:rPr>
        <w:t>, including progressive and non-profit</w:t>
      </w:r>
      <w:r w:rsidRPr="00FC650F">
        <w:rPr>
          <w:color w:val="000000"/>
          <w:sz w:val="16"/>
        </w:rPr>
        <w:t> and 5o1c3 oriented </w:t>
      </w:r>
      <w:r>
        <w:rPr>
          <w:color w:val="000000"/>
          <w:u w:val="single"/>
        </w:rPr>
        <w:t>organizations</w:t>
      </w:r>
      <w:r w:rsidRPr="00FC650F">
        <w:rPr>
          <w:color w:val="000000"/>
          <w:sz w:val="16"/>
        </w:rPr>
        <w:t>, all the way to right-wing think tanks, </w:t>
      </w:r>
      <w:r>
        <w:rPr>
          <w:color w:val="000000"/>
          <w:u w:val="single"/>
        </w:rPr>
        <w:t>that are formulating different agendas for what inevitably</w:t>
      </w:r>
      <w:r w:rsidRPr="00FC650F">
        <w:rPr>
          <w:color w:val="000000"/>
          <w:sz w:val="16"/>
        </w:rPr>
        <w:t> </w:t>
      </w:r>
      <w:r>
        <w:rPr>
          <w:b/>
          <w:bCs/>
          <w:color w:val="000000"/>
          <w:u w:val="single"/>
          <w:shd w:val="clear" w:color="auto" w:fill="00FF00"/>
        </w:rPr>
        <w:t>becomes a fix</w:t>
      </w:r>
      <w:r w:rsidRPr="00FC650F">
        <w:rPr>
          <w:color w:val="000000"/>
          <w:sz w:val="16"/>
        </w:rPr>
        <w:t> </w:t>
      </w:r>
      <w:r>
        <w:rPr>
          <w:color w:val="000000"/>
          <w:u w:val="single"/>
          <w:shd w:val="clear" w:color="auto" w:fill="00FF00"/>
        </w:rPr>
        <w:t>of what is deemed to be a</w:t>
      </w:r>
      <w:r w:rsidRPr="00FC650F">
        <w:rPr>
          <w:color w:val="000000"/>
          <w:sz w:val="16"/>
        </w:rPr>
        <w:t> </w:t>
      </w:r>
      <w:r>
        <w:rPr>
          <w:b/>
          <w:bCs/>
          <w:color w:val="000000"/>
          <w:u w:val="single"/>
          <w:shd w:val="clear" w:color="auto" w:fill="00FF00"/>
        </w:rPr>
        <w:t>dysfunctional</w:t>
      </w:r>
      <w:r>
        <w:rPr>
          <w:color w:val="000000"/>
          <w:u w:val="single"/>
        </w:rPr>
        <w:t>,</w:t>
      </w:r>
      <w:r w:rsidRPr="00FC650F">
        <w:rPr>
          <w:color w:val="000000"/>
          <w:sz w:val="16"/>
        </w:rPr>
        <w:t> </w:t>
      </w:r>
      <w:r>
        <w:rPr>
          <w:b/>
          <w:bCs/>
          <w:color w:val="000000"/>
          <w:u w:val="single"/>
          <w:shd w:val="clear" w:color="auto" w:fill="00FF00"/>
        </w:rPr>
        <w:t>unfair</w:t>
      </w:r>
      <w:r>
        <w:rPr>
          <w:color w:val="000000"/>
          <w:u w:val="single"/>
        </w:rPr>
        <w:t>,</w:t>
      </w:r>
      <w:r w:rsidRPr="00FC650F">
        <w:rPr>
          <w:color w:val="000000"/>
          <w:sz w:val="16"/>
        </w:rPr>
        <w:t> </w:t>
      </w:r>
      <w:r>
        <w:rPr>
          <w:b/>
          <w:bCs/>
          <w:color w:val="000000"/>
          <w:u w:val="single"/>
        </w:rPr>
        <w:t>disparate</w:t>
      </w:r>
      <w:r>
        <w:rPr>
          <w:color w:val="000000"/>
          <w:u w:val="single"/>
        </w:rPr>
        <w:t>, implication and outcome of an existing</w:t>
      </w:r>
      <w:r w:rsidRPr="00FC650F">
        <w:rPr>
          <w:color w:val="000000"/>
          <w:sz w:val="16"/>
        </w:rPr>
        <w:t> </w:t>
      </w:r>
      <w:r>
        <w:rPr>
          <w:color w:val="000000"/>
          <w:u w:val="single"/>
          <w:shd w:val="clear" w:color="auto" w:fill="00FF00"/>
        </w:rPr>
        <w:t>criminal justice apparatus</w:t>
      </w:r>
      <w:r>
        <w:rPr>
          <w:color w:val="000000"/>
          <w:u w:val="single"/>
        </w:rPr>
        <w:t>.</w:t>
      </w:r>
      <w:r w:rsidRPr="00FC650F">
        <w:rPr>
          <w:color w:val="000000"/>
          <w:sz w:val="16"/>
        </w:rPr>
        <w:t> So, in terms of the recent moment, I think that’s what we’re entering. I think that </w:t>
      </w:r>
      <w:r>
        <w:rPr>
          <w:color w:val="000000"/>
          <w:u w:val="single"/>
          <w:shd w:val="clear" w:color="auto" w:fill="00FF00"/>
        </w:rPr>
        <w:t>that’s</w:t>
      </w:r>
      <w:r w:rsidRPr="00FC650F">
        <w:rPr>
          <w:color w:val="000000"/>
          <w:sz w:val="16"/>
        </w:rPr>
        <w:t> </w:t>
      </w:r>
      <w:r>
        <w:rPr>
          <w:color w:val="000000"/>
          <w:u w:val="single"/>
        </w:rPr>
        <w:t>in some ways even</w:t>
      </w:r>
      <w:r w:rsidRPr="00FC650F">
        <w:rPr>
          <w:color w:val="000000"/>
          <w:sz w:val="16"/>
        </w:rPr>
        <w:t> </w:t>
      </w:r>
      <w:r>
        <w:rPr>
          <w:color w:val="000000"/>
          <w:u w:val="single"/>
          <w:shd w:val="clear" w:color="auto" w:fill="00FF00"/>
        </w:rPr>
        <w:t>more</w:t>
      </w:r>
      <w:r w:rsidRPr="00FC650F">
        <w:rPr>
          <w:color w:val="000000"/>
          <w:sz w:val="16"/>
        </w:rPr>
        <w:t> </w:t>
      </w:r>
      <w:r>
        <w:rPr>
          <w:b/>
          <w:bCs/>
          <w:color w:val="000000"/>
          <w:u w:val="single"/>
        </w:rPr>
        <w:t>profoundly</w:t>
      </w:r>
      <w:r w:rsidRPr="00FC650F">
        <w:rPr>
          <w:color w:val="000000"/>
          <w:sz w:val="16"/>
        </w:rPr>
        <w:t> </w:t>
      </w:r>
      <w:r>
        <w:rPr>
          <w:b/>
          <w:bCs/>
          <w:color w:val="000000"/>
          <w:u w:val="single"/>
          <w:shd w:val="clear" w:color="auto" w:fill="00FF00"/>
        </w:rPr>
        <w:t>dangerous</w:t>
      </w:r>
      <w:r w:rsidRPr="00FC650F">
        <w:rPr>
          <w:color w:val="000000"/>
          <w:sz w:val="16"/>
        </w:rPr>
        <w:t> </w:t>
      </w:r>
      <w:r>
        <w:rPr>
          <w:color w:val="000000"/>
          <w:u w:val="single"/>
          <w:shd w:val="clear" w:color="auto" w:fill="00FF00"/>
        </w:rPr>
        <w:t>than the</w:t>
      </w:r>
      <w:r w:rsidRPr="00FC650F">
        <w:rPr>
          <w:color w:val="000000"/>
          <w:sz w:val="16"/>
        </w:rPr>
        <w:t> </w:t>
      </w:r>
      <w:r>
        <w:rPr>
          <w:color w:val="000000"/>
          <w:u w:val="single"/>
        </w:rPr>
        <w:t>times that</w:t>
      </w:r>
      <w:r w:rsidRPr="00FC650F">
        <w:rPr>
          <w:color w:val="000000"/>
          <w:sz w:val="16"/>
        </w:rPr>
        <w:t> </w:t>
      </w:r>
      <w:r>
        <w:rPr>
          <w:color w:val="000000"/>
          <w:u w:val="single"/>
        </w:rPr>
        <w:t>we encountered through the 90s into the</w:t>
      </w:r>
      <w:r w:rsidRPr="00FC650F">
        <w:rPr>
          <w:color w:val="000000"/>
          <w:sz w:val="16"/>
        </w:rPr>
        <w:t> </w:t>
      </w:r>
      <w:r>
        <w:rPr>
          <w:color w:val="000000"/>
          <w:u w:val="single"/>
        </w:rPr>
        <w:t>2000s in which you saw the</w:t>
      </w:r>
      <w:r w:rsidRPr="00FC650F">
        <w:rPr>
          <w:color w:val="000000"/>
          <w:sz w:val="16"/>
        </w:rPr>
        <w:t> </w:t>
      </w:r>
      <w:r>
        <w:rPr>
          <w:b/>
          <w:bCs/>
          <w:color w:val="000000"/>
          <w:u w:val="single"/>
        </w:rPr>
        <w:t>astronomical</w:t>
      </w:r>
      <w:r w:rsidRPr="00FC650F">
        <w:rPr>
          <w:color w:val="000000"/>
          <w:sz w:val="16"/>
        </w:rPr>
        <w:t> </w:t>
      </w:r>
      <w:r>
        <w:rPr>
          <w:b/>
          <w:bCs/>
          <w:color w:val="000000"/>
          <w:u w:val="single"/>
          <w:shd w:val="clear" w:color="auto" w:fill="00FF00"/>
        </w:rPr>
        <w:t>multiplication</w:t>
      </w:r>
      <w:r w:rsidRPr="00FC650F">
        <w:rPr>
          <w:color w:val="000000"/>
          <w:sz w:val="16"/>
        </w:rPr>
        <w:t> </w:t>
      </w:r>
      <w:r>
        <w:rPr>
          <w:color w:val="000000"/>
          <w:u w:val="single"/>
          <w:shd w:val="clear" w:color="auto" w:fill="00FF00"/>
        </w:rPr>
        <w:t>of</w:t>
      </w:r>
      <w:r w:rsidRPr="00FC650F">
        <w:rPr>
          <w:color w:val="000000"/>
          <w:sz w:val="16"/>
        </w:rPr>
        <w:t> </w:t>
      </w:r>
      <w:r>
        <w:rPr>
          <w:color w:val="000000"/>
          <w:u w:val="single"/>
        </w:rPr>
        <w:t>the institutional capacities that were structured in criminalization,</w:t>
      </w:r>
      <w:r w:rsidRPr="00FC650F">
        <w:rPr>
          <w:color w:val="000000"/>
          <w:sz w:val="16"/>
        </w:rPr>
        <w:t> </w:t>
      </w:r>
      <w:r>
        <w:rPr>
          <w:color w:val="000000"/>
          <w:u w:val="single"/>
          <w:shd w:val="clear" w:color="auto" w:fill="00FF00"/>
        </w:rPr>
        <w:t>incarceration, and policing</w:t>
      </w:r>
      <w:r>
        <w:rPr>
          <w:color w:val="000000"/>
          <w:u w:val="single"/>
        </w:rPr>
        <w:t>. And the reason I say that is</w:t>
      </w:r>
      <w:r w:rsidRPr="00FC650F">
        <w:rPr>
          <w:color w:val="000000"/>
          <w:sz w:val="16"/>
        </w:rPr>
        <w:t> </w:t>
      </w:r>
      <w:r>
        <w:rPr>
          <w:color w:val="000000"/>
          <w:u w:val="single"/>
          <w:shd w:val="clear" w:color="auto" w:fill="00FF00"/>
        </w:rPr>
        <w:t>because the</w:t>
      </w:r>
      <w:r w:rsidRPr="00FC650F">
        <w:rPr>
          <w:color w:val="000000"/>
          <w:sz w:val="16"/>
        </w:rPr>
        <w:t> </w:t>
      </w:r>
      <w:r>
        <w:rPr>
          <w:b/>
          <w:bCs/>
          <w:color w:val="000000"/>
          <w:u w:val="single"/>
          <w:shd w:val="clear" w:color="auto" w:fill="00FF00"/>
        </w:rPr>
        <w:t>reformist moment</w:t>
      </w:r>
      <w:r w:rsidRPr="00FC650F">
        <w:rPr>
          <w:color w:val="000000"/>
          <w:sz w:val="16"/>
        </w:rPr>
        <w:t> </w:t>
      </w:r>
      <w:r>
        <w:rPr>
          <w:color w:val="000000"/>
          <w:u w:val="single"/>
          <w:shd w:val="clear" w:color="auto" w:fill="00FF00"/>
        </w:rPr>
        <w:t>we’re in is guided by this</w:t>
      </w:r>
      <w:r w:rsidRPr="00FC650F">
        <w:rPr>
          <w:color w:val="000000"/>
          <w:sz w:val="16"/>
        </w:rPr>
        <w:t>- both an </w:t>
      </w:r>
      <w:r>
        <w:rPr>
          <w:color w:val="000000"/>
          <w:u w:val="single"/>
        </w:rPr>
        <w:t>underlying</w:t>
      </w:r>
      <w:r w:rsidRPr="00FC650F">
        <w:rPr>
          <w:color w:val="000000"/>
          <w:sz w:val="16"/>
        </w:rPr>
        <w:t> </w:t>
      </w:r>
      <w:r>
        <w:rPr>
          <w:b/>
          <w:bCs/>
          <w:color w:val="000000"/>
          <w:u w:val="single"/>
          <w:shd w:val="clear" w:color="auto" w:fill="00FF00"/>
        </w:rPr>
        <w:t>assumption</w:t>
      </w:r>
      <w:r w:rsidRPr="00FC650F">
        <w:rPr>
          <w:color w:val="000000"/>
          <w:sz w:val="16"/>
        </w:rPr>
        <w:t> </w:t>
      </w:r>
      <w:r>
        <w:rPr>
          <w:color w:val="000000"/>
          <w:u w:val="single"/>
          <w:shd w:val="clear" w:color="auto" w:fill="00FF00"/>
        </w:rPr>
        <w:t>and</w:t>
      </w:r>
      <w:r w:rsidRPr="00FC650F">
        <w:rPr>
          <w:color w:val="000000"/>
          <w:sz w:val="16"/>
        </w:rPr>
        <w:t> </w:t>
      </w:r>
      <w:r>
        <w:rPr>
          <w:color w:val="000000"/>
          <w:u w:val="single"/>
        </w:rPr>
        <w:t xml:space="preserve">an </w:t>
      </w:r>
      <w:r>
        <w:rPr>
          <w:color w:val="000000"/>
          <w:u w:val="single"/>
        </w:rPr>
        <w:lastRenderedPageBreak/>
        <w:t>insistent</w:t>
      </w:r>
      <w:r w:rsidRPr="00FC650F">
        <w:rPr>
          <w:color w:val="000000"/>
          <w:sz w:val="16"/>
        </w:rPr>
        <w:t> </w:t>
      </w:r>
      <w:r>
        <w:rPr>
          <w:b/>
          <w:bCs/>
          <w:color w:val="000000"/>
          <w:u w:val="single"/>
          <w:shd w:val="clear" w:color="auto" w:fill="00FF00"/>
        </w:rPr>
        <w:t>liberal rhetoric</w:t>
      </w:r>
      <w:r w:rsidRPr="00FC650F">
        <w:rPr>
          <w:color w:val="000000"/>
          <w:sz w:val="16"/>
        </w:rPr>
        <w:t> </w:t>
      </w:r>
      <w:r>
        <w:rPr>
          <w:color w:val="000000"/>
          <w:u w:val="single"/>
          <w:shd w:val="clear" w:color="auto" w:fill="00FF00"/>
        </w:rPr>
        <w:t>that the system</w:t>
      </w:r>
      <w:r w:rsidRPr="00FC650F">
        <w:rPr>
          <w:color w:val="000000"/>
          <w:sz w:val="16"/>
        </w:rPr>
        <w:t> </w:t>
      </w:r>
      <w:r>
        <w:rPr>
          <w:b/>
          <w:bCs/>
          <w:color w:val="000000"/>
          <w:u w:val="single"/>
          <w:shd w:val="clear" w:color="auto" w:fill="00FF00"/>
        </w:rPr>
        <w:t>isn’t working</w:t>
      </w:r>
      <w:r w:rsidRPr="00FC650F">
        <w:rPr>
          <w:color w:val="000000"/>
          <w:sz w:val="16"/>
        </w:rPr>
        <w:t> </w:t>
      </w:r>
      <w:r>
        <w:rPr>
          <w:b/>
          <w:bCs/>
          <w:color w:val="000000"/>
          <w:u w:val="single"/>
        </w:rPr>
        <w:t>properly</w:t>
      </w:r>
      <w:r>
        <w:rPr>
          <w:color w:val="000000"/>
          <w:u w:val="single"/>
        </w:rPr>
        <w:t>.</w:t>
      </w:r>
      <w:r w:rsidRPr="00FC650F">
        <w:rPr>
          <w:color w:val="000000"/>
          <w:sz w:val="16"/>
        </w:rPr>
        <w:t> </w:t>
      </w:r>
      <w:r>
        <w:rPr>
          <w:color w:val="000000"/>
          <w:u w:val="single"/>
        </w:rPr>
        <w:t>And</w:t>
      </w:r>
      <w:r w:rsidRPr="00FC650F">
        <w:rPr>
          <w:color w:val="000000"/>
          <w:sz w:val="16"/>
        </w:rPr>
        <w:t> </w:t>
      </w:r>
      <w:r>
        <w:rPr>
          <w:color w:val="000000"/>
          <w:u w:val="single"/>
          <w:shd w:val="clear" w:color="auto" w:fill="00FF00"/>
        </w:rPr>
        <w:t>the problem</w:t>
      </w:r>
      <w:r w:rsidRPr="00FC650F">
        <w:rPr>
          <w:color w:val="000000"/>
          <w:sz w:val="16"/>
        </w:rPr>
        <w:t> </w:t>
      </w:r>
      <w:r>
        <w:rPr>
          <w:color w:val="000000"/>
          <w:u w:val="single"/>
        </w:rPr>
        <w:t>with that</w:t>
      </w:r>
      <w:r w:rsidRPr="00FC650F">
        <w:rPr>
          <w:color w:val="000000"/>
          <w:sz w:val="16"/>
        </w:rPr>
        <w:t> </w:t>
      </w:r>
      <w:r>
        <w:rPr>
          <w:color w:val="000000"/>
          <w:u w:val="single"/>
          <w:shd w:val="clear" w:color="auto" w:fill="00FF00"/>
        </w:rPr>
        <w:t>is it</w:t>
      </w:r>
      <w:r w:rsidRPr="00FC650F">
        <w:rPr>
          <w:color w:val="000000"/>
          <w:sz w:val="16"/>
        </w:rPr>
        <w:t> </w:t>
      </w:r>
      <w:r>
        <w:rPr>
          <w:color w:val="000000"/>
          <w:u w:val="single"/>
        </w:rPr>
        <w:t>completely</w:t>
      </w:r>
      <w:r w:rsidRPr="00FC650F">
        <w:rPr>
          <w:color w:val="000000"/>
          <w:sz w:val="16"/>
        </w:rPr>
        <w:t> </w:t>
      </w:r>
      <w:r>
        <w:rPr>
          <w:color w:val="000000"/>
          <w:u w:val="single"/>
          <w:shd w:val="clear" w:color="auto" w:fill="00FF00"/>
        </w:rPr>
        <w:t>neglects the logic of</w:t>
      </w:r>
      <w:r w:rsidRPr="00FC650F">
        <w:rPr>
          <w:color w:val="000000"/>
          <w:sz w:val="16"/>
        </w:rPr>
        <w:t> </w:t>
      </w:r>
      <w:r>
        <w:rPr>
          <w:b/>
          <w:bCs/>
          <w:color w:val="000000"/>
          <w:u w:val="single"/>
          <w:shd w:val="clear" w:color="auto" w:fill="00FF00"/>
        </w:rPr>
        <w:t>social liquidation</w:t>
      </w:r>
      <w:r>
        <w:rPr>
          <w:color w:val="000000"/>
          <w:u w:val="single"/>
        </w:rPr>
        <w:t>, of the</w:t>
      </w:r>
      <w:r w:rsidRPr="00FC650F">
        <w:rPr>
          <w:color w:val="000000"/>
          <w:sz w:val="16"/>
        </w:rPr>
        <w:t> </w:t>
      </w:r>
      <w:r>
        <w:rPr>
          <w:b/>
          <w:bCs/>
          <w:color w:val="000000"/>
          <w:u w:val="single"/>
        </w:rPr>
        <w:t>neutralization</w:t>
      </w:r>
      <w:r w:rsidRPr="00FC650F">
        <w:rPr>
          <w:color w:val="000000"/>
          <w:sz w:val="16"/>
        </w:rPr>
        <w:t> </w:t>
      </w:r>
      <w:r>
        <w:rPr>
          <w:color w:val="000000"/>
          <w:u w:val="single"/>
        </w:rPr>
        <w:t>of people’s communities, their family ties,</w:t>
      </w:r>
      <w:r w:rsidRPr="00FC650F">
        <w:rPr>
          <w:color w:val="000000"/>
          <w:sz w:val="16"/>
        </w:rPr>
        <w:t> </w:t>
      </w:r>
      <w:r>
        <w:rPr>
          <w:color w:val="000000"/>
          <w:u w:val="single"/>
          <w:shd w:val="clear" w:color="auto" w:fill="00FF00"/>
        </w:rPr>
        <w:t>the</w:t>
      </w:r>
      <w:r w:rsidRPr="00FC650F">
        <w:rPr>
          <w:color w:val="000000"/>
          <w:sz w:val="16"/>
        </w:rPr>
        <w:t> </w:t>
      </w:r>
      <w:r>
        <w:rPr>
          <w:b/>
          <w:bCs/>
          <w:color w:val="000000"/>
          <w:u w:val="single"/>
          <w:shd w:val="clear" w:color="auto" w:fill="00FF00"/>
        </w:rPr>
        <w:t>gendered racist logic</w:t>
      </w:r>
      <w:r w:rsidRPr="00FC650F">
        <w:rPr>
          <w:color w:val="000000"/>
          <w:sz w:val="16"/>
        </w:rPr>
        <w:t> </w:t>
      </w:r>
      <w:r>
        <w:rPr>
          <w:color w:val="000000"/>
          <w:u w:val="single"/>
          <w:shd w:val="clear" w:color="auto" w:fill="00FF00"/>
        </w:rPr>
        <w:t>of what this system has been engaged in for decades</w:t>
      </w:r>
      <w:r w:rsidRPr="00FC650F">
        <w:rPr>
          <w:color w:val="000000"/>
          <w:sz w:val="16"/>
        </w:rPr>
        <w:t> </w:t>
      </w:r>
      <w:r>
        <w:rPr>
          <w:color w:val="000000"/>
          <w:u w:val="single"/>
        </w:rPr>
        <w:t>upon decades</w:t>
      </w:r>
      <w:r w:rsidRPr="00FC650F">
        <w:rPr>
          <w:color w:val="000000"/>
          <w:sz w:val="16"/>
        </w:rPr>
        <w:t>. Which, I think, has pronounced to us over and over again, that </w:t>
      </w:r>
      <w:r>
        <w:rPr>
          <w:color w:val="000000"/>
          <w:u w:val="single"/>
          <w:shd w:val="clear" w:color="auto" w:fill="00FF00"/>
        </w:rPr>
        <w:t>the things this reformist moment are naming as</w:t>
      </w:r>
      <w:r w:rsidRPr="00FC650F">
        <w:rPr>
          <w:color w:val="000000"/>
          <w:sz w:val="16"/>
        </w:rPr>
        <w:t> </w:t>
      </w:r>
      <w:r>
        <w:rPr>
          <w:b/>
          <w:bCs/>
          <w:color w:val="000000"/>
          <w:u w:val="single"/>
          <w:shd w:val="clear" w:color="auto" w:fill="00FF00"/>
        </w:rPr>
        <w:t>dysfunctional</w:t>
      </w:r>
      <w:r>
        <w:rPr>
          <w:color w:val="000000"/>
          <w:u w:val="single"/>
        </w:rPr>
        <w:t>, are</w:t>
      </w:r>
      <w:r w:rsidRPr="00FC650F">
        <w:rPr>
          <w:color w:val="000000"/>
          <w:sz w:val="16"/>
        </w:rPr>
        <w:t> </w:t>
      </w:r>
      <w:r>
        <w:rPr>
          <w:color w:val="000000"/>
          <w:u w:val="single"/>
        </w:rPr>
        <w:t>actually entirely</w:t>
      </w:r>
      <w:r w:rsidRPr="00FC650F">
        <w:rPr>
          <w:color w:val="000000"/>
          <w:sz w:val="16"/>
        </w:rPr>
        <w:t> </w:t>
      </w:r>
      <w:r>
        <w:rPr>
          <w:b/>
          <w:bCs/>
          <w:color w:val="000000"/>
          <w:u w:val="single"/>
          <w:shd w:val="clear" w:color="auto" w:fill="00FF00"/>
        </w:rPr>
        <w:t>central to the</w:t>
      </w:r>
      <w:r w:rsidRPr="00FC650F">
        <w:rPr>
          <w:color w:val="000000"/>
          <w:sz w:val="16"/>
        </w:rPr>
        <w:t> </w:t>
      </w:r>
      <w:r>
        <w:rPr>
          <w:b/>
          <w:bCs/>
          <w:color w:val="000000"/>
          <w:u w:val="single"/>
        </w:rPr>
        <w:t>logic</w:t>
      </w:r>
      <w:r w:rsidRPr="00FC650F">
        <w:rPr>
          <w:color w:val="000000"/>
          <w:sz w:val="16"/>
        </w:rPr>
        <w:t> </w:t>
      </w:r>
      <w:r>
        <w:rPr>
          <w:color w:val="000000"/>
          <w:u w:val="single"/>
        </w:rPr>
        <w:t>of the</w:t>
      </w:r>
      <w:r w:rsidRPr="00FC650F">
        <w:rPr>
          <w:color w:val="000000"/>
          <w:sz w:val="16"/>
        </w:rPr>
        <w:t> </w:t>
      </w:r>
      <w:r>
        <w:rPr>
          <w:color w:val="000000"/>
          <w:u w:val="single"/>
          <w:shd w:val="clear" w:color="auto" w:fill="00FF00"/>
        </w:rPr>
        <w:t>way the system is supposed to work</w:t>
      </w:r>
      <w:r>
        <w:rPr>
          <w:color w:val="000000"/>
          <w:u w:val="single"/>
        </w:rPr>
        <w:t>. That these alleged disparities are actually</w:t>
      </w:r>
      <w:r w:rsidRPr="00FC650F">
        <w:rPr>
          <w:color w:val="000000"/>
          <w:sz w:val="16"/>
        </w:rPr>
        <w:t> </w:t>
      </w:r>
      <w:r>
        <w:rPr>
          <w:b/>
          <w:bCs/>
          <w:color w:val="000000"/>
          <w:u w:val="single"/>
        </w:rPr>
        <w:t>paradigmatic</w:t>
      </w:r>
      <w:r w:rsidRPr="00FC650F">
        <w:rPr>
          <w:color w:val="000000"/>
          <w:sz w:val="16"/>
        </w:rPr>
        <w:t>.</w:t>
      </w:r>
    </w:p>
    <w:p w:rsidR="00207776" w:rsidRPr="00FC650F" w:rsidRDefault="00207776" w:rsidP="00207776">
      <w:pPr>
        <w:spacing w:line="235" w:lineRule="atLeast"/>
        <w:rPr>
          <w:color w:val="000000"/>
          <w:sz w:val="16"/>
        </w:rPr>
      </w:pPr>
      <w:r w:rsidRPr="00FC650F">
        <w:rPr>
          <w:color w:val="000000"/>
          <w:sz w:val="16"/>
        </w:rPr>
        <w:t>That when we think about the injustices, when we think about the human casualties, and the collective casualties, and folks want to paint narratives of tragedy around those things, or even economic inefficiency, which is the rhetoric that comes from much of the right-wing, </w:t>
      </w:r>
      <w:r>
        <w:rPr>
          <w:color w:val="000000"/>
          <w:u w:val="single"/>
        </w:rPr>
        <w:t>those things are precisely what are supposed to</w:t>
      </w:r>
      <w:r w:rsidRPr="00FC650F">
        <w:rPr>
          <w:color w:val="000000"/>
          <w:sz w:val="16"/>
        </w:rPr>
        <w:t> </w:t>
      </w:r>
      <w:r>
        <w:rPr>
          <w:b/>
          <w:bCs/>
          <w:color w:val="000000"/>
          <w:u w:val="single"/>
        </w:rPr>
        <w:t>guide the operation</w:t>
      </w:r>
      <w:r w:rsidRPr="00FC650F">
        <w:rPr>
          <w:color w:val="000000"/>
          <w:sz w:val="16"/>
        </w:rPr>
        <w:t> </w:t>
      </w:r>
      <w:r>
        <w:rPr>
          <w:color w:val="000000"/>
          <w:u w:val="single"/>
        </w:rPr>
        <w:t>of the system from it’s</w:t>
      </w:r>
      <w:r w:rsidRPr="00FC650F">
        <w:rPr>
          <w:color w:val="000000"/>
          <w:sz w:val="16"/>
        </w:rPr>
        <w:t> </w:t>
      </w:r>
      <w:r>
        <w:rPr>
          <w:color w:val="000000"/>
          <w:u w:val="single"/>
        </w:rPr>
        <w:t>roots. So, the reason why</w:t>
      </w:r>
      <w:r w:rsidRPr="00FC650F">
        <w:rPr>
          <w:color w:val="000000"/>
          <w:sz w:val="16"/>
        </w:rPr>
        <w:t> </w:t>
      </w:r>
      <w:r>
        <w:rPr>
          <w:color w:val="000000"/>
          <w:u w:val="single"/>
          <w:shd w:val="clear" w:color="auto" w:fill="00FF00"/>
        </w:rPr>
        <w:t>the current moment is</w:t>
      </w:r>
      <w:r w:rsidRPr="00FC650F">
        <w:rPr>
          <w:color w:val="000000"/>
          <w:sz w:val="16"/>
        </w:rPr>
        <w:t> </w:t>
      </w:r>
      <w:r>
        <w:rPr>
          <w:b/>
          <w:bCs/>
          <w:color w:val="000000"/>
          <w:u w:val="single"/>
        </w:rPr>
        <w:t>so</w:t>
      </w:r>
      <w:r w:rsidRPr="00FC650F">
        <w:rPr>
          <w:color w:val="000000"/>
          <w:sz w:val="16"/>
        </w:rPr>
        <w:t> </w:t>
      </w:r>
      <w:r>
        <w:rPr>
          <w:b/>
          <w:bCs/>
          <w:color w:val="000000"/>
          <w:u w:val="single"/>
          <w:shd w:val="clear" w:color="auto" w:fill="00FF00"/>
        </w:rPr>
        <w:t>dangerous</w:t>
      </w:r>
      <w:r w:rsidRPr="00FC650F">
        <w:rPr>
          <w:color w:val="000000"/>
          <w:sz w:val="16"/>
        </w:rPr>
        <w:t> </w:t>
      </w:r>
      <w:r>
        <w:rPr>
          <w:b/>
          <w:bCs/>
          <w:color w:val="000000"/>
          <w:u w:val="single"/>
        </w:rPr>
        <w:t>is</w:t>
      </w:r>
      <w:r w:rsidRPr="00FC650F">
        <w:rPr>
          <w:color w:val="000000"/>
          <w:sz w:val="16"/>
        </w:rPr>
        <w:t> </w:t>
      </w:r>
      <w:r>
        <w:rPr>
          <w:b/>
          <w:bCs/>
          <w:color w:val="000000"/>
          <w:u w:val="single"/>
          <w:shd w:val="clear" w:color="auto" w:fill="00FF00"/>
        </w:rPr>
        <w:t>if the common sense</w:t>
      </w:r>
      <w:r w:rsidRPr="00FC650F">
        <w:rPr>
          <w:color w:val="000000"/>
          <w:sz w:val="16"/>
        </w:rPr>
        <w:t> </w:t>
      </w:r>
      <w:r>
        <w:rPr>
          <w:color w:val="000000"/>
          <w:u w:val="single"/>
          <w:shd w:val="clear" w:color="auto" w:fill="00FF00"/>
        </w:rPr>
        <w:t>becomes that the reason for</w:t>
      </w:r>
      <w:r w:rsidRPr="00FC650F">
        <w:rPr>
          <w:color w:val="000000"/>
          <w:sz w:val="16"/>
        </w:rPr>
        <w:t> </w:t>
      </w:r>
      <w:r>
        <w:rPr>
          <w:b/>
          <w:bCs/>
          <w:color w:val="000000"/>
          <w:u w:val="single"/>
          <w:shd w:val="clear" w:color="auto" w:fill="00FF00"/>
        </w:rPr>
        <w:t>reforming the system</w:t>
      </w:r>
      <w:r w:rsidRPr="00FC650F">
        <w:rPr>
          <w:color w:val="000000"/>
          <w:sz w:val="16"/>
        </w:rPr>
        <w:t> </w:t>
      </w:r>
      <w:r>
        <w:rPr>
          <w:color w:val="000000"/>
          <w:u w:val="single"/>
          <w:shd w:val="clear" w:color="auto" w:fill="00FF00"/>
        </w:rPr>
        <w:t>is because it</w:t>
      </w:r>
      <w:r w:rsidRPr="00FC650F">
        <w:rPr>
          <w:color w:val="000000"/>
          <w:sz w:val="16"/>
        </w:rPr>
        <w:t> </w:t>
      </w:r>
      <w:r>
        <w:rPr>
          <w:b/>
          <w:bCs/>
          <w:color w:val="000000"/>
          <w:u w:val="single"/>
          <w:shd w:val="clear" w:color="auto" w:fill="00FF00"/>
        </w:rPr>
        <w:t>doesn’t work</w:t>
      </w:r>
      <w:r w:rsidRPr="00FC650F">
        <w:rPr>
          <w:color w:val="000000"/>
          <w:sz w:val="16"/>
        </w:rPr>
        <w:t> </w:t>
      </w:r>
      <w:r>
        <w:rPr>
          <w:color w:val="000000"/>
          <w:u w:val="single"/>
        </w:rPr>
        <w:t>properly,</w:t>
      </w:r>
      <w:r w:rsidRPr="00FC650F">
        <w:rPr>
          <w:color w:val="000000"/>
          <w:sz w:val="16"/>
        </w:rPr>
        <w:t> </w:t>
      </w:r>
      <w:r>
        <w:rPr>
          <w:color w:val="000000"/>
          <w:u w:val="single"/>
        </w:rPr>
        <w:t>then</w:t>
      </w:r>
      <w:r w:rsidRPr="00FC650F">
        <w:rPr>
          <w:color w:val="000000"/>
          <w:sz w:val="16"/>
        </w:rPr>
        <w:t> </w:t>
      </w:r>
      <w:r>
        <w:rPr>
          <w:color w:val="000000"/>
          <w:u w:val="single"/>
          <w:shd w:val="clear" w:color="auto" w:fill="00FF00"/>
        </w:rPr>
        <w:t>we</w:t>
      </w:r>
      <w:r w:rsidRPr="00FC650F">
        <w:rPr>
          <w:color w:val="000000"/>
          <w:sz w:val="16"/>
        </w:rPr>
        <w:t> </w:t>
      </w:r>
      <w:r>
        <w:rPr>
          <w:color w:val="000000"/>
          <w:u w:val="single"/>
        </w:rPr>
        <w:t>actually</w:t>
      </w:r>
      <w:r w:rsidRPr="00FC650F">
        <w:rPr>
          <w:color w:val="000000"/>
          <w:sz w:val="16"/>
        </w:rPr>
        <w:t> </w:t>
      </w:r>
      <w:r>
        <w:rPr>
          <w:color w:val="000000"/>
          <w:u w:val="single"/>
          <w:shd w:val="clear" w:color="auto" w:fill="00FF00"/>
        </w:rPr>
        <w:t>have allowed ourselves to buy into the notion</w:t>
      </w:r>
      <w:r w:rsidRPr="00FC650F">
        <w:rPr>
          <w:color w:val="000000"/>
          <w:sz w:val="16"/>
        </w:rPr>
        <w:t> </w:t>
      </w:r>
      <w:r>
        <w:rPr>
          <w:color w:val="000000"/>
          <w:u w:val="single"/>
        </w:rPr>
        <w:t>that</w:t>
      </w:r>
      <w:r w:rsidRPr="00FC650F">
        <w:rPr>
          <w:color w:val="000000"/>
          <w:sz w:val="16"/>
        </w:rPr>
        <w:t> </w:t>
      </w:r>
      <w:r>
        <w:rPr>
          <w:color w:val="000000"/>
          <w:u w:val="single"/>
          <w:shd w:val="clear" w:color="auto" w:fill="00FF00"/>
        </w:rPr>
        <w:t>the system has a</w:t>
      </w:r>
      <w:r w:rsidRPr="00FC650F">
        <w:rPr>
          <w:color w:val="000000"/>
          <w:sz w:val="16"/>
        </w:rPr>
        <w:t> </w:t>
      </w:r>
      <w:r>
        <w:rPr>
          <w:b/>
          <w:bCs/>
          <w:color w:val="000000"/>
          <w:u w:val="single"/>
          <w:shd w:val="clear" w:color="auto" w:fill="00FF00"/>
        </w:rPr>
        <w:t>proper way of working</w:t>
      </w:r>
      <w:r>
        <w:rPr>
          <w:color w:val="000000"/>
          <w:u w:val="single"/>
        </w:rPr>
        <w:t>, that will be</w:t>
      </w:r>
      <w:r w:rsidRPr="00FC650F">
        <w:rPr>
          <w:color w:val="000000"/>
          <w:sz w:val="16"/>
        </w:rPr>
        <w:t> </w:t>
      </w:r>
      <w:r>
        <w:rPr>
          <w:b/>
          <w:bCs/>
          <w:color w:val="000000"/>
          <w:u w:val="single"/>
          <w:shd w:val="clear" w:color="auto" w:fill="00FF00"/>
        </w:rPr>
        <w:t>just</w:t>
      </w:r>
      <w:r>
        <w:rPr>
          <w:color w:val="000000"/>
          <w:u w:val="single"/>
        </w:rPr>
        <w:t>,</w:t>
      </w:r>
      <w:r w:rsidRPr="00FC650F">
        <w:rPr>
          <w:color w:val="000000"/>
          <w:sz w:val="16"/>
        </w:rPr>
        <w:t> </w:t>
      </w:r>
      <w:r>
        <w:rPr>
          <w:b/>
          <w:bCs/>
          <w:color w:val="000000"/>
          <w:u w:val="single"/>
          <w:shd w:val="clear" w:color="auto" w:fill="00FF00"/>
        </w:rPr>
        <w:t>humane</w:t>
      </w:r>
      <w:r>
        <w:rPr>
          <w:color w:val="000000"/>
          <w:u w:val="single"/>
        </w:rPr>
        <w:t>, and</w:t>
      </w:r>
      <w:r w:rsidRPr="00FC650F">
        <w:rPr>
          <w:color w:val="000000"/>
          <w:sz w:val="16"/>
        </w:rPr>
        <w:t> </w:t>
      </w:r>
      <w:r>
        <w:rPr>
          <w:b/>
          <w:bCs/>
          <w:color w:val="000000"/>
          <w:u w:val="single"/>
          <w:shd w:val="clear" w:color="auto" w:fill="00FF00"/>
        </w:rPr>
        <w:t>fair</w:t>
      </w:r>
      <w:r>
        <w:rPr>
          <w:color w:val="000000"/>
          <w:u w:val="single"/>
        </w:rPr>
        <w:t>, and</w:t>
      </w:r>
      <w:r w:rsidRPr="00FC650F">
        <w:rPr>
          <w:color w:val="000000"/>
          <w:sz w:val="16"/>
        </w:rPr>
        <w:t> </w:t>
      </w:r>
      <w:r>
        <w:rPr>
          <w:color w:val="000000"/>
          <w:u w:val="single"/>
          <w:shd w:val="clear" w:color="auto" w:fill="00FF00"/>
        </w:rPr>
        <w:t>which will</w:t>
      </w:r>
      <w:r w:rsidRPr="00FC650F">
        <w:rPr>
          <w:color w:val="000000"/>
          <w:sz w:val="16"/>
        </w:rPr>
        <w:t> </w:t>
      </w:r>
      <w:r>
        <w:rPr>
          <w:color w:val="000000"/>
          <w:u w:val="single"/>
        </w:rPr>
        <w:t>also</w:t>
      </w:r>
      <w:r w:rsidRPr="00FC650F">
        <w:rPr>
          <w:color w:val="000000"/>
          <w:sz w:val="16"/>
        </w:rPr>
        <w:t> </w:t>
      </w:r>
      <w:r>
        <w:rPr>
          <w:color w:val="000000"/>
          <w:u w:val="single"/>
          <w:shd w:val="clear" w:color="auto" w:fill="00FF00"/>
        </w:rPr>
        <w:t>stave off</w:t>
      </w:r>
      <w:r w:rsidRPr="00FC650F">
        <w:rPr>
          <w:color w:val="000000"/>
          <w:sz w:val="16"/>
        </w:rPr>
        <w:t> </w:t>
      </w:r>
      <w:r>
        <w:rPr>
          <w:color w:val="000000"/>
          <w:u w:val="single"/>
        </w:rPr>
        <w:t>the necessity for complete and</w:t>
      </w:r>
      <w:r w:rsidRPr="00FC650F">
        <w:rPr>
          <w:color w:val="000000"/>
          <w:sz w:val="16"/>
        </w:rPr>
        <w:t> </w:t>
      </w:r>
      <w:r>
        <w:rPr>
          <w:b/>
          <w:bCs/>
          <w:color w:val="000000"/>
          <w:u w:val="single"/>
          <w:shd w:val="clear" w:color="auto" w:fill="00FF00"/>
        </w:rPr>
        <w:t>radical transformation</w:t>
      </w:r>
      <w:r w:rsidRPr="00FC650F">
        <w:rPr>
          <w:color w:val="000000"/>
          <w:sz w:val="16"/>
        </w:rPr>
        <w:t> of the way we even understand justice, and the way we understand our collective and community based relationships with things like policing and even the law. </w:t>
      </w:r>
      <w:r>
        <w:rPr>
          <w:color w:val="000000"/>
          <w:u w:val="single"/>
        </w:rPr>
        <w:t>So, I think</w:t>
      </w:r>
      <w:r w:rsidRPr="00FC650F">
        <w:rPr>
          <w:color w:val="000000"/>
          <w:sz w:val="16"/>
        </w:rPr>
        <w:t> </w:t>
      </w:r>
      <w:r>
        <w:rPr>
          <w:color w:val="000000"/>
          <w:u w:val="single"/>
          <w:shd w:val="clear" w:color="auto" w:fill="00FF00"/>
        </w:rPr>
        <w:t>we’re in a</w:t>
      </w:r>
      <w:r w:rsidRPr="00FC650F">
        <w:rPr>
          <w:color w:val="000000"/>
          <w:sz w:val="16"/>
        </w:rPr>
        <w:t> </w:t>
      </w:r>
      <w:r>
        <w:rPr>
          <w:b/>
          <w:bCs/>
          <w:color w:val="000000"/>
          <w:u w:val="single"/>
          <w:shd w:val="clear" w:color="auto" w:fill="00FF00"/>
        </w:rPr>
        <w:t>dangerous time</w:t>
      </w:r>
      <w:r w:rsidRPr="00FC650F">
        <w:rPr>
          <w:color w:val="000000"/>
          <w:sz w:val="16"/>
        </w:rPr>
        <w:t> </w:t>
      </w:r>
      <w:r>
        <w:rPr>
          <w:color w:val="000000"/>
          <w:u w:val="single"/>
        </w:rPr>
        <w:t>in that way. It’s precisely</w:t>
      </w:r>
      <w:r w:rsidRPr="00FC650F">
        <w:rPr>
          <w:color w:val="000000"/>
          <w:sz w:val="16"/>
        </w:rPr>
        <w:t> </w:t>
      </w:r>
      <w:r>
        <w:rPr>
          <w:color w:val="000000"/>
          <w:u w:val="single"/>
          <w:shd w:val="clear" w:color="auto" w:fill="00FF00"/>
        </w:rPr>
        <w:t>because the</w:t>
      </w:r>
      <w:r w:rsidRPr="00FC650F">
        <w:rPr>
          <w:color w:val="000000"/>
          <w:sz w:val="16"/>
        </w:rPr>
        <w:t> </w:t>
      </w:r>
      <w:r>
        <w:rPr>
          <w:color w:val="000000"/>
          <w:u w:val="single"/>
        </w:rPr>
        <w:t>need, the</w:t>
      </w:r>
      <w:r w:rsidRPr="00FC650F">
        <w:rPr>
          <w:color w:val="000000"/>
          <w:sz w:val="16"/>
        </w:rPr>
        <w:t> </w:t>
      </w:r>
      <w:r>
        <w:rPr>
          <w:b/>
          <w:bCs/>
          <w:color w:val="000000"/>
          <w:u w:val="single"/>
          <w:shd w:val="clear" w:color="auto" w:fill="00FF00"/>
        </w:rPr>
        <w:t>alleged need for reform</w:t>
      </w:r>
      <w:r w:rsidRPr="00FC650F">
        <w:rPr>
          <w:color w:val="000000"/>
          <w:sz w:val="16"/>
        </w:rPr>
        <w:t> </w:t>
      </w:r>
      <w:r>
        <w:rPr>
          <w:color w:val="000000"/>
          <w:u w:val="single"/>
          <w:shd w:val="clear" w:color="auto" w:fill="00FF00"/>
        </w:rPr>
        <w:t>has become so legible</w:t>
      </w:r>
      <w:r w:rsidRPr="00FC650F">
        <w:rPr>
          <w:color w:val="000000"/>
          <w:sz w:val="16"/>
        </w:rPr>
        <w:t> </w:t>
      </w:r>
      <w:r>
        <w:rPr>
          <w:color w:val="000000"/>
          <w:u w:val="single"/>
        </w:rPr>
        <w:t>across so many parts of the</w:t>
      </w:r>
      <w:r w:rsidRPr="00FC650F">
        <w:rPr>
          <w:color w:val="000000"/>
          <w:sz w:val="16"/>
        </w:rPr>
        <w:t> </w:t>
      </w:r>
      <w:r>
        <w:rPr>
          <w:b/>
          <w:bCs/>
          <w:color w:val="000000"/>
          <w:u w:val="single"/>
        </w:rPr>
        <w:t>political spectrum</w:t>
      </w:r>
      <w:r w:rsidRPr="00FC650F">
        <w:rPr>
          <w:color w:val="000000"/>
          <w:sz w:val="16"/>
        </w:rPr>
        <w:t>, that I think it’s time to be incredibly vigilant about what that reform means, and what it carries with it.</w:t>
      </w:r>
    </w:p>
    <w:p w:rsidR="000029C9" w:rsidRPr="003E6663" w:rsidRDefault="000029C9" w:rsidP="00457507">
      <w:pPr>
        <w:rPr>
          <w:sz w:val="16"/>
        </w:rPr>
      </w:pPr>
    </w:p>
    <w:p w:rsidR="00457507" w:rsidRPr="003E6663" w:rsidRDefault="00457507" w:rsidP="00457507">
      <w:pPr>
        <w:pStyle w:val="Heading4"/>
        <w:rPr>
          <w:rFonts w:cs="Calibri"/>
        </w:rPr>
      </w:pPr>
      <w:r w:rsidRPr="003E6663">
        <w:rPr>
          <w:rFonts w:cs="Calibri"/>
        </w:rPr>
        <w:t xml:space="preserve">The 1AC’s politics of </w:t>
      </w:r>
      <w:r w:rsidRPr="003E6663">
        <w:rPr>
          <w:rFonts w:cs="Calibri"/>
          <w:u w:val="single"/>
        </w:rPr>
        <w:t>worker enfranchisement for democracy</w:t>
      </w:r>
      <w:r w:rsidRPr="003E6663">
        <w:rPr>
          <w:rFonts w:cs="Calibri"/>
        </w:rPr>
        <w:t xml:space="preserve"> reproduces a </w:t>
      </w:r>
      <w:r w:rsidRPr="003E6663">
        <w:rPr>
          <w:rFonts w:cs="Calibri"/>
          <w:u w:val="single"/>
        </w:rPr>
        <w:t>collective bond to white supremacist empire</w:t>
      </w:r>
      <w:r w:rsidRPr="003E6663">
        <w:rPr>
          <w:rFonts w:cs="Calibri"/>
        </w:rPr>
        <w:t xml:space="preserve"> while exponentially </w:t>
      </w:r>
      <w:r w:rsidRPr="003E6663">
        <w:rPr>
          <w:rFonts w:cs="Calibri"/>
          <w:u w:val="single"/>
        </w:rPr>
        <w:t>increasing</w:t>
      </w:r>
      <w:r w:rsidRPr="003E6663">
        <w:rPr>
          <w:rFonts w:cs="Calibri"/>
        </w:rPr>
        <w:t xml:space="preserve"> dispossession and white dominion abroad; Western wages and labor rights </w:t>
      </w:r>
      <w:r w:rsidRPr="003E6663">
        <w:rPr>
          <w:rFonts w:cs="Calibri"/>
          <w:u w:val="single"/>
        </w:rPr>
        <w:t>rely</w:t>
      </w:r>
      <w:r w:rsidRPr="003E6663">
        <w:rPr>
          <w:rFonts w:cs="Calibri"/>
        </w:rPr>
        <w:t xml:space="preserve"> on stolen wealth and bodies.</w:t>
      </w:r>
    </w:p>
    <w:p w:rsidR="00457507" w:rsidRPr="003E6663" w:rsidRDefault="00457507" w:rsidP="00457507">
      <w:r w:rsidRPr="003E6663">
        <w:t xml:space="preserve">Inés </w:t>
      </w:r>
      <w:r w:rsidRPr="003E6663">
        <w:rPr>
          <w:rStyle w:val="Style13ptBold"/>
        </w:rPr>
        <w:t>Valdez 23</w:t>
      </w:r>
      <w:r w:rsidRPr="003E6663">
        <w:t xml:space="preserve">, political theorist and Associate Professor at Johns Hopkins University, “Empire, Popular Sovereignty, and the Problem of Self-and-Other-Determination,” </w:t>
      </w:r>
      <w:r w:rsidRPr="003E6663">
        <w:rPr>
          <w:i/>
          <w:iCs/>
        </w:rPr>
        <w:t>Democracy and Empire: Labor, Nature, and the Reproduction of Capitalism</w:t>
      </w:r>
      <w:r w:rsidRPr="003E6663">
        <w:t>, pp 33-39, eden</w:t>
      </w:r>
    </w:p>
    <w:p w:rsidR="00457507" w:rsidRPr="003E6663" w:rsidRDefault="00457507" w:rsidP="00457507">
      <w:pPr>
        <w:rPr>
          <w:sz w:val="16"/>
        </w:rPr>
      </w:pPr>
      <w:r w:rsidRPr="003E6663">
        <w:rPr>
          <w:sz w:val="16"/>
        </w:rPr>
        <w:t xml:space="preserve">In this reconstruction, I single out the role of affective attachments in facilitating the embrace by </w:t>
      </w:r>
      <w:r w:rsidRPr="004A5BCD">
        <w:rPr>
          <w:rStyle w:val="Emphasis"/>
        </w:rPr>
        <w:t xml:space="preserve">the </w:t>
      </w:r>
      <w:r w:rsidRPr="00EE54C7">
        <w:rPr>
          <w:rStyle w:val="Emphasis"/>
          <w:highlight w:val="green"/>
        </w:rPr>
        <w:t>white working-class</w:t>
      </w:r>
      <w:r w:rsidRPr="003E6663">
        <w:rPr>
          <w:sz w:val="16"/>
        </w:rPr>
        <w:t xml:space="preserve"> of narratives of imperial exploitation and the </w:t>
      </w:r>
      <w:r w:rsidRPr="00EE54C7">
        <w:rPr>
          <w:rStyle w:val="Emphasis"/>
          <w:highlight w:val="green"/>
        </w:rPr>
        <w:t>demands</w:t>
      </w:r>
      <w:r w:rsidRPr="003E6663">
        <w:rPr>
          <w:sz w:val="16"/>
        </w:rPr>
        <w:t xml:space="preserve"> of this class for the </w:t>
      </w:r>
      <w:r w:rsidRPr="004A5BCD">
        <w:rPr>
          <w:rStyle w:val="Emphasis"/>
        </w:rPr>
        <w:t xml:space="preserve">distribution of this </w:t>
      </w:r>
      <w:r w:rsidRPr="00EE54C7">
        <w:rPr>
          <w:rStyle w:val="Emphasis"/>
          <w:highlight w:val="green"/>
        </w:rPr>
        <w:t>wealth among themselves</w:t>
      </w:r>
      <w:r w:rsidRPr="003E6663">
        <w:rPr>
          <w:sz w:val="16"/>
        </w:rPr>
        <w:t xml:space="preserve">. This embrace </w:t>
      </w:r>
      <w:r w:rsidRPr="00EE54C7">
        <w:rPr>
          <w:rStyle w:val="Emphasis"/>
          <w:highlight w:val="green"/>
        </w:rPr>
        <w:t>shaped</w:t>
      </w:r>
      <w:r w:rsidRPr="003E6663">
        <w:rPr>
          <w:sz w:val="16"/>
        </w:rPr>
        <w:t xml:space="preserve"> popular </w:t>
      </w:r>
      <w:r w:rsidRPr="00EE54C7">
        <w:rPr>
          <w:rStyle w:val="Emphasis"/>
          <w:highlight w:val="green"/>
        </w:rPr>
        <w:t>sovereignty</w:t>
      </w:r>
      <w:r w:rsidRPr="003E6663">
        <w:rPr>
          <w:sz w:val="16"/>
        </w:rPr>
        <w:t xml:space="preserve"> and produced an excessive form of self-determination, which I call “self-and-other-determination.” To make sense of the material dimensions of this concept, the chapter explores the articulation between capitalism and racism. Scholars have argued that </w:t>
      </w:r>
      <w:r w:rsidRPr="00EE54C7">
        <w:rPr>
          <w:rStyle w:val="Emphasis"/>
          <w:highlight w:val="green"/>
        </w:rPr>
        <w:t>capitalism</w:t>
      </w:r>
      <w:r w:rsidRPr="003E6663">
        <w:rPr>
          <w:sz w:val="16"/>
        </w:rPr>
        <w:t xml:space="preserve"> </w:t>
      </w:r>
      <w:r w:rsidRPr="00EE54C7">
        <w:rPr>
          <w:rStyle w:val="Emphasis"/>
          <w:highlight w:val="green"/>
        </w:rPr>
        <w:t>offered</w:t>
      </w:r>
      <w:r w:rsidRPr="003E6663">
        <w:rPr>
          <w:sz w:val="16"/>
        </w:rPr>
        <w:t xml:space="preserve"> moderate </w:t>
      </w:r>
      <w:r w:rsidRPr="00EE54C7">
        <w:rPr>
          <w:rStyle w:val="Emphasis"/>
          <w:highlight w:val="green"/>
        </w:rPr>
        <w:t>concessions</w:t>
      </w:r>
      <w:r w:rsidRPr="003E6663">
        <w:rPr>
          <w:sz w:val="16"/>
        </w:rPr>
        <w:t xml:space="preserve"> </w:t>
      </w:r>
      <w:r w:rsidRPr="00EE54C7">
        <w:rPr>
          <w:rStyle w:val="Emphasis"/>
          <w:highlight w:val="green"/>
        </w:rPr>
        <w:t>to</w:t>
      </w:r>
      <w:r w:rsidRPr="003E6663">
        <w:rPr>
          <w:sz w:val="16"/>
        </w:rPr>
        <w:t xml:space="preserve"> white waged </w:t>
      </w:r>
      <w:r w:rsidRPr="00EE54C7">
        <w:rPr>
          <w:rStyle w:val="Emphasis"/>
          <w:highlight w:val="green"/>
        </w:rPr>
        <w:t>workers</w:t>
      </w:r>
      <w:r w:rsidRPr="003E6663">
        <w:rPr>
          <w:sz w:val="16"/>
        </w:rPr>
        <w:t xml:space="preserve"> while more intensively exploiting and expropriating the labor, property, and bodies of racialized workers, who lacked the political resources available to citizen-workers.15 I specify how these dynamics operated vis-à-vis external others and tainted popular sovereignty by </w:t>
      </w:r>
      <w:r w:rsidRPr="00EE54C7">
        <w:rPr>
          <w:rStyle w:val="Emphasis"/>
          <w:highlight w:val="green"/>
        </w:rPr>
        <w:t>turning</w:t>
      </w:r>
      <w:r w:rsidRPr="003E6663">
        <w:rPr>
          <w:sz w:val="16"/>
        </w:rPr>
        <w:t xml:space="preserve"> white citizen-</w:t>
      </w:r>
      <w:r w:rsidRPr="00EE54C7">
        <w:rPr>
          <w:rStyle w:val="Emphasis"/>
          <w:highlight w:val="green"/>
        </w:rPr>
        <w:t>workers</w:t>
      </w:r>
      <w:r w:rsidRPr="003E6663">
        <w:rPr>
          <w:sz w:val="16"/>
        </w:rPr>
        <w:t xml:space="preserve"> </w:t>
      </w:r>
      <w:r w:rsidRPr="00EE54C7">
        <w:rPr>
          <w:rStyle w:val="Emphasis"/>
          <w:highlight w:val="green"/>
        </w:rPr>
        <w:t>into</w:t>
      </w:r>
      <w:r w:rsidRPr="003E6663">
        <w:rPr>
          <w:sz w:val="16"/>
        </w:rPr>
        <w:t xml:space="preserve"> </w:t>
      </w:r>
      <w:r w:rsidRPr="00EE54C7">
        <w:rPr>
          <w:rStyle w:val="Emphasis"/>
          <w:highlight w:val="green"/>
        </w:rPr>
        <w:t>beneficiaries</w:t>
      </w:r>
      <w:r w:rsidRPr="003E6663">
        <w:rPr>
          <w:sz w:val="16"/>
        </w:rPr>
        <w:t xml:space="preserve"> </w:t>
      </w:r>
      <w:r w:rsidRPr="00EE54C7">
        <w:rPr>
          <w:rStyle w:val="Emphasis"/>
          <w:highlight w:val="green"/>
        </w:rPr>
        <w:t>of</w:t>
      </w:r>
      <w:r w:rsidRPr="003E6663">
        <w:rPr>
          <w:sz w:val="16"/>
        </w:rPr>
        <w:t xml:space="preserve"> the </w:t>
      </w:r>
      <w:r w:rsidRPr="00EE54C7">
        <w:rPr>
          <w:rStyle w:val="Emphasis"/>
          <w:highlight w:val="green"/>
        </w:rPr>
        <w:t>imperial</w:t>
      </w:r>
      <w:r w:rsidRPr="003E6663">
        <w:rPr>
          <w:sz w:val="16"/>
        </w:rPr>
        <w:t xml:space="preserve"> </w:t>
      </w:r>
      <w:r w:rsidRPr="00EE54C7">
        <w:rPr>
          <w:rStyle w:val="Emphasis"/>
          <w:highlight w:val="green"/>
        </w:rPr>
        <w:t>regime</w:t>
      </w:r>
      <w:r w:rsidRPr="003E6663">
        <w:rPr>
          <w:sz w:val="16"/>
        </w:rPr>
        <w:t xml:space="preserve"> of outward despotism and preventing radical challenges to imperial capitalism. This is not to argue for an exclusively economistic notion of self-and-other-determination, in which racial capitalism is the primary and determinant force. Racial capitalism and European and white settler nationalisms were articulated transnationally, in the sense that domestic struggles for enfranchisement relied on transnational networks and beliefs in the racial superiority and global domination of “Anglo-Saxons” 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racial ideas contained in the “ideological cement” of empire18 became contingently entwined with ideas of self-governance and self-determination and articulated with capitalism.</w:t>
      </w:r>
    </w:p>
    <w:p w:rsidR="00457507" w:rsidRPr="003E6663" w:rsidRDefault="00457507" w:rsidP="00457507">
      <w:pPr>
        <w:rPr>
          <w:sz w:val="16"/>
        </w:rPr>
      </w:pPr>
      <w:r w:rsidRPr="003E6663">
        <w:rPr>
          <w:sz w:val="16"/>
        </w:rPr>
        <w:t>1.2 Du Bois, Democratic Despotism, and Labor Politics</w:t>
      </w:r>
    </w:p>
    <w:p w:rsidR="00457507" w:rsidRPr="003E6663" w:rsidRDefault="00457507" w:rsidP="00457507">
      <w:pPr>
        <w:rPr>
          <w:sz w:val="16"/>
        </w:rPr>
      </w:pPr>
      <w:r w:rsidRPr="003E6663">
        <w:rPr>
          <w:sz w:val="16"/>
        </w:rPr>
        <w:t xml:space="preserve">Du Bois’s writings on imperialism during and after World War I introduce and develop the notion of “democratic despotism.”19 This concept describes how </w:t>
      </w:r>
      <w:r w:rsidRPr="00EE54C7">
        <w:rPr>
          <w:rStyle w:val="Emphasis"/>
          <w:highlight w:val="green"/>
        </w:rPr>
        <w:t>the color line</w:t>
      </w:r>
      <w:r w:rsidRPr="003E6663">
        <w:rPr>
          <w:sz w:val="16"/>
        </w:rPr>
        <w:t xml:space="preserve"> and the particular affective attachments that “festered” alongside it were central for the development and consolidation of western democracies during the late nineteenth and early twentieth centuries. Instead of optimistically expecting the racially oppressive relations within the United States and between colonial countries and the colonized to be eventually taken over by the “irresistible </w:t>
      </w:r>
      <w:r w:rsidRPr="003E6663">
        <w:rPr>
          <w:sz w:val="16"/>
        </w:rPr>
        <w:lastRenderedPageBreak/>
        <w:t xml:space="preserve">tide” of democracy, Du Bois theorizes democratic despotism as a proper political form that operates alongside racial capitalism, whose existence depends on imperialism as a form of outward domination. This type of regime </w:t>
      </w:r>
      <w:r w:rsidRPr="00EE54C7">
        <w:rPr>
          <w:rStyle w:val="Emphasis"/>
          <w:highlight w:val="green"/>
        </w:rPr>
        <w:t xml:space="preserve">depends on </w:t>
      </w:r>
      <w:r w:rsidRPr="009C5B12">
        <w:rPr>
          <w:rStyle w:val="Emphasis"/>
        </w:rPr>
        <w:t xml:space="preserve">collective </w:t>
      </w:r>
      <w:r w:rsidRPr="00EE54C7">
        <w:rPr>
          <w:rStyle w:val="Emphasis"/>
          <w:highlight w:val="green"/>
        </w:rPr>
        <w:t xml:space="preserve">attachments to the wealth extracted </w:t>
      </w:r>
      <w:r w:rsidRPr="009C5B12">
        <w:rPr>
          <w:rStyle w:val="Emphasis"/>
        </w:rPr>
        <w:t>through imperial rule</w:t>
      </w:r>
      <w:r w:rsidRPr="009C5B12">
        <w:rPr>
          <w:sz w:val="16"/>
        </w:rPr>
        <w:t>,</w:t>
      </w:r>
      <w:r w:rsidRPr="003E6663">
        <w:rPr>
          <w:sz w:val="16"/>
        </w:rPr>
        <w:t xml:space="preserve"> which shows a despotic face toward colonial dominions.</w:t>
      </w:r>
    </w:p>
    <w:p w:rsidR="00457507" w:rsidRPr="003E6663" w:rsidRDefault="00457507" w:rsidP="00457507">
      <w:pPr>
        <w:rPr>
          <w:sz w:val="16"/>
        </w:rPr>
      </w:pPr>
      <w:r w:rsidRPr="003E6663">
        <w:rPr>
          <w:sz w:val="16"/>
        </w:rPr>
        <w:t>Du Bois’s essay “The African Roots of War,” published in 1915 in The Atlantic Monthly,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w:t>
      </w:r>
    </w:p>
    <w:p w:rsidR="00457507" w:rsidRPr="003E6663" w:rsidRDefault="00457507" w:rsidP="00457507">
      <w:pPr>
        <w:rPr>
          <w:sz w:val="16"/>
        </w:rPr>
      </w:pPr>
      <w:r w:rsidRPr="003E6663">
        <w:rPr>
          <w:sz w:val="16"/>
        </w:rPr>
        <w:t>Slowly, the divine right of the few to determine economic income and distribute the goods and services of the world has been questioned and curtailed. We called the process Revolution in the eighteenth century, advancing Democracy in the nineteenth, and Socialization of Wealth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rsidR="00457507" w:rsidRPr="003E6663" w:rsidRDefault="00457507" w:rsidP="00457507">
      <w:pPr>
        <w:rPr>
          <w:sz w:val="16"/>
        </w:rPr>
      </w:pPr>
      <w:r w:rsidRPr="003E6663">
        <w:rPr>
          <w:sz w:val="16"/>
        </w:rPr>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“The white working man has been asked to share the spoil of exploiting ‘ch**ks and n*****s.’ It is no longer simply the merchant prince, or the aristocratic monopoly, or even the employing class that is exploiting the world: it is the nation; a new democratic nation composed of united capital and labor.”21</w:t>
      </w:r>
    </w:p>
    <w:p w:rsidR="00457507" w:rsidRPr="003E6663" w:rsidRDefault="00457507" w:rsidP="00457507">
      <w:pPr>
        <w:rPr>
          <w:sz w:val="16"/>
        </w:rPr>
      </w:pPr>
      <w:r w:rsidRPr="003E6663">
        <w:rPr>
          <w:sz w:val="16"/>
        </w:rPr>
        <w:t xml:space="preserve">Du Bois states that </w:t>
      </w:r>
      <w:r w:rsidRPr="009C5B12">
        <w:rPr>
          <w:rStyle w:val="Emphasis"/>
        </w:rPr>
        <w:t xml:space="preserve">western </w:t>
      </w:r>
      <w:r w:rsidRPr="00EE54C7">
        <w:rPr>
          <w:rStyle w:val="Emphasis"/>
          <w:highlight w:val="green"/>
        </w:rPr>
        <w:t>democracies</w:t>
      </w:r>
      <w:r w:rsidRPr="003E6663">
        <w:rPr>
          <w:sz w:val="16"/>
        </w:rPr>
        <w:t xml:space="preserve"> </w:t>
      </w:r>
      <w:r w:rsidRPr="00EE54C7">
        <w:rPr>
          <w:rStyle w:val="Emphasis"/>
          <w:highlight w:val="green"/>
        </w:rPr>
        <w:t>claim</w:t>
      </w:r>
      <w:r w:rsidRPr="003E6663">
        <w:rPr>
          <w:sz w:val="16"/>
        </w:rPr>
        <w:t xml:space="preserve"> a right to </w:t>
      </w:r>
      <w:r w:rsidRPr="00EE54C7">
        <w:rPr>
          <w:rStyle w:val="Emphasis"/>
          <w:highlight w:val="green"/>
        </w:rPr>
        <w:t>dominion</w:t>
      </w:r>
      <w:r w:rsidRPr="003E6663">
        <w:rPr>
          <w:sz w:val="16"/>
        </w:rPr>
        <w:t xml:space="preserve"> over the rest of the world that is </w:t>
      </w:r>
      <w:r w:rsidRPr="00EE54C7">
        <w:rPr>
          <w:rStyle w:val="Emphasis"/>
          <w:highlight w:val="green"/>
        </w:rPr>
        <w:t>facilitated by racism</w:t>
      </w:r>
      <w:r w:rsidRPr="003E6663">
        <w:rPr>
          <w:sz w:val="16"/>
        </w:rPr>
        <w:t xml:space="preserve">, and he implicates white labor as an actor that, while demanding incorporation into the people, does so with “a worldview that casts that-which-is-not-white (persons, lands, resources) as personal possessions that rightfully belong to those marked ‘white.’”22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practice of western imperial democracies. Du Bois, in other words, counters the deflection that characterizes canonical accounts of popular sovereignty and self-determination and casts them as imperial and excessive. This is because </w:t>
      </w:r>
      <w:r w:rsidRPr="00EE54C7">
        <w:rPr>
          <w:rStyle w:val="Emphasis"/>
          <w:highlight w:val="green"/>
        </w:rPr>
        <w:t>democratic despotism</w:t>
      </w:r>
      <w:r w:rsidRPr="003E6663">
        <w:rPr>
          <w:sz w:val="16"/>
        </w:rPr>
        <w:t xml:space="preserve"> </w:t>
      </w:r>
      <w:r w:rsidRPr="00EE54C7">
        <w:rPr>
          <w:rStyle w:val="Emphasis"/>
          <w:highlight w:val="green"/>
        </w:rPr>
        <w:t>presupposes</w:t>
      </w:r>
      <w:r w:rsidRPr="003E6663">
        <w:rPr>
          <w:sz w:val="16"/>
        </w:rPr>
        <w:t xml:space="preserve"> particular claims of popular </w:t>
      </w:r>
      <w:r w:rsidRPr="00EE54C7">
        <w:rPr>
          <w:rStyle w:val="Emphasis"/>
          <w:highlight w:val="green"/>
        </w:rPr>
        <w:t>sovereignty</w:t>
      </w:r>
      <w:r w:rsidRPr="003E6663">
        <w:rPr>
          <w:sz w:val="16"/>
        </w:rPr>
        <w:t xml:space="preserve">, which depend on excessive forms of self-determination </w:t>
      </w:r>
      <w:r w:rsidRPr="00EE54C7">
        <w:rPr>
          <w:rStyle w:val="Emphasis"/>
          <w:highlight w:val="green"/>
        </w:rPr>
        <w:t>that operate within imperial capitalism</w:t>
      </w:r>
      <w:r w:rsidRPr="003E6663">
        <w:rPr>
          <w:sz w:val="16"/>
        </w:rPr>
        <w:t>, whose operation and modes of exploitation/expropriation are filtered by racial hierarchy. Accordingly, material ambitions for violently extracted resources infuse the ties of solidarity among citizens in the metropole: “Such nations it is that rule the modern world. Their national bond is no mere sentimental patriotism, loyalty, or ancestor worship. It is the increased wealth, power, and luxury for all classes on a scale the world never saw before.”25</w:t>
      </w:r>
    </w:p>
    <w:p w:rsidR="00457507" w:rsidRPr="003E6663" w:rsidRDefault="00457507" w:rsidP="00457507">
      <w:pPr>
        <w:rPr>
          <w:sz w:val="16"/>
        </w:rPr>
      </w:pPr>
      <w:r w:rsidRPr="003E6663">
        <w:rPr>
          <w:sz w:val="16"/>
        </w:rPr>
        <w:t>Thus, wealth and luxury, as well as power over dominions abroad, are constitutive of the national bond or imagined community that holds western polities together. These polities are democratic – that is, “all classes” are bonded together and partake of the national wealth – but also rule beyond the confines of their territory. Moreover, the bond of those polities is not exclusively inward looking but depends on the pursuit of foreign dominions and the unprecedented levels of wealth and luxury that follow from it. In this sense, popular sovereignty and the determination of the fates of other peoples that imperial countries exploit become fused.</w:t>
      </w:r>
    </w:p>
    <w:p w:rsidR="00457507" w:rsidRPr="003E6663" w:rsidRDefault="00457507" w:rsidP="00457507">
      <w:pPr>
        <w:rPr>
          <w:sz w:val="16"/>
        </w:rPr>
      </w:pPr>
      <w:r w:rsidRPr="003E6663">
        <w:rPr>
          <w:sz w:val="16"/>
        </w:rPr>
        <w:t xml:space="preserve">Du Bois’s critique of material attachments reappears a decade later in his essay “Criteria of Negro Art,” which claims that Americans possess a sense of “strength and accomplishment” but lack a conception of beauty.26 For Du Bois, American goals are “tawdry and flamboyant,” embodied in acquiring “the most powerful motor car,” wearing the “most striking clothes,” and giving “the richest dinners,” rather than a world where “men create, … realize themselves [and] … enjoy life.”27 Du Bois was tapping into a general transformation in culture that enticed Americans into the pleasures of </w:t>
      </w:r>
      <w:r w:rsidRPr="00EE54C7">
        <w:rPr>
          <w:rStyle w:val="Emphasis"/>
          <w:highlight w:val="green"/>
        </w:rPr>
        <w:t>consumption</w:t>
      </w:r>
      <w:r w:rsidRPr="003E6663">
        <w:rPr>
          <w:sz w:val="16"/>
        </w:rPr>
        <w:t xml:space="preserve"> and indulgence and </w:t>
      </w:r>
      <w:r w:rsidRPr="00EE54C7">
        <w:rPr>
          <w:rStyle w:val="Emphasis"/>
          <w:highlight w:val="green"/>
        </w:rPr>
        <w:t>away from work as the path to happiness</w:t>
      </w:r>
      <w:r w:rsidRPr="003E6663">
        <w:rPr>
          <w:sz w:val="16"/>
        </w:rPr>
        <w:t xml:space="preserve">.28 The myth of plenty that had characterized the United States was being transformed by the early 1900s into a focus on “personal satisfaction” and on places of pleasure such as department stores, theaters, restaurants, dance halls, and amusement parks, keeping pace with urbanization, commercialization, and secularization.29 Pursuing material goods was the means to all that was “good” and to “personal salvation,” even when, in the context of concentrated wealth, this pursuit was most often mere desire.30 Criticisms of </w:t>
      </w:r>
      <w:r w:rsidRPr="00EE54C7">
        <w:rPr>
          <w:rStyle w:val="Emphasis"/>
          <w:highlight w:val="green"/>
        </w:rPr>
        <w:t xml:space="preserve">wealth </w:t>
      </w:r>
      <w:r w:rsidRPr="009C5B12">
        <w:rPr>
          <w:rStyle w:val="Emphasis"/>
        </w:rPr>
        <w:t>accumulation</w:t>
      </w:r>
      <w:r w:rsidRPr="003E6663">
        <w:rPr>
          <w:sz w:val="16"/>
        </w:rPr>
        <w:t xml:space="preserve"> as the occupation that </w:t>
      </w:r>
      <w:r w:rsidRPr="00EE54C7">
        <w:rPr>
          <w:rStyle w:val="Emphasis"/>
          <w:highlight w:val="green"/>
        </w:rPr>
        <w:t>absorbed the American people</w:t>
      </w:r>
      <w:r w:rsidRPr="003E6663">
        <w:rPr>
          <w:sz w:val="16"/>
        </w:rPr>
        <w:t xml:space="preserve"> and of its unequal distribution were also voiced by others, including the progressive thinker Herbert Croly.31</w:t>
      </w:r>
    </w:p>
    <w:p w:rsidR="00457507" w:rsidRPr="003E6663" w:rsidRDefault="00457507" w:rsidP="00457507">
      <w:pPr>
        <w:rPr>
          <w:sz w:val="16"/>
        </w:rPr>
      </w:pPr>
      <w:r w:rsidRPr="003E6663">
        <w:rPr>
          <w:sz w:val="16"/>
        </w:rPr>
        <w:t xml:space="preserve">This shift in culture was tightly connected to the transformation of discourses of labor enfranchisement in the late nineteenth century. In contrast to an earlier focus on producerism and cooperativism that identified wage labor as inherently exploitative, new labor narratives highlighted that wage work was not essentially problematic if it allowed for a high standard of living.32 Rather than aiming to transform the social order, consumerist ideologies demanded </w:t>
      </w:r>
      <w:r w:rsidRPr="00EE54C7">
        <w:rPr>
          <w:rStyle w:val="Emphasis"/>
          <w:highlight w:val="green"/>
        </w:rPr>
        <w:t>higher wages</w:t>
      </w:r>
      <w:r w:rsidRPr="003E6663">
        <w:rPr>
          <w:sz w:val="16"/>
        </w:rPr>
        <w:t xml:space="preserve">, thus seeking </w:t>
      </w:r>
      <w:r w:rsidRPr="009C5B12">
        <w:rPr>
          <w:rStyle w:val="Emphasis"/>
        </w:rPr>
        <w:t xml:space="preserve">to </w:t>
      </w:r>
      <w:r w:rsidRPr="00EE54C7">
        <w:rPr>
          <w:rStyle w:val="Emphasis"/>
          <w:highlight w:val="green"/>
        </w:rPr>
        <w:t>extract more resources while leaving the existing order intact</w:t>
      </w:r>
      <w:r w:rsidRPr="003E6663">
        <w:rPr>
          <w:sz w:val="16"/>
        </w:rPr>
        <w:t xml:space="preserve">. In the words of labor leader Samuel Gompers, “The conflict between the laborers and the capitalists is as to the </w:t>
      </w:r>
      <w:r w:rsidRPr="003E6663">
        <w:rPr>
          <w:sz w:val="16"/>
        </w:rPr>
        <w:lastRenderedPageBreak/>
        <w:t>quantity, the amount, of the wages the laborer shall receive for his part in production and the residue of profit which shall go to the capitalist.”33</w:t>
      </w:r>
    </w:p>
    <w:p w:rsidR="00457507" w:rsidRPr="003E6663" w:rsidRDefault="00457507" w:rsidP="00457507">
      <w:pPr>
        <w:rPr>
          <w:sz w:val="16"/>
        </w:rPr>
      </w:pPr>
      <w:r w:rsidRPr="003E6663">
        <w:rPr>
          <w:sz w:val="16"/>
        </w:rPr>
        <w:t>Wages were no longer the badge of slavery they represented within producerist republicanism but – according to George Gunton, an eight-hour pamphleteer – a “continual part of social progress.”34 These wages were supposed to lift the American worker beyond the standards of the “Irish Tenant farmer or the Russian serf, and could be determined only according to a level of consumption appropriate to the “American Standard of Living,” which went beyond food and clothing to include “taxes, school books, furniture, papers, doctors’ bills, [religious] contributions,” as well as “vacations, recreational opportunities, [and] home ownership.”35 This trend followed from the expansion of imperialism and the rise in Europe and the United States of the bourgeois housewife, a figure who contributed to creating a family culture of consumption and luxury needs, which would be subsequently mimicked by the white working class.36</w:t>
      </w:r>
    </w:p>
    <w:p w:rsidR="00457507" w:rsidRPr="003E6663" w:rsidRDefault="00457507" w:rsidP="00457507">
      <w:pPr>
        <w:rPr>
          <w:sz w:val="16"/>
        </w:rPr>
      </w:pPr>
      <w:r w:rsidRPr="003E6663">
        <w:rPr>
          <w:sz w:val="16"/>
        </w:rPr>
        <w:t xml:space="preserve">Du Bois’s framework throws into relief that the desire to achieve the American Standard of Living that fueled </w:t>
      </w:r>
      <w:r w:rsidRPr="00EE54C7">
        <w:rPr>
          <w:rStyle w:val="Emphasis"/>
          <w:highlight w:val="green"/>
        </w:rPr>
        <w:t xml:space="preserve">demands for enfranchisement by white workers depended on </w:t>
      </w:r>
      <w:r w:rsidRPr="009C5B12">
        <w:rPr>
          <w:rStyle w:val="Emphasis"/>
        </w:rPr>
        <w:t xml:space="preserve">the </w:t>
      </w:r>
      <w:r w:rsidRPr="00EE54C7">
        <w:rPr>
          <w:rStyle w:val="Emphasis"/>
          <w:highlight w:val="green"/>
        </w:rPr>
        <w:t>exploitation of faraway peoples</w:t>
      </w:r>
      <w:r w:rsidRPr="003E6663">
        <w:rPr>
          <w:sz w:val="16"/>
        </w:rPr>
        <w:t>,37 and that rather than a simple add-on, it was a constitutive aspect of the collective bond. It was constitutive because the great wealth amassed by states was entangled with both democratic impulses and despotic ones. It was “</w:t>
      </w:r>
      <w:r w:rsidRPr="00EE54C7">
        <w:rPr>
          <w:rStyle w:val="Emphasis"/>
          <w:highlight w:val="green"/>
        </w:rPr>
        <w:t>democratic</w:t>
      </w:r>
      <w:r w:rsidRPr="003E6663">
        <w:rPr>
          <w:sz w:val="16"/>
        </w:rPr>
        <w:t xml:space="preserve">” both because this wealth was being shared among newly enfranchised groups and because the high standard of living avowedly </w:t>
      </w:r>
      <w:r w:rsidRPr="00EE54C7">
        <w:rPr>
          <w:rStyle w:val="Emphasis"/>
          <w:highlight w:val="green"/>
        </w:rPr>
        <w:t xml:space="preserve">served to preserve republican institutions and safeguard liberty </w:t>
      </w:r>
      <w:r w:rsidRPr="009C5B12">
        <w:rPr>
          <w:rStyle w:val="Emphasis"/>
        </w:rPr>
        <w:t>and virtue</w:t>
      </w:r>
      <w:r w:rsidRPr="009C5B12">
        <w:rPr>
          <w:sz w:val="16"/>
        </w:rPr>
        <w:t>,</w:t>
      </w:r>
      <w:r w:rsidRPr="003E6663">
        <w:rPr>
          <w:sz w:val="16"/>
        </w:rPr>
        <w:t xml:space="preserve"> and maintained the physical, mental, and moral foundations of the masses that grounded institutions.38 In this account, virtue was mistakenly equated with well-being, an equation that Black people “had excellent reasons for doubting,” as James Baldwin would note decades later.39 Those virtues, “preached but not practiced,” were merely additional means </w:t>
      </w:r>
      <w:r w:rsidRPr="00EE54C7">
        <w:rPr>
          <w:rStyle w:val="Emphasis"/>
          <w:highlight w:val="green"/>
        </w:rPr>
        <w:t>to subject Black groups</w:t>
      </w:r>
      <w:r w:rsidRPr="003E6663">
        <w:rPr>
          <w:sz w:val="16"/>
        </w:rPr>
        <w:t xml:space="preserve"> </w:t>
      </w:r>
      <w:r w:rsidRPr="00EE54C7">
        <w:rPr>
          <w:rStyle w:val="Emphasis"/>
          <w:highlight w:val="green"/>
        </w:rPr>
        <w:t>and</w:t>
      </w:r>
      <w:r w:rsidRPr="003E6663">
        <w:rPr>
          <w:sz w:val="16"/>
        </w:rPr>
        <w:t>, Du Bois added</w:t>
      </w:r>
      <w:r w:rsidRPr="00EE54C7">
        <w:rPr>
          <w:rStyle w:val="Emphasis"/>
          <w:highlight w:val="green"/>
        </w:rPr>
        <w:t>, imperial subjects abroad</w:t>
      </w:r>
      <w:r w:rsidRPr="003E6663">
        <w:rPr>
          <w:sz w:val="16"/>
        </w:rPr>
        <w:t>.40 In other words, the extraction of wealth distributed democratically among white citizens required despotic rule over nonwhite subjects.</w:t>
      </w:r>
    </w:p>
    <w:p w:rsidR="00457507" w:rsidRPr="003E6663" w:rsidRDefault="00457507" w:rsidP="00457507">
      <w:pPr>
        <w:pStyle w:val="Heading4"/>
        <w:rPr>
          <w:rFonts w:cs="Calibri"/>
          <w:color w:val="000000" w:themeColor="text1"/>
        </w:rPr>
      </w:pPr>
      <w:r w:rsidRPr="003E6663">
        <w:rPr>
          <w:rFonts w:cs="Calibri"/>
          <w:color w:val="000000" w:themeColor="text1"/>
        </w:rPr>
        <w:t xml:space="preserve">The alternative is to endorse the communist party – base-building and dual power organizing with the aim of supplanting the state through revolution to impose a </w:t>
      </w:r>
      <w:r w:rsidRPr="003E6663">
        <w:rPr>
          <w:rFonts w:cs="Calibri"/>
          <w:color w:val="000000" w:themeColor="text1"/>
          <w:u w:val="single"/>
        </w:rPr>
        <w:t>monopoly of the working class</w:t>
      </w:r>
      <w:r w:rsidRPr="003E6663">
        <w:rPr>
          <w:rFonts w:cs="Calibri"/>
          <w:color w:val="000000" w:themeColor="text1"/>
        </w:rPr>
        <w:t xml:space="preserve"> is the only hope for organizing post racial capitalism’s collapse</w:t>
      </w:r>
    </w:p>
    <w:p w:rsidR="00457507" w:rsidRPr="003E6663" w:rsidRDefault="00457507" w:rsidP="00457507">
      <w:pPr>
        <w:rPr>
          <w:b/>
          <w:bCs/>
          <w:color w:val="000000" w:themeColor="text1"/>
          <w:sz w:val="26"/>
        </w:rPr>
      </w:pPr>
      <w:r w:rsidRPr="003E6663">
        <w:rPr>
          <w:rStyle w:val="Style13ptBold"/>
          <w:color w:val="000000" w:themeColor="text1"/>
        </w:rPr>
        <w:t xml:space="preserve">Burns, 18 </w:t>
      </w:r>
      <w:r w:rsidRPr="003E6663">
        <w:rPr>
          <w:color w:val="000000" w:themeColor="text1"/>
        </w:rPr>
        <w:t xml:space="preserve">[Sophia, communist and devotional polytheist: "Revolution Is Not a Metaphor: A Response to Critics," GODS &amp; RADICALS, published June 15, 2018. </w:t>
      </w:r>
      <w:hyperlink r:id="rId9" w:history="1">
        <w:r w:rsidRPr="003E6663">
          <w:rPr>
            <w:rStyle w:val="Hyperlink"/>
            <w:color w:val="000000" w:themeColor="text1"/>
          </w:rPr>
          <w:t>https://godsandradicals.org/2018/06/15/revolution-is-not-a-metaphor-a-response-to-critics/]//AD</w:t>
        </w:r>
      </w:hyperlink>
      <w:r w:rsidRPr="003E6663">
        <w:rPr>
          <w:color w:val="000000" w:themeColor="text1"/>
        </w:rPr>
        <w:t>, recut by Anuj</w:t>
      </w:r>
    </w:p>
    <w:p w:rsidR="00457507" w:rsidRPr="00655877" w:rsidRDefault="00457507" w:rsidP="00457507">
      <w:pPr>
        <w:rPr>
          <w:color w:val="000000" w:themeColor="text1"/>
          <w:sz w:val="14"/>
        </w:rPr>
      </w:pPr>
      <w:r w:rsidRPr="00655877">
        <w:rPr>
          <w:color w:val="000000" w:themeColor="text1"/>
          <w:sz w:val="14"/>
        </w:rPr>
        <w:t>This week, two people have published critiques of my work, using it as a stand-in for the political tendency I’m part of: revolutionary base-building, exemplified by the Marxist Center network, Cooperation Jackson, and parts of DSA Refoundation</w:t>
      </w:r>
      <w:r w:rsidRPr="00EE54C7">
        <w:rPr>
          <w:color w:val="000000" w:themeColor="text1"/>
          <w:sz w:val="14"/>
          <w:highlight w:val="green"/>
        </w:rPr>
        <w:t xml:space="preserve">. </w:t>
      </w:r>
      <w:r w:rsidRPr="00EE54C7">
        <w:rPr>
          <w:rStyle w:val="Emphasis"/>
          <w:color w:val="000000" w:themeColor="text1"/>
          <w:highlight w:val="green"/>
        </w:rPr>
        <w:t>Revolutionary base-building</w:t>
      </w:r>
      <w:r w:rsidRPr="00655877">
        <w:rPr>
          <w:color w:val="000000" w:themeColor="text1"/>
          <w:sz w:val="14"/>
        </w:rPr>
        <w:t xml:space="preserve"> means rejecting “activist networking” in favor of organizing the unorganized outside of elections. It </w:t>
      </w:r>
      <w:r w:rsidRPr="00EE54C7">
        <w:rPr>
          <w:rStyle w:val="Emphasis"/>
          <w:color w:val="000000" w:themeColor="text1"/>
          <w:highlight w:val="green"/>
        </w:rPr>
        <w:t>involves</w:t>
      </w:r>
      <w:r w:rsidRPr="00EE54C7">
        <w:rPr>
          <w:color w:val="000000" w:themeColor="text1"/>
          <w:sz w:val="14"/>
          <w:highlight w:val="green"/>
        </w:rPr>
        <w:t xml:space="preserve"> </w:t>
      </w:r>
      <w:r w:rsidRPr="00EE54C7">
        <w:rPr>
          <w:rStyle w:val="Emphasis"/>
          <w:color w:val="000000" w:themeColor="text1"/>
          <w:highlight w:val="green"/>
        </w:rPr>
        <w:t xml:space="preserve">independent </w:t>
      </w:r>
      <w:r w:rsidRPr="00F0248E">
        <w:rPr>
          <w:rStyle w:val="Emphasis"/>
          <w:color w:val="000000" w:themeColor="text1"/>
        </w:rPr>
        <w:t xml:space="preserve">workplace </w:t>
      </w:r>
      <w:r w:rsidRPr="00EE54C7">
        <w:rPr>
          <w:rStyle w:val="Emphasis"/>
          <w:color w:val="000000" w:themeColor="text1"/>
          <w:highlight w:val="green"/>
        </w:rPr>
        <w:t xml:space="preserve">organizations, </w:t>
      </w:r>
      <w:r w:rsidRPr="00F0248E">
        <w:rPr>
          <w:rStyle w:val="Emphasis"/>
          <w:color w:val="000000" w:themeColor="text1"/>
        </w:rPr>
        <w:t xml:space="preserve">tenant unions, community </w:t>
      </w:r>
      <w:r w:rsidRPr="00EE54C7">
        <w:rPr>
          <w:rStyle w:val="Emphasis"/>
          <w:color w:val="000000" w:themeColor="text1"/>
          <w:highlight w:val="green"/>
        </w:rPr>
        <w:t>self-defense, and mutual aid</w:t>
      </w:r>
      <w:r w:rsidRPr="00655877">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mostly-spontaneous mobilizations, so it would behoove a revolutionary to understand the abc’s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actually succeed in challenging power, the ruling class would aggressively respond, since their economic and political power would actually be threatened, at which point Burns’ approach would be rendered useless, requiring a completely different strategy. The “completely different strategy” he advocates </w:t>
      </w:r>
      <w:r w:rsidRPr="00EE54C7">
        <w:rPr>
          <w:rStyle w:val="Emphasis"/>
          <w:color w:val="000000" w:themeColor="text1"/>
          <w:highlight w:val="green"/>
        </w:rPr>
        <w:t>involves</w:t>
      </w:r>
      <w:r w:rsidRPr="003E6663">
        <w:rPr>
          <w:rStyle w:val="Emphasis"/>
          <w:color w:val="000000" w:themeColor="text1"/>
        </w:rPr>
        <w:t xml:space="preserve"> combining base-building methods, electoral work, and conventional </w:t>
      </w:r>
      <w:r w:rsidRPr="00EE54C7">
        <w:rPr>
          <w:rStyle w:val="Emphasis"/>
          <w:color w:val="000000" w:themeColor="text1"/>
          <w:highlight w:val="green"/>
        </w:rPr>
        <w:t xml:space="preserve">activism to shift </w:t>
      </w:r>
      <w:r w:rsidRPr="00F0248E">
        <w:rPr>
          <w:rStyle w:val="Emphasis"/>
          <w:color w:val="000000" w:themeColor="text1"/>
        </w:rPr>
        <w:t xml:space="preserve">“the balance of forces” </w:t>
      </w:r>
      <w:r w:rsidRPr="00EE54C7">
        <w:rPr>
          <w:rStyle w:val="Emphasis"/>
          <w:color w:val="000000" w:themeColor="text1"/>
          <w:highlight w:val="green"/>
        </w:rPr>
        <w:t>against “</w:t>
      </w:r>
      <w:r w:rsidRPr="00F0248E">
        <w:rPr>
          <w:rStyle w:val="Emphasis"/>
          <w:color w:val="000000" w:themeColor="text1"/>
        </w:rPr>
        <w:t xml:space="preserve">the </w:t>
      </w:r>
      <w:r w:rsidRPr="00EE54C7">
        <w:rPr>
          <w:rStyle w:val="Emphasis"/>
          <w:color w:val="000000" w:themeColor="text1"/>
          <w:highlight w:val="green"/>
        </w:rPr>
        <w:t>establishment</w:t>
      </w:r>
      <w:r w:rsidRPr="00655877">
        <w:rPr>
          <w:color w:val="000000" w:themeColor="text1"/>
          <w:sz w:val="14"/>
        </w:rPr>
        <w:t xml:space="preserve">.” </w:t>
      </w:r>
      <w:r w:rsidRPr="003E6663">
        <w:rPr>
          <w:rStyle w:val="Emphasis"/>
          <w:color w:val="000000" w:themeColor="text1"/>
        </w:rPr>
        <w:t xml:space="preserve">What does that look like concretely? </w:t>
      </w:r>
      <w:r w:rsidRPr="00655877">
        <w:rPr>
          <w:color w:val="000000" w:themeColor="text1"/>
          <w:sz w:val="14"/>
        </w:rPr>
        <w:t>Cooke repeatedly cites the city-level electoral and lobbying efforts of his own organization, Portland Tenants United. Balmer and Cooke agree: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actually do than mutual aid. But, it’s true that “</w:t>
      </w:r>
      <w:r w:rsidRPr="003E6663">
        <w:rPr>
          <w:rStyle w:val="Emphasis"/>
          <w:color w:val="000000" w:themeColor="text1"/>
        </w:rPr>
        <w:t>base-building” is</w:t>
      </w:r>
      <w:r w:rsidRPr="00655877">
        <w:rPr>
          <w:color w:val="000000" w:themeColor="text1"/>
          <w:sz w:val="14"/>
        </w:rPr>
        <w:t xml:space="preserve"> itself not a political strategy; it’s </w:t>
      </w:r>
      <w:r w:rsidRPr="003E6663">
        <w:rPr>
          <w:rStyle w:val="Emphasis"/>
          <w:color w:val="000000" w:themeColor="text1"/>
        </w:rPr>
        <w:t xml:space="preserve">a set of techniques. </w:t>
      </w:r>
      <w:r w:rsidRPr="00655877">
        <w:rPr>
          <w:color w:val="000000" w:themeColor="text1"/>
          <w:sz w:val="14"/>
        </w:rPr>
        <w:t xml:space="preserve">So, what defines revolutionary base-building? Is it just methods? Are Balmer and Cooke right – do base-builders really expect to win socialism without a strategy, without the bother of class struggle? MEANS AND </w:t>
      </w:r>
      <w:r w:rsidRPr="00655877">
        <w:rPr>
          <w:color w:val="000000" w:themeColor="text1"/>
          <w:sz w:val="14"/>
        </w:rPr>
        <w:lastRenderedPageBreak/>
        <w:t>ENDS Anyone can base-build</w:t>
      </w:r>
      <w:r w:rsidRPr="00F0248E">
        <w:rPr>
          <w:rStyle w:val="Emphasis"/>
          <w:color w:val="000000" w:themeColor="text1"/>
        </w:rPr>
        <w:t xml:space="preserve">. How does any </w:t>
      </w:r>
      <w:r w:rsidRPr="00EE54C7">
        <w:rPr>
          <w:rStyle w:val="Emphasis"/>
          <w:color w:val="000000" w:themeColor="text1"/>
          <w:highlight w:val="green"/>
        </w:rPr>
        <w:t>organization develop</w:t>
      </w:r>
      <w:r w:rsidRPr="00F0248E">
        <w:rPr>
          <w:rStyle w:val="Emphasis"/>
          <w:color w:val="000000" w:themeColor="text1"/>
        </w:rPr>
        <w:t xml:space="preserve"> a base of </w:t>
      </w:r>
      <w:r w:rsidRPr="00EE54C7">
        <w:rPr>
          <w:rStyle w:val="Emphasis"/>
          <w:color w:val="000000" w:themeColor="text1"/>
          <w:highlight w:val="green"/>
        </w:rPr>
        <w:t>support</w:t>
      </w:r>
      <w:r w:rsidRPr="00F0248E">
        <w:rPr>
          <w:rStyle w:val="Emphasis"/>
          <w:color w:val="000000" w:themeColor="text1"/>
        </w:rPr>
        <w:t xml:space="preserve">? It organizes previously-unorganized people. It </w:t>
      </w:r>
      <w:r w:rsidRPr="00EE54C7">
        <w:rPr>
          <w:rStyle w:val="Emphasis"/>
          <w:color w:val="000000" w:themeColor="text1"/>
          <w:highlight w:val="green"/>
        </w:rPr>
        <w:t xml:space="preserve">campaigns against </w:t>
      </w:r>
      <w:r w:rsidRPr="00F0248E">
        <w:rPr>
          <w:rStyle w:val="Emphasis"/>
          <w:color w:val="000000" w:themeColor="text1"/>
        </w:rPr>
        <w:t xml:space="preserve">their </w:t>
      </w:r>
      <w:r w:rsidRPr="00EE54C7">
        <w:rPr>
          <w:rStyle w:val="Emphasis"/>
          <w:color w:val="000000" w:themeColor="text1"/>
          <w:highlight w:val="green"/>
        </w:rPr>
        <w:t>enemies</w:t>
      </w:r>
      <w:r w:rsidRPr="003E6663">
        <w:rPr>
          <w:rStyle w:val="Emphasis"/>
          <w:color w:val="000000" w:themeColor="text1"/>
        </w:rPr>
        <w:t xml:space="preserve"> while offering mutual-aid, cultural, and social activities.</w:t>
      </w:r>
      <w:r w:rsidRPr="00655877">
        <w:rPr>
          <w:color w:val="000000" w:themeColor="text1"/>
          <w:sz w:val="14"/>
        </w:rPr>
        <w:t xml:space="preserve"> It puts its own work above networking with the already-converted</w:t>
      </w:r>
      <w:r w:rsidRPr="00EE54C7">
        <w:rPr>
          <w:color w:val="000000" w:themeColor="text1"/>
          <w:sz w:val="14"/>
          <w:highlight w:val="green"/>
        </w:rPr>
        <w:t xml:space="preserve">. </w:t>
      </w:r>
      <w:r w:rsidRPr="00EE54C7">
        <w:rPr>
          <w:rStyle w:val="Emphasis"/>
          <w:color w:val="000000" w:themeColor="text1"/>
          <w:highlight w:val="green"/>
        </w:rPr>
        <w:t xml:space="preserve">Churches, businesses, political parties, </w:t>
      </w:r>
      <w:r w:rsidRPr="00F0248E">
        <w:rPr>
          <w:rStyle w:val="Emphasis"/>
          <w:color w:val="000000" w:themeColor="text1"/>
        </w:rPr>
        <w:t>and fan clubs</w:t>
      </w:r>
      <w:r w:rsidRPr="00EE54C7">
        <w:rPr>
          <w:rStyle w:val="Emphasis"/>
          <w:color w:val="000000" w:themeColor="text1"/>
          <w:highlight w:val="green"/>
        </w:rPr>
        <w:t xml:space="preserve"> all use some variant of the formula</w:t>
      </w:r>
      <w:r w:rsidRPr="00655877">
        <w:rPr>
          <w:color w:val="000000" w:themeColor="text1"/>
          <w:sz w:val="14"/>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EE54C7">
        <w:rPr>
          <w:color w:val="000000" w:themeColor="text1"/>
          <w:sz w:val="14"/>
          <w:highlight w:val="green"/>
        </w:rPr>
        <w:t xml:space="preserve">. </w:t>
      </w:r>
      <w:r w:rsidRPr="00EE54C7">
        <w:rPr>
          <w:rStyle w:val="Emphasis"/>
          <w:color w:val="000000" w:themeColor="text1"/>
          <w:highlight w:val="green"/>
        </w:rPr>
        <w:t>We seek “</w:t>
      </w:r>
      <w:r w:rsidRPr="00F0248E">
        <w:rPr>
          <w:rStyle w:val="Emphasis"/>
          <w:color w:val="000000" w:themeColor="text1"/>
        </w:rPr>
        <w:t xml:space="preserve">the </w:t>
      </w:r>
      <w:r w:rsidRPr="00EE54C7">
        <w:rPr>
          <w:rStyle w:val="Emphasis"/>
          <w:color w:val="000000" w:themeColor="text1"/>
          <w:highlight w:val="green"/>
        </w:rPr>
        <w:t xml:space="preserve">forcible overthrow of </w:t>
      </w:r>
      <w:r w:rsidRPr="00F0248E">
        <w:rPr>
          <w:rStyle w:val="Emphasis"/>
          <w:color w:val="000000" w:themeColor="text1"/>
        </w:rPr>
        <w:t xml:space="preserve">all </w:t>
      </w:r>
      <w:r w:rsidRPr="00EE54C7">
        <w:rPr>
          <w:rStyle w:val="Emphasis"/>
          <w:color w:val="000000" w:themeColor="text1"/>
          <w:highlight w:val="green"/>
        </w:rPr>
        <w:t xml:space="preserve">existing </w:t>
      </w:r>
      <w:r w:rsidRPr="00F0248E">
        <w:rPr>
          <w:rStyle w:val="Emphasis"/>
          <w:color w:val="000000" w:themeColor="text1"/>
        </w:rPr>
        <w:t xml:space="preserve">social </w:t>
      </w:r>
      <w:r w:rsidRPr="00EE54C7">
        <w:rPr>
          <w:rStyle w:val="Emphasis"/>
          <w:color w:val="000000" w:themeColor="text1"/>
          <w:highlight w:val="green"/>
        </w:rPr>
        <w:t>conditions.”</w:t>
      </w:r>
      <w:r w:rsidRPr="00EE54C7">
        <w:rPr>
          <w:color w:val="000000" w:themeColor="text1"/>
          <w:sz w:val="14"/>
          <w:highlight w:val="green"/>
        </w:rPr>
        <w:t xml:space="preserve"> </w:t>
      </w:r>
      <w:r w:rsidRPr="00F0248E">
        <w:rPr>
          <w:rStyle w:val="Emphasis"/>
          <w:color w:val="000000" w:themeColor="text1"/>
        </w:rPr>
        <w:t xml:space="preserve">That </w:t>
      </w:r>
      <w:r w:rsidRPr="00EE54C7">
        <w:rPr>
          <w:rStyle w:val="Emphasis"/>
          <w:color w:val="000000" w:themeColor="text1"/>
          <w:highlight w:val="green"/>
        </w:rPr>
        <w:t xml:space="preserve">includes </w:t>
      </w:r>
      <w:r w:rsidRPr="00F0248E">
        <w:rPr>
          <w:rStyle w:val="Emphasis"/>
          <w:color w:val="000000" w:themeColor="text1"/>
        </w:rPr>
        <w:t xml:space="preserve">the </w:t>
      </w:r>
      <w:r w:rsidRPr="00EE54C7">
        <w:rPr>
          <w:rStyle w:val="Emphasis"/>
          <w:color w:val="000000" w:themeColor="text1"/>
          <w:highlight w:val="green"/>
        </w:rPr>
        <w:t xml:space="preserve">private ownership </w:t>
      </w:r>
      <w:r w:rsidRPr="00F0248E">
        <w:rPr>
          <w:rStyle w:val="Emphasis"/>
          <w:color w:val="000000" w:themeColor="text1"/>
        </w:rPr>
        <w:t>of</w:t>
      </w:r>
      <w:r w:rsidRPr="003E6663">
        <w:rPr>
          <w:rStyle w:val="Emphasis"/>
          <w:color w:val="000000" w:themeColor="text1"/>
        </w:rPr>
        <w:t xml:space="preserve"> </w:t>
      </w:r>
      <w:r w:rsidRPr="00F0248E">
        <w:rPr>
          <w:rStyle w:val="Emphasis"/>
          <w:color w:val="000000" w:themeColor="text1"/>
        </w:rPr>
        <w:t xml:space="preserve">economically </w:t>
      </w:r>
      <w:r w:rsidRPr="00EE54C7">
        <w:rPr>
          <w:rStyle w:val="Emphasis"/>
          <w:color w:val="000000" w:themeColor="text1"/>
          <w:highlight w:val="green"/>
        </w:rPr>
        <w:t xml:space="preserve">productive property; the division of labor </w:t>
      </w:r>
      <w:r w:rsidRPr="00F0248E">
        <w:rPr>
          <w:rStyle w:val="Emphasis"/>
          <w:color w:val="000000" w:themeColor="text1"/>
        </w:rPr>
        <w:t xml:space="preserve">and benefits </w:t>
      </w:r>
      <w:r w:rsidRPr="00EE54C7">
        <w:rPr>
          <w:rStyle w:val="Emphasis"/>
          <w:color w:val="000000" w:themeColor="text1"/>
          <w:highlight w:val="green"/>
        </w:rPr>
        <w:t xml:space="preserve">according to white supremacy, patriarchy, and empire; and </w:t>
      </w:r>
      <w:r w:rsidRPr="00F0248E">
        <w:rPr>
          <w:rStyle w:val="Emphasis"/>
          <w:color w:val="000000" w:themeColor="text1"/>
        </w:rPr>
        <w:t xml:space="preserve">the </w:t>
      </w:r>
      <w:r w:rsidRPr="00EE54C7">
        <w:rPr>
          <w:rStyle w:val="Emphasis"/>
          <w:color w:val="000000" w:themeColor="text1"/>
          <w:highlight w:val="green"/>
        </w:rPr>
        <w:t xml:space="preserve">existence of </w:t>
      </w:r>
      <w:r w:rsidRPr="00F0248E">
        <w:rPr>
          <w:rStyle w:val="Emphasis"/>
          <w:color w:val="000000" w:themeColor="text1"/>
        </w:rPr>
        <w:t xml:space="preserve">the </w:t>
      </w:r>
      <w:r w:rsidRPr="00EE54C7">
        <w:rPr>
          <w:rStyle w:val="Emphasis"/>
          <w:color w:val="000000" w:themeColor="text1"/>
          <w:highlight w:val="green"/>
        </w:rPr>
        <w:t>capitalist government</w:t>
      </w:r>
      <w:r w:rsidRPr="003E6663">
        <w:rPr>
          <w:rStyle w:val="Emphasis"/>
          <w:color w:val="000000" w:themeColor="text1"/>
        </w:rPr>
        <w:t>.</w:t>
      </w:r>
      <w:r w:rsidRPr="00655877">
        <w:rPr>
          <w:color w:val="000000" w:themeColor="text1"/>
          <w:sz w:val="14"/>
        </w:rPr>
        <w:t xml:space="preserve"> That won’t happen by winning elections or voting for socialism. It won’t happen through one-cooperative-at-a-time mutualism, either. Rather, </w:t>
      </w:r>
      <w:r w:rsidRPr="003E6663">
        <w:rPr>
          <w:rStyle w:val="Emphasis"/>
          <w:color w:val="000000" w:themeColor="text1"/>
        </w:rPr>
        <w:t xml:space="preserve">it </w:t>
      </w:r>
      <w:r w:rsidRPr="00F0248E">
        <w:rPr>
          <w:rStyle w:val="Emphasis"/>
          <w:color w:val="000000" w:themeColor="text1"/>
        </w:rPr>
        <w:t xml:space="preserve">means building up revolutionary capacity by </w:t>
      </w:r>
      <w:r w:rsidRPr="00EE54C7">
        <w:rPr>
          <w:rStyle w:val="Emphasis"/>
          <w:color w:val="000000" w:themeColor="text1"/>
          <w:highlight w:val="green"/>
        </w:rPr>
        <w:t>cultivating a mass base within the working</w:t>
      </w:r>
      <w:r w:rsidRPr="003E6663">
        <w:rPr>
          <w:rStyle w:val="Emphasis"/>
          <w:color w:val="000000" w:themeColor="text1"/>
        </w:rPr>
        <w:t xml:space="preserve"> class</w:t>
      </w:r>
      <w:r w:rsidRPr="00655877">
        <w:rPr>
          <w:color w:val="000000" w:themeColor="text1"/>
          <w:sz w:val="14"/>
        </w:rPr>
        <w:t xml:space="preserve">. When the conditions are right, </w:t>
      </w:r>
      <w:r w:rsidRPr="003E6663">
        <w:rPr>
          <w:rStyle w:val="Emphasis"/>
          <w:color w:val="000000" w:themeColor="text1"/>
        </w:rPr>
        <w:t xml:space="preserve">it will </w:t>
      </w:r>
      <w:r w:rsidRPr="00F0248E">
        <w:rPr>
          <w:rStyle w:val="Emphasis"/>
          <w:color w:val="000000" w:themeColor="text1"/>
        </w:rPr>
        <w:t xml:space="preserve">mean </w:t>
      </w:r>
      <w:r w:rsidRPr="00EE54C7">
        <w:rPr>
          <w:rStyle w:val="Emphasis"/>
          <w:color w:val="000000" w:themeColor="text1"/>
          <w:highlight w:val="green"/>
        </w:rPr>
        <w:t xml:space="preserve">launching a </w:t>
      </w:r>
      <w:r w:rsidRPr="00655877">
        <w:rPr>
          <w:rStyle w:val="Emphasis"/>
          <w:color w:val="000000" w:themeColor="text1"/>
        </w:rPr>
        <w:t xml:space="preserve">revolutionary </w:t>
      </w:r>
      <w:r w:rsidRPr="00EE54C7">
        <w:rPr>
          <w:rStyle w:val="Emphasis"/>
          <w:color w:val="000000" w:themeColor="text1"/>
          <w:highlight w:val="green"/>
        </w:rPr>
        <w:t>uprising to establish a monopoly</w:t>
      </w:r>
      <w:r w:rsidRPr="003E6663">
        <w:rPr>
          <w:rStyle w:val="Emphasis"/>
          <w:color w:val="000000" w:themeColor="text1"/>
        </w:rPr>
        <w:t xml:space="preserve"> on the legitimate use of force by participatory-democratic organs of the working class</w:t>
      </w:r>
      <w:r w:rsidRPr="00655877">
        <w:rPr>
          <w:color w:val="000000" w:themeColor="text1"/>
          <w:sz w:val="14"/>
        </w:rPr>
        <w:t xml:space="preserve">. It will mean </w:t>
      </w:r>
      <w:r w:rsidRPr="00EE54C7">
        <w:rPr>
          <w:rStyle w:val="Emphasis"/>
          <w:color w:val="000000" w:themeColor="text1"/>
          <w:highlight w:val="green"/>
        </w:rPr>
        <w:t xml:space="preserve">restructuring the economy according to a democratic, ecological, and scientific plan </w:t>
      </w:r>
      <w:r w:rsidRPr="00655877">
        <w:rPr>
          <w:rStyle w:val="Emphasis"/>
          <w:color w:val="000000" w:themeColor="text1"/>
        </w:rPr>
        <w:t>based on production for</w:t>
      </w:r>
      <w:r w:rsidRPr="003E6663">
        <w:rPr>
          <w:rStyle w:val="Emphasis"/>
          <w:color w:val="000000" w:themeColor="text1"/>
        </w:rPr>
        <w:t xml:space="preserve"> human use, not private profit</w:t>
      </w:r>
      <w:r w:rsidRPr="00655877">
        <w:rPr>
          <w:color w:val="000000" w:themeColor="text1"/>
          <w:sz w:val="14"/>
        </w:rPr>
        <w:t xml:space="preserve">. Our ideas don’t make us revolutionary. Ideology runs deeper than the things you think. What’s the long-term trajectory implied by what you’re actually doing? That’s your ideology. </w:t>
      </w:r>
      <w:r w:rsidRPr="003E6663">
        <w:rPr>
          <w:rStyle w:val="Emphasis"/>
          <w:color w:val="000000" w:themeColor="text1"/>
        </w:rPr>
        <w:t>We build institutions of class confrontation and mutual aid outside of the state</w:t>
      </w:r>
      <w:r w:rsidRPr="00F0248E">
        <w:rPr>
          <w:rStyle w:val="Emphasis"/>
          <w:color w:val="000000" w:themeColor="text1"/>
        </w:rPr>
        <w:t xml:space="preserve">, </w:t>
      </w:r>
      <w:r w:rsidRPr="00EE54C7">
        <w:rPr>
          <w:rStyle w:val="Emphasis"/>
          <w:color w:val="000000" w:themeColor="text1"/>
          <w:highlight w:val="green"/>
        </w:rPr>
        <w:t>against the state, and in order displace the state</w:t>
      </w:r>
      <w:r w:rsidRPr="003E6663">
        <w:rPr>
          <w:rStyle w:val="Emphasis"/>
          <w:color w:val="000000" w:themeColor="text1"/>
        </w:rPr>
        <w:t>.</w:t>
      </w:r>
      <w:r w:rsidRPr="00655877">
        <w:rPr>
          <w:color w:val="000000" w:themeColor="text1"/>
          <w:sz w:val="14"/>
        </w:rPr>
        <w:t xml:space="preserve"> That trajectory makes us revolutionary – what we are, not what we say. Electioneering, lobbying, and waving signs may well involve revolutionary slogans, taking the form of radical politics. But,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3E6663">
        <w:rPr>
          <w:rStyle w:val="Emphasis"/>
          <w:color w:val="000000" w:themeColor="text1"/>
        </w:rPr>
        <w:t>Revolutionary base-building is a process of preparation for collective self-government, for the seizure of power by the working class</w:t>
      </w:r>
      <w:r w:rsidRPr="00655877">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3E6663">
        <w:rPr>
          <w:rStyle w:val="Emphasis"/>
          <w:color w:val="000000" w:themeColor="text1"/>
        </w:rPr>
        <w:t>Organized power does. Confrontational protests feel “more revolutionary” to their participants because they’re more disruptive</w:t>
      </w:r>
      <w:r w:rsidRPr="00655877">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3E6663">
        <w:rPr>
          <w:rStyle w:val="Emphasis"/>
          <w:color w:val="000000" w:themeColor="text1"/>
        </w:rPr>
        <w:t>. Revolutionary base-builders, though, synthesize organizing for tangible gains with the long-game commitment to literal revolution</w:t>
      </w:r>
      <w:r w:rsidRPr="00655877">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3E6663">
        <w:rPr>
          <w:rStyle w:val="Emphasis"/>
          <w:color w:val="000000" w:themeColor="text1"/>
        </w:rPr>
        <w:t>political revolution means replacing the government, not reforming it</w:t>
      </w:r>
      <w:r w:rsidRPr="00655877">
        <w:rPr>
          <w:color w:val="000000" w:themeColor="text1"/>
          <w:sz w:val="14"/>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EE54C7">
        <w:rPr>
          <w:rStyle w:val="Emphasis"/>
          <w:color w:val="000000" w:themeColor="text1"/>
          <w:highlight w:val="green"/>
        </w:rPr>
        <w:t>The capitalist state can’t not uphold the rule of the capitalist class</w:t>
      </w:r>
      <w:r w:rsidRPr="00655877">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rsidR="008A4CE8" w:rsidRDefault="008A4CE8" w:rsidP="00207776">
      <w:pPr>
        <w:pStyle w:val="Heading4"/>
        <w:spacing w:before="30" w:line="278" w:lineRule="atLeast"/>
      </w:pPr>
    </w:p>
    <w:p w:rsidR="00207776" w:rsidRDefault="00207776" w:rsidP="00207776">
      <w:pPr>
        <w:rPr>
          <w:color w:val="000000"/>
          <w:sz w:val="27"/>
          <w:szCs w:val="27"/>
        </w:rPr>
      </w:pPr>
    </w:p>
    <w:p w:rsidR="00207776" w:rsidRPr="00FC650F" w:rsidRDefault="00207776" w:rsidP="00207776"/>
    <w:p w:rsidR="00207776" w:rsidRDefault="00207776" w:rsidP="00207776">
      <w:pPr>
        <w:pStyle w:val="Heading2"/>
      </w:pPr>
      <w:r>
        <w:lastRenderedPageBreak/>
        <w:t>Case</w:t>
      </w:r>
    </w:p>
    <w:p w:rsidR="00207776" w:rsidRDefault="00207776" w:rsidP="00207776">
      <w:pPr>
        <w:pStyle w:val="Heading3"/>
      </w:pPr>
      <w:r>
        <w:lastRenderedPageBreak/>
        <w:t>Prison</w:t>
      </w:r>
    </w:p>
    <w:p w:rsidR="00641F6F" w:rsidRDefault="00641F6F" w:rsidP="00641F6F"/>
    <w:p w:rsidR="00641F6F" w:rsidRPr="00D2064D" w:rsidRDefault="006D57E2" w:rsidP="00641F6F">
      <w:pPr>
        <w:pStyle w:val="Heading4"/>
        <w:rPr>
          <w:rFonts w:cs="Calibri"/>
        </w:rPr>
      </w:pPr>
      <w:r w:rsidRPr="00D2064D">
        <w:rPr>
          <w:rFonts w:cs="Calibri"/>
        </w:rPr>
        <w:t xml:space="preserve">2. </w:t>
      </w:r>
      <w:r w:rsidR="00641F6F" w:rsidRPr="00D2064D">
        <w:rPr>
          <w:rFonts w:cs="Calibri"/>
        </w:rPr>
        <w:t>Plan flaw – they capitalized the F and G in United States federal government – that doesn’t exist</w:t>
      </w:r>
    </w:p>
    <w:p w:rsidR="00641F6F" w:rsidRPr="00D2064D" w:rsidRDefault="00641F6F" w:rsidP="00641F6F">
      <w:r w:rsidRPr="00D2064D">
        <w:rPr>
          <w:b/>
          <w:sz w:val="26"/>
          <w:szCs w:val="26"/>
        </w:rPr>
        <w:t xml:space="preserve">USDA No Date </w:t>
      </w:r>
      <w:r w:rsidRPr="00D2064D">
        <w:rPr>
          <w:sz w:val="16"/>
          <w:szCs w:val="16"/>
        </w:rPr>
        <w:t xml:space="preserve">(US Department of Agriculture Official government website, “Capitalization”, FPAC Design System, https://usda-fsa.github.io/fsa-design-system//guides/content/capitalization.html) </w:t>
      </w:r>
    </w:p>
    <w:p w:rsidR="00641F6F" w:rsidRPr="00D2064D" w:rsidRDefault="00641F6F" w:rsidP="00641F6F">
      <w:pPr>
        <w:rPr>
          <w:u w:val="single"/>
        </w:rPr>
      </w:pPr>
      <w:r w:rsidRPr="00D2064D">
        <w:rPr>
          <w:u w:val="single"/>
        </w:rPr>
        <w:t xml:space="preserve">Creating trustworthy internal and external communications relies, to a large extent, on the content’s consistency. </w:t>
      </w:r>
      <w:r w:rsidRPr="00D2064D">
        <w:rPr>
          <w:rStyle w:val="Emphasis"/>
          <w:highlight w:val="green"/>
        </w:rPr>
        <w:t>Inconsistent spellings and capitalizations undermine</w:t>
      </w:r>
      <w:r w:rsidRPr="00D2064D">
        <w:rPr>
          <w:u w:val="single"/>
        </w:rPr>
        <w:t xml:space="preserve"> your </w:t>
      </w:r>
      <w:r w:rsidRPr="00D2064D">
        <w:rPr>
          <w:rStyle w:val="Emphasis"/>
          <w:highlight w:val="green"/>
        </w:rPr>
        <w:t>narrative authority</w:t>
      </w:r>
      <w:r w:rsidRPr="00D2064D">
        <w:rPr>
          <w:u w:val="single"/>
        </w:rPr>
        <w:t>. We follow these capitalization guidelines:</w:t>
      </w:r>
    </w:p>
    <w:p w:rsidR="00641F6F" w:rsidRPr="00D2064D" w:rsidRDefault="00641F6F" w:rsidP="00641F6F">
      <w:r w:rsidRPr="00D2064D">
        <w:t>Do capitalize proper nouns, including names of individuals, places, and agencies;</w:t>
      </w:r>
    </w:p>
    <w:p w:rsidR="00641F6F" w:rsidRPr="00D2064D" w:rsidRDefault="00641F6F" w:rsidP="00641F6F">
      <w:r w:rsidRPr="00D2064D">
        <w:t>Don’t capitalize agile, unless it is the first word of a sentence;</w:t>
      </w:r>
    </w:p>
    <w:p w:rsidR="00641F6F" w:rsidRPr="00D2064D" w:rsidRDefault="00641F6F" w:rsidP="00641F6F">
      <w:r w:rsidRPr="00D2064D">
        <w:t>Don’t capitalize open source, unless it is the first word of a sentence; and</w:t>
      </w:r>
    </w:p>
    <w:p w:rsidR="00641F6F" w:rsidRPr="00D2064D" w:rsidRDefault="00641F6F" w:rsidP="00641F6F">
      <w:pPr>
        <w:rPr>
          <w:rStyle w:val="Emphasis"/>
        </w:rPr>
      </w:pPr>
      <w:r w:rsidRPr="00D2064D">
        <w:rPr>
          <w:rStyle w:val="Emphasis"/>
          <w:highlight w:val="green"/>
        </w:rPr>
        <w:t>Don’t capitalize federal or government</w:t>
      </w:r>
      <w:r w:rsidRPr="00D2064D">
        <w:rPr>
          <w:rStyle w:val="Emphasis"/>
        </w:rPr>
        <w:t>.</w:t>
      </w:r>
    </w:p>
    <w:p w:rsidR="00353AA8" w:rsidRPr="00D2064D" w:rsidRDefault="00353AA8" w:rsidP="00641F6F">
      <w:pPr>
        <w:rPr>
          <w:rStyle w:val="Emphasis"/>
        </w:rPr>
      </w:pPr>
    </w:p>
    <w:p w:rsidR="00641F6F" w:rsidRPr="00641F6F" w:rsidRDefault="00641F6F" w:rsidP="00641F6F"/>
    <w:p w:rsidR="00207776" w:rsidRPr="00A31621" w:rsidRDefault="00207776" w:rsidP="00207776"/>
    <w:p w:rsidR="00207776" w:rsidRDefault="00F95889" w:rsidP="00F95889">
      <w:pPr>
        <w:pStyle w:val="Heading4"/>
        <w:spacing w:before="30" w:line="278" w:lineRule="atLeast"/>
        <w:rPr>
          <w:rFonts w:cs="Calibri"/>
          <w:color w:val="000000"/>
          <w:szCs w:val="26"/>
        </w:rPr>
      </w:pPr>
      <w:r>
        <w:rPr>
          <w:rFonts w:cs="Calibri"/>
          <w:color w:val="000000"/>
          <w:szCs w:val="26"/>
        </w:rPr>
        <w:t xml:space="preserve">5. </w:t>
      </w:r>
      <w:r w:rsidR="00207776">
        <w:rPr>
          <w:rFonts w:cs="Calibri"/>
          <w:color w:val="000000"/>
          <w:szCs w:val="26"/>
        </w:rPr>
        <w:t xml:space="preserve">They have to expand the scope of the “law”—judicial interpretations aren’t laws – the AFF is cooked. </w:t>
      </w:r>
    </w:p>
    <w:p w:rsidR="00207776" w:rsidRDefault="00207776" w:rsidP="00207776">
      <w:pPr>
        <w:spacing w:after="120" w:line="235" w:lineRule="atLeast"/>
        <w:rPr>
          <w:color w:val="000000"/>
        </w:rPr>
      </w:pPr>
      <w:r>
        <w:rPr>
          <w:b/>
          <w:bCs/>
          <w:color w:val="000000"/>
          <w:sz w:val="26"/>
          <w:szCs w:val="26"/>
        </w:rPr>
        <w:t>Chattin 35</w:t>
      </w:r>
      <w:r>
        <w:rPr>
          <w:color w:val="000000"/>
        </w:rPr>
        <w:t>—(Indiana University School of Law). Carl L. Chattin. 1935. “In Re Todd' and Constitutional Amendment”. Indiana Law Journal, Volume 10, Issue 9. https://www.repository.law.indiana.edu/cgi/viewcontent.cgi?article=4897&amp;context=ilj. Accessed 7/2/21.</w:t>
      </w:r>
    </w:p>
    <w:p w:rsidR="00207776" w:rsidRDefault="00207776" w:rsidP="00207776">
      <w:pPr>
        <w:spacing w:line="235" w:lineRule="atLeast"/>
        <w:rPr>
          <w:color w:val="000000"/>
        </w:rPr>
      </w:pPr>
      <w:r>
        <w:rPr>
          <w:color w:val="000000"/>
        </w:rPr>
        <w:t>The retroactive rule, or, as it is sometimes called, the declaratory theory, is "that the </w:t>
      </w:r>
      <w:r>
        <w:rPr>
          <w:color w:val="000000"/>
          <w:u w:val="single"/>
          <w:shd w:val="clear" w:color="auto" w:fill="00FF00"/>
        </w:rPr>
        <w:t>judges</w:t>
      </w:r>
      <w:r>
        <w:rPr>
          <w:color w:val="000000"/>
        </w:rPr>
        <w:t> </w:t>
      </w:r>
      <w:r>
        <w:rPr>
          <w:b/>
          <w:bCs/>
          <w:color w:val="000000"/>
          <w:u w:val="single"/>
          <w:shd w:val="clear" w:color="auto" w:fill="00FF00"/>
        </w:rPr>
        <w:t>do not make the law</w:t>
      </w:r>
      <w:r>
        <w:rPr>
          <w:color w:val="000000"/>
        </w:rPr>
        <w:t> </w:t>
      </w:r>
      <w:r>
        <w:rPr>
          <w:color w:val="000000"/>
          <w:u w:val="single"/>
          <w:shd w:val="clear" w:color="auto" w:fill="00FF00"/>
        </w:rPr>
        <w:t>but only</w:t>
      </w:r>
      <w:r>
        <w:rPr>
          <w:color w:val="000000"/>
        </w:rPr>
        <w:t> </w:t>
      </w:r>
      <w:r>
        <w:rPr>
          <w:b/>
          <w:bCs/>
          <w:color w:val="000000"/>
          <w:u w:val="single"/>
          <w:shd w:val="clear" w:color="auto" w:fill="00FF00"/>
        </w:rPr>
        <w:t>apply it</w:t>
      </w:r>
      <w:r>
        <w:rPr>
          <w:color w:val="000000"/>
          <w:u w:val="single"/>
        </w:rPr>
        <w:t>, and</w:t>
      </w:r>
      <w:r>
        <w:rPr>
          <w:color w:val="000000"/>
        </w:rPr>
        <w:t> that </w:t>
      </w:r>
      <w:r>
        <w:rPr>
          <w:color w:val="000000"/>
          <w:u w:val="single"/>
          <w:shd w:val="clear" w:color="auto" w:fill="00FF00"/>
        </w:rPr>
        <w:t>judicial decisions are</w:t>
      </w:r>
      <w:r>
        <w:rPr>
          <w:color w:val="000000"/>
        </w:rPr>
        <w:t> </w:t>
      </w:r>
      <w:r>
        <w:rPr>
          <w:b/>
          <w:bCs/>
          <w:color w:val="000000"/>
          <w:u w:val="single"/>
          <w:shd w:val="clear" w:color="auto" w:fill="00FF00"/>
        </w:rPr>
        <w:t>not</w:t>
      </w:r>
      <w:r>
        <w:rPr>
          <w:color w:val="000000"/>
        </w:rPr>
        <w:t> </w:t>
      </w:r>
      <w:r>
        <w:rPr>
          <w:b/>
          <w:bCs/>
          <w:color w:val="000000"/>
          <w:u w:val="single"/>
          <w:shd w:val="clear" w:color="auto" w:fill="00FF00"/>
        </w:rPr>
        <w:t>laws in and of themselves</w:t>
      </w:r>
      <w:r>
        <w:rPr>
          <w:color w:val="000000"/>
        </w:rPr>
        <w:t> </w:t>
      </w:r>
      <w:r>
        <w:rPr>
          <w:color w:val="000000"/>
          <w:u w:val="single"/>
          <w:shd w:val="clear" w:color="auto" w:fill="00FF00"/>
        </w:rPr>
        <w:t>in the same sense that</w:t>
      </w:r>
      <w:r>
        <w:rPr>
          <w:color w:val="000000"/>
        </w:rPr>
        <w:t> </w:t>
      </w:r>
      <w:r>
        <w:rPr>
          <w:b/>
          <w:bCs/>
          <w:color w:val="000000"/>
          <w:u w:val="single"/>
          <w:shd w:val="clear" w:color="auto" w:fill="00FF00"/>
        </w:rPr>
        <w:t>legislative enactments</w:t>
      </w:r>
      <w:r>
        <w:rPr>
          <w:color w:val="000000"/>
        </w:rPr>
        <w:t> </w:t>
      </w:r>
      <w:r>
        <w:rPr>
          <w:color w:val="000000"/>
          <w:u w:val="single"/>
          <w:shd w:val="clear" w:color="auto" w:fill="00FF00"/>
        </w:rPr>
        <w:t>are</w:t>
      </w:r>
      <w:r>
        <w:rPr>
          <w:color w:val="000000"/>
        </w:rPr>
        <w:t> </w:t>
      </w:r>
      <w:r>
        <w:rPr>
          <w:color w:val="000000"/>
          <w:u w:val="single"/>
          <w:shd w:val="clear" w:color="auto" w:fill="00FF00"/>
        </w:rPr>
        <w:t>law,</w:t>
      </w:r>
      <w:r>
        <w:rPr>
          <w:color w:val="000000"/>
        </w:rPr>
        <w:t> </w:t>
      </w:r>
      <w:r>
        <w:rPr>
          <w:color w:val="000000"/>
          <w:u w:val="single"/>
          <w:shd w:val="clear" w:color="auto" w:fill="00FF00"/>
        </w:rPr>
        <w:t>but</w:t>
      </w:r>
      <w:r>
        <w:rPr>
          <w:color w:val="000000"/>
        </w:rPr>
        <w:t> </w:t>
      </w:r>
      <w:r>
        <w:rPr>
          <w:color w:val="000000"/>
          <w:u w:val="single"/>
          <w:shd w:val="clear" w:color="auto" w:fill="00FF00"/>
        </w:rPr>
        <w:t>are only</w:t>
      </w:r>
      <w:r>
        <w:rPr>
          <w:color w:val="000000"/>
        </w:rPr>
        <w:t> </w:t>
      </w:r>
      <w:r>
        <w:rPr>
          <w:b/>
          <w:bCs/>
          <w:color w:val="000000"/>
          <w:u w:val="single"/>
          <w:shd w:val="clear" w:color="auto" w:fill="00FF00"/>
        </w:rPr>
        <w:t>evidence of the law</w:t>
      </w:r>
      <w:r>
        <w:rPr>
          <w:color w:val="000000"/>
          <w:u w:val="single"/>
        </w:rPr>
        <w:t>.</w:t>
      </w:r>
      <w:r>
        <w:rPr>
          <w:color w:val="000000"/>
        </w:rPr>
        <w:t> The </w:t>
      </w:r>
      <w:r>
        <w:rPr>
          <w:color w:val="000000"/>
          <w:u w:val="single"/>
        </w:rPr>
        <w:t>evidence is always rebuttable</w:t>
      </w:r>
      <w:r>
        <w:rPr>
          <w:color w:val="000000"/>
        </w:rPr>
        <w:t>, </w:t>
      </w:r>
      <w:r>
        <w:rPr>
          <w:color w:val="000000"/>
          <w:u w:val="single"/>
        </w:rPr>
        <w:t>and it is rebutted when the courts later change the rule. When a pre-existing rule is changed, the new rule becomes the better evidence of the law</w:t>
      </w:r>
      <w:r>
        <w:rPr>
          <w:color w:val="000000"/>
        </w:rPr>
        <w:t>, not only prospectively, as to all transactions arising in the future, but it also has been given a retrospective operation embracing jural relations created prior to the overruling decision, but after the decision overruled. Put more concisely, though less accurately</w:t>
      </w:r>
      <w:r>
        <w:rPr>
          <w:color w:val="000000"/>
          <w:u w:val="single"/>
        </w:rPr>
        <w:t>, the result is the same as if</w:t>
      </w:r>
      <w:r>
        <w:rPr>
          <w:color w:val="000000"/>
        </w:rPr>
        <w:t> </w:t>
      </w:r>
      <w:r>
        <w:rPr>
          <w:color w:val="000000"/>
          <w:u w:val="single"/>
          <w:shd w:val="clear" w:color="auto" w:fill="00FF00"/>
        </w:rPr>
        <w:t>the older rule</w:t>
      </w:r>
      <w:r>
        <w:rPr>
          <w:color w:val="000000"/>
        </w:rPr>
        <w:t> </w:t>
      </w:r>
      <w:r>
        <w:rPr>
          <w:b/>
          <w:bCs/>
          <w:color w:val="000000"/>
          <w:u w:val="single"/>
          <w:shd w:val="clear" w:color="auto" w:fill="00FF00"/>
        </w:rPr>
        <w:t>had never been the law</w:t>
      </w:r>
      <w:r>
        <w:rPr>
          <w:color w:val="000000"/>
        </w:rPr>
        <w:t>." 29</w:t>
      </w:r>
    </w:p>
    <w:p w:rsidR="00C21057" w:rsidRPr="000656E6" w:rsidRDefault="000656E6" w:rsidP="00C21057">
      <w:pPr>
        <w:pStyle w:val="Heading4"/>
        <w:rPr>
          <w:rStyle w:val="StyleUnderline"/>
          <w:rFonts w:cs="Calibri"/>
          <w:sz w:val="26"/>
          <w:szCs w:val="26"/>
          <w:u w:val="none"/>
        </w:rPr>
      </w:pPr>
      <w:r>
        <w:rPr>
          <w:rStyle w:val="StyleUnderline"/>
          <w:rFonts w:cs="Calibri"/>
          <w:sz w:val="26"/>
          <w:szCs w:val="26"/>
          <w:u w:val="none"/>
        </w:rPr>
        <w:t>6</w:t>
      </w:r>
      <w:r w:rsidR="00C21057" w:rsidRPr="000656E6">
        <w:rPr>
          <w:rStyle w:val="StyleUnderline"/>
          <w:rFonts w:cs="Calibri"/>
          <w:sz w:val="26"/>
          <w:szCs w:val="26"/>
          <w:u w:val="none"/>
        </w:rPr>
        <w:t xml:space="preserve">. </w:t>
      </w:r>
      <w:r w:rsidR="00C21057" w:rsidRPr="000656E6">
        <w:rPr>
          <w:rStyle w:val="StyleUnderline"/>
          <w:rFonts w:cs="Calibri"/>
          <w:sz w:val="26"/>
          <w:szCs w:val="26"/>
          <w:u w:val="none"/>
        </w:rPr>
        <w:t xml:space="preserve">NLRB </w:t>
      </w:r>
      <w:r>
        <w:rPr>
          <w:rStyle w:val="StyleUnderline"/>
          <w:rFonts w:cs="Calibri"/>
          <w:sz w:val="26"/>
          <w:szCs w:val="26"/>
          <w:u w:val="none"/>
        </w:rPr>
        <w:t xml:space="preserve">lacks a quorum </w:t>
      </w:r>
      <w:r w:rsidR="00CB7942">
        <w:rPr>
          <w:rStyle w:val="StyleUnderline"/>
          <w:rFonts w:cs="Calibri"/>
          <w:sz w:val="26"/>
          <w:szCs w:val="26"/>
          <w:u w:val="none"/>
        </w:rPr>
        <w:t>–</w:t>
      </w:r>
      <w:r>
        <w:rPr>
          <w:rStyle w:val="StyleUnderline"/>
          <w:rFonts w:cs="Calibri"/>
          <w:sz w:val="26"/>
          <w:szCs w:val="26"/>
          <w:u w:val="none"/>
        </w:rPr>
        <w:t xml:space="preserve"> </w:t>
      </w:r>
      <w:r w:rsidR="00CB7942">
        <w:rPr>
          <w:rStyle w:val="StyleUnderline"/>
          <w:rFonts w:cs="Calibri"/>
          <w:sz w:val="26"/>
          <w:szCs w:val="26"/>
          <w:u w:val="none"/>
        </w:rPr>
        <w:t>labor doctrine is locked in until a 3</w:t>
      </w:r>
      <w:r w:rsidR="00CB7942" w:rsidRPr="00CB7942">
        <w:rPr>
          <w:rStyle w:val="StyleUnderline"/>
          <w:rFonts w:cs="Calibri"/>
          <w:sz w:val="26"/>
          <w:szCs w:val="26"/>
          <w:u w:val="none"/>
          <w:vertAlign w:val="superscript"/>
        </w:rPr>
        <w:t>rd</w:t>
      </w:r>
      <w:r w:rsidR="00CB7942">
        <w:rPr>
          <w:rStyle w:val="StyleUnderline"/>
          <w:rFonts w:cs="Calibri"/>
          <w:sz w:val="26"/>
          <w:szCs w:val="26"/>
          <w:u w:val="none"/>
        </w:rPr>
        <w:t xml:space="preserve"> member joins</w:t>
      </w:r>
    </w:p>
    <w:p w:rsidR="00C21057" w:rsidRPr="00F133D6" w:rsidRDefault="00C21057" w:rsidP="00C21057">
      <w:pPr>
        <w:rPr>
          <w:sz w:val="16"/>
          <w:szCs w:val="16"/>
        </w:rPr>
      </w:pPr>
      <w:r w:rsidRPr="00F133D6">
        <w:rPr>
          <w:b/>
          <w:bCs/>
          <w:sz w:val="26"/>
          <w:szCs w:val="26"/>
        </w:rPr>
        <w:t>Kelly 8/7</w:t>
      </w:r>
      <w:r w:rsidRPr="00F133D6">
        <w:rPr>
          <w:sz w:val="16"/>
          <w:szCs w:val="16"/>
        </w:rPr>
        <w:t xml:space="preserve"> (David has served as opinion and due diligence counsel for Fortune 100 companies and managed both domestic and international patent prosecution dockets. “NLRB Quorum Lapse Creates Uncertainty in Labor Law Enforcement,” </w:t>
      </w:r>
      <w:r w:rsidRPr="00F133D6">
        <w:rPr>
          <w:i/>
          <w:iCs/>
          <w:sz w:val="16"/>
          <w:szCs w:val="16"/>
        </w:rPr>
        <w:t>The National Law Review,</w:t>
      </w:r>
      <w:r w:rsidRPr="00F133D6">
        <w:rPr>
          <w:sz w:val="16"/>
          <w:szCs w:val="16"/>
        </w:rPr>
        <w:t xml:space="preserve"> 08/07/25, https://natlawreview.com/article/nlrb-quorum-lapse-creates-uncertainty-labor-law-enforcement) CT</w:t>
      </w:r>
    </w:p>
    <w:p w:rsidR="00C21057" w:rsidRPr="00F133D6" w:rsidRDefault="00C21057" w:rsidP="00C21057">
      <w:pPr>
        <w:rPr>
          <w:sz w:val="16"/>
          <w:szCs w:val="16"/>
        </w:rPr>
      </w:pPr>
      <w:r w:rsidRPr="00F133D6">
        <w:rPr>
          <w:rStyle w:val="StyleUnderline"/>
          <w:highlight w:val="green"/>
        </w:rPr>
        <w:t>Leadership changes at the</w:t>
      </w:r>
      <w:r w:rsidRPr="00F133D6">
        <w:rPr>
          <w:rStyle w:val="StyleUnderline"/>
        </w:rPr>
        <w:t xml:space="preserve"> National Labor Relations Board (</w:t>
      </w:r>
      <w:r w:rsidRPr="00F133D6">
        <w:rPr>
          <w:rStyle w:val="StyleUnderline"/>
          <w:highlight w:val="green"/>
        </w:rPr>
        <w:t>NLRB</w:t>
      </w:r>
      <w:r w:rsidRPr="00F133D6">
        <w:rPr>
          <w:rStyle w:val="StyleUnderline"/>
        </w:rPr>
        <w:t xml:space="preserve">) have </w:t>
      </w:r>
      <w:r w:rsidRPr="00F133D6">
        <w:rPr>
          <w:rStyle w:val="StyleUnderline"/>
          <w:highlight w:val="green"/>
        </w:rPr>
        <w:t>contributed to</w:t>
      </w:r>
      <w:r w:rsidRPr="00F133D6">
        <w:rPr>
          <w:rStyle w:val="StyleUnderline"/>
        </w:rPr>
        <w:t xml:space="preserve"> a period of </w:t>
      </w:r>
      <w:r w:rsidRPr="00F133D6">
        <w:rPr>
          <w:rStyle w:val="StyleUnderline"/>
          <w:highlight w:val="green"/>
        </w:rPr>
        <w:t xml:space="preserve">uncertainty </w:t>
      </w:r>
      <w:r w:rsidRPr="00F133D6">
        <w:rPr>
          <w:rStyle w:val="StyleUnderline"/>
        </w:rPr>
        <w:t>for employers or management-side labor lawyers</w:t>
      </w:r>
      <w:r w:rsidRPr="00F133D6">
        <w:t xml:space="preserve">. In general, minimal changes and stability at the agency tends to promote predictability and make everyday compliance with the law much easier. </w:t>
      </w:r>
      <w:r w:rsidRPr="00F133D6">
        <w:rPr>
          <w:rStyle w:val="StyleUnderline"/>
        </w:rPr>
        <w:lastRenderedPageBreak/>
        <w:t xml:space="preserve">During the previous administration, employers saw notable shifts across several key areas of federal labor law. So far, the current administration has not yet taken steps to revisit or adjust recent shifts in labor law, contributing to ongoing uncertainty. </w:t>
      </w:r>
      <w:r w:rsidRPr="00F133D6">
        <w:rPr>
          <w:rStyle w:val="StyleUnderline"/>
          <w:bCs/>
          <w:szCs w:val="26"/>
          <w:highlight w:val="green"/>
        </w:rPr>
        <w:t>The NLRB has been without a quorum</w:t>
      </w:r>
      <w:r w:rsidRPr="00F133D6">
        <w:rPr>
          <w:rStyle w:val="StyleUnderline"/>
        </w:rPr>
        <w:t xml:space="preserve"> — and therefore unable to issue decisions — </w:t>
      </w:r>
      <w:r w:rsidRPr="00F133D6">
        <w:rPr>
          <w:rStyle w:val="StyleUnderline"/>
          <w:bCs/>
          <w:szCs w:val="26"/>
          <w:highlight w:val="green"/>
        </w:rPr>
        <w:t>for</w:t>
      </w:r>
      <w:r w:rsidRPr="00F133D6">
        <w:rPr>
          <w:rStyle w:val="StyleUnderline"/>
        </w:rPr>
        <w:t xml:space="preserve"> nearly </w:t>
      </w:r>
      <w:r w:rsidRPr="00F133D6">
        <w:rPr>
          <w:rStyle w:val="StyleUnderline"/>
          <w:bCs/>
          <w:szCs w:val="26"/>
          <w:highlight w:val="green"/>
        </w:rPr>
        <w:t>seven months</w:t>
      </w:r>
      <w:r w:rsidRPr="00F133D6">
        <w:rPr>
          <w:rStyle w:val="StyleUnderline"/>
          <w:highlight w:val="green"/>
        </w:rPr>
        <w:t>. On January</w:t>
      </w:r>
      <w:r w:rsidRPr="00F133D6">
        <w:rPr>
          <w:rStyle w:val="StyleUnderline"/>
        </w:rPr>
        <w:t xml:space="preserve"> 28, 2025, </w:t>
      </w:r>
      <w:r w:rsidRPr="00F133D6">
        <w:rPr>
          <w:rStyle w:val="StyleUnderline"/>
          <w:highlight w:val="green"/>
        </w:rPr>
        <w:t>the current admin</w:t>
      </w:r>
      <w:r w:rsidRPr="00F133D6">
        <w:rPr>
          <w:rStyle w:val="StyleUnderline"/>
        </w:rPr>
        <w:t xml:space="preserve">istration </w:t>
      </w:r>
      <w:r w:rsidRPr="00F133D6">
        <w:rPr>
          <w:rStyle w:val="StyleUnderline"/>
          <w:highlight w:val="green"/>
        </w:rPr>
        <w:t>removed NLRB board member</w:t>
      </w:r>
      <w:r w:rsidRPr="00F133D6">
        <w:rPr>
          <w:rStyle w:val="StyleUnderline"/>
        </w:rPr>
        <w:t xml:space="preserve"> Gwen </w:t>
      </w:r>
      <w:r w:rsidRPr="00F133D6">
        <w:rPr>
          <w:rStyle w:val="StyleUnderline"/>
          <w:highlight w:val="green"/>
        </w:rPr>
        <w:t>Wilcox</w:t>
      </w:r>
      <w:r w:rsidRPr="00F133D6">
        <w:rPr>
          <w:rStyle w:val="StyleUnderline"/>
        </w:rPr>
        <w:t xml:space="preserve">. At the time of this decision, </w:t>
      </w:r>
      <w:r w:rsidRPr="00F133D6">
        <w:rPr>
          <w:rStyle w:val="StyleUnderline"/>
          <w:highlight w:val="green"/>
        </w:rPr>
        <w:t xml:space="preserve">the Board was already down to three members out of five. </w:t>
      </w:r>
      <w:r w:rsidRPr="00F133D6">
        <w:rPr>
          <w:rStyle w:val="Emphasis"/>
          <w:sz w:val="26"/>
          <w:szCs w:val="26"/>
          <w:highlight w:val="green"/>
        </w:rPr>
        <w:t>Without a quorum, the NLRB cannot review</w:t>
      </w:r>
      <w:r w:rsidRPr="00F133D6">
        <w:rPr>
          <w:rStyle w:val="StyleUnderline"/>
        </w:rPr>
        <w:t xml:space="preserve"> the decisions of administrative law judges hearing </w:t>
      </w:r>
      <w:r w:rsidRPr="00F133D6">
        <w:rPr>
          <w:rStyle w:val="Emphasis"/>
          <w:sz w:val="26"/>
          <w:szCs w:val="26"/>
          <w:highlight w:val="green"/>
        </w:rPr>
        <w:t>cases at the regional level or modify</w:t>
      </w:r>
      <w:r w:rsidRPr="00F133D6">
        <w:rPr>
          <w:rStyle w:val="StyleUnderline"/>
        </w:rPr>
        <w:t xml:space="preserve"> existing legal </w:t>
      </w:r>
      <w:r w:rsidRPr="00F133D6">
        <w:rPr>
          <w:rStyle w:val="StyleUnderline"/>
          <w:bCs/>
          <w:szCs w:val="26"/>
          <w:highlight w:val="green"/>
        </w:rPr>
        <w:t>doctrine</w:t>
      </w:r>
      <w:r w:rsidRPr="00F133D6">
        <w:rPr>
          <w:rStyle w:val="StyleUnderline"/>
        </w:rPr>
        <w:t xml:space="preserve">. </w:t>
      </w:r>
      <w:r w:rsidRPr="00F133D6">
        <w:t xml:space="preserve">The absence of a functioning NLRB has left businesses grappling with many labor-friendly decisions that would otherwise be on the chopping block. </w:t>
      </w:r>
      <w:r w:rsidRPr="00F133D6">
        <w:rPr>
          <w:rStyle w:val="Emphasis"/>
        </w:rPr>
        <w:t>While two new board members have been nominated</w:t>
      </w:r>
      <w:r w:rsidRPr="00F133D6">
        <w:rPr>
          <w:rStyle w:val="StyleUnderline"/>
        </w:rPr>
        <w:t xml:space="preserve"> — Scott Mayer, chief labor counsel at Boeing, and James Murphy, a career lawyer at the NLRB — new </w:t>
      </w:r>
      <w:r w:rsidRPr="00F133D6">
        <w:rPr>
          <w:rStyle w:val="Emphasis"/>
        </w:rPr>
        <w:t>decisions will not be issued until those members are confirmed by the Senate</w:t>
      </w:r>
      <w:r w:rsidRPr="00F133D6">
        <w:rPr>
          <w:rStyle w:val="StyleUnderline"/>
        </w:rPr>
        <w:t>.</w:t>
      </w:r>
      <w:r w:rsidRPr="00F133D6">
        <w:rPr>
          <w:sz w:val="10"/>
          <w:szCs w:val="10"/>
        </w:rPr>
        <w:t xml:space="preserve"> In the meantime, federal labor law continues to be shaped at the regional level, where judges are bound by current precedent. One recent case highlights this ongoing challenge for employers. In 2023, the NLRB significantly revised long-standing precedent with its decision in Cemex Construction Materials Pacific, creating a new standard for employer recognition of unions. Under this framework, if an employer commits an unfair labor practice (ULP) after a union demands recognition based on majority support — but before a valid secret-ballot election takes place — that misconduct may trigger a bargaining order, regardless of the severity of the violation. Although most bargaining orders issued under Cemex to date have involved conduct that might also have justified an order under the earlier Gissel standard, the possibility of such orders being issued for less severe or more technical violations has created heightened uncertainty for employers. There are five pending appeals before the NLRB that could be used to alter or overrule the Cemex decision. With no functioning NLRB to revisit or refine the standard, it remains a binding precedent in regional proceedings, where administrative law judges continue to apply it. A recent case involving a petition at an Arizona sporting-goods store illustrates these concerns. There, the employees voted 18-5 against unionization, but after the union filed charges, the administrative law judge overturned the election and agreed that a bargaining order was appropriate. "The respondent's multiple unfair labor practices during the critical period, particularly its threats to close the facility if the employees unionized, which are among the most flagrant of possible unfair labor practices, support setting aside the election," the judge wrote. Between the store’s filing of the election petition and the representation vote, one manager unlawfully claimed that the union would "cause the store to close down." While the judge found several violations, the case also raised a nuanced question about the Cemex framework: the union had not formally demanded recognition before filing its petition. Nonetheless, the judge concluded that a bargaining order was still appropriate under Cemex, interpreting the demand requirement flexibly. To reinforce the outcome, the judge also found a bargaining order could be issued under the U.S. Supreme Court's 1969 opinion in NLRB v. Gissel Packing Co. Inc. </w:t>
      </w:r>
      <w:r w:rsidRPr="00F133D6">
        <w:rPr>
          <w:rStyle w:val="StyleUnderline"/>
        </w:rPr>
        <w:t xml:space="preserve">This case underscores how technical, fact-sensitive issues continue to shape labor law at the regional level in the absence of a functioning Board. </w:t>
      </w:r>
      <w:r w:rsidRPr="00F133D6">
        <w:rPr>
          <w:sz w:val="16"/>
          <w:szCs w:val="16"/>
        </w:rPr>
        <w:t>Until the Senate confirms new members and the NLRB regains a quorum, employers and labor practitioners alike will remain in a state of uncertainty. A fully constituted Board could bring clarity — potentially sooner rather than later.</w:t>
      </w:r>
    </w:p>
    <w:p w:rsidR="00207776" w:rsidRDefault="00207776" w:rsidP="00207776">
      <w:pPr>
        <w:rPr>
          <w:color w:val="000000"/>
          <w:sz w:val="27"/>
          <w:szCs w:val="27"/>
        </w:rPr>
      </w:pPr>
    </w:p>
    <w:p w:rsidR="00A46DBC" w:rsidRPr="00A46DBC" w:rsidRDefault="00CB7942" w:rsidP="00A46DBC">
      <w:pPr>
        <w:pStyle w:val="Heading4"/>
        <w:spacing w:before="30" w:line="278" w:lineRule="atLeast"/>
        <w:rPr>
          <w:rStyle w:val="Style13ptBold"/>
          <w:rFonts w:cs="Calibri"/>
          <w:b/>
          <w:bCs w:val="0"/>
          <w:color w:val="000000"/>
          <w:szCs w:val="26"/>
        </w:rPr>
      </w:pPr>
      <w:r>
        <w:rPr>
          <w:rFonts w:cs="Calibri"/>
          <w:color w:val="000000"/>
          <w:szCs w:val="26"/>
        </w:rPr>
        <w:t xml:space="preserve">7. </w:t>
      </w:r>
      <w:r w:rsidR="00A46DBC" w:rsidRPr="005713B1">
        <w:t>Illegal strikes work better than legal strikes – Washington teachers prove</w:t>
      </w:r>
    </w:p>
    <w:p w:rsidR="00A46DBC" w:rsidRPr="005713B1" w:rsidRDefault="00A46DBC" w:rsidP="00A46DBC">
      <w:pPr>
        <w:rPr>
          <w:rStyle w:val="Style13ptBold"/>
        </w:rPr>
      </w:pPr>
      <w:r w:rsidRPr="005713B1">
        <w:rPr>
          <w:rStyle w:val="Style13ptBold"/>
        </w:rPr>
        <w:t xml:space="preserve">Burns 14 </w:t>
      </w:r>
      <w:r w:rsidRPr="005713B1">
        <w:t>(Joe Burns is veteran union negotiator and labor lawyer with over 25 years of experience, Strike Back: Using the Militant Tactics of Labor’s Past to Reignite Public Sector Unionism Today. Ig Publ, 2014. Intro)</w:t>
      </w:r>
    </w:p>
    <w:p w:rsidR="00A46DBC" w:rsidRPr="00D2064D" w:rsidRDefault="00A46DBC" w:rsidP="00A46DBC">
      <w:r w:rsidRPr="00D2064D">
        <w:rPr>
          <w:rStyle w:val="StyleUnderline"/>
        </w:rPr>
        <w:t xml:space="preserve">Although the </w:t>
      </w:r>
      <w:r w:rsidRPr="00D2064D">
        <w:rPr>
          <w:rStyle w:val="StyleUnderline"/>
          <w:highlight w:val="green"/>
        </w:rPr>
        <w:t xml:space="preserve">Washington State </w:t>
      </w:r>
      <w:r w:rsidRPr="00D2064D">
        <w:rPr>
          <w:rStyle w:val="StyleUnderline"/>
        </w:rPr>
        <w:t xml:space="preserve">legislature, at the prompting of the teacher’s local in Seattle, had passed a public employee bargaining law in 1965, the statute </w:t>
      </w:r>
      <w:r w:rsidRPr="00D2064D">
        <w:rPr>
          <w:rStyle w:val="StyleUnderline"/>
          <w:highlight w:val="green"/>
        </w:rPr>
        <w:t>had no mechanism to</w:t>
      </w:r>
      <w:r w:rsidRPr="00D2064D">
        <w:rPr>
          <w:rStyle w:val="StyleUnderline"/>
        </w:rPr>
        <w:t xml:space="preserve"> actually </w:t>
      </w:r>
      <w:r w:rsidRPr="00D2064D">
        <w:rPr>
          <w:rStyle w:val="StyleUnderline"/>
          <w:highlight w:val="green"/>
        </w:rPr>
        <w:t>settle disputes.</w:t>
      </w:r>
      <w:r w:rsidRPr="00D2064D">
        <w:t xml:space="preserve"> </w:t>
      </w:r>
      <w:r w:rsidRPr="00D2064D">
        <w:rPr>
          <w:rStyle w:val="StyleUnderline"/>
        </w:rPr>
        <w:t xml:space="preserve">Understanding that the </w:t>
      </w:r>
      <w:r w:rsidRPr="00D2064D">
        <w:rPr>
          <w:rStyle w:val="StyleUnderline"/>
          <w:highlight w:val="green"/>
        </w:rPr>
        <w:t xml:space="preserve">bargaining law had few teeth, </w:t>
      </w:r>
      <w:r w:rsidRPr="001B6498">
        <w:rPr>
          <w:rStyle w:val="Emphasis"/>
          <w:highlight w:val="green"/>
        </w:rPr>
        <w:t>school districts routinely ignored it.</w:t>
      </w:r>
      <w:r w:rsidRPr="00D2064D">
        <w:rPr>
          <w:rStyle w:val="StyleUnderline"/>
        </w:rPr>
        <w:t xml:space="preserve"> As a result, teachers became dissatisfied, and started pushing for greater control over their lives, “demanding to be equal partners at the bargaining table.” By the early 1970s, with school districts stonewalling, </w:t>
      </w:r>
      <w:r w:rsidRPr="00D2064D">
        <w:rPr>
          <w:rStyle w:val="StyleUnderline"/>
          <w:highlight w:val="green"/>
        </w:rPr>
        <w:t>WEA affiliates began to strike.</w:t>
      </w:r>
      <w:r w:rsidRPr="00D2064D">
        <w:t xml:space="preserve"> Leading the way were not the big urban locals as one might expect, but rather teachers in rural areas. </w:t>
      </w:r>
      <w:r w:rsidRPr="00D2064D">
        <w:rPr>
          <w:rStyle w:val="StyleUnderline"/>
        </w:rPr>
        <w:t>On May 11, 1972, teachers in the small coastal community of Aberdeen, Washington staged the first strike of K-12 teachers in the history of the state.</w:t>
      </w:r>
      <w:r w:rsidRPr="00D2064D">
        <w:t xml:space="preserve"> </w:t>
      </w:r>
      <w:r w:rsidRPr="00D2064D">
        <w:rPr>
          <w:rStyle w:val="StyleUnderline"/>
        </w:rPr>
        <w:t>Although they went back to work after an injunction was issued, a blue ribbon panel was created in the wake of the strike, which granted the teachers many of their demands.</w:t>
      </w:r>
      <w:r w:rsidRPr="00D2064D">
        <w:t xml:space="preserve"> Next, up was the Evergreen Education Association, outside of Vancouver, which would go on to win the first teacher collective bargaining agreement through striking in Washington State. </w:t>
      </w:r>
      <w:r w:rsidRPr="00D2064D">
        <w:rPr>
          <w:rStyle w:val="StyleUnderline"/>
        </w:rPr>
        <w:t>In the fall of 1974, teacher strike activity continued with strikes in Federal Way, Tacoma, and Mukilteo.</w:t>
      </w:r>
      <w:r w:rsidRPr="00D2064D">
        <w:t xml:space="preserve"> </w:t>
      </w:r>
      <w:r w:rsidRPr="00D2064D">
        <w:rPr>
          <w:rStyle w:val="StyleUnderline"/>
          <w:highlight w:val="green"/>
        </w:rPr>
        <w:t>In the face of</w:t>
      </w:r>
      <w:r w:rsidRPr="00D2064D">
        <w:rPr>
          <w:rStyle w:val="StyleUnderline"/>
        </w:rPr>
        <w:t xml:space="preserve"> this </w:t>
      </w:r>
      <w:r w:rsidRPr="00D2064D">
        <w:rPr>
          <w:rStyle w:val="StyleUnderline"/>
          <w:highlight w:val="green"/>
        </w:rPr>
        <w:t xml:space="preserve">repeated </w:t>
      </w:r>
      <w:r w:rsidRPr="001B6498">
        <w:rPr>
          <w:rStyle w:val="Emphasis"/>
          <w:highlight w:val="green"/>
        </w:rPr>
        <w:t>illegal</w:t>
      </w:r>
      <w:r w:rsidRPr="00D2064D">
        <w:rPr>
          <w:rStyle w:val="StyleUnderline"/>
          <w:highlight w:val="green"/>
        </w:rPr>
        <w:t xml:space="preserve"> strike activity, </w:t>
      </w:r>
      <w:r w:rsidRPr="001B6498">
        <w:rPr>
          <w:rStyle w:val="Emphasis"/>
          <w:highlight w:val="green"/>
        </w:rPr>
        <w:t xml:space="preserve">legislators amended the state’s collective bargaining law </w:t>
      </w:r>
      <w:r w:rsidRPr="005713B1">
        <w:rPr>
          <w:rStyle w:val="Emphasis"/>
        </w:rPr>
        <w:t>in 1975</w:t>
      </w:r>
      <w:r w:rsidRPr="00D2064D">
        <w:rPr>
          <w:rStyle w:val="StyleUnderline"/>
        </w:rPr>
        <w:t xml:space="preserve"> </w:t>
      </w:r>
      <w:r w:rsidRPr="00D2064D">
        <w:rPr>
          <w:rStyle w:val="StyleUnderline"/>
          <w:highlight w:val="green"/>
        </w:rPr>
        <w:t>to allow</w:t>
      </w:r>
      <w:r w:rsidRPr="00D2064D">
        <w:rPr>
          <w:rStyle w:val="StyleUnderline"/>
        </w:rPr>
        <w:t xml:space="preserve"> for, and regulate, </w:t>
      </w:r>
      <w:r w:rsidRPr="00D2064D">
        <w:rPr>
          <w:rStyle w:val="StyleUnderline"/>
          <w:highlight w:val="green"/>
        </w:rPr>
        <w:t>strikes.</w:t>
      </w:r>
      <w:r w:rsidRPr="00D2064D">
        <w:rPr>
          <w:highlight w:val="green"/>
        </w:rPr>
        <w:t xml:space="preserve">  </w:t>
      </w:r>
      <w:r w:rsidRPr="00D2064D">
        <w:rPr>
          <w:rStyle w:val="StyleUnderline"/>
          <w:highlight w:val="green"/>
        </w:rPr>
        <w:t>Because of</w:t>
      </w:r>
      <w:r w:rsidRPr="00D2064D">
        <w:rPr>
          <w:rStyle w:val="StyleUnderline"/>
        </w:rPr>
        <w:t xml:space="preserve"> its </w:t>
      </w:r>
      <w:r w:rsidRPr="001B6498">
        <w:rPr>
          <w:rStyle w:val="Emphasis"/>
          <w:highlight w:val="green"/>
        </w:rPr>
        <w:t>militant actions</w:t>
      </w:r>
      <w:r w:rsidRPr="00D2064D">
        <w:rPr>
          <w:rStyle w:val="StyleUnderline"/>
        </w:rPr>
        <w:t xml:space="preserve"> and repeated strike activity, by the late 1970s, the Washington Education Association had established itself as a major force, and teachers in </w:t>
      </w:r>
      <w:r w:rsidRPr="00D2064D">
        <w:rPr>
          <w:rStyle w:val="StyleUnderline"/>
        </w:rPr>
        <w:lastRenderedPageBreak/>
        <w:t xml:space="preserve">Washington State were now covered by </w:t>
      </w:r>
      <w:r w:rsidRPr="005713B1">
        <w:rPr>
          <w:rStyle w:val="Emphasis"/>
        </w:rPr>
        <w:t>strong</w:t>
      </w:r>
      <w:r w:rsidRPr="00D2064D">
        <w:rPr>
          <w:rStyle w:val="StyleUnderline"/>
        </w:rPr>
        <w:t xml:space="preserve"> collective bargaining agreements.</w:t>
      </w:r>
      <w:r w:rsidRPr="00D2064D">
        <w:t xml:space="preserve"> </w:t>
      </w:r>
      <w:r w:rsidRPr="00D2064D">
        <w:rPr>
          <w:rStyle w:val="StyleUnderline"/>
        </w:rPr>
        <w:t xml:space="preserve">The WEA, which had been dominated by school administrators in the early 1960s, had been transformed into a </w:t>
      </w:r>
      <w:r w:rsidRPr="005713B1">
        <w:rPr>
          <w:rStyle w:val="Emphasis"/>
        </w:rPr>
        <w:t>real union.</w:t>
      </w:r>
    </w:p>
    <w:p w:rsidR="00207776" w:rsidRDefault="00A46DBC" w:rsidP="00207776">
      <w:pPr>
        <w:pStyle w:val="Heading4"/>
        <w:spacing w:before="30" w:line="278" w:lineRule="atLeast"/>
        <w:rPr>
          <w:rFonts w:cs="Calibri"/>
          <w:color w:val="000000"/>
          <w:szCs w:val="26"/>
        </w:rPr>
      </w:pPr>
      <w:r>
        <w:rPr>
          <w:rFonts w:cs="Calibri"/>
          <w:color w:val="000000"/>
          <w:szCs w:val="26"/>
        </w:rPr>
        <w:t xml:space="preserve">8. </w:t>
      </w:r>
      <w:r w:rsidR="00207776">
        <w:rPr>
          <w:rFonts w:cs="Calibri"/>
          <w:color w:val="000000"/>
          <w:szCs w:val="26"/>
        </w:rPr>
        <w:t>Unionization is a non-reformist reform that moves toward abolitionist goals without abandoning prisoners to the realities of incarceration absent labor protections</w:t>
      </w:r>
    </w:p>
    <w:p w:rsidR="00207776" w:rsidRDefault="00207776" w:rsidP="00207776">
      <w:pPr>
        <w:spacing w:after="120" w:line="235" w:lineRule="atLeast"/>
        <w:rPr>
          <w:color w:val="000000"/>
        </w:rPr>
      </w:pPr>
      <w:r>
        <w:rPr>
          <w:b/>
          <w:bCs/>
          <w:color w:val="000000"/>
          <w:sz w:val="26"/>
          <w:szCs w:val="26"/>
        </w:rPr>
        <w:t>House &amp; Rashid 22</w:t>
      </w:r>
      <w:r>
        <w:rPr>
          <w:color w:val="000000"/>
        </w:rPr>
        <w:t>[Jordan is an assistant professor in the Department of Labour Studies at Brock Universit, Asaf is a criminal defence, immigration and prison lawyer in Halifax / k’jipuktuk. He is on the board of the East Coast Prison Justice Society, November 2022, “Solidarity Beyond Bars: Unionizing Prison Labour,” pp 110-128, https://fernwoodpublishing.ca/book/solidarity-beyond-bars]//KW</w:t>
      </w:r>
    </w:p>
    <w:p w:rsidR="00207776" w:rsidRDefault="00207776" w:rsidP="00207776">
      <w:pPr>
        <w:spacing w:line="235" w:lineRule="atLeast"/>
        <w:rPr>
          <w:color w:val="000000"/>
        </w:rPr>
      </w:pPr>
      <w:r>
        <w:rPr>
          <w:color w:val="000000"/>
          <w:u w:val="single"/>
        </w:rPr>
        <w:t>Abolitionists generally argue prison labour should be immediately abolished along with prisons themselves.</w:t>
      </w:r>
      <w:r>
        <w:rPr>
          <w:color w:val="000000"/>
        </w:rPr>
        <w:t> As we will argue in more detail in the next chapter, we believe that </w:t>
      </w:r>
      <w:r>
        <w:rPr>
          <w:color w:val="000000"/>
          <w:u w:val="single"/>
          <w:shd w:val="clear" w:color="auto" w:fill="00FF00"/>
        </w:rPr>
        <w:t>a prisoners union could</w:t>
      </w:r>
      <w:r>
        <w:rPr>
          <w:color w:val="000000"/>
        </w:rPr>
        <w:t> </w:t>
      </w:r>
      <w:r>
        <w:rPr>
          <w:color w:val="000000"/>
          <w:u w:val="single"/>
          <w:shd w:val="clear" w:color="auto" w:fill="00FF00"/>
        </w:rPr>
        <w:t>be an incredibly powerful</w:t>
      </w:r>
      <w:r>
        <w:rPr>
          <w:color w:val="000000"/>
        </w:rPr>
        <w:t> </w:t>
      </w:r>
      <w:r>
        <w:rPr>
          <w:color w:val="000000"/>
          <w:u w:val="single"/>
        </w:rPr>
        <w:t>vehicle for changing prisons</w:t>
      </w:r>
      <w:r>
        <w:rPr>
          <w:color w:val="000000"/>
        </w:rPr>
        <w:t>. </w:t>
      </w:r>
      <w:r>
        <w:rPr>
          <w:color w:val="000000"/>
          <w:u w:val="single"/>
        </w:rPr>
        <w:t>At minimum, a strong prisoners union could be a potent</w:t>
      </w:r>
      <w:r>
        <w:rPr>
          <w:color w:val="000000"/>
        </w:rPr>
        <w:t> </w:t>
      </w:r>
      <w:r>
        <w:rPr>
          <w:color w:val="000000"/>
          <w:u w:val="single"/>
          <w:shd w:val="clear" w:color="auto" w:fill="00FF00"/>
        </w:rPr>
        <w:t>tool to improve</w:t>
      </w:r>
      <w:r>
        <w:rPr>
          <w:color w:val="000000"/>
        </w:rPr>
        <w:t> </w:t>
      </w:r>
      <w:r>
        <w:rPr>
          <w:color w:val="000000"/>
          <w:u w:val="single"/>
          <w:shd w:val="clear" w:color="auto" w:fill="00FF00"/>
        </w:rPr>
        <w:t>conditions and ensure</w:t>
      </w:r>
      <w:r>
        <w:rPr>
          <w:color w:val="000000"/>
        </w:rPr>
        <w:t> </w:t>
      </w:r>
      <w:r>
        <w:rPr>
          <w:color w:val="000000"/>
          <w:u w:val="single"/>
        </w:rPr>
        <w:t>some measure of</w:t>
      </w:r>
      <w:r>
        <w:rPr>
          <w:color w:val="000000"/>
        </w:rPr>
        <w:t> </w:t>
      </w:r>
      <w:r>
        <w:rPr>
          <w:color w:val="000000"/>
          <w:u w:val="single"/>
          <w:shd w:val="clear" w:color="auto" w:fill="00FF00"/>
        </w:rPr>
        <w:t>accountability from the prison</w:t>
      </w:r>
      <w:r>
        <w:rPr>
          <w:color w:val="000000"/>
        </w:rPr>
        <w:t> </w:t>
      </w:r>
      <w:r>
        <w:rPr>
          <w:color w:val="000000"/>
          <w:u w:val="single"/>
          <w:shd w:val="clear" w:color="auto" w:fill="00FF00"/>
        </w:rPr>
        <w:t>system. It could</w:t>
      </w:r>
      <w:r>
        <w:rPr>
          <w:color w:val="000000"/>
        </w:rPr>
        <w:t> </w:t>
      </w:r>
      <w:r>
        <w:rPr>
          <w:color w:val="000000"/>
          <w:u w:val="single"/>
          <w:shd w:val="clear" w:color="auto" w:fill="00FF00"/>
        </w:rPr>
        <w:t>be a central player in a longer battle for</w:t>
      </w:r>
      <w:r>
        <w:rPr>
          <w:color w:val="000000"/>
        </w:rPr>
        <w:t> </w:t>
      </w:r>
      <w:r>
        <w:rPr>
          <w:color w:val="000000"/>
          <w:u w:val="single"/>
        </w:rPr>
        <w:t>the</w:t>
      </w:r>
      <w:r>
        <w:rPr>
          <w:color w:val="000000"/>
        </w:rPr>
        <w:t> </w:t>
      </w:r>
      <w:r>
        <w:rPr>
          <w:color w:val="000000"/>
          <w:u w:val="single"/>
          <w:shd w:val="clear" w:color="auto" w:fill="00FF00"/>
        </w:rPr>
        <w:t>abolition</w:t>
      </w:r>
      <w:r>
        <w:rPr>
          <w:color w:val="000000"/>
        </w:rPr>
        <w:t> </w:t>
      </w:r>
      <w:r>
        <w:rPr>
          <w:color w:val="000000"/>
          <w:u w:val="single"/>
        </w:rPr>
        <w:t>of prisons.</w:t>
      </w:r>
      <w:r>
        <w:rPr>
          <w:color w:val="000000"/>
        </w:rPr>
        <w:t> While it is not a common position among prisoners or the prison justice movement, </w:t>
      </w:r>
      <w:r>
        <w:rPr>
          <w:color w:val="000000"/>
          <w:u w:val="single"/>
        </w:rPr>
        <w:t>there are those who argue for the immediate and wholesale abolition of prison labour on the grounds that prison labour is "ex-ploitative</w:t>
      </w:r>
      <w:r>
        <w:rPr>
          <w:color w:val="000000"/>
        </w:rPr>
        <w:t>." For example, a petition posted to Change.org in 2016 stated: Prison labour is a form of modern American slavery used by multiple large corporations across the world. Under the 13th amendment to the United States Constitution, slavery was merely reformed rather than abolished. An example of one of the most extreme cases of prison la-bour happens in Texas and Florida, where prisoners are forced to work in fields without any pay. Companies like McDonald's, Wal-mart and many more use slave labour to cut down on production costs despite being more than able to use other ways. Racial justice in the USA cannot be achieved until prison labour is abolished completely. The petition, which at the time of writing has garnered over 260,000 signatures, also includes a list of firms in the United States that utilize prison labour, suggesting consumers should boycott them. </w:t>
      </w:r>
      <w:r>
        <w:rPr>
          <w:color w:val="000000"/>
          <w:u w:val="single"/>
        </w:rPr>
        <w:t>The</w:t>
      </w:r>
      <w:r>
        <w:rPr>
          <w:color w:val="000000"/>
        </w:rPr>
        <w:t> </w:t>
      </w:r>
      <w:r>
        <w:rPr>
          <w:color w:val="000000"/>
          <w:u w:val="single"/>
          <w:shd w:val="clear" w:color="auto" w:fill="00FF00"/>
        </w:rPr>
        <w:t>abolition of prison labour without major reforms to the prison system would have severe and negative effects on prisoners</w:t>
      </w:r>
      <w:r>
        <w:rPr>
          <w:color w:val="000000"/>
        </w:rPr>
        <w:t>. In fact, </w:t>
      </w:r>
      <w:r>
        <w:rPr>
          <w:color w:val="000000"/>
          <w:u w:val="single"/>
        </w:rPr>
        <w:t>since the inception of the penitentiary, prisoners have decried "idleness" in the forms of unemployment, underemployment and make-work as inhumane and undermining their chances of successful reintegration upon release</w:t>
      </w:r>
      <w:r>
        <w:rPr>
          <w:color w:val="000000"/>
        </w:rPr>
        <w:t>. Throughout history </w:t>
      </w:r>
      <w:r>
        <w:rPr>
          <w:color w:val="000000"/>
          <w:u w:val="single"/>
          <w:shd w:val="clear" w:color="auto" w:fill="00FF00"/>
        </w:rPr>
        <w:t>prisoners have demanded better work and improved working conditions, not the elimination of work in prison</w:t>
      </w:r>
      <w:r>
        <w:rPr>
          <w:color w:val="000000"/>
          <w:u w:val="single"/>
        </w:rPr>
        <w:t>.</w:t>
      </w:r>
      <w:r>
        <w:rPr>
          <w:color w:val="000000"/>
        </w:rPr>
        <w:t> As we've already discussed in some detail, </w:t>
      </w:r>
      <w:r>
        <w:rPr>
          <w:color w:val="000000"/>
          <w:u w:val="single"/>
        </w:rPr>
        <w:t>given the economics of Canadian incarceration,</w:t>
      </w:r>
      <w:r>
        <w:rPr>
          <w:color w:val="000000"/>
        </w:rPr>
        <w:t> </w:t>
      </w:r>
      <w:r>
        <w:rPr>
          <w:color w:val="000000"/>
          <w:u w:val="single"/>
          <w:shd w:val="clear" w:color="auto" w:fill="00FF00"/>
        </w:rPr>
        <w:t>some</w:t>
      </w:r>
      <w:r>
        <w:rPr>
          <w:color w:val="000000"/>
        </w:rPr>
        <w:t> </w:t>
      </w:r>
      <w:r>
        <w:rPr>
          <w:color w:val="000000"/>
          <w:u w:val="single"/>
          <w:shd w:val="clear" w:color="auto" w:fill="00FF00"/>
        </w:rPr>
        <w:t>form of income</w:t>
      </w:r>
      <w:r>
        <w:rPr>
          <w:color w:val="000000"/>
        </w:rPr>
        <w:t> </w:t>
      </w:r>
      <w:r>
        <w:rPr>
          <w:color w:val="000000"/>
          <w:u w:val="single"/>
        </w:rPr>
        <w:t>from employment, sav-ings or family support</w:t>
      </w:r>
      <w:r>
        <w:rPr>
          <w:color w:val="000000"/>
        </w:rPr>
        <w:t> </w:t>
      </w:r>
      <w:r>
        <w:rPr>
          <w:color w:val="000000"/>
          <w:u w:val="single"/>
          <w:shd w:val="clear" w:color="auto" w:fill="00FF00"/>
        </w:rPr>
        <w:t>is needed for prisoners to eke out a bearable exist</w:t>
      </w:r>
      <w:r>
        <w:rPr>
          <w:color w:val="000000"/>
          <w:u w:val="single"/>
        </w:rPr>
        <w:t>ence</w:t>
      </w:r>
      <w:r>
        <w:rPr>
          <w:color w:val="000000"/>
        </w:rPr>
        <w:t>. </w:t>
      </w:r>
      <w:r>
        <w:rPr>
          <w:color w:val="000000"/>
          <w:u w:val="single"/>
        </w:rPr>
        <w:t>Money is needed for hygiene products. It is used to buy food items to supplement low quality prison meals</w:t>
      </w:r>
      <w:r>
        <w:rPr>
          <w:color w:val="000000"/>
        </w:rPr>
        <w:t>. </w:t>
      </w:r>
      <w:r>
        <w:rPr>
          <w:color w:val="000000"/>
          <w:u w:val="single"/>
        </w:rPr>
        <w:t>It is also critical for maintaining relationships through phone calls and letter mail.</w:t>
      </w:r>
      <w:r>
        <w:rPr>
          <w:color w:val="000000"/>
        </w:rPr>
        <w:t> As such, Canadian </w:t>
      </w:r>
      <w:r>
        <w:rPr>
          <w:color w:val="000000"/>
          <w:u w:val="single"/>
          <w:shd w:val="clear" w:color="auto" w:fill="00FF00"/>
        </w:rPr>
        <w:t>prisoners have consistently agitated for higher</w:t>
      </w:r>
      <w:r>
        <w:rPr>
          <w:color w:val="000000"/>
        </w:rPr>
        <w:t> </w:t>
      </w:r>
      <w:r>
        <w:rPr>
          <w:color w:val="000000"/>
          <w:u w:val="single"/>
          <w:shd w:val="clear" w:color="auto" w:fill="00FF00"/>
        </w:rPr>
        <w:t>wages (and</w:t>
      </w:r>
      <w:r>
        <w:rPr>
          <w:color w:val="000000"/>
        </w:rPr>
        <w:t> </w:t>
      </w:r>
      <w:r>
        <w:rPr>
          <w:color w:val="000000"/>
          <w:u w:val="single"/>
        </w:rPr>
        <w:t>reduced can-teen, phone and other costs).</w:t>
      </w:r>
      <w:r>
        <w:rPr>
          <w:color w:val="000000"/>
        </w:rPr>
        <w:t> Low prison pay has largely been justified by politicians and administrators for reasons of "less eligibility," which we discuss in Chapter 1. Many argue prisoners should not make as much or more money than "free workers" working similar jobs. But </w:t>
      </w:r>
      <w:r>
        <w:rPr>
          <w:color w:val="000000"/>
          <w:u w:val="single"/>
        </w:rPr>
        <w:t>prisoners have advocated for</w:t>
      </w:r>
      <w:r>
        <w:rPr>
          <w:color w:val="000000"/>
        </w:rPr>
        <w:t> </w:t>
      </w:r>
      <w:r>
        <w:rPr>
          <w:color w:val="000000"/>
          <w:u w:val="single"/>
          <w:shd w:val="clear" w:color="auto" w:fill="00FF00"/>
        </w:rPr>
        <w:t>the normalization of prison labour and expansion, not curtailment of</w:t>
      </w:r>
      <w:r>
        <w:rPr>
          <w:color w:val="000000"/>
        </w:rPr>
        <w:t> </w:t>
      </w:r>
      <w:r>
        <w:rPr>
          <w:color w:val="000000"/>
          <w:u w:val="single"/>
        </w:rPr>
        <w:t>prison</w:t>
      </w:r>
      <w:r>
        <w:rPr>
          <w:color w:val="000000"/>
        </w:rPr>
        <w:t> </w:t>
      </w:r>
      <w:r>
        <w:rPr>
          <w:color w:val="000000"/>
          <w:u w:val="single"/>
          <w:shd w:val="clear" w:color="auto" w:fill="00FF00"/>
        </w:rPr>
        <w:t>employment programs.</w:t>
      </w:r>
      <w:r>
        <w:rPr>
          <w:color w:val="000000"/>
        </w:rPr>
        <w:t> Prisoners would be better able to defend their rights in all arenas if they were entitled to economic rights and responsibilities, such as the payment of income taxes, held by the average person in Canada. That said, </w:t>
      </w:r>
      <w:r>
        <w:rPr>
          <w:color w:val="000000"/>
          <w:u w:val="single"/>
        </w:rPr>
        <w:t>it is also clear that prisoners do not want work for work's sake</w:t>
      </w:r>
      <w:r>
        <w:rPr>
          <w:color w:val="000000"/>
        </w:rPr>
        <w:t>. </w:t>
      </w:r>
      <w:r>
        <w:rPr>
          <w:color w:val="000000"/>
          <w:u w:val="single"/>
        </w:rPr>
        <w:t>When prisoners in BC's Oakalla provincial prison engaged in a sit-down strike in July 1975,</w:t>
      </w:r>
      <w:r>
        <w:rPr>
          <w:color w:val="000000"/>
        </w:rPr>
        <w:t> </w:t>
      </w:r>
      <w:r>
        <w:rPr>
          <w:color w:val="000000"/>
          <w:u w:val="single"/>
          <w:shd w:val="clear" w:color="auto" w:fill="00FF00"/>
        </w:rPr>
        <w:t>they demanded more</w:t>
      </w:r>
      <w:r>
        <w:rPr>
          <w:color w:val="000000"/>
        </w:rPr>
        <w:t> </w:t>
      </w:r>
      <w:r>
        <w:rPr>
          <w:color w:val="000000"/>
          <w:u w:val="single"/>
          <w:shd w:val="clear" w:color="auto" w:fill="00FF00"/>
        </w:rPr>
        <w:t>access to job training and employment progra</w:t>
      </w:r>
      <w:r>
        <w:rPr>
          <w:color w:val="000000"/>
          <w:u w:val="single"/>
        </w:rPr>
        <w:t>ms</w:t>
      </w:r>
      <w:r>
        <w:rPr>
          <w:color w:val="000000"/>
        </w:rPr>
        <w:t>. In the words of the Oakalla protesters: </w:t>
      </w:r>
      <w:r>
        <w:rPr>
          <w:color w:val="000000"/>
          <w:u w:val="single"/>
        </w:rPr>
        <w:t>There is no chance of rehabilitation here. There isn't anything here that inmates can do that will develop our minds</w:t>
      </w:r>
      <w:r>
        <w:rPr>
          <w:color w:val="000000"/>
        </w:rPr>
        <w:t xml:space="preserve">. All our vocational shops were closed a few years ago. They say the reason for this is that people working here aren't interested in continuing this type of </w:t>
      </w:r>
      <w:r>
        <w:rPr>
          <w:color w:val="000000"/>
        </w:rPr>
        <w:lastRenderedPageBreak/>
        <w:t>training. </w:t>
      </w:r>
      <w:r>
        <w:rPr>
          <w:color w:val="000000"/>
          <w:u w:val="single"/>
        </w:rPr>
        <w:t>We demand the availability of job training."</w:t>
      </w:r>
      <w:r>
        <w:rPr>
          <w:color w:val="000000"/>
        </w:rPr>
        <w:t> A year later, in 1976, around 350 prisoners at Archambault Institution in Sainte-Anne-des-Plaine, Quebec, engaged in a four-month-long work strike — one of the longest in Canadian history. The strikers, who styled themselves the "Archambault Guys," released a manifesto of demands. The demands were sweeping. In the words of criminal defence lawyer and strike mediator Robert Sacchitelle, the manifesto contained "well-structured demands which aim at nothing less than a complete change in the very philosophy of the maximum-security institution."^ </w:t>
      </w:r>
      <w:r>
        <w:rPr>
          <w:color w:val="000000"/>
          <w:u w:val="single"/>
        </w:rPr>
        <w:t>A considerable amount of the manifesto concerns work. The Archambault Guys decried the institution's existing employment programming as "bullshit" designed to "keep them in a routine where they [prisoners] have nothing to do and nothing to think</w:t>
      </w:r>
      <w:r>
        <w:rPr>
          <w:color w:val="000000"/>
        </w:rPr>
        <w:t>."S </w:t>
      </w:r>
      <w:r>
        <w:rPr>
          <w:color w:val="000000"/>
          <w:u w:val="single"/>
        </w:rPr>
        <w:t>Instead of meaningful work, existing vocational and employment programming merely served to make "guys have to learn to obey their boss, to do as they're told</w:t>
      </w:r>
      <w:r>
        <w:rPr>
          <w:color w:val="000000"/>
        </w:rPr>
        <w:t>." As such, </w:t>
      </w:r>
      <w:r>
        <w:rPr>
          <w:color w:val="000000"/>
          <w:u w:val="single"/>
        </w:rPr>
        <w:t>the Archambault Guys called for the abolition of "make-work" jobs and "places to store the extra guys" workshops. They demanded trades education that could lead to "a degree of professional competence and some 'outside recognition."</w:t>
      </w:r>
      <w:r>
        <w:rPr>
          <w:color w:val="000000"/>
        </w:rPr>
        <w:t> Critically, these programs would be developed and overseen with the participation of prisoners' representatives. </w:t>
      </w:r>
      <w:r>
        <w:rPr>
          <w:color w:val="000000"/>
          <w:u w:val="single"/>
        </w:rPr>
        <w:t>They further demanded prisoners be able to freely pursue trades that interested them, as well as better windows in prison workshops, routine health and safety inspec-tions, access to workplace injury insurance, the abolition of the existing pay scale and pay increases.®</w:t>
      </w:r>
      <w:r>
        <w:rPr>
          <w:color w:val="000000"/>
        </w:rPr>
        <w:t> While the Archambault Guys did not call for a labour union, </w:t>
      </w:r>
      <w:r>
        <w:rPr>
          <w:color w:val="000000"/>
          <w:u w:val="single"/>
        </w:rPr>
        <w:t>their demand to participate in the design and running of vocational programs can be seen as analogous to the practice of "codetermination"" which sees workers' representatives involved in some management decisions.</w:t>
      </w:r>
      <w:r>
        <w:rPr>
          <w:color w:val="000000"/>
        </w:rPr>
        <w:t> This practice is particularly associated with Northern European social democratic countries and relates to many historical efforts by prisoners to "democratize" the prison. </w:t>
      </w:r>
      <w:r>
        <w:rPr>
          <w:color w:val="000000"/>
          <w:u w:val="single"/>
        </w:rPr>
        <w:t>It's clear</w:t>
      </w:r>
      <w:r>
        <w:rPr>
          <w:color w:val="000000"/>
        </w:rPr>
        <w:t> </w:t>
      </w:r>
      <w:r>
        <w:rPr>
          <w:color w:val="000000"/>
          <w:u w:val="single"/>
          <w:shd w:val="clear" w:color="auto" w:fill="00FF00"/>
        </w:rPr>
        <w:t>prisoners do not want their work to be abolished while their imprisonment continues</w:t>
      </w:r>
      <w:r>
        <w:rPr>
          <w:color w:val="000000"/>
        </w:rPr>
        <w:t>. </w:t>
      </w:r>
      <w:r>
        <w:rPr>
          <w:color w:val="000000"/>
          <w:u w:val="single"/>
          <w:shd w:val="clear" w:color="auto" w:fill="00FF00"/>
        </w:rPr>
        <w:t>Rather, they want it to be stimulating, safe and reasonably remunerated</w:t>
      </w:r>
      <w:r>
        <w:rPr>
          <w:color w:val="000000"/>
          <w:u w:val="single"/>
        </w:rPr>
        <w:t>.</w:t>
      </w:r>
      <w:r>
        <w:rPr>
          <w:color w:val="000000"/>
        </w:rPr>
        <w:t> </w:t>
      </w:r>
      <w:r>
        <w:rPr>
          <w:color w:val="000000"/>
          <w:u w:val="single"/>
        </w:rPr>
        <w:t>While demands for improvements to prison labour schemes may not directly advance struggles to abolish the prison, we do not believe they are in conflict with such aims.</w:t>
      </w:r>
      <w:r>
        <w:rPr>
          <w:color w:val="000000"/>
        </w:rPr>
        <w:t> In fact, as we've stated before, </w:t>
      </w:r>
      <w:r>
        <w:rPr>
          <w:color w:val="000000"/>
          <w:u w:val="single"/>
        </w:rPr>
        <w:t>the</w:t>
      </w:r>
      <w:r>
        <w:rPr>
          <w:color w:val="000000"/>
        </w:rPr>
        <w:t> </w:t>
      </w:r>
      <w:r>
        <w:rPr>
          <w:color w:val="000000"/>
          <w:u w:val="single"/>
          <w:shd w:val="clear" w:color="auto" w:fill="00FF00"/>
        </w:rPr>
        <w:t>normalization of prison labour and the creation of a prisoners union would represent a non-reformist reform with the potential of dramatically rebalancing power within the prison system.</w:t>
      </w:r>
    </w:p>
    <w:p w:rsidR="009636A9" w:rsidRDefault="009636A9" w:rsidP="009636A9">
      <w:pPr>
        <w:rPr>
          <w:color w:val="000000"/>
          <w:sz w:val="27"/>
          <w:szCs w:val="27"/>
        </w:rPr>
      </w:pPr>
    </w:p>
    <w:p w:rsidR="00207776" w:rsidRDefault="00207776" w:rsidP="00207776">
      <w:pPr>
        <w:rPr>
          <w:color w:val="000000"/>
          <w:sz w:val="27"/>
          <w:szCs w:val="27"/>
        </w:rPr>
      </w:pPr>
    </w:p>
    <w:p w:rsidR="00207776" w:rsidRDefault="00207776" w:rsidP="00207776">
      <w:pPr>
        <w:rPr>
          <w:color w:val="000000"/>
          <w:sz w:val="27"/>
          <w:szCs w:val="27"/>
        </w:rPr>
      </w:pPr>
    </w:p>
    <w:p w:rsidR="00207776" w:rsidRDefault="00207776" w:rsidP="00207776">
      <w:pPr>
        <w:pStyle w:val="Heading3"/>
      </w:pPr>
      <w:r>
        <w:t>Framing</w:t>
      </w:r>
    </w:p>
    <w:p w:rsidR="00207776" w:rsidRDefault="00CB7942" w:rsidP="00207776">
      <w:pPr>
        <w:pStyle w:val="Heading4"/>
        <w:spacing w:before="30" w:line="278" w:lineRule="atLeast"/>
        <w:rPr>
          <w:rFonts w:cs="Calibri"/>
          <w:color w:val="000000"/>
          <w:szCs w:val="26"/>
        </w:rPr>
      </w:pPr>
      <w:r>
        <w:rPr>
          <w:rFonts w:cs="Calibri"/>
          <w:color w:val="000000"/>
          <w:szCs w:val="26"/>
        </w:rPr>
        <w:t xml:space="preserve">1. </w:t>
      </w:r>
      <w:r w:rsidR="00207776">
        <w:rPr>
          <w:rFonts w:cs="Calibri"/>
          <w:color w:val="000000"/>
          <w:szCs w:val="26"/>
        </w:rPr>
        <w:t>Extinction outweighs. Use consequentialist utilitarianism. Extinction categorically outweighs. Any alternative values one group over others, which is violent logic.</w:t>
      </w:r>
    </w:p>
    <w:p w:rsidR="00207776" w:rsidRDefault="00207776" w:rsidP="00207776">
      <w:pPr>
        <w:spacing w:after="120" w:line="235" w:lineRule="atLeast"/>
        <w:rPr>
          <w:color w:val="000000"/>
        </w:rPr>
      </w:pPr>
      <w:r>
        <w:rPr>
          <w:b/>
          <w:bCs/>
          <w:color w:val="000000"/>
          <w:sz w:val="26"/>
          <w:szCs w:val="26"/>
        </w:rPr>
        <w:t>Baum &amp; Barrett ’18</w:t>
      </w:r>
      <w:r>
        <w:rPr>
          <w:color w:val="000000"/>
        </w:rPr>
        <w:t> (Seth D. Baum &amp; Anthony M. Barrett. Global Catastrophic Risk Institute. 2018. “Global Catastrophes: The Most Extreme Risks.” Risk in Extreme Environments: Preparing, Avoiding, Mitigating, and Managing, edited by Vicki Bier, Routledge, pp. 174–184)</w:t>
      </w:r>
    </w:p>
    <w:p w:rsidR="00207776" w:rsidRDefault="00207776" w:rsidP="00207776">
      <w:pPr>
        <w:spacing w:line="235" w:lineRule="atLeast"/>
        <w:rPr>
          <w:color w:val="000000"/>
        </w:rPr>
      </w:pPr>
      <w:r>
        <w:rPr>
          <w:color w:val="000000"/>
        </w:rPr>
        <w:t>2. What Is GCR And Why Is It Important? </w:t>
      </w:r>
      <w:r>
        <w:rPr>
          <w:color w:val="000000"/>
          <w:u w:val="single"/>
        </w:rPr>
        <w:t>Taken</w:t>
      </w:r>
      <w:r>
        <w:rPr>
          <w:color w:val="000000"/>
        </w:rPr>
        <w:t> </w:t>
      </w:r>
      <w:r>
        <w:rPr>
          <w:b/>
          <w:bCs/>
          <w:color w:val="000000"/>
          <w:u w:val="single"/>
        </w:rPr>
        <w:t>literally</w:t>
      </w:r>
      <w:r>
        <w:rPr>
          <w:color w:val="000000"/>
          <w:u w:val="single"/>
        </w:rPr>
        <w:t>, a global catastrophe can be any event that is in some way catastrophic across the globe</w:t>
      </w:r>
      <w:r>
        <w:rPr>
          <w:color w:val="000000"/>
        </w:rPr>
        <w:t>. </w:t>
      </w:r>
      <w:r>
        <w:rPr>
          <w:color w:val="000000"/>
          <w:u w:val="single"/>
        </w:rPr>
        <w:t>This suggests a rather low threshold</w:t>
      </w:r>
      <w:r>
        <w:rPr>
          <w:color w:val="000000"/>
        </w:rPr>
        <w:t> for what counts as a global catastrophe. An event causing just one death on each continent (say, from a jet-setting assassin) could rate as a global catastrophe, because surely these deaths would be catastrophic for the deceased and their loved ones. </w:t>
      </w:r>
      <w:r>
        <w:rPr>
          <w:color w:val="000000"/>
          <w:u w:val="single"/>
        </w:rPr>
        <w:t>However, in common usage,</w:t>
      </w:r>
      <w:r>
        <w:rPr>
          <w:color w:val="000000"/>
        </w:rPr>
        <w:t> </w:t>
      </w:r>
      <w:r>
        <w:rPr>
          <w:color w:val="000000"/>
          <w:u w:val="single"/>
          <w:shd w:val="clear" w:color="auto" w:fill="00FF00"/>
        </w:rPr>
        <w:t>a global catastrophe</w:t>
      </w:r>
      <w:r>
        <w:rPr>
          <w:color w:val="000000"/>
        </w:rPr>
        <w:t> </w:t>
      </w:r>
      <w:r>
        <w:rPr>
          <w:color w:val="000000"/>
          <w:u w:val="single"/>
        </w:rPr>
        <w:t>would be</w:t>
      </w:r>
      <w:r>
        <w:rPr>
          <w:color w:val="000000"/>
        </w:rPr>
        <w:t> </w:t>
      </w:r>
      <w:r>
        <w:rPr>
          <w:b/>
          <w:bCs/>
          <w:color w:val="000000"/>
          <w:u w:val="single"/>
        </w:rPr>
        <w:t>catastrophic</w:t>
      </w:r>
      <w:r>
        <w:rPr>
          <w:color w:val="000000"/>
        </w:rPr>
        <w:t> </w:t>
      </w:r>
      <w:r>
        <w:rPr>
          <w:color w:val="000000"/>
          <w:u w:val="single"/>
        </w:rPr>
        <w:t>for a significant portion of the globe</w:t>
      </w:r>
      <w:r>
        <w:rPr>
          <w:color w:val="000000"/>
        </w:rPr>
        <w:t>. Minimum thresholds have variously been set around ten thousand to ten million deaths or $10 billion to $10 trillion in damages (Bostrom and Ćirković 2008), or death of one quarter of the human population (Atkinson 1999; Hempsell 2004). </w:t>
      </w:r>
      <w:r>
        <w:rPr>
          <w:color w:val="000000"/>
          <w:u w:val="single"/>
        </w:rPr>
        <w:t>Others have emphasized catastrophes that cause</w:t>
      </w:r>
      <w:r>
        <w:rPr>
          <w:color w:val="000000"/>
        </w:rPr>
        <w:t> </w:t>
      </w:r>
      <w:r>
        <w:rPr>
          <w:b/>
          <w:bCs/>
          <w:color w:val="000000"/>
          <w:u w:val="single"/>
        </w:rPr>
        <w:t>long-term</w:t>
      </w:r>
      <w:r>
        <w:rPr>
          <w:color w:val="000000"/>
        </w:rPr>
        <w:t> </w:t>
      </w:r>
      <w:r>
        <w:rPr>
          <w:b/>
          <w:bCs/>
          <w:color w:val="000000"/>
          <w:u w:val="single"/>
          <w:shd w:val="clear" w:color="auto" w:fill="00FF00"/>
        </w:rPr>
        <w:t>declines</w:t>
      </w:r>
      <w:r>
        <w:rPr>
          <w:color w:val="000000"/>
        </w:rPr>
        <w:t> </w:t>
      </w:r>
      <w:r>
        <w:rPr>
          <w:b/>
          <w:bCs/>
          <w:color w:val="000000"/>
          <w:u w:val="single"/>
        </w:rPr>
        <w:t>in the trajectory of</w:t>
      </w:r>
      <w:r>
        <w:rPr>
          <w:color w:val="000000"/>
        </w:rPr>
        <w:t> </w:t>
      </w:r>
      <w:r>
        <w:rPr>
          <w:b/>
          <w:bCs/>
          <w:color w:val="000000"/>
          <w:u w:val="single"/>
          <w:shd w:val="clear" w:color="auto" w:fill="00FF00"/>
        </w:rPr>
        <w:t>human civilization</w:t>
      </w:r>
      <w:r>
        <w:rPr>
          <w:color w:val="000000"/>
        </w:rPr>
        <w:t> (Beckstead 2013), </w:t>
      </w:r>
      <w:r>
        <w:rPr>
          <w:color w:val="000000"/>
          <w:u w:val="single"/>
        </w:rPr>
        <w:t>that human civilization</w:t>
      </w:r>
      <w:r>
        <w:rPr>
          <w:color w:val="000000"/>
        </w:rPr>
        <w:t> </w:t>
      </w:r>
      <w:r>
        <w:rPr>
          <w:b/>
          <w:bCs/>
          <w:color w:val="000000"/>
          <w:u w:val="single"/>
        </w:rPr>
        <w:t>does not recover from</w:t>
      </w:r>
      <w:r>
        <w:rPr>
          <w:color w:val="000000"/>
        </w:rPr>
        <w:t> (Maher and Baum 2013), </w:t>
      </w:r>
      <w:r>
        <w:rPr>
          <w:color w:val="000000"/>
          <w:u w:val="single"/>
        </w:rPr>
        <w:t>that</w:t>
      </w:r>
      <w:r>
        <w:rPr>
          <w:color w:val="000000"/>
        </w:rPr>
        <w:t> </w:t>
      </w:r>
      <w:r>
        <w:rPr>
          <w:color w:val="000000"/>
          <w:u w:val="single"/>
          <w:shd w:val="clear" w:color="auto" w:fill="00FF00"/>
        </w:rPr>
        <w:t>drastically reduce</w:t>
      </w:r>
      <w:r>
        <w:rPr>
          <w:color w:val="000000"/>
        </w:rPr>
        <w:t> </w:t>
      </w:r>
      <w:r>
        <w:rPr>
          <w:color w:val="000000"/>
          <w:u w:val="single"/>
        </w:rPr>
        <w:t>humanity’s potential for</w:t>
      </w:r>
      <w:r>
        <w:rPr>
          <w:color w:val="000000"/>
        </w:rPr>
        <w:t> </w:t>
      </w:r>
      <w:r>
        <w:rPr>
          <w:color w:val="000000"/>
          <w:u w:val="single"/>
          <w:shd w:val="clear" w:color="auto" w:fill="00FF00"/>
        </w:rPr>
        <w:t>future achievements</w:t>
      </w:r>
      <w:r>
        <w:rPr>
          <w:color w:val="000000"/>
        </w:rPr>
        <w:t> (</w:t>
      </w:r>
      <w:r>
        <w:rPr>
          <w:color w:val="000000"/>
          <w:u w:val="single"/>
        </w:rPr>
        <w:t>Bostrom</w:t>
      </w:r>
      <w:r>
        <w:rPr>
          <w:color w:val="000000"/>
        </w:rPr>
        <w:t> 2002, </w:t>
      </w:r>
      <w:r>
        <w:rPr>
          <w:color w:val="000000"/>
          <w:u w:val="single"/>
        </w:rPr>
        <w:t>using the term “</w:t>
      </w:r>
      <w:r>
        <w:rPr>
          <w:b/>
          <w:bCs/>
          <w:color w:val="000000"/>
          <w:u w:val="single"/>
        </w:rPr>
        <w:t>existential risk</w:t>
      </w:r>
      <w:r>
        <w:rPr>
          <w:color w:val="000000"/>
          <w:u w:val="single"/>
        </w:rPr>
        <w:t>”),</w:t>
      </w:r>
      <w:r>
        <w:rPr>
          <w:color w:val="000000"/>
        </w:rPr>
        <w:t> </w:t>
      </w:r>
      <w:r>
        <w:rPr>
          <w:color w:val="000000"/>
          <w:u w:val="single"/>
          <w:shd w:val="clear" w:color="auto" w:fill="00FF00"/>
        </w:rPr>
        <w:t>or</w:t>
      </w:r>
      <w:r>
        <w:rPr>
          <w:color w:val="000000"/>
        </w:rPr>
        <w:t> </w:t>
      </w:r>
      <w:r>
        <w:rPr>
          <w:color w:val="000000"/>
          <w:u w:val="single"/>
        </w:rPr>
        <w:t>that</w:t>
      </w:r>
      <w:r>
        <w:rPr>
          <w:color w:val="000000"/>
        </w:rPr>
        <w:t> </w:t>
      </w:r>
      <w:r>
        <w:rPr>
          <w:color w:val="000000"/>
          <w:u w:val="single"/>
          <w:shd w:val="clear" w:color="auto" w:fill="00FF00"/>
        </w:rPr>
        <w:t>result in</w:t>
      </w:r>
      <w:r>
        <w:rPr>
          <w:color w:val="000000"/>
        </w:rPr>
        <w:t> </w:t>
      </w:r>
      <w:r>
        <w:rPr>
          <w:b/>
          <w:bCs/>
          <w:color w:val="000000"/>
          <w:u w:val="single"/>
        </w:rPr>
        <w:t>human</w:t>
      </w:r>
      <w:r>
        <w:rPr>
          <w:color w:val="000000"/>
        </w:rPr>
        <w:t> </w:t>
      </w:r>
      <w:r>
        <w:rPr>
          <w:b/>
          <w:bCs/>
          <w:color w:val="000000"/>
          <w:u w:val="single"/>
          <w:shd w:val="clear" w:color="auto" w:fill="00FF00"/>
        </w:rPr>
        <w:t>extinction</w:t>
      </w:r>
      <w:r>
        <w:rPr>
          <w:color w:val="000000"/>
        </w:rPr>
        <w:t> (Matheny 2007; Posner 2004). </w:t>
      </w:r>
      <w:r>
        <w:rPr>
          <w:color w:val="000000"/>
          <w:u w:val="single"/>
        </w:rPr>
        <w:t>A common theme across all these treatments of GCR is that</w:t>
      </w:r>
      <w:r>
        <w:rPr>
          <w:color w:val="000000"/>
        </w:rPr>
        <w:t> </w:t>
      </w:r>
      <w:r>
        <w:rPr>
          <w:b/>
          <w:bCs/>
          <w:color w:val="000000"/>
          <w:u w:val="single"/>
          <w:shd w:val="clear" w:color="auto" w:fill="00FF00"/>
        </w:rPr>
        <w:t>some</w:t>
      </w:r>
      <w:r>
        <w:rPr>
          <w:color w:val="000000"/>
        </w:rPr>
        <w:t> </w:t>
      </w:r>
      <w:r>
        <w:rPr>
          <w:b/>
          <w:bCs/>
          <w:color w:val="000000"/>
          <w:u w:val="single"/>
        </w:rPr>
        <w:t>catastrophes</w:t>
      </w:r>
      <w:r>
        <w:rPr>
          <w:color w:val="000000"/>
        </w:rPr>
        <w:t> </w:t>
      </w:r>
      <w:r>
        <w:rPr>
          <w:b/>
          <w:bCs/>
          <w:color w:val="000000"/>
          <w:u w:val="single"/>
          <w:shd w:val="clear" w:color="auto" w:fill="00FF00"/>
        </w:rPr>
        <w:t>are vastly more important than others</w:t>
      </w:r>
      <w:r>
        <w:rPr>
          <w:color w:val="000000"/>
        </w:rPr>
        <w:t>. Carl Sagan was perhaps the first to recognize this, in his commentary on nuclear winter (Sagan 1983). </w:t>
      </w:r>
      <w:r>
        <w:rPr>
          <w:color w:val="000000"/>
          <w:u w:val="single"/>
        </w:rPr>
        <w:t>Without nuclear winter, a global nuclear war might kill several hundred million people. This is obviously a major catastrophe, but humanity would presumably carry on. However, with</w:t>
      </w:r>
      <w:r>
        <w:rPr>
          <w:color w:val="000000"/>
        </w:rPr>
        <w:t> </w:t>
      </w:r>
      <w:r>
        <w:rPr>
          <w:b/>
          <w:bCs/>
          <w:color w:val="000000"/>
          <w:u w:val="single"/>
        </w:rPr>
        <w:t>nuclear winter</w:t>
      </w:r>
      <w:r>
        <w:rPr>
          <w:color w:val="000000"/>
        </w:rPr>
        <w:t>, per Sagan, </w:t>
      </w:r>
      <w:r>
        <w:rPr>
          <w:b/>
          <w:bCs/>
          <w:color w:val="000000"/>
          <w:u w:val="single"/>
          <w:shd w:val="clear" w:color="auto" w:fill="00FF00"/>
        </w:rPr>
        <w:t>humanity could go extinct</w:t>
      </w:r>
      <w:r>
        <w:rPr>
          <w:color w:val="000000"/>
          <w:u w:val="single"/>
        </w:rPr>
        <w:t>. The loss would be not just an additional four billion or so deaths, but the loss</w:t>
      </w:r>
      <w:r>
        <w:rPr>
          <w:color w:val="000000"/>
        </w:rPr>
        <w:t> </w:t>
      </w:r>
      <w:r>
        <w:rPr>
          <w:color w:val="000000"/>
          <w:u w:val="single"/>
          <w:shd w:val="clear" w:color="auto" w:fill="00FF00"/>
        </w:rPr>
        <w:t>of</w:t>
      </w:r>
      <w:r>
        <w:rPr>
          <w:color w:val="000000"/>
        </w:rPr>
        <w:t> </w:t>
      </w:r>
      <w:r>
        <w:rPr>
          <w:b/>
          <w:bCs/>
          <w:color w:val="000000"/>
          <w:u w:val="single"/>
          <w:shd w:val="clear" w:color="auto" w:fill="00FF00"/>
        </w:rPr>
        <w:t>all future generations</w:t>
      </w:r>
      <w:r>
        <w:rPr>
          <w:color w:val="000000"/>
        </w:rPr>
        <w:t>. To paraphrase Sagan, </w:t>
      </w:r>
      <w:r>
        <w:rPr>
          <w:color w:val="000000"/>
          <w:u w:val="single"/>
        </w:rPr>
        <w:t>the loss would be billions and billions of lives, or even</w:t>
      </w:r>
      <w:r>
        <w:rPr>
          <w:color w:val="000000"/>
        </w:rPr>
        <w:t> </w:t>
      </w:r>
      <w:r>
        <w:rPr>
          <w:b/>
          <w:bCs/>
          <w:color w:val="000000"/>
          <w:u w:val="single"/>
        </w:rPr>
        <w:t>more</w:t>
      </w:r>
      <w:r>
        <w:rPr>
          <w:color w:val="000000"/>
        </w:rPr>
        <w:t>. </w:t>
      </w:r>
      <w:r>
        <w:rPr>
          <w:color w:val="000000"/>
          <w:u w:val="single"/>
        </w:rPr>
        <w:t>Sagan estimated</w:t>
      </w:r>
      <w:r>
        <w:rPr>
          <w:color w:val="000000"/>
        </w:rPr>
        <w:t> </w:t>
      </w:r>
      <w:r>
        <w:rPr>
          <w:b/>
          <w:bCs/>
          <w:color w:val="000000"/>
          <w:u w:val="single"/>
          <w:shd w:val="clear" w:color="auto" w:fill="00FF00"/>
        </w:rPr>
        <w:t>500 trillion lives</w:t>
      </w:r>
      <w:r>
        <w:rPr>
          <w:color w:val="000000"/>
          <w:u w:val="single"/>
        </w:rPr>
        <w:t>, assuming humanity would continue for ten million more years, which he cited as typical for a successful species. Sagan’s 500 trillion number</w:t>
      </w:r>
      <w:r>
        <w:rPr>
          <w:color w:val="000000"/>
        </w:rPr>
        <w:t> </w:t>
      </w:r>
      <w:r>
        <w:rPr>
          <w:color w:val="000000"/>
          <w:u w:val="single"/>
          <w:shd w:val="clear" w:color="auto" w:fill="00FF00"/>
        </w:rPr>
        <w:t>may</w:t>
      </w:r>
      <w:r>
        <w:rPr>
          <w:color w:val="000000"/>
        </w:rPr>
        <w:t> </w:t>
      </w:r>
      <w:r>
        <w:rPr>
          <w:color w:val="000000"/>
          <w:u w:val="single"/>
        </w:rPr>
        <w:t>even</w:t>
      </w:r>
      <w:r>
        <w:rPr>
          <w:color w:val="000000"/>
        </w:rPr>
        <w:t> </w:t>
      </w:r>
      <w:r>
        <w:rPr>
          <w:color w:val="000000"/>
          <w:u w:val="single"/>
          <w:shd w:val="clear" w:color="auto" w:fill="00FF00"/>
        </w:rPr>
        <w:t>be an</w:t>
      </w:r>
      <w:r>
        <w:rPr>
          <w:color w:val="000000"/>
        </w:rPr>
        <w:t> </w:t>
      </w:r>
      <w:r>
        <w:rPr>
          <w:b/>
          <w:bCs/>
          <w:color w:val="000000"/>
          <w:u w:val="single"/>
          <w:shd w:val="clear" w:color="auto" w:fill="00FF00"/>
        </w:rPr>
        <w:t>underestimate</w:t>
      </w:r>
      <w:r>
        <w:rPr>
          <w:color w:val="000000"/>
        </w:rPr>
        <w:t>.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Pr>
          <w:color w:val="000000"/>
          <w:u w:val="single"/>
        </w:rPr>
        <w:t>An open question in astronomy is whether it is possible for the descendants of humanity to continue living for an</w:t>
      </w:r>
      <w:r>
        <w:rPr>
          <w:color w:val="000000"/>
        </w:rPr>
        <w:t> </w:t>
      </w:r>
      <w:r>
        <w:rPr>
          <w:b/>
          <w:bCs/>
          <w:color w:val="000000"/>
          <w:u w:val="single"/>
        </w:rPr>
        <w:t>infinite length of time</w:t>
      </w:r>
      <w:r>
        <w:rPr>
          <w:color w:val="000000"/>
        </w:rPr>
        <w:t> </w:t>
      </w:r>
      <w:r>
        <w:rPr>
          <w:color w:val="000000"/>
          <w:u w:val="single"/>
        </w:rPr>
        <w:t>or instead merely an</w:t>
      </w:r>
      <w:r>
        <w:rPr>
          <w:color w:val="000000"/>
        </w:rPr>
        <w:t> </w:t>
      </w:r>
      <w:r>
        <w:rPr>
          <w:b/>
          <w:bCs/>
          <w:color w:val="000000"/>
          <w:u w:val="single"/>
        </w:rPr>
        <w:t>astronomically large but finite</w:t>
      </w:r>
      <w:r>
        <w:rPr>
          <w:color w:val="000000"/>
        </w:rPr>
        <w:t> </w:t>
      </w:r>
      <w:r>
        <w:rPr>
          <w:color w:val="000000"/>
          <w:u w:val="single"/>
        </w:rPr>
        <w:t>length of time</w:t>
      </w:r>
      <w:r>
        <w:rPr>
          <w:color w:val="000000"/>
        </w:rPr>
        <w:t> (see e.g. Ćirković 2002; Kaku 2005). Either way, </w:t>
      </w:r>
      <w:r>
        <w:rPr>
          <w:color w:val="000000"/>
          <w:u w:val="single"/>
        </w:rPr>
        <w:t>the stakes with global catastrophes</w:t>
      </w:r>
      <w:r>
        <w:rPr>
          <w:color w:val="000000"/>
        </w:rPr>
        <w:t> </w:t>
      </w:r>
      <w:r>
        <w:rPr>
          <w:b/>
          <w:bCs/>
          <w:color w:val="000000"/>
          <w:u w:val="single"/>
        </w:rPr>
        <w:t>could</w:t>
      </w:r>
      <w:r>
        <w:rPr>
          <w:color w:val="000000"/>
        </w:rPr>
        <w:t> </w:t>
      </w:r>
      <w:r>
        <w:rPr>
          <w:color w:val="000000"/>
          <w:u w:val="single"/>
        </w:rPr>
        <w:t>be</w:t>
      </w:r>
      <w:r>
        <w:rPr>
          <w:color w:val="000000"/>
        </w:rPr>
        <w:t> </w:t>
      </w:r>
      <w:r>
        <w:rPr>
          <w:b/>
          <w:bCs/>
          <w:color w:val="000000"/>
          <w:u w:val="single"/>
        </w:rPr>
        <w:t>much larger than the loss of 500 trillion lives.</w:t>
      </w:r>
      <w:r>
        <w:rPr>
          <w:color w:val="000000"/>
        </w:rPr>
        <w:t> </w:t>
      </w:r>
      <w:r>
        <w:rPr>
          <w:color w:val="000000"/>
          <w:u w:val="single"/>
        </w:rPr>
        <w:t>Debates about the infinite vs. the merely astronomical are of theoretical interest</w:t>
      </w:r>
      <w:r>
        <w:rPr>
          <w:color w:val="000000"/>
        </w:rPr>
        <w:t> (Ng 1991; Bossert et al. 2007), </w:t>
      </w:r>
      <w:r>
        <w:rPr>
          <w:color w:val="000000"/>
          <w:u w:val="single"/>
        </w:rPr>
        <w:t>but they have</w:t>
      </w:r>
      <w:r>
        <w:rPr>
          <w:color w:val="000000"/>
        </w:rPr>
        <w:t> </w:t>
      </w:r>
      <w:r>
        <w:rPr>
          <w:b/>
          <w:bCs/>
          <w:color w:val="000000"/>
          <w:u w:val="single"/>
        </w:rPr>
        <w:t>limited practical significance</w:t>
      </w:r>
      <w:r>
        <w:rPr>
          <w:color w:val="000000"/>
          <w:u w:val="single"/>
        </w:rPr>
        <w:t>. This can be seen when</w:t>
      </w:r>
      <w:r>
        <w:rPr>
          <w:color w:val="000000"/>
        </w:rPr>
        <w:t> </w:t>
      </w:r>
      <w:r>
        <w:rPr>
          <w:b/>
          <w:bCs/>
          <w:color w:val="000000"/>
          <w:u w:val="single"/>
        </w:rPr>
        <w:t>evaluating GCRs from a standard</w:t>
      </w:r>
      <w:r>
        <w:rPr>
          <w:color w:val="000000"/>
        </w:rPr>
        <w:t> </w:t>
      </w:r>
      <w:r>
        <w:rPr>
          <w:b/>
          <w:bCs/>
          <w:color w:val="000000"/>
          <w:u w:val="single"/>
          <w:shd w:val="clear" w:color="auto" w:fill="00FF00"/>
        </w:rPr>
        <w:t>risk-equals-probability-times-magnitude</w:t>
      </w:r>
      <w:r>
        <w:rPr>
          <w:color w:val="000000"/>
        </w:rPr>
        <w:t> </w:t>
      </w:r>
      <w:r>
        <w:rPr>
          <w:b/>
          <w:bCs/>
          <w:color w:val="000000"/>
          <w:u w:val="single"/>
        </w:rPr>
        <w:t>framework</w:t>
      </w:r>
      <w:r>
        <w:rPr>
          <w:color w:val="000000"/>
          <w:u w:val="single"/>
        </w:rPr>
        <w:t>. Using Sagan’s 500 trillion lives estimate, it follows that reducing the probability of global catastrophe by a mere one-in-500-trillion chance is of the same significance as saving one human life. Phrased differently,</w:t>
      </w:r>
      <w:r>
        <w:rPr>
          <w:color w:val="000000"/>
        </w:rPr>
        <w:t> </w:t>
      </w:r>
      <w:r>
        <w:rPr>
          <w:color w:val="000000"/>
          <w:u w:val="single"/>
          <w:shd w:val="clear" w:color="auto" w:fill="00FF00"/>
        </w:rPr>
        <w:t>society should</w:t>
      </w:r>
      <w:r>
        <w:rPr>
          <w:color w:val="000000"/>
        </w:rPr>
        <w:t> </w:t>
      </w:r>
      <w:r>
        <w:rPr>
          <w:b/>
          <w:bCs/>
          <w:color w:val="000000"/>
          <w:u w:val="single"/>
          <w:shd w:val="clear" w:color="auto" w:fill="00FF00"/>
        </w:rPr>
        <w:t>try 500 trillion times harder to prevent</w:t>
      </w:r>
      <w:r>
        <w:rPr>
          <w:color w:val="000000"/>
        </w:rPr>
        <w:t> </w:t>
      </w:r>
      <w:r>
        <w:rPr>
          <w:b/>
          <w:bCs/>
          <w:color w:val="000000"/>
          <w:u w:val="single"/>
        </w:rPr>
        <w:t>a</w:t>
      </w:r>
      <w:r>
        <w:rPr>
          <w:color w:val="000000"/>
        </w:rPr>
        <w:t> </w:t>
      </w:r>
      <w:r>
        <w:rPr>
          <w:b/>
          <w:bCs/>
          <w:color w:val="000000"/>
          <w:u w:val="single"/>
          <w:shd w:val="clear" w:color="auto" w:fill="00FF00"/>
        </w:rPr>
        <w:t>global catastrophe than</w:t>
      </w:r>
      <w:r>
        <w:rPr>
          <w:color w:val="000000"/>
        </w:rPr>
        <w:t> </w:t>
      </w:r>
      <w:r>
        <w:rPr>
          <w:b/>
          <w:bCs/>
          <w:color w:val="000000"/>
          <w:u w:val="single"/>
        </w:rPr>
        <w:t>it should</w:t>
      </w:r>
      <w:r>
        <w:rPr>
          <w:color w:val="000000"/>
        </w:rPr>
        <w:t> </w:t>
      </w:r>
      <w:r>
        <w:rPr>
          <w:b/>
          <w:bCs/>
          <w:color w:val="000000"/>
          <w:u w:val="single"/>
          <w:shd w:val="clear" w:color="auto" w:fill="00FF00"/>
        </w:rPr>
        <w:t>to save a person’s life</w:t>
      </w:r>
      <w:r>
        <w:rPr>
          <w:color w:val="000000"/>
          <w:u w:val="single"/>
        </w:rPr>
        <w:t>.</w:t>
      </w:r>
      <w:r>
        <w:rPr>
          <w:color w:val="000000"/>
        </w:rPr>
        <w:t> </w:t>
      </w:r>
      <w:r>
        <w:rPr>
          <w:color w:val="000000"/>
          <w:u w:val="single"/>
        </w:rPr>
        <w:t>Or,</w:t>
      </w:r>
      <w:r>
        <w:rPr>
          <w:color w:val="000000"/>
        </w:rPr>
        <w:t> </w:t>
      </w:r>
      <w:r>
        <w:rPr>
          <w:color w:val="000000"/>
          <w:u w:val="single"/>
        </w:rPr>
        <w:t>preventing one million deaths is equivalent to a one-in500-million reduction in the probability of global catastrophe. This suggests society should</w:t>
      </w:r>
      <w:r>
        <w:rPr>
          <w:color w:val="000000"/>
        </w:rPr>
        <w:t> </w:t>
      </w:r>
      <w:r>
        <w:rPr>
          <w:b/>
          <w:bCs/>
          <w:color w:val="000000"/>
          <w:u w:val="single"/>
        </w:rPr>
        <w:t>make extremely large investment in GCR reduction, at the expense of virtually all other objectives.</w:t>
      </w:r>
      <w:r>
        <w:rPr>
          <w:color w:val="000000"/>
        </w:rPr>
        <w:t xml:space="preserve"> Judge and legal scholar </w:t>
      </w:r>
      <w:r>
        <w:rPr>
          <w:color w:val="000000"/>
        </w:rPr>
        <w:lastRenderedPageBreak/>
        <w:t>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Pr>
          <w:color w:val="000000"/>
          <w:u w:val="single"/>
        </w:rPr>
        <w:t>society should be willing to spend</w:t>
      </w:r>
      <w:r>
        <w:rPr>
          <w:color w:val="000000"/>
        </w:rPr>
        <w:t> at least that much to prevent a global catastrophe, which converts to being willing to spend at least </w:t>
      </w:r>
      <w:r>
        <w:rPr>
          <w:color w:val="000000"/>
          <w:u w:val="single"/>
        </w:rPr>
        <w:t>$1 million for a one-in-500-million reduction in the probability of global catastrophe</w:t>
      </w:r>
      <w:r>
        <w:rPr>
          <w:color w:val="000000"/>
        </w:rPr>
        <w:t>. Thus </w:t>
      </w:r>
      <w:r>
        <w:rPr>
          <w:color w:val="000000"/>
          <w:u w:val="single"/>
        </w:rPr>
        <w:t>while reasonable disagreement exists on how large of a VSL to use and how much to count future generations, even low-end positions suggest</w:t>
      </w:r>
      <w:r>
        <w:rPr>
          <w:color w:val="000000"/>
        </w:rPr>
        <w:t> </w:t>
      </w:r>
      <w:r>
        <w:rPr>
          <w:b/>
          <w:bCs/>
          <w:color w:val="000000"/>
          <w:u w:val="single"/>
        </w:rPr>
        <w:t>vast</w:t>
      </w:r>
      <w:r>
        <w:rPr>
          <w:color w:val="000000"/>
        </w:rPr>
        <w:t> </w:t>
      </w:r>
      <w:r>
        <w:rPr>
          <w:b/>
          <w:bCs/>
          <w:color w:val="000000"/>
          <w:u w:val="single"/>
          <w:shd w:val="clear" w:color="auto" w:fill="00FF00"/>
        </w:rPr>
        <w:t>resource allocations</w:t>
      </w:r>
      <w:r>
        <w:rPr>
          <w:color w:val="000000"/>
        </w:rPr>
        <w:t> </w:t>
      </w:r>
      <w:r>
        <w:rPr>
          <w:color w:val="000000"/>
          <w:u w:val="single"/>
          <w:shd w:val="clear" w:color="auto" w:fill="00FF00"/>
        </w:rPr>
        <w:t>should be redirected to reducing GCR</w:t>
      </w:r>
      <w:r>
        <w:rPr>
          <w:color w:val="000000"/>
          <w:u w:val="single"/>
        </w:rPr>
        <w:t>. This conclusion is only</w:t>
      </w:r>
      <w:r>
        <w:rPr>
          <w:color w:val="000000"/>
        </w:rPr>
        <w:t> </w:t>
      </w:r>
      <w:r>
        <w:rPr>
          <w:b/>
          <w:bCs/>
          <w:color w:val="000000"/>
          <w:u w:val="single"/>
        </w:rPr>
        <w:t>strengthened</w:t>
      </w:r>
      <w:r>
        <w:rPr>
          <w:color w:val="000000"/>
        </w:rPr>
        <w:t> </w:t>
      </w:r>
      <w:r>
        <w:rPr>
          <w:color w:val="000000"/>
          <w:u w:val="single"/>
        </w:rPr>
        <w:t>when considering the</w:t>
      </w:r>
      <w:r>
        <w:rPr>
          <w:color w:val="000000"/>
        </w:rPr>
        <w:t> </w:t>
      </w:r>
      <w:r>
        <w:rPr>
          <w:b/>
          <w:bCs/>
          <w:color w:val="000000"/>
          <w:u w:val="single"/>
        </w:rPr>
        <w:t>astronomical size of the stakes</w:t>
      </w:r>
      <w:r>
        <w:rPr>
          <w:color w:val="000000"/>
        </w:rPr>
        <w:t>, but the same point holds either way. The bottom line is that, </w:t>
      </w:r>
      <w:r>
        <w:rPr>
          <w:color w:val="000000"/>
          <w:u w:val="single"/>
        </w:rPr>
        <w:t>as long as</w:t>
      </w:r>
      <w:r>
        <w:rPr>
          <w:color w:val="000000"/>
        </w:rPr>
        <w:t> </w:t>
      </w:r>
      <w:r>
        <w:rPr>
          <w:color w:val="000000"/>
          <w:u w:val="single"/>
        </w:rPr>
        <w:t>something along the lines of the standard</w:t>
      </w:r>
      <w:r>
        <w:rPr>
          <w:color w:val="000000"/>
        </w:rPr>
        <w:t> </w:t>
      </w:r>
      <w:r>
        <w:rPr>
          <w:color w:val="000000"/>
          <w:u w:val="single"/>
        </w:rPr>
        <w:t>riskequals-probability-times-magnitude framework is being used, then</w:t>
      </w:r>
      <w:r>
        <w:rPr>
          <w:color w:val="000000"/>
        </w:rPr>
        <w:t> </w:t>
      </w:r>
      <w:r>
        <w:rPr>
          <w:b/>
          <w:bCs/>
          <w:color w:val="000000"/>
          <w:u w:val="single"/>
        </w:rPr>
        <w:t>even tiny GCR reductions</w:t>
      </w:r>
      <w:r>
        <w:rPr>
          <w:color w:val="000000"/>
        </w:rPr>
        <w:t> </w:t>
      </w:r>
      <w:r>
        <w:rPr>
          <w:color w:val="000000"/>
          <w:u w:val="single"/>
        </w:rPr>
        <w:t>merit significant effort. This point holds especially strongly for risks of catastrophes that would cause</w:t>
      </w:r>
      <w:r>
        <w:rPr>
          <w:color w:val="000000"/>
        </w:rPr>
        <w:t> </w:t>
      </w:r>
      <w:r>
        <w:rPr>
          <w:b/>
          <w:bCs/>
          <w:color w:val="000000"/>
          <w:u w:val="single"/>
        </w:rPr>
        <w:t>permanent harm to global human civilization</w:t>
      </w:r>
      <w:r>
        <w:rPr>
          <w:color w:val="000000"/>
          <w:u w:val="single"/>
        </w:rPr>
        <w:t>. The discussion thus far has assumed that all human lives are valued equally. This assumption is</w:t>
      </w:r>
      <w:r>
        <w:rPr>
          <w:color w:val="000000"/>
        </w:rPr>
        <w:t> </w:t>
      </w:r>
      <w:r>
        <w:rPr>
          <w:b/>
          <w:bCs/>
          <w:color w:val="000000"/>
          <w:u w:val="single"/>
        </w:rPr>
        <w:t>not universally held</w:t>
      </w:r>
      <w:r>
        <w:rPr>
          <w:color w:val="000000"/>
        </w:rPr>
        <w:t>. </w:t>
      </w:r>
      <w:r>
        <w:rPr>
          <w:color w:val="000000"/>
          <w:u w:val="single"/>
        </w:rPr>
        <w:t>People often value some people more than others</w:t>
      </w:r>
      <w:r>
        <w:rPr>
          <w:color w:val="000000"/>
        </w:rPr>
        <w:t>, favoring themselves, their family and friends, their compatriots, their generation, or others whom they identify with. </w:t>
      </w:r>
      <w:r>
        <w:rPr>
          <w:color w:val="000000"/>
          <w:u w:val="single"/>
        </w:rPr>
        <w:t>Great debates rage on across moral philosophy, economics, and other fields about how much people should value others</w:t>
      </w:r>
      <w:r>
        <w:rPr>
          <w:color w:val="000000"/>
        </w:rPr>
        <w:t> who are distant in space, time, or social relation, as well as the unborn members of future generations. </w:t>
      </w:r>
      <w:r>
        <w:rPr>
          <w:color w:val="000000"/>
          <w:u w:val="single"/>
        </w:rPr>
        <w:t>This debate is crucial</w:t>
      </w:r>
      <w:r>
        <w:rPr>
          <w:color w:val="000000"/>
        </w:rPr>
        <w:t> for all valuations of risk, including GCR. Indeed, if each of us only cares about our immediate selves, then global catastrophes may not be especially important, and we probably have better things to do with our time than worry about them. </w:t>
      </w:r>
      <w:r>
        <w:rPr>
          <w:color w:val="000000"/>
          <w:u w:val="single"/>
        </w:rPr>
        <w:t>While everyone has the right to their</w:t>
      </w:r>
      <w:r>
        <w:rPr>
          <w:color w:val="000000"/>
        </w:rPr>
        <w:t> </w:t>
      </w:r>
      <w:r>
        <w:rPr>
          <w:b/>
          <w:bCs/>
          <w:color w:val="000000"/>
          <w:u w:val="single"/>
        </w:rPr>
        <w:t>own views and feelings</w:t>
      </w:r>
      <w:r>
        <w:rPr>
          <w:color w:val="000000"/>
        </w:rPr>
        <w:t>, we find that </w:t>
      </w:r>
      <w:r>
        <w:rPr>
          <w:color w:val="000000"/>
          <w:u w:val="single"/>
        </w:rPr>
        <w:t>the strongest arguments are for the</w:t>
      </w:r>
      <w:r>
        <w:rPr>
          <w:color w:val="000000"/>
        </w:rPr>
        <w:t> </w:t>
      </w:r>
      <w:r>
        <w:rPr>
          <w:b/>
          <w:bCs/>
          <w:color w:val="000000"/>
          <w:u w:val="single"/>
        </w:rPr>
        <w:t>widely held position</w:t>
      </w:r>
      <w:r>
        <w:rPr>
          <w:color w:val="000000"/>
        </w:rPr>
        <w:t> </w:t>
      </w:r>
      <w:r>
        <w:rPr>
          <w:color w:val="000000"/>
          <w:u w:val="single"/>
        </w:rPr>
        <w:t>that</w:t>
      </w:r>
      <w:r>
        <w:rPr>
          <w:color w:val="000000"/>
        </w:rPr>
        <w:t> </w:t>
      </w:r>
      <w:r>
        <w:rPr>
          <w:b/>
          <w:bCs/>
          <w:color w:val="000000"/>
          <w:u w:val="single"/>
          <w:shd w:val="clear" w:color="auto" w:fill="00FF00"/>
        </w:rPr>
        <w:t>all</w:t>
      </w:r>
      <w:r>
        <w:rPr>
          <w:color w:val="000000"/>
        </w:rPr>
        <w:t> </w:t>
      </w:r>
      <w:r>
        <w:rPr>
          <w:b/>
          <w:bCs/>
          <w:color w:val="000000"/>
          <w:u w:val="single"/>
        </w:rPr>
        <w:t>human</w:t>
      </w:r>
      <w:r>
        <w:rPr>
          <w:color w:val="000000"/>
        </w:rPr>
        <w:t> </w:t>
      </w:r>
      <w:r>
        <w:rPr>
          <w:b/>
          <w:bCs/>
          <w:color w:val="000000"/>
          <w:u w:val="single"/>
          <w:shd w:val="clear" w:color="auto" w:fill="00FF00"/>
        </w:rPr>
        <w:t>lives should be valued equally</w:t>
      </w:r>
      <w:r>
        <w:rPr>
          <w:color w:val="000000"/>
          <w:u w:val="single"/>
        </w:rPr>
        <w:t>.</w:t>
      </w:r>
      <w:r>
        <w:rPr>
          <w:color w:val="000000"/>
        </w:rPr>
        <w:t> This position is succinctly stated in the United States Declaration of Independence, updated in the 1848 Declaration of Sentiments: “We hold these truths to be self-evident: that all men and 3 women are created equal”. </w:t>
      </w:r>
      <w:r>
        <w:rPr>
          <w:color w:val="000000"/>
          <w:u w:val="single"/>
        </w:rPr>
        <w:t>Philosophers speak of</w:t>
      </w:r>
      <w:r>
        <w:rPr>
          <w:color w:val="000000"/>
        </w:rPr>
        <w:t> </w:t>
      </w:r>
      <w:r>
        <w:rPr>
          <w:color w:val="000000"/>
          <w:u w:val="single"/>
          <w:shd w:val="clear" w:color="auto" w:fill="00FF00"/>
        </w:rPr>
        <w:t>an agent-neutral</w:t>
      </w:r>
      <w:r>
        <w:rPr>
          <w:color w:val="000000"/>
          <w:u w:val="single"/>
        </w:rPr>
        <w:t>, objective “view</w:t>
      </w:r>
      <w:r>
        <w:rPr>
          <w:color w:val="000000"/>
        </w:rPr>
        <w:t> </w:t>
      </w:r>
      <w:r>
        <w:rPr>
          <w:color w:val="000000"/>
          <w:u w:val="single"/>
        </w:rPr>
        <w:t>from nowhere”</w:t>
      </w:r>
      <w:r>
        <w:rPr>
          <w:color w:val="000000"/>
        </w:rPr>
        <w:t> (Nagel 1986) </w:t>
      </w:r>
      <w:r>
        <w:rPr>
          <w:color w:val="000000"/>
          <w:u w:val="single"/>
        </w:rPr>
        <w:t>or a “veil of ignorance”</w:t>
      </w:r>
      <w:r>
        <w:rPr>
          <w:color w:val="000000"/>
        </w:rPr>
        <w:t> (Rawls 1971) </w:t>
      </w:r>
      <w:r>
        <w:rPr>
          <w:color w:val="000000"/>
          <w:u w:val="single"/>
        </w:rPr>
        <w:t>in which each person</w:t>
      </w:r>
      <w:r>
        <w:rPr>
          <w:color w:val="000000"/>
        </w:rPr>
        <w:t> </w:t>
      </w:r>
      <w:r>
        <w:rPr>
          <w:color w:val="000000"/>
          <w:u w:val="single"/>
          <w:shd w:val="clear" w:color="auto" w:fill="00FF00"/>
        </w:rPr>
        <w:t>considers what is best for society</w:t>
      </w:r>
      <w:r>
        <w:rPr>
          <w:color w:val="000000"/>
        </w:rPr>
        <w:t> </w:t>
      </w:r>
      <w:r>
        <w:rPr>
          <w:b/>
          <w:bCs/>
          <w:color w:val="000000"/>
          <w:u w:val="single"/>
        </w:rPr>
        <w:t>irrespective of which member of society they happen to be</w:t>
      </w:r>
      <w:r>
        <w:rPr>
          <w:color w:val="000000"/>
        </w:rPr>
        <w:t>. </w:t>
      </w:r>
      <w:r>
        <w:rPr>
          <w:color w:val="000000"/>
          <w:u w:val="single"/>
        </w:rPr>
        <w:t>Such a perspective</w:t>
      </w:r>
      <w:r>
        <w:rPr>
          <w:color w:val="000000"/>
        </w:rPr>
        <w:t> </w:t>
      </w:r>
      <w:r>
        <w:rPr>
          <w:b/>
          <w:bCs/>
          <w:color w:val="000000"/>
          <w:u w:val="single"/>
        </w:rPr>
        <w:t>suggests</w:t>
      </w:r>
      <w:r>
        <w:rPr>
          <w:color w:val="000000"/>
        </w:rPr>
        <w:t> </w:t>
      </w:r>
      <w:r>
        <w:rPr>
          <w:b/>
          <w:bCs/>
          <w:color w:val="000000"/>
          <w:u w:val="single"/>
          <w:shd w:val="clear" w:color="auto" w:fill="00FF00"/>
        </w:rPr>
        <w:t>valuing everyone equally</w:t>
      </w:r>
      <w:r>
        <w:rPr>
          <w:color w:val="000000"/>
          <w:u w:val="single"/>
        </w:rPr>
        <w:t>, regardless of who they are or where or when they live. This in turn</w:t>
      </w:r>
      <w:r>
        <w:rPr>
          <w:color w:val="000000"/>
        </w:rPr>
        <w:t> </w:t>
      </w:r>
      <w:r>
        <w:rPr>
          <w:color w:val="000000"/>
          <w:u w:val="single"/>
          <w:shd w:val="clear" w:color="auto" w:fill="00FF00"/>
        </w:rPr>
        <w:t>suggests a</w:t>
      </w:r>
      <w:r>
        <w:rPr>
          <w:color w:val="000000"/>
        </w:rPr>
        <w:t> </w:t>
      </w:r>
      <w:r>
        <w:rPr>
          <w:b/>
          <w:bCs/>
          <w:color w:val="000000"/>
          <w:u w:val="single"/>
          <w:shd w:val="clear" w:color="auto" w:fill="00FF00"/>
        </w:rPr>
        <w:t>very high value for reducing GCR</w:t>
      </w:r>
      <w:r>
        <w:rPr>
          <w:color w:val="000000"/>
          <w:u w:val="single"/>
        </w:rPr>
        <w:t>, or a high degree of priority for GCR reduction efforts.</w:t>
      </w:r>
      <w:r>
        <w:rPr>
          <w:color w:val="000000"/>
        </w:rPr>
        <w:t> 3. Challenges To Analyzing GCR Given the goal of reducing GCR, one must know what the risks are and how they can be reduced. This requires diving into the details of the risks themselves—details that we largely skip in this paper—but it also requires attention to a few analytical challenges. The first challenge is the largely unprecedented nature of global catastrophes. Simply put, modern human civilization has never before ended. There have been several recent global catastrophes of some significance, the World Wars and the 1918 flu among them, but these clearly did not knock civilization out. Earlier catastrophes, including the prehistoric mass extinction events, the Toba volcanic eruption, and even the Black Death plague, all occurred before modern civilization existed. The GCR analyst is thus left to study risks of events that are in some way untested or unproven. But </w:t>
      </w:r>
      <w:r>
        <w:rPr>
          <w:color w:val="000000"/>
          <w:u w:val="single"/>
        </w:rPr>
        <w:t>the lack of historical precedent does not necessarily imply a lack of ongoing risk.</w:t>
      </w:r>
      <w:r>
        <w:rPr>
          <w:color w:val="000000"/>
        </w:rPr>
        <w:t> Indeed, </w:t>
      </w:r>
      <w:r>
        <w:rPr>
          <w:color w:val="000000"/>
          <w:u w:val="single"/>
        </w:rPr>
        <w:t>the biggest mistake of</w:t>
      </w:r>
      <w:r>
        <w:rPr>
          <w:color w:val="000000"/>
        </w:rPr>
        <w:t> </w:t>
      </w:r>
      <w:r>
        <w:rPr>
          <w:b/>
          <w:bCs/>
          <w:color w:val="000000"/>
          <w:u w:val="single"/>
        </w:rPr>
        <w:t>naïve</w:t>
      </w:r>
      <w:r>
        <w:rPr>
          <w:color w:val="000000"/>
        </w:rPr>
        <w:t> </w:t>
      </w:r>
      <w:r>
        <w:rPr>
          <w:color w:val="000000"/>
          <w:u w:val="single"/>
        </w:rPr>
        <w:t>GCR analysis is to posit that, because no global catastrophe has previously occurred, therefore none will occur. This mistake comes in at least three forms.</w:t>
      </w:r>
      <w:r>
        <w:rPr>
          <w:color w:val="000000"/>
        </w:rPr>
        <w:t xml:space="preserve"> The first and most obviously false form is to claim that unprecedented events never occur. In our world of social and technological innovation, it is easy to see that this claim is false. But accounting for it in risk analysis still requires some care. One approach is to use what is known in probability theory as zero-failure data (Hanley 1983; Bailey 1997; Quigley and Revie 2011). Suppose that no catastrophe has occurred over n prior time periods—for example, there has been no nuclear war in the 65 years since two countries have had </w:t>
      </w:r>
      <w:r>
        <w:rPr>
          <w:color w:val="000000"/>
        </w:rPr>
        <w:lastRenderedPageBreak/>
        <w:t>nuclear weapons. (The second country to build nuclear weapons was the Soviet Union, in 1949.) It can thus be said that there have been zero failures of nuclear deterrence in 65 cases. An approximate upper bound can then be estimated for the probability p of nuclear deterrence failure, i.e. the probability of nuclear war, occurring within an upcoming year. Specifically, p lies within the interval [0, u] with (1 – α) confidence, where u = 1 – α(1/n) gives the upper limit of the confidence interval. Thus for 95% confidence (α = 0.05), u = 1-0.05(1/65) = 0.05, meaning that there is a 95% chance that the probability of nuclear war within an upcoming year is somewhere between 0 and 0.05. Note that this calculation assumes (perhaps erroneously) that the 65 non-failures are independent random trials and that p is approximately constant over time, but it nonetheless provides a starting point for estimating the probability of unprecedented events. Barrett et al. (2013) uses a similar approach as part of a validation check of a broader risk analysis of U.S.-Russia nuclear war. The second form of the mistake is to posit that the ongoing existence of human civilization proves that global catastrophes will not occur. It is true that civilization’s continued existence despite some past threats should provide some comfort, but it should only provide some comfort. Consider this: if a global catastrophe had previously occurred, nobody would still be around to ponder the matter (at least for catastrophes causing human extinction). The fact of being able to observe one’s continued survival is contingent upon having survived. While it is easy to see that this is a mistake, it is harder to correct for it. Again, it requires careful application of probability theory, correcting for what is known as an observation selection effect (Bostrom 2002b, Ćirković 4 et al. 2010). The basic idea is to build the existence of the observer into probability estimates for catastrophes that would eliminate future observers. The result is probability estimates unbiased by the observer’s existence, with global catastrophe probability estimates typically revised upwards. The third form of the mistake is to posit that, because humanity has survived previous catastrophes, or risks of catastrophes, therefore it will survive future ones. This mistake is especially pervasive in discussions of nuclear war. </w:t>
      </w:r>
      <w:r>
        <w:rPr>
          <w:color w:val="000000"/>
          <w:u w:val="single"/>
          <w:shd w:val="clear" w:color="auto" w:fill="00FF00"/>
        </w:rPr>
        <w:t>People</w:t>
      </w:r>
      <w:r>
        <w:rPr>
          <w:color w:val="000000"/>
        </w:rPr>
        <w:t> </w:t>
      </w:r>
      <w:r>
        <w:rPr>
          <w:color w:val="000000"/>
          <w:u w:val="single"/>
        </w:rPr>
        <w:t>sometimes</w:t>
      </w:r>
      <w:r>
        <w:rPr>
          <w:color w:val="000000"/>
        </w:rPr>
        <w:t> </w:t>
      </w:r>
      <w:r>
        <w:rPr>
          <w:color w:val="000000"/>
          <w:u w:val="single"/>
          <w:shd w:val="clear" w:color="auto" w:fill="00FF00"/>
        </w:rPr>
        <w:t>observe</w:t>
      </w:r>
      <w:r>
        <w:rPr>
          <w:color w:val="000000"/>
        </w:rPr>
        <w:t> </w:t>
      </w:r>
      <w:r>
        <w:rPr>
          <w:color w:val="000000"/>
          <w:u w:val="single"/>
        </w:rPr>
        <w:t>that</w:t>
      </w:r>
      <w:r>
        <w:rPr>
          <w:color w:val="000000"/>
        </w:rPr>
        <w:t> </w:t>
      </w:r>
      <w:r>
        <w:rPr>
          <w:color w:val="000000"/>
          <w:u w:val="single"/>
          <w:shd w:val="clear" w:color="auto" w:fill="00FF00"/>
        </w:rPr>
        <w:t>no nuclear war has ever occurred</w:t>
      </w:r>
      <w:r>
        <w:rPr>
          <w:color w:val="000000"/>
        </w:rPr>
        <w:t> </w:t>
      </w:r>
      <w:r>
        <w:rPr>
          <w:color w:val="000000"/>
          <w:u w:val="single"/>
        </w:rPr>
        <w:t>and cite this as evidence to conclude that therefore nuclear deterrence and the fear of mutually assured destruction will</w:t>
      </w:r>
      <w:r>
        <w:rPr>
          <w:color w:val="000000"/>
        </w:rPr>
        <w:t> </w:t>
      </w:r>
      <w:r>
        <w:rPr>
          <w:b/>
          <w:bCs/>
          <w:color w:val="000000"/>
          <w:u w:val="single"/>
        </w:rPr>
        <w:t>indefinitely continue to keep the world safe</w:t>
      </w:r>
      <w:r>
        <w:rPr>
          <w:color w:val="000000"/>
        </w:rPr>
        <w:t> (for discussion see Sagan and Waltz 2013). </w:t>
      </w:r>
      <w:r>
        <w:rPr>
          <w:color w:val="000000"/>
          <w:u w:val="single"/>
        </w:rPr>
        <w:t>But</w:t>
      </w:r>
      <w:r>
        <w:rPr>
          <w:color w:val="000000"/>
        </w:rPr>
        <w:t> </w:t>
      </w:r>
      <w:r>
        <w:rPr>
          <w:color w:val="000000"/>
          <w:u w:val="single"/>
          <w:shd w:val="clear" w:color="auto" w:fill="00FF00"/>
        </w:rPr>
        <w:t>there have been several</w:t>
      </w:r>
      <w:r>
        <w:rPr>
          <w:color w:val="000000"/>
        </w:rPr>
        <w:t> </w:t>
      </w:r>
      <w:r>
        <w:rPr>
          <w:b/>
          <w:bCs/>
          <w:color w:val="000000"/>
          <w:u w:val="single"/>
          <w:shd w:val="clear" w:color="auto" w:fill="00FF00"/>
        </w:rPr>
        <w:t>near misses</w:t>
      </w:r>
      <w:r>
        <w:rPr>
          <w:color w:val="000000"/>
        </w:rPr>
        <w:t>, </w:t>
      </w:r>
      <w:r>
        <w:rPr>
          <w:color w:val="000000"/>
          <w:u w:val="single"/>
        </w:rPr>
        <w:t>from the 1962 Cuban missile crisis to the 1995 Norwegian rocket incident, and there is no guarantee that nuclear war will be avoided into the distant future. Similarly,</w:t>
      </w:r>
      <w:r>
        <w:rPr>
          <w:color w:val="000000"/>
        </w:rPr>
        <w:t> </w:t>
      </w:r>
      <w:r>
        <w:rPr>
          <w:b/>
          <w:bCs/>
          <w:color w:val="000000"/>
          <w:u w:val="single"/>
          <w:shd w:val="clear" w:color="auto" w:fill="00FF00"/>
        </w:rPr>
        <w:t>just because</w:t>
      </w:r>
      <w:r>
        <w:rPr>
          <w:color w:val="000000"/>
        </w:rPr>
        <w:t> </w:t>
      </w:r>
      <w:r>
        <w:rPr>
          <w:b/>
          <w:bCs/>
          <w:color w:val="000000"/>
          <w:u w:val="single"/>
        </w:rPr>
        <w:t>no pandemic</w:t>
      </w:r>
      <w:r>
        <w:rPr>
          <w:color w:val="000000"/>
        </w:rPr>
        <w:t> </w:t>
      </w:r>
      <w:r>
        <w:rPr>
          <w:color w:val="000000"/>
          <w:u w:val="single"/>
        </w:rPr>
        <w:t>has ever killed the majority of people</w:t>
      </w:r>
      <w:r>
        <w:rPr>
          <w:color w:val="000000"/>
        </w:rPr>
        <w:t> (Black Death killed about 22%), </w:t>
      </w:r>
      <w:r>
        <w:rPr>
          <w:color w:val="000000"/>
          <w:u w:val="single"/>
        </w:rPr>
        <w:t>or just because early</w:t>
      </w:r>
      <w:r>
        <w:rPr>
          <w:color w:val="000000"/>
        </w:rPr>
        <w:t> </w:t>
      </w:r>
      <w:r>
        <w:rPr>
          <w:color w:val="000000"/>
          <w:u w:val="single"/>
          <w:shd w:val="clear" w:color="auto" w:fill="00FF00"/>
        </w:rPr>
        <w:t>predictions about</w:t>
      </w:r>
      <w:r>
        <w:rPr>
          <w:color w:val="000000"/>
        </w:rPr>
        <w:t> </w:t>
      </w:r>
      <w:r>
        <w:rPr>
          <w:color w:val="000000"/>
          <w:u w:val="single"/>
        </w:rPr>
        <w:t>the rise of</w:t>
      </w:r>
      <w:r>
        <w:rPr>
          <w:color w:val="000000"/>
        </w:rPr>
        <w:t> </w:t>
      </w:r>
      <w:r>
        <w:rPr>
          <w:b/>
          <w:bCs/>
          <w:color w:val="000000"/>
          <w:u w:val="single"/>
          <w:shd w:val="clear" w:color="auto" w:fill="00FF00"/>
        </w:rPr>
        <w:t>a</w:t>
      </w:r>
      <w:r>
        <w:rPr>
          <w:b/>
          <w:bCs/>
          <w:color w:val="000000"/>
          <w:u w:val="single"/>
        </w:rPr>
        <w:t>rtificial</w:t>
      </w:r>
      <w:r>
        <w:rPr>
          <w:color w:val="000000"/>
        </w:rPr>
        <w:t> </w:t>
      </w:r>
      <w:r>
        <w:rPr>
          <w:b/>
          <w:bCs/>
          <w:color w:val="000000"/>
          <w:u w:val="single"/>
          <w:shd w:val="clear" w:color="auto" w:fill="00FF00"/>
        </w:rPr>
        <w:t>i</w:t>
      </w:r>
      <w:r>
        <w:rPr>
          <w:b/>
          <w:bCs/>
          <w:color w:val="000000"/>
          <w:u w:val="single"/>
        </w:rPr>
        <w:t>ntelligence</w:t>
      </w:r>
      <w:r>
        <w:rPr>
          <w:color w:val="000000"/>
        </w:rPr>
        <w:t> </w:t>
      </w:r>
      <w:r>
        <w:rPr>
          <w:color w:val="000000"/>
          <w:u w:val="single"/>
          <w:shd w:val="clear" w:color="auto" w:fill="00FF00"/>
        </w:rPr>
        <w:t>proved false</w:t>
      </w:r>
      <w:r>
        <w:rPr>
          <w:color w:val="000000"/>
        </w:rPr>
        <w:t> (they expected human-level AI within decades that have long since come and gone; see Crevier 1993; McCorduck 2004), </w:t>
      </w:r>
      <w:r>
        <w:rPr>
          <w:color w:val="000000"/>
          <w:u w:val="single"/>
          <w:shd w:val="clear" w:color="auto" w:fill="00FF00"/>
        </w:rPr>
        <w:t>it</w:t>
      </w:r>
      <w:r>
        <w:rPr>
          <w:color w:val="000000"/>
        </w:rPr>
        <w:t> </w:t>
      </w:r>
      <w:r>
        <w:rPr>
          <w:b/>
          <w:bCs/>
          <w:color w:val="000000"/>
          <w:u w:val="single"/>
          <w:shd w:val="clear" w:color="auto" w:fill="00FF00"/>
        </w:rPr>
        <w:t>does not</w:t>
      </w:r>
      <w:r>
        <w:rPr>
          <w:color w:val="000000"/>
        </w:rPr>
        <w:t> </w:t>
      </w:r>
      <w:r>
        <w:rPr>
          <w:b/>
          <w:bCs/>
          <w:color w:val="000000"/>
          <w:u w:val="single"/>
        </w:rPr>
        <w:t>necessarily</w:t>
      </w:r>
      <w:r>
        <w:rPr>
          <w:color w:val="000000"/>
        </w:rPr>
        <w:t> </w:t>
      </w:r>
      <w:r>
        <w:rPr>
          <w:b/>
          <w:bCs/>
          <w:color w:val="000000"/>
          <w:u w:val="single"/>
          <w:shd w:val="clear" w:color="auto" w:fill="00FF00"/>
        </w:rPr>
        <w:t>follow that</w:t>
      </w:r>
      <w:r>
        <w:rPr>
          <w:color w:val="000000"/>
        </w:rPr>
        <w:t> </w:t>
      </w:r>
      <w:r>
        <w:rPr>
          <w:b/>
          <w:bCs/>
          <w:color w:val="000000"/>
          <w:u w:val="single"/>
        </w:rPr>
        <w:t>no pandemics would be so lethal</w:t>
      </w:r>
      <w:r>
        <w:rPr>
          <w:color w:val="000000"/>
          <w:u w:val="single"/>
        </w:rPr>
        <w:t>, or that</w:t>
      </w:r>
      <w:r>
        <w:rPr>
          <w:color w:val="000000"/>
        </w:rPr>
        <w:t> </w:t>
      </w:r>
      <w:r>
        <w:rPr>
          <w:color w:val="000000"/>
          <w:u w:val="single"/>
          <w:shd w:val="clear" w:color="auto" w:fill="00FF00"/>
        </w:rPr>
        <w:t>AI cannot reach</w:t>
      </w:r>
      <w:r>
        <w:rPr>
          <w:color w:val="000000"/>
        </w:rPr>
        <w:t> </w:t>
      </w:r>
      <w:r>
        <w:rPr>
          <w:color w:val="000000"/>
          <w:u w:val="single"/>
        </w:rPr>
        <w:t>the lofty heights of the</w:t>
      </w:r>
      <w:r>
        <w:rPr>
          <w:color w:val="000000"/>
        </w:rPr>
        <w:t> </w:t>
      </w:r>
      <w:r>
        <w:rPr>
          <w:color w:val="000000"/>
          <w:u w:val="single"/>
          <w:shd w:val="clear" w:color="auto" w:fill="00FF00"/>
        </w:rPr>
        <w:t>early predictions.</w:t>
      </w:r>
      <w:r>
        <w:rPr>
          <w:color w:val="000000"/>
        </w:rPr>
        <w:t> </w:t>
      </w:r>
      <w:r>
        <w:rPr>
          <w:b/>
          <w:bCs/>
          <w:color w:val="000000"/>
          <w:u w:val="single"/>
          <w:shd w:val="clear" w:color="auto" w:fill="00FF00"/>
        </w:rPr>
        <w:t>Careful risk analysis</w:t>
      </w:r>
      <w:r>
        <w:rPr>
          <w:color w:val="000000"/>
        </w:rPr>
        <w:t> </w:t>
      </w:r>
      <w:r>
        <w:rPr>
          <w:color w:val="000000"/>
          <w:u w:val="single"/>
          <w:shd w:val="clear" w:color="auto" w:fill="00FF00"/>
        </w:rPr>
        <w:t>can correct</w:t>
      </w:r>
      <w:r>
        <w:rPr>
          <w:color w:val="000000"/>
        </w:rPr>
        <w:t> for the third form </w:t>
      </w:r>
      <w:r>
        <w:rPr>
          <w:color w:val="000000"/>
          <w:u w:val="single"/>
          <w:shd w:val="clear" w:color="auto" w:fill="00FF00"/>
        </w:rPr>
        <w:t>by looking at</w:t>
      </w:r>
      <w:r>
        <w:rPr>
          <w:color w:val="000000"/>
        </w:rPr>
        <w:t> </w:t>
      </w:r>
      <w:r>
        <w:rPr>
          <w:color w:val="000000"/>
          <w:u w:val="single"/>
        </w:rPr>
        <w:t>the</w:t>
      </w:r>
      <w:r>
        <w:rPr>
          <w:color w:val="000000"/>
        </w:rPr>
        <w:t> </w:t>
      </w:r>
      <w:r>
        <w:rPr>
          <w:b/>
          <w:bCs/>
          <w:color w:val="000000"/>
          <w:u w:val="single"/>
          <w:shd w:val="clear" w:color="auto" w:fill="00FF00"/>
        </w:rPr>
        <w:t>full sequences of events</w:t>
      </w:r>
      <w:r>
        <w:rPr>
          <w:color w:val="000000"/>
        </w:rPr>
        <w:t> </w:t>
      </w:r>
      <w:r>
        <w:rPr>
          <w:color w:val="000000"/>
          <w:u w:val="single"/>
        </w:rPr>
        <w:t>that would lead to</w:t>
      </w:r>
      <w:r>
        <w:rPr>
          <w:color w:val="000000"/>
        </w:rPr>
        <w:t> </w:t>
      </w:r>
      <w:r>
        <w:rPr>
          <w:color w:val="000000"/>
          <w:u w:val="single"/>
        </w:rPr>
        <w:t>particular global</w:t>
      </w:r>
      <w:r>
        <w:rPr>
          <w:color w:val="000000"/>
        </w:rPr>
        <w:t> </w:t>
      </w:r>
      <w:r>
        <w:rPr>
          <w:color w:val="000000"/>
          <w:u w:val="single"/>
        </w:rPr>
        <w:t>catastrophes</w:t>
      </w:r>
      <w:r>
        <w:rPr>
          <w:color w:val="000000"/>
        </w:rPr>
        <w:t>. For example, </w:t>
      </w:r>
      <w:r>
        <w:rPr>
          <w:color w:val="000000"/>
          <w:u w:val="single"/>
        </w:rPr>
        <w:t>nuclear weapons in the United States are launched following a sequence of decisions</w:t>
      </w:r>
      <w:r>
        <w:rPr>
          <w:color w:val="000000"/>
        </w:rPr>
        <w:t> by increasingly high ranking officials, ultimately including the President. </w:t>
      </w:r>
      <w:r>
        <w:rPr>
          <w:color w:val="000000"/>
          <w:u w:val="single"/>
          <w:shd w:val="clear" w:color="auto" w:fill="00FF00"/>
        </w:rPr>
        <w:t>This</w:t>
      </w:r>
      <w:r>
        <w:rPr>
          <w:color w:val="000000"/>
        </w:rPr>
        <w:t> decision sequence </w:t>
      </w:r>
      <w:r>
        <w:rPr>
          <w:color w:val="000000"/>
          <w:u w:val="single"/>
          <w:shd w:val="clear" w:color="auto" w:fill="00FF00"/>
        </w:rPr>
        <w:t>can be</w:t>
      </w:r>
      <w:r>
        <w:rPr>
          <w:color w:val="000000"/>
        </w:rPr>
        <w:t> </w:t>
      </w:r>
      <w:r>
        <w:rPr>
          <w:b/>
          <w:bCs/>
          <w:color w:val="000000"/>
          <w:u w:val="single"/>
          <w:shd w:val="clear" w:color="auto" w:fill="00FF00"/>
        </w:rPr>
        <w:t>built into a risk model</w:t>
      </w:r>
      <w:r>
        <w:rPr>
          <w:color w:val="000000"/>
        </w:rPr>
        <w:t>, </w:t>
      </w:r>
      <w:r>
        <w:rPr>
          <w:color w:val="000000"/>
          <w:u w:val="single"/>
        </w:rPr>
        <w:t>with model parameters</w:t>
      </w:r>
      <w:r>
        <w:rPr>
          <w:color w:val="000000"/>
        </w:rPr>
        <w:t> </w:t>
      </w:r>
      <w:r>
        <w:rPr>
          <w:b/>
          <w:bCs/>
          <w:color w:val="000000"/>
          <w:u w:val="single"/>
          <w:shd w:val="clear" w:color="auto" w:fill="00FF00"/>
        </w:rPr>
        <w:t>estimated</w:t>
      </w:r>
      <w:r>
        <w:rPr>
          <w:color w:val="000000"/>
        </w:rPr>
        <w:t> </w:t>
      </w:r>
      <w:r>
        <w:rPr>
          <w:color w:val="000000"/>
          <w:u w:val="single"/>
          <w:shd w:val="clear" w:color="auto" w:fill="00FF00"/>
        </w:rPr>
        <w:t>from</w:t>
      </w:r>
      <w:r>
        <w:rPr>
          <w:color w:val="000000"/>
        </w:rPr>
        <w:t> </w:t>
      </w:r>
      <w:r>
        <w:rPr>
          <w:b/>
          <w:bCs/>
          <w:color w:val="000000"/>
          <w:u w:val="single"/>
          <w:shd w:val="clear" w:color="auto" w:fill="00FF00"/>
        </w:rPr>
        <w:t>historical data</w:t>
      </w:r>
      <w:r>
        <w:rPr>
          <w:color w:val="000000"/>
        </w:rPr>
        <w:t> </w:t>
      </w:r>
      <w:r>
        <w:rPr>
          <w:color w:val="000000"/>
          <w:u w:val="single"/>
        </w:rPr>
        <w:t>on how often each step in the decision sequence has been reached</w:t>
      </w:r>
      <w:r>
        <w:rPr>
          <w:color w:val="000000"/>
        </w:rPr>
        <w:t> (Barrett et al. 2013). </w:t>
      </w:r>
      <w:r>
        <w:rPr>
          <w:color w:val="000000"/>
          <w:u w:val="single"/>
        </w:rPr>
        <w:t>The more often near misses have occurred, and the nearer the misses were, the</w:t>
      </w:r>
      <w:r>
        <w:rPr>
          <w:color w:val="000000"/>
        </w:rPr>
        <w:t> </w:t>
      </w:r>
      <w:r>
        <w:rPr>
          <w:b/>
          <w:bCs/>
          <w:color w:val="000000"/>
          <w:u w:val="single"/>
        </w:rPr>
        <w:t>higher the probability of an eventual “hit” in the form of a nuclear war</w:t>
      </w:r>
      <w:r>
        <w:rPr>
          <w:color w:val="000000"/>
          <w:u w:val="single"/>
        </w:rPr>
        <w:t>. The same analytic structure can be applied to</w:t>
      </w:r>
      <w:r>
        <w:rPr>
          <w:color w:val="000000"/>
        </w:rPr>
        <w:t> </w:t>
      </w:r>
      <w:r>
        <w:rPr>
          <w:b/>
          <w:bCs/>
          <w:color w:val="000000"/>
          <w:u w:val="single"/>
        </w:rPr>
        <w:t>other GCRs</w:t>
      </w:r>
      <w:r>
        <w:rPr>
          <w:color w:val="000000"/>
          <w:u w:val="single"/>
        </w:rPr>
        <w:t>.</w:t>
      </w:r>
    </w:p>
    <w:p w:rsidR="00207776" w:rsidRDefault="00207776" w:rsidP="00207776">
      <w:pPr>
        <w:rPr>
          <w:color w:val="000000"/>
          <w:sz w:val="27"/>
          <w:szCs w:val="27"/>
        </w:rPr>
      </w:pPr>
    </w:p>
    <w:p w:rsidR="009636A9" w:rsidRDefault="009636A9" w:rsidP="009636A9">
      <w:pPr>
        <w:pStyle w:val="Heading4"/>
        <w:spacing w:before="30" w:line="278" w:lineRule="atLeast"/>
        <w:rPr>
          <w:rFonts w:cs="Calibri"/>
          <w:color w:val="000000"/>
          <w:szCs w:val="26"/>
        </w:rPr>
      </w:pPr>
      <w:r>
        <w:rPr>
          <w:rFonts w:cs="Calibri"/>
          <w:color w:val="000000"/>
          <w:szCs w:val="26"/>
        </w:rPr>
        <w:t>2 – Their calls for abolition reify a violent, antiblack episteme that makes carceral institutions inevitable</w:t>
      </w:r>
    </w:p>
    <w:p w:rsidR="009636A9" w:rsidRDefault="009636A9" w:rsidP="009636A9">
      <w:pPr>
        <w:spacing w:after="120" w:line="235" w:lineRule="atLeast"/>
        <w:rPr>
          <w:color w:val="000000"/>
        </w:rPr>
      </w:pPr>
      <w:r>
        <w:rPr>
          <w:b/>
          <w:bCs/>
          <w:color w:val="000000"/>
          <w:sz w:val="26"/>
          <w:szCs w:val="26"/>
        </w:rPr>
        <w:t>Teed ’23</w:t>
      </w:r>
      <w:r>
        <w:rPr>
          <w:color w:val="000000"/>
        </w:rPr>
        <w:t> (Patrick, PhD candidate in York University’s Graduate Program in Social and Political Thought, “Whiter Abolition?”, Differences, Volume 34, Number 2, doi:10.1215/10407391-10713805, September 2023)</w:t>
      </w:r>
    </w:p>
    <w:p w:rsidR="00CB0D6A" w:rsidRPr="00CB0D6A" w:rsidRDefault="00CB0D6A" w:rsidP="00CB0D6A">
      <w:pPr>
        <w:spacing w:line="240" w:lineRule="auto"/>
        <w:rPr>
          <w:rFonts w:eastAsia="Times New Roman"/>
          <w:sz w:val="24"/>
          <w:szCs w:val="24"/>
        </w:rPr>
      </w:pPr>
      <w:r w:rsidRPr="00CB0D6A">
        <w:rPr>
          <w:rFonts w:eastAsia="Times New Roman"/>
          <w:color w:val="000000"/>
          <w:u w:val="single"/>
        </w:rPr>
        <w:lastRenderedPageBreak/>
        <w:t>What is the future of abolition?</w:t>
      </w:r>
      <w:r w:rsidRPr="00CB0D6A">
        <w:rPr>
          <w:rFonts w:eastAsia="Times New Roman"/>
          <w:color w:val="000000"/>
        </w:rPr>
        <w:t xml:space="preserve"> To what place or state can we expect its travel? Whither is it bound? </w:t>
      </w:r>
      <w:r w:rsidRPr="00CB0D6A">
        <w:rPr>
          <w:rFonts w:eastAsia="Times New Roman"/>
          <w:color w:val="000000"/>
          <w:u w:val="single"/>
        </w:rPr>
        <w:t>Thinking over the past two and a half years and the so-called global reckoning with antiblackness that emerged in the wake of George Floyd’s summary execution, it appears that the future of this movement is bright.</w:t>
      </w:r>
      <w:r w:rsidRPr="00CB0D6A">
        <w:rPr>
          <w:rFonts w:eastAsia="Times New Roman"/>
          <w:color w:val="000000"/>
        </w:rPr>
        <w:t xml:space="preserve"> </w:t>
      </w:r>
      <w:r w:rsidRPr="00CB0D6A">
        <w:rPr>
          <w:rFonts w:eastAsia="Times New Roman"/>
          <w:color w:val="000000"/>
          <w:u w:val="single"/>
        </w:rPr>
        <w:t>In the weeks following Floyd’s death, multiple op-eds were written in media outlets as prominent as the New York Times</w:t>
      </w:r>
      <w:r w:rsidRPr="00CB0D6A">
        <w:rPr>
          <w:rFonts w:eastAsia="Times New Roman"/>
          <w:color w:val="000000"/>
        </w:rPr>
        <w:t xml:space="preserve"> (Foner; Kaba), </w:t>
      </w:r>
      <w:r w:rsidRPr="00CB0D6A">
        <w:rPr>
          <w:rFonts w:eastAsia="Times New Roman"/>
          <w:color w:val="000000"/>
          <w:u w:val="single"/>
        </w:rPr>
        <w:t>panels of activists and academics alike discussed defunding the police on national news networks, and social media influencers shared never-ending reading lists about how to better understand and fight for racial justice</w:t>
      </w:r>
      <w:r w:rsidRPr="00CB0D6A">
        <w:rPr>
          <w:rFonts w:eastAsia="Times New Roman"/>
          <w:color w:val="000000"/>
        </w:rPr>
        <w:t xml:space="preserve">. Within this context, </w:t>
      </w:r>
      <w:r w:rsidRPr="00CB0D6A">
        <w:rPr>
          <w:rFonts w:eastAsia="Times New Roman"/>
          <w:b/>
          <w:color w:val="000000"/>
          <w:u w:val="single"/>
          <w:shd w:val="clear" w:color="auto" w:fill="00FF00"/>
        </w:rPr>
        <w:t>abolition became a</w:t>
      </w:r>
      <w:r w:rsidRPr="00CB0D6A">
        <w:rPr>
          <w:rFonts w:eastAsia="Times New Roman"/>
          <w:color w:val="000000"/>
        </w:rPr>
        <w:t xml:space="preserve"> </w:t>
      </w:r>
      <w:r w:rsidRPr="00CB0D6A">
        <w:rPr>
          <w:rFonts w:eastAsia="Times New Roman"/>
          <w:b/>
          <w:color w:val="000000"/>
          <w:u w:val="single"/>
          <w:shd w:val="clear" w:color="auto" w:fill="00FF00"/>
        </w:rPr>
        <w:t>household provocation</w:t>
      </w:r>
      <w:r w:rsidRPr="00CB0D6A">
        <w:rPr>
          <w:rFonts w:eastAsia="Times New Roman"/>
          <w:color w:val="000000"/>
        </w:rPr>
        <w:t xml:space="preserve">, a topic that circulated with an almost rapacious curiosity, </w:t>
      </w:r>
      <w:r w:rsidRPr="00CB0D6A">
        <w:rPr>
          <w:rFonts w:eastAsia="Times New Roman"/>
          <w:color w:val="000000"/>
          <w:u w:val="single"/>
        </w:rPr>
        <w:t>even if it remained maligned and dominantly interpreted through the mediated lens of “Defund the Police.”</w:t>
      </w:r>
      <w:r w:rsidRPr="00CB0D6A">
        <w:rPr>
          <w:rFonts w:eastAsia="Times New Roman"/>
          <w:color w:val="000000"/>
        </w:rPr>
        <w:t xml:space="preserve"> </w:t>
      </w:r>
      <w:r w:rsidRPr="00CB0D6A">
        <w:rPr>
          <w:rFonts w:eastAsia="Times New Roman"/>
          <w:color w:val="000000"/>
          <w:u w:val="single"/>
        </w:rPr>
        <w:t>It would, perhaps, seem natural to assume that this unprecedented scale of visibility and momentum indexed a political shift.</w:t>
      </w:r>
      <w:r w:rsidRPr="00CB0D6A">
        <w:rPr>
          <w:rFonts w:eastAsia="Times New Roman"/>
          <w:color w:val="000000"/>
        </w:rPr>
        <w:t xml:space="preserve"> However, </w:t>
      </w:r>
      <w:r w:rsidRPr="00CB0D6A">
        <w:rPr>
          <w:rFonts w:eastAsia="Times New Roman"/>
          <w:b/>
          <w:color w:val="000000"/>
          <w:u w:val="single"/>
          <w:shd w:val="clear" w:color="auto" w:fill="00FF00"/>
        </w:rPr>
        <w:t>mainstream ideas signaling an</w:t>
      </w:r>
      <w:r w:rsidRPr="00CB0D6A">
        <w:rPr>
          <w:rFonts w:eastAsia="Times New Roman"/>
          <w:color w:val="000000"/>
        </w:rPr>
        <w:t xml:space="preserve"> </w:t>
      </w:r>
      <w:r w:rsidRPr="00CB0D6A">
        <w:rPr>
          <w:rFonts w:eastAsia="Times New Roman"/>
          <w:b/>
          <w:color w:val="000000"/>
          <w:u w:val="single"/>
          <w:shd w:val="clear" w:color="auto" w:fill="00FF00"/>
        </w:rPr>
        <w:t>engagement with abolition</w:t>
      </w:r>
      <w:r w:rsidRPr="00CB0D6A">
        <w:rPr>
          <w:rFonts w:eastAsia="Times New Roman"/>
          <w:color w:val="000000"/>
        </w:rPr>
        <w:t xml:space="preserve"> in the main </w:t>
      </w:r>
      <w:r w:rsidRPr="00CB0D6A">
        <w:rPr>
          <w:rFonts w:eastAsia="Times New Roman"/>
          <w:b/>
          <w:color w:val="000000"/>
          <w:u w:val="single"/>
          <w:shd w:val="clear" w:color="auto" w:fill="00FF00"/>
        </w:rPr>
        <w:t>were as conceptually incoherent as they were unimaginative</w:t>
      </w:r>
      <w:r w:rsidRPr="00CB0D6A">
        <w:rPr>
          <w:rFonts w:eastAsia="Times New Roman"/>
          <w:color w:val="000000"/>
        </w:rPr>
        <w:t xml:space="preserve"> </w:t>
      </w:r>
      <w:r w:rsidRPr="00CB0D6A">
        <w:rPr>
          <w:rFonts w:eastAsia="Times New Roman"/>
          <w:color w:val="000000"/>
          <w:u w:val="single"/>
          <w:shd w:val="clear" w:color="auto" w:fill="00FF00"/>
        </w:rPr>
        <w:t>and</w:t>
      </w:r>
      <w:r w:rsidRPr="00CB0D6A">
        <w:rPr>
          <w:rFonts w:eastAsia="Times New Roman"/>
          <w:color w:val="000000"/>
        </w:rPr>
        <w:t xml:space="preserve">, at times, </w:t>
      </w:r>
      <w:r w:rsidRPr="00CB0D6A">
        <w:rPr>
          <w:rFonts w:eastAsia="Times New Roman"/>
          <w:b/>
          <w:color w:val="000000"/>
          <w:u w:val="single"/>
          <w:shd w:val="clear" w:color="auto" w:fill="00FF00"/>
        </w:rPr>
        <w:t>explicitly reactionary</w:t>
      </w:r>
      <w:r w:rsidRPr="00CB0D6A">
        <w:rPr>
          <w:rFonts w:eastAsia="Times New Roman"/>
          <w:color w:val="000000"/>
        </w:rPr>
        <w:t xml:space="preserve"> in character. </w:t>
      </w:r>
      <w:r w:rsidRPr="00CB0D6A">
        <w:rPr>
          <w:rFonts w:eastAsia="Times New Roman"/>
          <w:color w:val="000000"/>
          <w:u w:val="single"/>
        </w:rPr>
        <w:t>These ideas included: defunding the police (Gollom), implementing mandatory equity and diversity training for police officers, providing police officers with body cameras (Lord), better integrating police with social services, reallocating some police budget lines to social services, training police officers in mental health aware - ness, creating teams of first responders that would include social workers to accompany police officers (Sam), hiring more diverse police officers (Doleac), offering police officers de-escalation training (Sam), and so on</w:t>
      </w:r>
      <w:r w:rsidRPr="00CB0D6A">
        <w:rPr>
          <w:rFonts w:eastAsia="Times New Roman"/>
          <w:color w:val="000000"/>
        </w:rPr>
        <w:t xml:space="preserve">. Through the process of aggregating and circulating a heterogeneous field of confounded and contradictory proposals, </w:t>
      </w:r>
      <w:r w:rsidRPr="00CB0D6A">
        <w:rPr>
          <w:rFonts w:eastAsia="Times New Roman"/>
          <w:b/>
          <w:color w:val="000000"/>
          <w:u w:val="single"/>
          <w:shd w:val="clear" w:color="auto" w:fill="00FF00"/>
        </w:rPr>
        <w:t>abolition functions as a</w:t>
      </w:r>
      <w:r w:rsidRPr="00CB0D6A">
        <w:rPr>
          <w:rFonts w:eastAsia="Times New Roman"/>
          <w:color w:val="000000"/>
        </w:rPr>
        <w:t xml:space="preserve"> </w:t>
      </w:r>
      <w:r w:rsidRPr="00CB0D6A">
        <w:rPr>
          <w:rFonts w:eastAsia="Times New Roman"/>
          <w:b/>
          <w:color w:val="000000"/>
          <w:u w:val="single"/>
          <w:shd w:val="clear" w:color="auto" w:fill="00FF00"/>
        </w:rPr>
        <w:t>seman</w:t>
      </w:r>
      <w:r w:rsidRPr="00CB0D6A">
        <w:rPr>
          <w:rFonts w:eastAsia="Times New Roman"/>
          <w:color w:val="000000"/>
        </w:rPr>
        <w:t xml:space="preserve"> </w:t>
      </w:r>
      <w:r w:rsidRPr="00CB0D6A">
        <w:rPr>
          <w:rFonts w:eastAsia="Times New Roman"/>
          <w:b/>
          <w:color w:val="000000"/>
          <w:u w:val="single"/>
          <w:shd w:val="clear" w:color="auto" w:fill="00FF00"/>
        </w:rPr>
        <w:t>- tic repository for a competing field of desires, demands, and</w:t>
      </w:r>
      <w:r w:rsidRPr="00CB0D6A">
        <w:rPr>
          <w:rFonts w:eastAsia="Times New Roman"/>
          <w:color w:val="000000"/>
        </w:rPr>
        <w:t xml:space="preserve"> </w:t>
      </w:r>
      <w:r w:rsidRPr="00CB0D6A">
        <w:rPr>
          <w:rFonts w:eastAsia="Times New Roman"/>
          <w:b/>
          <w:color w:val="000000"/>
          <w:u w:val="single"/>
        </w:rPr>
        <w:t>even</w:t>
      </w:r>
      <w:r w:rsidRPr="00CB0D6A">
        <w:rPr>
          <w:rFonts w:eastAsia="Times New Roman"/>
          <w:color w:val="000000"/>
        </w:rPr>
        <w:t xml:space="preserve"> </w:t>
      </w:r>
      <w:r w:rsidRPr="00CB0D6A">
        <w:rPr>
          <w:rFonts w:eastAsia="Times New Roman"/>
          <w:b/>
          <w:color w:val="000000"/>
          <w:u w:val="single"/>
          <w:shd w:val="clear" w:color="auto" w:fill="00FF00"/>
        </w:rPr>
        <w:t>political orientations, constellated</w:t>
      </w:r>
      <w:r w:rsidRPr="00CB0D6A">
        <w:rPr>
          <w:rFonts w:eastAsia="Times New Roman"/>
          <w:color w:val="000000"/>
        </w:rPr>
        <w:t xml:space="preserve"> </w:t>
      </w:r>
      <w:r w:rsidRPr="00CB0D6A">
        <w:rPr>
          <w:rFonts w:eastAsia="Times New Roman"/>
          <w:b/>
          <w:color w:val="000000"/>
          <w:u w:val="single"/>
        </w:rPr>
        <w:t>as they are</w:t>
      </w:r>
      <w:r w:rsidRPr="00CB0D6A">
        <w:rPr>
          <w:rFonts w:eastAsia="Times New Roman"/>
          <w:color w:val="000000"/>
        </w:rPr>
        <w:t xml:space="preserve"> </w:t>
      </w:r>
      <w:r w:rsidRPr="00CB0D6A">
        <w:rPr>
          <w:rFonts w:eastAsia="Times New Roman"/>
          <w:b/>
          <w:color w:val="000000"/>
          <w:u w:val="single"/>
          <w:shd w:val="clear" w:color="auto" w:fill="00FF00"/>
        </w:rPr>
        <w:t>by a shared concern with the police and, occasionally, the prison</w:t>
      </w:r>
      <w:r w:rsidRPr="00CB0D6A">
        <w:rPr>
          <w:rFonts w:eastAsia="Times New Roman"/>
          <w:b/>
          <w:color w:val="000000"/>
          <w:u w:val="single"/>
        </w:rPr>
        <w:t>.</w:t>
      </w:r>
      <w:r w:rsidRPr="00CB0D6A">
        <w:rPr>
          <w:rFonts w:eastAsia="Times New Roman"/>
          <w:color w:val="000000"/>
        </w:rPr>
        <w:t xml:space="preserve"> </w:t>
      </w:r>
      <w:r w:rsidRPr="00CB0D6A">
        <w:rPr>
          <w:rFonts w:eastAsia="Times New Roman"/>
          <w:b/>
          <w:color w:val="000000"/>
          <w:u w:val="single"/>
        </w:rPr>
        <w:t>Thus,</w:t>
      </w:r>
      <w:r w:rsidRPr="00CB0D6A">
        <w:rPr>
          <w:rFonts w:eastAsia="Times New Roman"/>
          <w:color w:val="000000"/>
        </w:rPr>
        <w:t xml:space="preserve"> </w:t>
      </w:r>
      <w:r w:rsidRPr="00CB0D6A">
        <w:rPr>
          <w:rFonts w:eastAsia="Times New Roman"/>
          <w:b/>
          <w:color w:val="000000"/>
          <w:u w:val="single"/>
        </w:rPr>
        <w:t>rather than naming a “radical recon - figuration of justice, subjectivity, and social formation that does not depend on the existence of</w:t>
      </w:r>
      <w:r w:rsidRPr="00CB0D6A">
        <w:rPr>
          <w:rFonts w:eastAsia="Times New Roman"/>
          <w:color w:val="000000"/>
        </w:rPr>
        <w:t xml:space="preserve"> </w:t>
      </w:r>
      <w:r w:rsidRPr="00CB0D6A">
        <w:rPr>
          <w:rFonts w:eastAsia="Times New Roman"/>
          <w:b/>
          <w:color w:val="000000"/>
          <w:u w:val="single"/>
        </w:rPr>
        <w:t>[</w:t>
      </w:r>
      <w:r w:rsidRPr="00CB0D6A">
        <w:rPr>
          <w:rFonts w:eastAsia="Times New Roman"/>
          <w:color w:val="000000"/>
        </w:rPr>
        <w:t xml:space="preserve"> </w:t>
      </w:r>
      <w:r w:rsidRPr="00CB0D6A">
        <w:rPr>
          <w:rFonts w:eastAsia="Times New Roman"/>
          <w:b/>
          <w:color w:val="000000"/>
          <w:u w:val="single"/>
        </w:rPr>
        <w:t>. . . ]</w:t>
      </w:r>
      <w:r w:rsidRPr="00CB0D6A">
        <w:rPr>
          <w:rFonts w:eastAsia="Times New Roman"/>
          <w:color w:val="000000"/>
        </w:rPr>
        <w:t xml:space="preserve"> </w:t>
      </w:r>
      <w:r w:rsidRPr="00CB0D6A">
        <w:rPr>
          <w:rFonts w:eastAsia="Times New Roman"/>
          <w:b/>
          <w:color w:val="000000"/>
          <w:u w:val="single"/>
          <w:shd w:val="clear" w:color="auto" w:fill="00FF00"/>
        </w:rPr>
        <w:t>the carceral state</w:t>
      </w:r>
      <w:r w:rsidRPr="00CB0D6A">
        <w:rPr>
          <w:rFonts w:eastAsia="Times New Roman"/>
          <w:color w:val="000000"/>
        </w:rPr>
        <w:t xml:space="preserve">” (Rodriguez 1576), </w:t>
      </w:r>
      <w:r w:rsidRPr="00CB0D6A">
        <w:rPr>
          <w:rFonts w:eastAsia="Times New Roman"/>
          <w:b/>
          <w:color w:val="000000"/>
          <w:u w:val="single"/>
          <w:shd w:val="clear" w:color="auto" w:fill="00FF00"/>
        </w:rPr>
        <w:t>abolition has become synonymous with the transfiguration and extension of carceral power itself</w:t>
      </w:r>
      <w:r w:rsidRPr="00CB0D6A">
        <w:rPr>
          <w:rFonts w:eastAsia="Times New Roman"/>
          <w:color w:val="000000"/>
        </w:rPr>
        <w:t xml:space="preserve">. And so, if “[p]rison ‘reform’ is virtually contemporary with the prison itself” (Foucault, Discipline 234), then </w:t>
      </w:r>
      <w:r w:rsidRPr="00CB0D6A">
        <w:rPr>
          <w:rFonts w:eastAsia="Times New Roman"/>
          <w:color w:val="000000"/>
          <w:u w:val="single"/>
        </w:rPr>
        <w:t>how has abolition become the semantic container</w:t>
      </w:r>
      <w:r w:rsidRPr="00CB0D6A">
        <w:rPr>
          <w:rFonts w:eastAsia="Times New Roman"/>
          <w:color w:val="000000"/>
        </w:rPr>
        <w:t>, indeed vehicle</w:t>
      </w:r>
      <w:r w:rsidRPr="00CB0D6A">
        <w:rPr>
          <w:rFonts w:eastAsia="Times New Roman"/>
          <w:color w:val="000000"/>
          <w:u w:val="single"/>
        </w:rPr>
        <w:t>, for the structure of violence it ostensibly opposes?</w:t>
      </w:r>
      <w:r w:rsidRPr="00CB0D6A">
        <w:rPr>
          <w:rFonts w:eastAsia="Times New Roman"/>
          <w:color w:val="000000"/>
        </w:rPr>
        <w:t xml:space="preserve"> </w:t>
      </w:r>
      <w:r w:rsidRPr="00CB0D6A">
        <w:rPr>
          <w:rFonts w:eastAsia="Times New Roman"/>
          <w:color w:val="000000"/>
          <w:u w:val="single"/>
        </w:rPr>
        <w:t>What political possibilities does abolition offer when its demands refract</w:t>
      </w:r>
      <w:r w:rsidRPr="00CB0D6A">
        <w:rPr>
          <w:rFonts w:eastAsia="Times New Roman"/>
          <w:color w:val="000000"/>
        </w:rPr>
        <w:t xml:space="preserve"> </w:t>
      </w:r>
      <w:r w:rsidRPr="00CB0D6A">
        <w:rPr>
          <w:rFonts w:eastAsia="Times New Roman"/>
          <w:color w:val="000000"/>
          <w:u w:val="single"/>
        </w:rPr>
        <w:t>carcerality’s</w:t>
      </w:r>
      <w:r w:rsidRPr="00CB0D6A">
        <w:rPr>
          <w:rFonts w:eastAsia="Times New Roman"/>
          <w:color w:val="000000"/>
        </w:rPr>
        <w:t xml:space="preserve"> </w:t>
      </w:r>
      <w:r w:rsidRPr="00CB0D6A">
        <w:rPr>
          <w:rFonts w:eastAsia="Times New Roman"/>
          <w:color w:val="000000"/>
          <w:u w:val="single"/>
        </w:rPr>
        <w:t>already extensive strategies of domination?</w:t>
      </w:r>
      <w:r w:rsidRPr="00CB0D6A">
        <w:rPr>
          <w:rFonts w:eastAsia="Times New Roman"/>
          <w:color w:val="000000"/>
        </w:rPr>
        <w:t xml:space="preserve"> </w:t>
      </w:r>
      <w:r w:rsidRPr="00CB0D6A">
        <w:rPr>
          <w:rFonts w:eastAsia="Times New Roman"/>
          <w:b/>
          <w:color w:val="000000"/>
          <w:u w:val="single"/>
          <w:shd w:val="clear" w:color="auto" w:fill="00FF00"/>
        </w:rPr>
        <w:t>What does it mean when abolition signifies a desire for the prison itself?</w:t>
      </w:r>
      <w:r w:rsidRPr="00CB0D6A">
        <w:rPr>
          <w:rFonts w:eastAsia="Times New Roman"/>
          <w:color w:val="000000"/>
        </w:rPr>
        <w:t xml:space="preserve"> Certainly, “our coalitions cannot survive the belief that all of these trajectories have value” (James, “Captive”). Diagnosing where, how, and why this perverse inversion of abolitionist politics occurs (if it can, in fact, be understood as an inversion) constitutes the object of enquiry for this essay, an analysis that requires a return to abolitionist politics both past and present to disentangle the political, historiographical, and ontological threads weaving the seemingly disparate trajectories of antislavery and antiprison activism into a unifying political frame. In this essay, I will argue that </w:t>
      </w:r>
      <w:r w:rsidRPr="00CB0D6A">
        <w:rPr>
          <w:rFonts w:eastAsia="Times New Roman"/>
          <w:color w:val="000000"/>
          <w:u w:val="single"/>
          <w:shd w:val="clear" w:color="auto" w:fill="00FF00"/>
        </w:rPr>
        <w:t>within</w:t>
      </w:r>
      <w:r w:rsidRPr="00CB0D6A">
        <w:rPr>
          <w:rFonts w:eastAsia="Times New Roman"/>
          <w:color w:val="000000"/>
        </w:rPr>
        <w:t xml:space="preserve"> (prison) </w:t>
      </w:r>
      <w:r w:rsidRPr="00CB0D6A">
        <w:rPr>
          <w:rFonts w:eastAsia="Times New Roman"/>
          <w:color w:val="000000"/>
          <w:u w:val="single"/>
          <w:shd w:val="clear" w:color="auto" w:fill="00FF00"/>
        </w:rPr>
        <w:t>abolitionism’s historiography</w:t>
      </w:r>
      <w:r w:rsidRPr="00CB0D6A">
        <w:rPr>
          <w:rFonts w:eastAsia="Times New Roman"/>
          <w:color w:val="000000"/>
          <w:u w:val="single"/>
        </w:rPr>
        <w:t>,</w:t>
      </w:r>
      <w:r w:rsidRPr="00CB0D6A">
        <w:rPr>
          <w:rFonts w:eastAsia="Times New Roman"/>
          <w:color w:val="000000"/>
        </w:rPr>
        <w:t xml:space="preserve"> </w:t>
      </w:r>
      <w:r w:rsidRPr="00CB0D6A">
        <w:rPr>
          <w:rFonts w:eastAsia="Times New Roman"/>
          <w:color w:val="000000"/>
          <w:u w:val="single"/>
          <w:shd w:val="clear" w:color="auto" w:fill="00FF00"/>
        </w:rPr>
        <w:t>there is a break between the past, the epoch of the slave, and the present</w:t>
      </w:r>
      <w:r w:rsidRPr="00CB0D6A">
        <w:rPr>
          <w:rFonts w:eastAsia="Times New Roman"/>
          <w:color w:val="000000"/>
          <w:u w:val="single"/>
        </w:rPr>
        <w:t>, the epoch of the prison</w:t>
      </w:r>
      <w:r w:rsidRPr="00CB0D6A">
        <w:rPr>
          <w:rFonts w:eastAsia="Times New Roman"/>
          <w:color w:val="000000"/>
        </w:rPr>
        <w:t xml:space="preserve">. </w:t>
      </w:r>
      <w:r w:rsidRPr="00CB0D6A">
        <w:rPr>
          <w:rFonts w:eastAsia="Times New Roman"/>
          <w:b/>
          <w:color w:val="000000"/>
          <w:u w:val="single"/>
        </w:rPr>
        <w:t>While this break possesses a</w:t>
      </w:r>
      <w:r w:rsidRPr="00CB0D6A">
        <w:rPr>
          <w:rFonts w:eastAsia="Times New Roman"/>
          <w:color w:val="000000"/>
        </w:rPr>
        <w:t xml:space="preserve"> </w:t>
      </w:r>
      <w:r w:rsidRPr="00CB0D6A">
        <w:rPr>
          <w:rFonts w:eastAsia="Times New Roman"/>
          <w:b/>
          <w:color w:val="000000"/>
          <w:u w:val="single"/>
        </w:rPr>
        <w:t>continu</w:t>
      </w:r>
      <w:r w:rsidRPr="00CB0D6A">
        <w:rPr>
          <w:rFonts w:eastAsia="Times New Roman"/>
          <w:color w:val="000000"/>
        </w:rPr>
        <w:t xml:space="preserve"> </w:t>
      </w:r>
      <w:r w:rsidRPr="00CB0D6A">
        <w:rPr>
          <w:rFonts w:eastAsia="Times New Roman"/>
          <w:b/>
          <w:color w:val="000000"/>
          <w:u w:val="single"/>
        </w:rPr>
        <w:t>-</w:t>
      </w:r>
      <w:r w:rsidRPr="00CB0D6A">
        <w:rPr>
          <w:rFonts w:eastAsia="Times New Roman"/>
          <w:color w:val="000000"/>
        </w:rPr>
        <w:t xml:space="preserve"> </w:t>
      </w:r>
      <w:r w:rsidRPr="00CB0D6A">
        <w:rPr>
          <w:rFonts w:eastAsia="Times New Roman"/>
          <w:b/>
          <w:color w:val="000000"/>
          <w:u w:val="single"/>
        </w:rPr>
        <w:t>ity</w:t>
      </w:r>
      <w:r w:rsidRPr="00CB0D6A">
        <w:rPr>
          <w:rFonts w:eastAsia="Times New Roman"/>
          <w:color w:val="000000"/>
        </w:rPr>
        <w:t xml:space="preserve"> </w:t>
      </w:r>
      <w:r w:rsidRPr="00CB0D6A">
        <w:rPr>
          <w:rFonts w:eastAsia="Times New Roman"/>
          <w:b/>
          <w:color w:val="000000"/>
          <w:u w:val="single"/>
        </w:rPr>
        <w:t>held together by an implicit proposition that</w:t>
      </w:r>
      <w:r w:rsidRPr="00CB0D6A">
        <w:rPr>
          <w:rFonts w:eastAsia="Times New Roman"/>
          <w:color w:val="000000"/>
        </w:rPr>
        <w:t xml:space="preserve"> </w:t>
      </w:r>
      <w:r w:rsidRPr="00CB0D6A">
        <w:rPr>
          <w:rFonts w:eastAsia="Times New Roman"/>
          <w:b/>
          <w:color w:val="000000"/>
          <w:u w:val="single"/>
        </w:rPr>
        <w:t>carcerality</w:t>
      </w:r>
      <w:r w:rsidRPr="00CB0D6A">
        <w:rPr>
          <w:rFonts w:eastAsia="Times New Roman"/>
          <w:color w:val="000000"/>
        </w:rPr>
        <w:t xml:space="preserve"> </w:t>
      </w:r>
      <w:r w:rsidRPr="00CB0D6A">
        <w:rPr>
          <w:rFonts w:eastAsia="Times New Roman"/>
          <w:b/>
          <w:color w:val="000000"/>
          <w:u w:val="single"/>
        </w:rPr>
        <w:t>structures each experience of captivity, by positing Jubilee as a rupture and reconfiguration of antiblack violence,</w:t>
      </w:r>
      <w:r w:rsidRPr="00CB0D6A">
        <w:rPr>
          <w:rFonts w:eastAsia="Times New Roman"/>
          <w:color w:val="000000"/>
        </w:rPr>
        <w:t xml:space="preserve"> </w:t>
      </w:r>
      <w:r w:rsidRPr="00CB0D6A">
        <w:rPr>
          <w:rFonts w:eastAsia="Times New Roman"/>
          <w:b/>
          <w:color w:val="000000"/>
          <w:u w:val="single"/>
        </w:rPr>
        <w:t>contemporary abolitionism names enslavement only to produce a temporal and conceptual schism between its past and our</w:t>
      </w:r>
      <w:r w:rsidRPr="00CB0D6A">
        <w:rPr>
          <w:rFonts w:eastAsia="Times New Roman"/>
          <w:color w:val="000000"/>
        </w:rPr>
        <w:t xml:space="preserve"> </w:t>
      </w:r>
      <w:r w:rsidRPr="00CB0D6A">
        <w:rPr>
          <w:rFonts w:eastAsia="Times New Roman"/>
          <w:b/>
          <w:color w:val="000000"/>
          <w:u w:val="single"/>
        </w:rPr>
        <w:t>pres</w:t>
      </w:r>
      <w:r w:rsidRPr="00CB0D6A">
        <w:rPr>
          <w:rFonts w:eastAsia="Times New Roman"/>
          <w:color w:val="000000"/>
        </w:rPr>
        <w:t xml:space="preserve"> </w:t>
      </w:r>
      <w:r w:rsidRPr="00CB0D6A">
        <w:rPr>
          <w:rFonts w:eastAsia="Times New Roman"/>
          <w:b/>
          <w:color w:val="000000"/>
          <w:u w:val="single"/>
        </w:rPr>
        <w:t>-</w:t>
      </w:r>
      <w:r w:rsidRPr="00CB0D6A">
        <w:rPr>
          <w:rFonts w:eastAsia="Times New Roman"/>
          <w:color w:val="000000"/>
        </w:rPr>
        <w:t xml:space="preserve"> </w:t>
      </w:r>
      <w:r w:rsidRPr="00CB0D6A">
        <w:rPr>
          <w:rFonts w:eastAsia="Times New Roman"/>
          <w:b/>
          <w:color w:val="000000"/>
          <w:u w:val="single"/>
        </w:rPr>
        <w:t>ent</w:t>
      </w:r>
      <w:r w:rsidRPr="00CB0D6A">
        <w:rPr>
          <w:rFonts w:eastAsia="Times New Roman"/>
          <w:color w:val="000000"/>
        </w:rPr>
        <w:t xml:space="preserve">. Such a </w:t>
      </w:r>
      <w:r w:rsidRPr="00CB0D6A">
        <w:rPr>
          <w:rFonts w:eastAsia="Times New Roman"/>
          <w:b/>
          <w:color w:val="000000"/>
          <w:u w:val="single"/>
          <w:shd w:val="clear" w:color="auto" w:fill="00FF00"/>
        </w:rPr>
        <w:t>narrative</w:t>
      </w:r>
      <w:r w:rsidRPr="00CB0D6A">
        <w:rPr>
          <w:rFonts w:eastAsia="Times New Roman"/>
          <w:color w:val="000000"/>
        </w:rPr>
        <w:t xml:space="preserve"> </w:t>
      </w:r>
      <w:r w:rsidRPr="00CB0D6A">
        <w:rPr>
          <w:rFonts w:eastAsia="Times New Roman"/>
          <w:b/>
          <w:color w:val="000000"/>
          <w:u w:val="single"/>
          <w:shd w:val="clear" w:color="auto" w:fill="00FF00"/>
        </w:rPr>
        <w:t>relies upon a violent historiography made possible by a reductively empiricist assumptive logic</w:t>
      </w:r>
      <w:r w:rsidRPr="00CB0D6A">
        <w:rPr>
          <w:rFonts w:eastAsia="Times New Roman"/>
          <w:b/>
          <w:color w:val="000000"/>
          <w:u w:val="single"/>
        </w:rPr>
        <w:t>, an assumptive logic</w:t>
      </w:r>
      <w:r w:rsidRPr="00CB0D6A">
        <w:rPr>
          <w:rFonts w:eastAsia="Times New Roman"/>
          <w:color w:val="000000"/>
        </w:rPr>
        <w:t xml:space="preserve"> </w:t>
      </w:r>
      <w:r w:rsidRPr="00CB0D6A">
        <w:rPr>
          <w:rFonts w:eastAsia="Times New Roman"/>
          <w:b/>
          <w:color w:val="000000"/>
          <w:u w:val="single"/>
          <w:shd w:val="clear" w:color="auto" w:fill="00FF00"/>
        </w:rPr>
        <w:t>that not only subtends historiographical engagements</w:t>
      </w:r>
      <w:r w:rsidRPr="00CB0D6A">
        <w:rPr>
          <w:rFonts w:eastAsia="Times New Roman"/>
          <w:color w:val="000000"/>
        </w:rPr>
        <w:t xml:space="preserve"> </w:t>
      </w:r>
      <w:r w:rsidRPr="00CB0D6A">
        <w:rPr>
          <w:rFonts w:eastAsia="Times New Roman"/>
          <w:b/>
          <w:color w:val="000000"/>
          <w:u w:val="single"/>
          <w:shd w:val="clear" w:color="auto" w:fill="00FF00"/>
        </w:rPr>
        <w:t>with slavery in the main but also structures the conditions of possibility for (prison) abolition’s semantic field</w:t>
      </w:r>
      <w:r w:rsidRPr="00CB0D6A">
        <w:rPr>
          <w:rFonts w:eastAsia="Times New Roman"/>
          <w:color w:val="000000"/>
        </w:rPr>
        <w:t xml:space="preserve">. It is, </w:t>
      </w:r>
      <w:r w:rsidRPr="00CB0D6A">
        <w:rPr>
          <w:rFonts w:eastAsia="Times New Roman"/>
          <w:b/>
          <w:color w:val="000000"/>
          <w:u w:val="single"/>
        </w:rPr>
        <w:t>as</w:t>
      </w:r>
      <w:r w:rsidRPr="00CB0D6A">
        <w:rPr>
          <w:rFonts w:eastAsia="Times New Roman"/>
          <w:color w:val="000000"/>
        </w:rPr>
        <w:t xml:space="preserve"> Hortense </w:t>
      </w:r>
      <w:r w:rsidRPr="00CB0D6A">
        <w:rPr>
          <w:rFonts w:eastAsia="Times New Roman"/>
          <w:color w:val="000000"/>
          <w:u w:val="single"/>
        </w:rPr>
        <w:t>Spillers</w:t>
      </w:r>
      <w:r w:rsidRPr="00CB0D6A">
        <w:rPr>
          <w:rFonts w:eastAsia="Times New Roman"/>
          <w:color w:val="000000"/>
        </w:rPr>
        <w:t xml:space="preserve"> </w:t>
      </w:r>
      <w:r w:rsidRPr="00CB0D6A">
        <w:rPr>
          <w:rFonts w:eastAsia="Times New Roman"/>
          <w:color w:val="000000"/>
          <w:u w:val="single"/>
        </w:rPr>
        <w:t>might say, the grammar of its political projec</w:t>
      </w:r>
      <w:r w:rsidRPr="00CB0D6A">
        <w:rPr>
          <w:rFonts w:eastAsia="Times New Roman"/>
          <w:color w:val="000000"/>
        </w:rPr>
        <w:t xml:space="preserve">t. Thinking with Saidiya Hartman’s insight that the “demands of the slave on the present have everything to do with making good the promise of abolition, [which] entails much more than the end of property in slaves” (Lose 170), I contend that </w:t>
      </w:r>
      <w:r w:rsidRPr="00CB0D6A">
        <w:rPr>
          <w:rFonts w:eastAsia="Times New Roman"/>
          <w:b/>
          <w:color w:val="000000"/>
          <w:u w:val="single"/>
          <w:shd w:val="clear" w:color="auto" w:fill="00FF00"/>
        </w:rPr>
        <w:t>mobilizations of abolition</w:t>
      </w:r>
      <w:r w:rsidRPr="00CB0D6A">
        <w:rPr>
          <w:rFonts w:eastAsia="Times New Roman"/>
          <w:color w:val="000000"/>
        </w:rPr>
        <w:t xml:space="preserve"> </w:t>
      </w:r>
      <w:r w:rsidRPr="00CB0D6A">
        <w:rPr>
          <w:rFonts w:eastAsia="Times New Roman"/>
          <w:b/>
          <w:color w:val="000000"/>
          <w:u w:val="single"/>
        </w:rPr>
        <w:t>in the main</w:t>
      </w:r>
      <w:r w:rsidRPr="00CB0D6A">
        <w:rPr>
          <w:rFonts w:eastAsia="Times New Roman"/>
          <w:color w:val="000000"/>
        </w:rPr>
        <w:t xml:space="preserve"> </w:t>
      </w:r>
      <w:r w:rsidRPr="00CB0D6A">
        <w:rPr>
          <w:rFonts w:eastAsia="Times New Roman"/>
          <w:b/>
          <w:color w:val="000000"/>
          <w:u w:val="single"/>
          <w:shd w:val="clear" w:color="auto" w:fill="00FF00"/>
        </w:rPr>
        <w:t>operate</w:t>
      </w:r>
      <w:r w:rsidRPr="00CB0D6A">
        <w:rPr>
          <w:rFonts w:eastAsia="Times New Roman"/>
          <w:color w:val="000000"/>
        </w:rPr>
        <w:t xml:space="preserve"> </w:t>
      </w:r>
      <w:r w:rsidRPr="00CB0D6A">
        <w:rPr>
          <w:rFonts w:eastAsia="Times New Roman"/>
          <w:b/>
          <w:color w:val="000000"/>
          <w:u w:val="single"/>
          <w:shd w:val="clear" w:color="auto" w:fill="00FF00"/>
        </w:rPr>
        <w:t>through a constitutive disavowal of slavery’s</w:t>
      </w:r>
      <w:r w:rsidRPr="00CB0D6A">
        <w:rPr>
          <w:rFonts w:eastAsia="Times New Roman"/>
          <w:color w:val="000000"/>
        </w:rPr>
        <w:t xml:space="preserve"> </w:t>
      </w:r>
      <w:r w:rsidRPr="00CB0D6A">
        <w:rPr>
          <w:rFonts w:eastAsia="Times New Roman"/>
          <w:b/>
          <w:color w:val="000000"/>
          <w:u w:val="single"/>
          <w:shd w:val="clear" w:color="auto" w:fill="00FF00"/>
        </w:rPr>
        <w:t>ongoingness</w:t>
      </w:r>
      <w:r w:rsidRPr="00CB0D6A">
        <w:rPr>
          <w:rFonts w:eastAsia="Times New Roman"/>
          <w:color w:val="000000"/>
        </w:rPr>
        <w:t xml:space="preserve"> (even, and perhaps most especially, as they avow the prison as historically linked to the trans-Atlantic slave trade). More specifically, I argue that </w:t>
      </w:r>
      <w:r w:rsidRPr="00CB0D6A">
        <w:rPr>
          <w:rFonts w:eastAsia="Times New Roman"/>
          <w:color w:val="000000"/>
          <w:u w:val="single"/>
        </w:rPr>
        <w:t>a brutal</w:t>
      </w:r>
      <w:r w:rsidRPr="00CB0D6A">
        <w:rPr>
          <w:rFonts w:eastAsia="Times New Roman"/>
          <w:color w:val="000000"/>
        </w:rPr>
        <w:t xml:space="preserve"> </w:t>
      </w:r>
      <w:r w:rsidRPr="00CB0D6A">
        <w:rPr>
          <w:rFonts w:eastAsia="Times New Roman"/>
          <w:color w:val="000000"/>
          <w:u w:val="single"/>
        </w:rPr>
        <w:t>empiricism, constituted in abolitionism’s</w:t>
      </w:r>
      <w:r w:rsidRPr="00CB0D6A">
        <w:rPr>
          <w:rFonts w:eastAsia="Times New Roman"/>
          <w:color w:val="000000"/>
        </w:rPr>
        <w:t xml:space="preserve"> </w:t>
      </w:r>
      <w:r w:rsidRPr="00CB0D6A">
        <w:rPr>
          <w:rFonts w:eastAsia="Times New Roman"/>
          <w:color w:val="000000"/>
          <w:u w:val="single"/>
        </w:rPr>
        <w:t>originary</w:t>
      </w:r>
      <w:r w:rsidRPr="00CB0D6A">
        <w:rPr>
          <w:rFonts w:eastAsia="Times New Roman"/>
          <w:color w:val="000000"/>
        </w:rPr>
        <w:t xml:space="preserve"> </w:t>
      </w:r>
      <w:r w:rsidRPr="00CB0D6A">
        <w:rPr>
          <w:rFonts w:eastAsia="Times New Roman"/>
          <w:color w:val="000000"/>
          <w:u w:val="single"/>
        </w:rPr>
        <w:t xml:space="preserve">iterations, authorizes </w:t>
      </w:r>
      <w:r w:rsidRPr="00CB0D6A">
        <w:rPr>
          <w:rFonts w:eastAsia="Times New Roman"/>
          <w:color w:val="000000"/>
          <w:u w:val="single"/>
        </w:rPr>
        <w:lastRenderedPageBreak/>
        <w:t>contemporary abolitionist politics</w:t>
      </w:r>
      <w:r w:rsidRPr="00CB0D6A">
        <w:rPr>
          <w:rFonts w:eastAsia="Times New Roman"/>
          <w:color w:val="000000"/>
        </w:rPr>
        <w:t xml:space="preserve">. I do so by interrogating how </w:t>
      </w:r>
      <w:r w:rsidRPr="00CB0D6A">
        <w:rPr>
          <w:rFonts w:eastAsia="Times New Roman"/>
          <w:b/>
          <w:color w:val="000000"/>
          <w:u w:val="single"/>
          <w:shd w:val="clear" w:color="auto" w:fill="00FF00"/>
        </w:rPr>
        <w:t>the insistence on and focalization of the prison rather than slavery symptomatically reveals political-libidinal investments in the reproduction of antiblackness</w:t>
      </w:r>
      <w:r w:rsidRPr="00CB0D6A">
        <w:rPr>
          <w:rFonts w:eastAsia="Times New Roman"/>
          <w:color w:val="000000"/>
        </w:rPr>
        <w:t xml:space="preserve">. In short, I argue </w:t>
      </w:r>
      <w:r w:rsidRPr="00CB0D6A">
        <w:rPr>
          <w:rFonts w:eastAsia="Times New Roman"/>
          <w:b/>
          <w:color w:val="000000"/>
          <w:u w:val="single"/>
        </w:rPr>
        <w:t>that</w:t>
      </w:r>
      <w:r w:rsidRPr="00CB0D6A">
        <w:rPr>
          <w:rFonts w:eastAsia="Times New Roman"/>
          <w:color w:val="000000"/>
        </w:rPr>
        <w:t xml:space="preserve"> </w:t>
      </w:r>
      <w:r w:rsidRPr="00CB0D6A">
        <w:rPr>
          <w:rFonts w:eastAsia="Times New Roman"/>
          <w:b/>
          <w:color w:val="000000"/>
          <w:u w:val="single"/>
          <w:shd w:val="clear" w:color="auto" w:fill="00FF00"/>
        </w:rPr>
        <w:t>to assert the prison as the object</w:t>
      </w:r>
      <w:r w:rsidRPr="00CB0D6A">
        <w:rPr>
          <w:rFonts w:eastAsia="Times New Roman"/>
          <w:color w:val="000000"/>
        </w:rPr>
        <w:t xml:space="preserve"> </w:t>
      </w:r>
      <w:r w:rsidRPr="00CB0D6A">
        <w:rPr>
          <w:rFonts w:eastAsia="Times New Roman"/>
          <w:b/>
          <w:color w:val="000000"/>
          <w:u w:val="single"/>
        </w:rPr>
        <w:t>of abolition</w:t>
      </w:r>
      <w:r w:rsidRPr="00CB0D6A">
        <w:rPr>
          <w:rFonts w:eastAsia="Times New Roman"/>
          <w:color w:val="000000"/>
        </w:rPr>
        <w:t xml:space="preserve"> </w:t>
      </w:r>
      <w:r w:rsidRPr="00CB0D6A">
        <w:rPr>
          <w:rFonts w:eastAsia="Times New Roman"/>
          <w:b/>
          <w:color w:val="000000"/>
          <w:u w:val="single"/>
          <w:shd w:val="clear" w:color="auto" w:fill="00FF00"/>
        </w:rPr>
        <w:t>is</w:t>
      </w:r>
      <w:r w:rsidRPr="00CB0D6A">
        <w:rPr>
          <w:rFonts w:eastAsia="Times New Roman"/>
          <w:color w:val="000000"/>
        </w:rPr>
        <w:t xml:space="preserve"> </w:t>
      </w:r>
      <w:r w:rsidRPr="00CB0D6A">
        <w:rPr>
          <w:rFonts w:eastAsia="Times New Roman"/>
          <w:b/>
          <w:color w:val="000000"/>
          <w:u w:val="single"/>
          <w:shd w:val="clear" w:color="auto" w:fill="00FF00"/>
        </w:rPr>
        <w:t>to both presume and reify an antiblack historiography, repeating the ruse of emancipation</w:t>
      </w:r>
      <w:r w:rsidRPr="00CB0D6A">
        <w:rPr>
          <w:rFonts w:eastAsia="Times New Roman"/>
          <w:color w:val="000000"/>
        </w:rPr>
        <w:t xml:space="preserve"> (therefore </w:t>
      </w:r>
      <w:r w:rsidRPr="00CB0D6A">
        <w:rPr>
          <w:rFonts w:eastAsia="Times New Roman"/>
          <w:color w:val="000000"/>
          <w:u w:val="single"/>
        </w:rPr>
        <w:t>imagining racial slavery to be an historical condition</w:t>
      </w:r>
      <w:r w:rsidRPr="00CB0D6A">
        <w:rPr>
          <w:rFonts w:eastAsia="Times New Roman"/>
          <w:color w:val="000000"/>
        </w:rPr>
        <w:t xml:space="preserve">) </w:t>
      </w:r>
      <w:r w:rsidRPr="00CB0D6A">
        <w:rPr>
          <w:rFonts w:eastAsia="Times New Roman"/>
          <w:b/>
          <w:color w:val="000000"/>
          <w:u w:val="single"/>
          <w:shd w:val="clear" w:color="auto" w:fill="00FF00"/>
        </w:rPr>
        <w:t>while simultaneously deploying slavery’s idiom to animate a contemporary</w:t>
      </w:r>
      <w:r w:rsidRPr="00CB0D6A">
        <w:rPr>
          <w:rFonts w:eastAsia="Times New Roman"/>
          <w:color w:val="000000"/>
        </w:rPr>
        <w:t xml:space="preserve"> </w:t>
      </w:r>
      <w:r w:rsidRPr="00CB0D6A">
        <w:rPr>
          <w:rFonts w:eastAsia="Times New Roman"/>
          <w:b/>
          <w:color w:val="000000"/>
          <w:u w:val="single"/>
          <w:shd w:val="clear" w:color="auto" w:fill="00FF00"/>
        </w:rPr>
        <w:t>postracial</w:t>
      </w:r>
      <w:r w:rsidRPr="00CB0D6A">
        <w:rPr>
          <w:rFonts w:eastAsia="Times New Roman"/>
          <w:color w:val="000000"/>
        </w:rPr>
        <w:t xml:space="preserve"> </w:t>
      </w:r>
      <w:r w:rsidRPr="00CB0D6A">
        <w:rPr>
          <w:rFonts w:eastAsia="Times New Roman"/>
          <w:b/>
          <w:color w:val="000000"/>
          <w:u w:val="single"/>
          <w:shd w:val="clear" w:color="auto" w:fill="00FF00"/>
        </w:rPr>
        <w:t>politics</w:t>
      </w:r>
      <w:r w:rsidRPr="00CB0D6A">
        <w:rPr>
          <w:rFonts w:eastAsia="Times New Roman"/>
          <w:b/>
          <w:color w:val="000000"/>
          <w:u w:val="single"/>
        </w:rPr>
        <w:t>.</w:t>
      </w:r>
    </w:p>
    <w:p w:rsidR="00CB0D6A" w:rsidRPr="00CB0D6A" w:rsidRDefault="00CB0D6A" w:rsidP="00CB0D6A">
      <w:pPr>
        <w:spacing w:after="0" w:line="240" w:lineRule="auto"/>
        <w:rPr>
          <w:rFonts w:eastAsia="Times New Roman"/>
          <w:sz w:val="24"/>
          <w:szCs w:val="24"/>
        </w:rPr>
      </w:pPr>
    </w:p>
    <w:p w:rsidR="00207776" w:rsidRPr="00E60543" w:rsidRDefault="00207776" w:rsidP="00207776"/>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782A" w:rsidRDefault="00B6782A" w:rsidP="00066D2C">
      <w:pPr>
        <w:spacing w:after="0" w:line="240" w:lineRule="auto"/>
      </w:pPr>
      <w:r>
        <w:separator/>
      </w:r>
    </w:p>
  </w:endnote>
  <w:endnote w:type="continuationSeparator" w:id="0">
    <w:p w:rsidR="00B6782A" w:rsidRDefault="00B6782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782A" w:rsidRDefault="00B6782A" w:rsidP="00066D2C">
      <w:pPr>
        <w:spacing w:after="0" w:line="240" w:lineRule="auto"/>
      </w:pPr>
      <w:r>
        <w:separator/>
      </w:r>
    </w:p>
  </w:footnote>
  <w:footnote w:type="continuationSeparator" w:id="0">
    <w:p w:rsidR="00B6782A" w:rsidRDefault="00B6782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3A05B7"/>
    <w:multiLevelType w:val="hybridMultilevel"/>
    <w:tmpl w:val="2DDCDD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1E426C"/>
    <w:multiLevelType w:val="hybridMultilevel"/>
    <w:tmpl w:val="4A5E6776"/>
    <w:lvl w:ilvl="0" w:tplc="8AB6ECB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C747B4"/>
    <w:multiLevelType w:val="hybridMultilevel"/>
    <w:tmpl w:val="7B9A5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99425726">
    <w:abstractNumId w:val="13"/>
  </w:num>
  <w:num w:numId="46" w16cid:durableId="579020700">
    <w:abstractNumId w:val="16"/>
  </w:num>
  <w:num w:numId="47" w16cid:durableId="6107447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62260"/>
    <w:rsid w:val="00001C7E"/>
    <w:rsid w:val="000029C9"/>
    <w:rsid w:val="0000487C"/>
    <w:rsid w:val="00011FEF"/>
    <w:rsid w:val="00013C8B"/>
    <w:rsid w:val="00023AEF"/>
    <w:rsid w:val="000250CA"/>
    <w:rsid w:val="00030E2A"/>
    <w:rsid w:val="00032119"/>
    <w:rsid w:val="000427BD"/>
    <w:rsid w:val="00043C82"/>
    <w:rsid w:val="000474FD"/>
    <w:rsid w:val="00050713"/>
    <w:rsid w:val="00053D0F"/>
    <w:rsid w:val="00056966"/>
    <w:rsid w:val="000615B0"/>
    <w:rsid w:val="00063921"/>
    <w:rsid w:val="000656E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0CB"/>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6A"/>
    <w:rsid w:val="00105C8A"/>
    <w:rsid w:val="00107EBE"/>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2C01"/>
    <w:rsid w:val="00163574"/>
    <w:rsid w:val="001645D4"/>
    <w:rsid w:val="0016567B"/>
    <w:rsid w:val="0016568A"/>
    <w:rsid w:val="00170A72"/>
    <w:rsid w:val="00171A2A"/>
    <w:rsid w:val="001723BA"/>
    <w:rsid w:val="0017387C"/>
    <w:rsid w:val="00175A0C"/>
    <w:rsid w:val="00177B14"/>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4C0E"/>
    <w:rsid w:val="002005AF"/>
    <w:rsid w:val="00200C1A"/>
    <w:rsid w:val="002052E3"/>
    <w:rsid w:val="00207776"/>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79E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BB4"/>
    <w:rsid w:val="0031761F"/>
    <w:rsid w:val="00317DDD"/>
    <w:rsid w:val="00323E50"/>
    <w:rsid w:val="003264E7"/>
    <w:rsid w:val="00333A69"/>
    <w:rsid w:val="003352D6"/>
    <w:rsid w:val="00345BF2"/>
    <w:rsid w:val="00347131"/>
    <w:rsid w:val="003479B5"/>
    <w:rsid w:val="003500B6"/>
    <w:rsid w:val="00352622"/>
    <w:rsid w:val="00353AA8"/>
    <w:rsid w:val="00355B45"/>
    <w:rsid w:val="003607DC"/>
    <w:rsid w:val="00361FA0"/>
    <w:rsid w:val="003662DB"/>
    <w:rsid w:val="00367D96"/>
    <w:rsid w:val="003706D8"/>
    <w:rsid w:val="00372E69"/>
    <w:rsid w:val="00373B7F"/>
    <w:rsid w:val="003753F6"/>
    <w:rsid w:val="003779C8"/>
    <w:rsid w:val="00382DF7"/>
    <w:rsid w:val="0039157C"/>
    <w:rsid w:val="00392D93"/>
    <w:rsid w:val="00393EF2"/>
    <w:rsid w:val="00394F71"/>
    <w:rsid w:val="00396D52"/>
    <w:rsid w:val="003A0B0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F42"/>
    <w:rsid w:val="003E5A0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507"/>
    <w:rsid w:val="00457F13"/>
    <w:rsid w:val="004604DA"/>
    <w:rsid w:val="00462267"/>
    <w:rsid w:val="00462B60"/>
    <w:rsid w:val="00474720"/>
    <w:rsid w:val="0047585E"/>
    <w:rsid w:val="00480A40"/>
    <w:rsid w:val="004827C9"/>
    <w:rsid w:val="00486F5E"/>
    <w:rsid w:val="004875B9"/>
    <w:rsid w:val="004879FA"/>
    <w:rsid w:val="00491C5F"/>
    <w:rsid w:val="0049341D"/>
    <w:rsid w:val="00493AA8"/>
    <w:rsid w:val="004A2B4E"/>
    <w:rsid w:val="004A40AB"/>
    <w:rsid w:val="004A539A"/>
    <w:rsid w:val="004A74B8"/>
    <w:rsid w:val="004B2600"/>
    <w:rsid w:val="004B3C97"/>
    <w:rsid w:val="004B4D3B"/>
    <w:rsid w:val="004B5436"/>
    <w:rsid w:val="004C15D0"/>
    <w:rsid w:val="004C2990"/>
    <w:rsid w:val="004C5E96"/>
    <w:rsid w:val="004C6954"/>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4A3"/>
    <w:rsid w:val="00521B9F"/>
    <w:rsid w:val="005268F8"/>
    <w:rsid w:val="0053626E"/>
    <w:rsid w:val="00544936"/>
    <w:rsid w:val="005449A8"/>
    <w:rsid w:val="00547EEE"/>
    <w:rsid w:val="0055242A"/>
    <w:rsid w:val="005525AE"/>
    <w:rsid w:val="005546C5"/>
    <w:rsid w:val="005558FC"/>
    <w:rsid w:val="00557B59"/>
    <w:rsid w:val="005634E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19A"/>
    <w:rsid w:val="005E5941"/>
    <w:rsid w:val="005E78A2"/>
    <w:rsid w:val="005F5E14"/>
    <w:rsid w:val="00622773"/>
    <w:rsid w:val="00622C58"/>
    <w:rsid w:val="0062614B"/>
    <w:rsid w:val="006266E2"/>
    <w:rsid w:val="00626C05"/>
    <w:rsid w:val="0063037B"/>
    <w:rsid w:val="00632C54"/>
    <w:rsid w:val="00635616"/>
    <w:rsid w:val="00641E99"/>
    <w:rsid w:val="00641F6F"/>
    <w:rsid w:val="006463F8"/>
    <w:rsid w:val="00646D46"/>
    <w:rsid w:val="00650C88"/>
    <w:rsid w:val="0065258E"/>
    <w:rsid w:val="00655035"/>
    <w:rsid w:val="00655F7B"/>
    <w:rsid w:val="00656814"/>
    <w:rsid w:val="00657A00"/>
    <w:rsid w:val="006620FE"/>
    <w:rsid w:val="00662260"/>
    <w:rsid w:val="006633F4"/>
    <w:rsid w:val="0066615C"/>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7E2"/>
    <w:rsid w:val="006D767A"/>
    <w:rsid w:val="006E2518"/>
    <w:rsid w:val="006E29E7"/>
    <w:rsid w:val="006E2A45"/>
    <w:rsid w:val="006E37D4"/>
    <w:rsid w:val="006F3768"/>
    <w:rsid w:val="006F4C53"/>
    <w:rsid w:val="006F71DE"/>
    <w:rsid w:val="00704573"/>
    <w:rsid w:val="007063C8"/>
    <w:rsid w:val="007072CC"/>
    <w:rsid w:val="0071254A"/>
    <w:rsid w:val="007131D2"/>
    <w:rsid w:val="00713917"/>
    <w:rsid w:val="00717AF8"/>
    <w:rsid w:val="00720F86"/>
    <w:rsid w:val="00722E77"/>
    <w:rsid w:val="007245F1"/>
    <w:rsid w:val="007247B8"/>
    <w:rsid w:val="0072731C"/>
    <w:rsid w:val="0073056C"/>
    <w:rsid w:val="00735B1F"/>
    <w:rsid w:val="0073690F"/>
    <w:rsid w:val="00737502"/>
    <w:rsid w:val="00740B3A"/>
    <w:rsid w:val="00740C8B"/>
    <w:rsid w:val="00743263"/>
    <w:rsid w:val="007454B6"/>
    <w:rsid w:val="0074789B"/>
    <w:rsid w:val="00754ABD"/>
    <w:rsid w:val="00754D3B"/>
    <w:rsid w:val="00760D6A"/>
    <w:rsid w:val="0076343C"/>
    <w:rsid w:val="00764C12"/>
    <w:rsid w:val="00772324"/>
    <w:rsid w:val="007750DF"/>
    <w:rsid w:val="00777C19"/>
    <w:rsid w:val="00782487"/>
    <w:rsid w:val="00784C8D"/>
    <w:rsid w:val="00785E47"/>
    <w:rsid w:val="007873F5"/>
    <w:rsid w:val="0078760F"/>
    <w:rsid w:val="0079136A"/>
    <w:rsid w:val="00792AD8"/>
    <w:rsid w:val="00792D84"/>
    <w:rsid w:val="00794A57"/>
    <w:rsid w:val="00795030"/>
    <w:rsid w:val="00795A26"/>
    <w:rsid w:val="007A00CB"/>
    <w:rsid w:val="007A312F"/>
    <w:rsid w:val="007A7EAB"/>
    <w:rsid w:val="007B4DCD"/>
    <w:rsid w:val="007B5238"/>
    <w:rsid w:val="007C0AED"/>
    <w:rsid w:val="007C0BEE"/>
    <w:rsid w:val="007C42F3"/>
    <w:rsid w:val="007C4FA7"/>
    <w:rsid w:val="007C5531"/>
    <w:rsid w:val="007C63A0"/>
    <w:rsid w:val="007C6D52"/>
    <w:rsid w:val="007C6F91"/>
    <w:rsid w:val="007C72C0"/>
    <w:rsid w:val="007D034D"/>
    <w:rsid w:val="007D12ED"/>
    <w:rsid w:val="007D2F9C"/>
    <w:rsid w:val="007E00F2"/>
    <w:rsid w:val="007E1757"/>
    <w:rsid w:val="007E18CC"/>
    <w:rsid w:val="007E1E34"/>
    <w:rsid w:val="007F1998"/>
    <w:rsid w:val="007F2034"/>
    <w:rsid w:val="007F276C"/>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017"/>
    <w:rsid w:val="00846F90"/>
    <w:rsid w:val="00852FB9"/>
    <w:rsid w:val="008536B7"/>
    <w:rsid w:val="00860F34"/>
    <w:rsid w:val="00862AC4"/>
    <w:rsid w:val="0086319B"/>
    <w:rsid w:val="008674A6"/>
    <w:rsid w:val="0087210F"/>
    <w:rsid w:val="0087564D"/>
    <w:rsid w:val="00876000"/>
    <w:rsid w:val="0088460D"/>
    <w:rsid w:val="0089108B"/>
    <w:rsid w:val="00892EE6"/>
    <w:rsid w:val="008931B4"/>
    <w:rsid w:val="008973A2"/>
    <w:rsid w:val="008A0E76"/>
    <w:rsid w:val="008A42FE"/>
    <w:rsid w:val="008A4CE8"/>
    <w:rsid w:val="008A4F23"/>
    <w:rsid w:val="008A713B"/>
    <w:rsid w:val="008A787C"/>
    <w:rsid w:val="008B4FBE"/>
    <w:rsid w:val="008B6039"/>
    <w:rsid w:val="008C2555"/>
    <w:rsid w:val="008C29FB"/>
    <w:rsid w:val="008C4EAF"/>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31F"/>
    <w:rsid w:val="00936F03"/>
    <w:rsid w:val="0094018B"/>
    <w:rsid w:val="009418E3"/>
    <w:rsid w:val="009435BB"/>
    <w:rsid w:val="00943B02"/>
    <w:rsid w:val="00945C29"/>
    <w:rsid w:val="00953429"/>
    <w:rsid w:val="009539A4"/>
    <w:rsid w:val="009569E3"/>
    <w:rsid w:val="00960035"/>
    <w:rsid w:val="0096040F"/>
    <w:rsid w:val="0096145A"/>
    <w:rsid w:val="009632EF"/>
    <w:rsid w:val="009636A9"/>
    <w:rsid w:val="00973D8A"/>
    <w:rsid w:val="00975636"/>
    <w:rsid w:val="009765CF"/>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B9E"/>
    <w:rsid w:val="00A35A28"/>
    <w:rsid w:val="00A368EF"/>
    <w:rsid w:val="00A40472"/>
    <w:rsid w:val="00A41505"/>
    <w:rsid w:val="00A4414C"/>
    <w:rsid w:val="00A46DBC"/>
    <w:rsid w:val="00A47EF1"/>
    <w:rsid w:val="00A51D29"/>
    <w:rsid w:val="00A54D46"/>
    <w:rsid w:val="00A56998"/>
    <w:rsid w:val="00A56D51"/>
    <w:rsid w:val="00A57E5A"/>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21CD"/>
    <w:rsid w:val="00AC46C7"/>
    <w:rsid w:val="00AC5B71"/>
    <w:rsid w:val="00AC5F18"/>
    <w:rsid w:val="00AC6ED5"/>
    <w:rsid w:val="00AD5DD7"/>
    <w:rsid w:val="00AE00AE"/>
    <w:rsid w:val="00AE37A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6D3"/>
    <w:rsid w:val="00B17927"/>
    <w:rsid w:val="00B2113E"/>
    <w:rsid w:val="00B2123B"/>
    <w:rsid w:val="00B2410E"/>
    <w:rsid w:val="00B2727D"/>
    <w:rsid w:val="00B301A2"/>
    <w:rsid w:val="00B31350"/>
    <w:rsid w:val="00B315A8"/>
    <w:rsid w:val="00B32C3E"/>
    <w:rsid w:val="00B41D37"/>
    <w:rsid w:val="00B45128"/>
    <w:rsid w:val="00B53DB3"/>
    <w:rsid w:val="00B53E98"/>
    <w:rsid w:val="00B63A7A"/>
    <w:rsid w:val="00B66AF2"/>
    <w:rsid w:val="00B6782A"/>
    <w:rsid w:val="00B72848"/>
    <w:rsid w:val="00B74544"/>
    <w:rsid w:val="00B77754"/>
    <w:rsid w:val="00B81054"/>
    <w:rsid w:val="00B820DB"/>
    <w:rsid w:val="00B837F0"/>
    <w:rsid w:val="00B83896"/>
    <w:rsid w:val="00B860A9"/>
    <w:rsid w:val="00B92714"/>
    <w:rsid w:val="00B97264"/>
    <w:rsid w:val="00BA0143"/>
    <w:rsid w:val="00BA1947"/>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2E7"/>
    <w:rsid w:val="00BE1C5C"/>
    <w:rsid w:val="00BE3E67"/>
    <w:rsid w:val="00BE50E6"/>
    <w:rsid w:val="00BE61B2"/>
    <w:rsid w:val="00BE7CC3"/>
    <w:rsid w:val="00BF0ECB"/>
    <w:rsid w:val="00BF2B0D"/>
    <w:rsid w:val="00BF4E3B"/>
    <w:rsid w:val="00BF5454"/>
    <w:rsid w:val="00BF7EC9"/>
    <w:rsid w:val="00C00971"/>
    <w:rsid w:val="00C00D8A"/>
    <w:rsid w:val="00C01C49"/>
    <w:rsid w:val="00C066E6"/>
    <w:rsid w:val="00C110C0"/>
    <w:rsid w:val="00C11BF2"/>
    <w:rsid w:val="00C12370"/>
    <w:rsid w:val="00C15000"/>
    <w:rsid w:val="00C15897"/>
    <w:rsid w:val="00C1616B"/>
    <w:rsid w:val="00C16B21"/>
    <w:rsid w:val="00C16DFC"/>
    <w:rsid w:val="00C2079E"/>
    <w:rsid w:val="00C21057"/>
    <w:rsid w:val="00C21275"/>
    <w:rsid w:val="00C221CD"/>
    <w:rsid w:val="00C27729"/>
    <w:rsid w:val="00C312FA"/>
    <w:rsid w:val="00C332C4"/>
    <w:rsid w:val="00C334F5"/>
    <w:rsid w:val="00C34F62"/>
    <w:rsid w:val="00C35A03"/>
    <w:rsid w:val="00C36A05"/>
    <w:rsid w:val="00C375F0"/>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F9A"/>
    <w:rsid w:val="00C72510"/>
    <w:rsid w:val="00C731CA"/>
    <w:rsid w:val="00C77948"/>
    <w:rsid w:val="00C77A6B"/>
    <w:rsid w:val="00C816E6"/>
    <w:rsid w:val="00C82587"/>
    <w:rsid w:val="00C84097"/>
    <w:rsid w:val="00C87FA4"/>
    <w:rsid w:val="00C9181A"/>
    <w:rsid w:val="00C925EA"/>
    <w:rsid w:val="00C931E4"/>
    <w:rsid w:val="00C9487D"/>
    <w:rsid w:val="00C955CB"/>
    <w:rsid w:val="00C95664"/>
    <w:rsid w:val="00C96E53"/>
    <w:rsid w:val="00CA1597"/>
    <w:rsid w:val="00CA25CC"/>
    <w:rsid w:val="00CA2BA2"/>
    <w:rsid w:val="00CA3ACE"/>
    <w:rsid w:val="00CA5FFF"/>
    <w:rsid w:val="00CA7F86"/>
    <w:rsid w:val="00CB0D6A"/>
    <w:rsid w:val="00CB32EF"/>
    <w:rsid w:val="00CB7942"/>
    <w:rsid w:val="00CC1BDF"/>
    <w:rsid w:val="00CC21EC"/>
    <w:rsid w:val="00CC482B"/>
    <w:rsid w:val="00CD105E"/>
    <w:rsid w:val="00CD3D49"/>
    <w:rsid w:val="00CD4AE6"/>
    <w:rsid w:val="00CD5211"/>
    <w:rsid w:val="00CD57F9"/>
    <w:rsid w:val="00CD5CD1"/>
    <w:rsid w:val="00CE0BB8"/>
    <w:rsid w:val="00CE54E0"/>
    <w:rsid w:val="00CE5835"/>
    <w:rsid w:val="00CE6FA1"/>
    <w:rsid w:val="00CF1938"/>
    <w:rsid w:val="00CF24CD"/>
    <w:rsid w:val="00CF5F69"/>
    <w:rsid w:val="00D01F0A"/>
    <w:rsid w:val="00D0577E"/>
    <w:rsid w:val="00D13012"/>
    <w:rsid w:val="00D14159"/>
    <w:rsid w:val="00D14990"/>
    <w:rsid w:val="00D2064D"/>
    <w:rsid w:val="00D24268"/>
    <w:rsid w:val="00D25BE6"/>
    <w:rsid w:val="00D321DB"/>
    <w:rsid w:val="00D32460"/>
    <w:rsid w:val="00D32EBF"/>
    <w:rsid w:val="00D343B3"/>
    <w:rsid w:val="00D35073"/>
    <w:rsid w:val="00D36085"/>
    <w:rsid w:val="00D421D9"/>
    <w:rsid w:val="00D47529"/>
    <w:rsid w:val="00D47713"/>
    <w:rsid w:val="00D51103"/>
    <w:rsid w:val="00D53B1C"/>
    <w:rsid w:val="00D54971"/>
    <w:rsid w:val="00D55A7A"/>
    <w:rsid w:val="00D568D5"/>
    <w:rsid w:val="00D56B6F"/>
    <w:rsid w:val="00D57878"/>
    <w:rsid w:val="00D60AB7"/>
    <w:rsid w:val="00D6226F"/>
    <w:rsid w:val="00D62700"/>
    <w:rsid w:val="00D70E15"/>
    <w:rsid w:val="00D714E5"/>
    <w:rsid w:val="00D7546D"/>
    <w:rsid w:val="00D75C54"/>
    <w:rsid w:val="00D839C5"/>
    <w:rsid w:val="00D84043"/>
    <w:rsid w:val="00D865EC"/>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9CF"/>
    <w:rsid w:val="00DF7D53"/>
    <w:rsid w:val="00E0582C"/>
    <w:rsid w:val="00E12F22"/>
    <w:rsid w:val="00E165FC"/>
    <w:rsid w:val="00E168D7"/>
    <w:rsid w:val="00E23A47"/>
    <w:rsid w:val="00E23E0E"/>
    <w:rsid w:val="00E2482B"/>
    <w:rsid w:val="00E2592B"/>
    <w:rsid w:val="00E25D98"/>
    <w:rsid w:val="00E264F8"/>
    <w:rsid w:val="00E30C52"/>
    <w:rsid w:val="00E33666"/>
    <w:rsid w:val="00E354DF"/>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8B"/>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5A4"/>
    <w:rsid w:val="00EE17BD"/>
    <w:rsid w:val="00EE27D8"/>
    <w:rsid w:val="00EE32BD"/>
    <w:rsid w:val="00EE5542"/>
    <w:rsid w:val="00EE6872"/>
    <w:rsid w:val="00EF0191"/>
    <w:rsid w:val="00EF09CC"/>
    <w:rsid w:val="00EF0F91"/>
    <w:rsid w:val="00EF689B"/>
    <w:rsid w:val="00F00A14"/>
    <w:rsid w:val="00F0685D"/>
    <w:rsid w:val="00F06A5D"/>
    <w:rsid w:val="00F0700E"/>
    <w:rsid w:val="00F14A61"/>
    <w:rsid w:val="00F17B58"/>
    <w:rsid w:val="00F21BC6"/>
    <w:rsid w:val="00F24B23"/>
    <w:rsid w:val="00F25A3F"/>
    <w:rsid w:val="00F27353"/>
    <w:rsid w:val="00F308FF"/>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DDE"/>
    <w:rsid w:val="00F72FCE"/>
    <w:rsid w:val="00F734F9"/>
    <w:rsid w:val="00F73F90"/>
    <w:rsid w:val="00F74D13"/>
    <w:rsid w:val="00F80FBD"/>
    <w:rsid w:val="00F849FF"/>
    <w:rsid w:val="00F86F58"/>
    <w:rsid w:val="00F936BB"/>
    <w:rsid w:val="00F93BAD"/>
    <w:rsid w:val="00F941DD"/>
    <w:rsid w:val="00F95311"/>
    <w:rsid w:val="00F95889"/>
    <w:rsid w:val="00F95F8F"/>
    <w:rsid w:val="00FA0A18"/>
    <w:rsid w:val="00FA1BBD"/>
    <w:rsid w:val="00FA26C7"/>
    <w:rsid w:val="00FA70EC"/>
    <w:rsid w:val="00FB39FB"/>
    <w:rsid w:val="00FC1707"/>
    <w:rsid w:val="00FC1C82"/>
    <w:rsid w:val="00FC1D2F"/>
    <w:rsid w:val="00FC45AC"/>
    <w:rsid w:val="00FC4CFF"/>
    <w:rsid w:val="00FC5DE9"/>
    <w:rsid w:val="00FD0415"/>
    <w:rsid w:val="00FD44E2"/>
    <w:rsid w:val="00FD48FA"/>
    <w:rsid w:val="00FD73C3"/>
    <w:rsid w:val="00FE2FD3"/>
    <w:rsid w:val="00FE31DF"/>
    <w:rsid w:val="00FE5699"/>
    <w:rsid w:val="00FE57BD"/>
    <w:rsid w:val="00FE6DE0"/>
    <w:rsid w:val="00FF06B2"/>
    <w:rsid w:val="00FF2542"/>
    <w:rsid w:val="00FF29EF"/>
    <w:rsid w:val="00FF3D23"/>
    <w:rsid w:val="00FF530C"/>
    <w:rsid w:val="00FF69A7"/>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009C7F"/>
  <w15:chartTrackingRefBased/>
  <w15:docId w15:val="{6C6F2D51-37A5-E548-AA31-7F23C3DC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782A"/>
    <w:rPr>
      <w:rFonts w:ascii="Calibri" w:hAnsi="Calibri" w:cs="Calibri"/>
    </w:rPr>
  </w:style>
  <w:style w:type="paragraph" w:styleId="Heading1">
    <w:name w:val="heading 1"/>
    <w:aliases w:val="Pocket"/>
    <w:basedOn w:val="Normal"/>
    <w:next w:val="Normal"/>
    <w:link w:val="Heading1Char"/>
    <w:qFormat/>
    <w:rsid w:val="00B678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 Char Char Char Char Char,Heading 2 Char Char Char Char Char Char,cite_tag,Super Script,Sub-Block,Char Char Char Char Char Char"/>
    <w:basedOn w:val="Normal"/>
    <w:next w:val="Normal"/>
    <w:link w:val="Heading2Char"/>
    <w:uiPriority w:val="1"/>
    <w:qFormat/>
    <w:rsid w:val="00B678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B678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T"/>
    <w:basedOn w:val="Normal"/>
    <w:next w:val="Normal"/>
    <w:link w:val="Heading4Char"/>
    <w:uiPriority w:val="3"/>
    <w:qFormat/>
    <w:rsid w:val="00B678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782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678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782A"/>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Emphasis1"/>
    <w:uiPriority w:val="8"/>
    <w:qFormat/>
    <w:rsid w:val="00B6782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6782A"/>
    <w:rPr>
      <w:color w:val="auto"/>
      <w:u w:val="none"/>
    </w:rPr>
  </w:style>
  <w:style w:type="character" w:customStyle="1" w:styleId="Heading1Char">
    <w:name w:val="Heading 1 Char"/>
    <w:aliases w:val="Pocket Char"/>
    <w:basedOn w:val="DefaultParagraphFont"/>
    <w:link w:val="Heading1"/>
    <w:rsid w:val="00B6782A"/>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 Char Char Char Char Char Char Char Char,Heading 2 Char Char Char Char Char Char Char1,cite_tag Char"/>
    <w:basedOn w:val="DefaultParagraphFont"/>
    <w:link w:val="Heading2"/>
    <w:uiPriority w:val="1"/>
    <w:rsid w:val="00B6782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B6782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Ta Char"/>
    <w:basedOn w:val="DefaultParagraphFont"/>
    <w:link w:val="Heading4"/>
    <w:uiPriority w:val="3"/>
    <w:rsid w:val="00B6782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6782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6782A"/>
    <w:rPr>
      <w:b w:val="0"/>
      <w:sz w:val="22"/>
      <w:u w:val="single"/>
    </w:rPr>
  </w:style>
  <w:style w:type="character" w:styleId="Strong">
    <w:name w:val="Strong"/>
    <w:basedOn w:val="DefaultParagraphFont"/>
    <w:uiPriority w:val="22"/>
    <w:semiHidden/>
    <w:qFormat/>
    <w:rsid w:val="00B6782A"/>
    <w:rPr>
      <w:b/>
      <w:bCs/>
    </w:rPr>
  </w:style>
  <w:style w:type="character" w:styleId="BookTitle">
    <w:name w:val="Book Title"/>
    <w:basedOn w:val="DefaultParagraphFont"/>
    <w:uiPriority w:val="33"/>
    <w:semiHidden/>
    <w:qFormat/>
    <w:rsid w:val="00B6782A"/>
    <w:rPr>
      <w:b/>
      <w:bCs/>
      <w:i/>
      <w:iCs/>
      <w:spacing w:val="5"/>
    </w:rPr>
  </w:style>
  <w:style w:type="character" w:customStyle="1" w:styleId="Heading5Char">
    <w:name w:val="Heading 5 Char"/>
    <w:basedOn w:val="DefaultParagraphFont"/>
    <w:link w:val="Heading5"/>
    <w:uiPriority w:val="9"/>
    <w:semiHidden/>
    <w:rsid w:val="00B678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782A"/>
  </w:style>
  <w:style w:type="paragraph" w:styleId="Header">
    <w:name w:val="header"/>
    <w:basedOn w:val="Normal"/>
    <w:link w:val="HeaderChar"/>
    <w:uiPriority w:val="99"/>
    <w:semiHidden/>
    <w:rsid w:val="00B6782A"/>
    <w:pPr>
      <w:tabs>
        <w:tab w:val="center" w:pos="4680"/>
        <w:tab w:val="right" w:pos="9360"/>
      </w:tabs>
    </w:pPr>
  </w:style>
  <w:style w:type="character" w:customStyle="1" w:styleId="HeaderChar">
    <w:name w:val="Header Char"/>
    <w:basedOn w:val="DefaultParagraphFont"/>
    <w:link w:val="Header"/>
    <w:uiPriority w:val="99"/>
    <w:semiHidden/>
    <w:rsid w:val="00B6782A"/>
    <w:rPr>
      <w:rFonts w:ascii="Calibri" w:hAnsi="Calibri" w:cs="Calibri"/>
    </w:rPr>
  </w:style>
  <w:style w:type="paragraph" w:styleId="Footer">
    <w:name w:val="footer"/>
    <w:basedOn w:val="Normal"/>
    <w:link w:val="FooterChar"/>
    <w:uiPriority w:val="99"/>
    <w:semiHidden/>
    <w:rsid w:val="00B6782A"/>
    <w:pPr>
      <w:tabs>
        <w:tab w:val="center" w:pos="4680"/>
        <w:tab w:val="right" w:pos="9360"/>
      </w:tabs>
    </w:pPr>
  </w:style>
  <w:style w:type="character" w:customStyle="1" w:styleId="FooterChar">
    <w:name w:val="Footer Char"/>
    <w:basedOn w:val="DefaultParagraphFont"/>
    <w:link w:val="Footer"/>
    <w:uiPriority w:val="99"/>
    <w:semiHidden/>
    <w:rsid w:val="00B6782A"/>
    <w:rPr>
      <w:rFonts w:ascii="Calibri" w:hAnsi="Calibri" w:cs="Calibri"/>
    </w:rPr>
  </w:style>
  <w:style w:type="paragraph" w:styleId="BodyText">
    <w:name w:val="Body Text"/>
    <w:basedOn w:val="Normal"/>
    <w:link w:val="BodyTextChar"/>
    <w:uiPriority w:val="99"/>
    <w:semiHidden/>
    <w:unhideWhenUsed/>
    <w:rsid w:val="00B6782A"/>
    <w:pPr>
      <w:spacing w:after="120"/>
    </w:pPr>
  </w:style>
  <w:style w:type="character" w:customStyle="1" w:styleId="BodyTextChar">
    <w:name w:val="Body Text Char"/>
    <w:basedOn w:val="DefaultParagraphFont"/>
    <w:link w:val="BodyText"/>
    <w:uiPriority w:val="99"/>
    <w:semiHidden/>
    <w:rsid w:val="00B6782A"/>
    <w:rPr>
      <w:rFonts w:ascii="Calibri" w:hAnsi="Calibri" w:cs="Calibri"/>
    </w:rPr>
  </w:style>
  <w:style w:type="paragraph" w:styleId="NoSpacing">
    <w:name w:val="No Spacing"/>
    <w:link w:val="NoSpacingChar"/>
    <w:uiPriority w:val="99"/>
    <w:semiHidden/>
    <w:unhideWhenUsed/>
    <w:qFormat/>
    <w:rsid w:val="00B6782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6782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B6782A"/>
    <w:rPr>
      <w:color w:val="0563C1" w:themeColor="hyperlink"/>
      <w:u w:val="single"/>
    </w:rPr>
  </w:style>
  <w:style w:type="character" w:styleId="UnresolvedMention">
    <w:name w:val="Unresolved Mention"/>
    <w:basedOn w:val="DefaultParagraphFont"/>
    <w:uiPriority w:val="99"/>
    <w:semiHidden/>
    <w:unhideWhenUsed/>
    <w:rsid w:val="00B6782A"/>
    <w:rPr>
      <w:color w:val="605E5C"/>
      <w:shd w:val="clear" w:color="auto" w:fill="E1DFDD"/>
    </w:rPr>
  </w:style>
  <w:style w:type="paragraph" w:customStyle="1" w:styleId="Analytic">
    <w:name w:val="Analytic"/>
    <w:basedOn w:val="Heading4"/>
    <w:link w:val="AnalyticChar"/>
    <w:autoRedefine/>
    <w:uiPriority w:val="5"/>
    <w:qFormat/>
    <w:rsid w:val="00B6782A"/>
    <w:rPr>
      <w:color w:val="1F3864" w:themeColor="accent1" w:themeShade="80"/>
    </w:rPr>
  </w:style>
  <w:style w:type="character" w:customStyle="1" w:styleId="AnalyticChar">
    <w:name w:val="Analytic Char"/>
    <w:basedOn w:val="DefaultParagraphFont"/>
    <w:link w:val="Analytic"/>
    <w:uiPriority w:val="5"/>
    <w:rsid w:val="00B6782A"/>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34"/>
    <w:unhideWhenUsed/>
    <w:qFormat/>
    <w:rsid w:val="00207776"/>
    <w:pPr>
      <w:ind w:left="720"/>
      <w:contextualSpacing/>
    </w:pPr>
  </w:style>
  <w:style w:type="paragraph" w:customStyle="1" w:styleId="Undertag">
    <w:name w:val="Undertag"/>
    <w:link w:val="UndertagChar"/>
    <w:autoRedefine/>
    <w:uiPriority w:val="5"/>
    <w:qFormat/>
    <w:rsid w:val="00B6782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6782A"/>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uiPriority w:val="8"/>
    <w:qFormat/>
    <w:rsid w:val="00D865E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C2105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A46DBC"/>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styleId="NormalWeb">
    <w:name w:val="Normal (Web)"/>
    <w:basedOn w:val="Normal"/>
    <w:uiPriority w:val="99"/>
    <w:semiHidden/>
    <w:unhideWhenUsed/>
    <w:rsid w:val="003E0F4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org.au/epochal-crisis-global-capitalism-challenges-popular-resistance-belo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odsandradicals.org/2018/06/15/revolution-is-not-a-metaphor-a-response-to-critics/%5d//A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25</Pages>
  <Words>16081</Words>
  <Characters>91668</Characters>
  <Application>Microsoft Office Word</Application>
  <DocSecurity>0</DocSecurity>
  <Lines>763</Lines>
  <Paragraphs>215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107534</CharactersWithSpaces>
  <SharedDoc>false</SharedDoc>
  <HLinks>
    <vt:vector size="12" baseType="variant">
      <vt:variant>
        <vt:i4>852061</vt:i4>
      </vt:variant>
      <vt:variant>
        <vt:i4>3</vt:i4>
      </vt:variant>
      <vt:variant>
        <vt:i4>0</vt:i4>
      </vt:variant>
      <vt:variant>
        <vt:i4>5</vt:i4>
      </vt:variant>
      <vt:variant>
        <vt:lpwstr>https://godsandradicals.org/2018/06/15/revolution-is-not-a-metaphor-a-response-to-critics/%5d//AD</vt:lpwstr>
      </vt:variant>
      <vt:variant>
        <vt:lpwstr/>
      </vt:variant>
      <vt:variant>
        <vt:i4>6225936</vt:i4>
      </vt:variant>
      <vt:variant>
        <vt:i4>0</vt:i4>
      </vt:variant>
      <vt:variant>
        <vt:i4>0</vt:i4>
      </vt:variant>
      <vt:variant>
        <vt:i4>5</vt:i4>
      </vt:variant>
      <vt:variant>
        <vt:lpwstr>https://links.org.au/epochal-crisis-global-capitalism-challenges-popular-resistance-below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Callum Theiding</dc:creator>
  <cp:keywords>6.0.0</cp:keywords>
  <dc:description/>
  <cp:lastModifiedBy>callum theiding</cp:lastModifiedBy>
  <cp:revision>1</cp:revision>
  <dcterms:created xsi:type="dcterms:W3CDTF">2025-09-27T19:12:00Z</dcterms:created>
  <dcterms:modified xsi:type="dcterms:W3CDTF">2025-09-27T19:12:00Z</dcterms:modified>
</cp:coreProperties>
</file>