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0CB3B" w14:textId="77777777" w:rsidR="00826222" w:rsidRDefault="00826222" w:rsidP="00826222">
      <w:pPr>
        <w:spacing w:after="0" w:line="240" w:lineRule="auto"/>
        <w:jc w:val="center"/>
        <w:rPr>
          <w:rFonts w:eastAsia="Times New Roman"/>
          <w:color w:val="000000"/>
          <w:shd w:val="clear" w:color="auto" w:fill="FFFFFF"/>
        </w:rPr>
      </w:pPr>
      <w:r w:rsidRPr="005A198D">
        <w:rPr>
          <w:rFonts w:eastAsia="Times New Roman"/>
          <w:noProof/>
          <w:color w:val="000000"/>
          <w:shd w:val="clear" w:color="auto" w:fill="FFFFFF"/>
        </w:rPr>
        <w:drawing>
          <wp:inline distT="0" distB="0" distL="0" distR="0" wp14:anchorId="5709E68B" wp14:editId="31DE4F25">
            <wp:extent cx="5943600" cy="4580890"/>
            <wp:effectExtent l="0" t="0" r="0" b="3810"/>
            <wp:docPr id="160872896" name="Picture 1" descr="A cartoon of a robot in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2896" name="Picture 1" descr="A cartoon of a robot in a tree&#10;&#10;AI-generated content may be incorrect."/>
                    <pic:cNvPicPr/>
                  </pic:nvPicPr>
                  <pic:blipFill>
                    <a:blip r:embed="rId7"/>
                    <a:stretch>
                      <a:fillRect/>
                    </a:stretch>
                  </pic:blipFill>
                  <pic:spPr>
                    <a:xfrm>
                      <a:off x="0" y="0"/>
                      <a:ext cx="5943600" cy="4580890"/>
                    </a:xfrm>
                    <a:prstGeom prst="rect">
                      <a:avLst/>
                    </a:prstGeom>
                  </pic:spPr>
                </pic:pic>
              </a:graphicData>
            </a:graphic>
          </wp:inline>
        </w:drawing>
      </w:r>
    </w:p>
    <w:p w14:paraId="77215F56" w14:textId="77777777" w:rsidR="00826222" w:rsidRDefault="00826222" w:rsidP="00826222">
      <w:pPr>
        <w:spacing w:after="0" w:line="240" w:lineRule="auto"/>
        <w:jc w:val="center"/>
        <w:rPr>
          <w:rFonts w:eastAsia="Times New Roman"/>
          <w:color w:val="000000"/>
          <w:shd w:val="clear" w:color="auto" w:fill="FFFFFF"/>
        </w:rPr>
      </w:pPr>
    </w:p>
    <w:p w14:paraId="56535C54" w14:textId="20950A63" w:rsidR="00826222" w:rsidRDefault="00826222" w:rsidP="00826222">
      <w:pPr>
        <w:spacing w:after="0" w:line="240" w:lineRule="auto"/>
        <w:jc w:val="center"/>
        <w:rPr>
          <w:rFonts w:eastAsia="Times New Roman"/>
          <w:color w:val="000000"/>
          <w:shd w:val="clear" w:color="auto" w:fill="FFFFFF"/>
        </w:rPr>
      </w:pPr>
      <w:r w:rsidRPr="00DD2F0E">
        <w:rPr>
          <w:rFonts w:eastAsia="Times New Roman"/>
          <w:color w:val="000000"/>
          <w:shd w:val="clear" w:color="auto" w:fill="FFFFFF"/>
        </w:rPr>
        <w:t xml:space="preserve">A colorful robot with long arms and a hat is picking oranges from a tree. It holds a basket. The setting is a sunlit orchard. Subtitles in Spanish are </w:t>
      </w:r>
      <w:r>
        <w:rPr>
          <w:rFonts w:eastAsia="Times New Roman"/>
          <w:color w:val="000000"/>
          <w:shd w:val="clear" w:color="auto" w:fill="FFFFFF"/>
        </w:rPr>
        <w:t>below</w:t>
      </w:r>
      <w:r w:rsidRPr="00DD2F0E">
        <w:rPr>
          <w:rFonts w:eastAsia="Times New Roman"/>
          <w:color w:val="000000"/>
          <w:shd w:val="clear" w:color="auto" w:fill="FFFFFF"/>
        </w:rPr>
        <w:t>.</w:t>
      </w:r>
    </w:p>
    <w:p w14:paraId="58323B7B" w14:textId="77777777" w:rsidR="00826222" w:rsidRDefault="00826222" w:rsidP="00826222">
      <w:pPr>
        <w:pStyle w:val="Heading3"/>
      </w:pPr>
    </w:p>
    <w:p w14:paraId="24417B79" w14:textId="60272138" w:rsidR="00826222" w:rsidRPr="007B515E" w:rsidRDefault="00826222" w:rsidP="00826222">
      <w:pPr>
        <w:pStyle w:val="Heading3"/>
      </w:pPr>
      <w:r w:rsidRPr="007B515E">
        <w:t>Part 1 – Snapshot of Squo</w:t>
      </w:r>
    </w:p>
    <w:p w14:paraId="7F2AA58C" w14:textId="77777777" w:rsidR="00826222" w:rsidRPr="007B515E" w:rsidRDefault="00826222" w:rsidP="00826222">
      <w:pPr>
        <w:pStyle w:val="Heading4"/>
        <w:rPr>
          <w:rFonts w:eastAsia="Times New Roman"/>
          <w:shd w:val="clear" w:color="auto" w:fill="FFFFFF"/>
        </w:rPr>
      </w:pPr>
      <w:r w:rsidRPr="007B515E">
        <w:t>As agriculture has become a larger and larger industry in America it has become harder and harder to find American workers willing to do the most basic Farm tasks. Picking, pruning, cutting, and handling Farm produce are all simple but delicate tasks. work that requires such attention to detail remains a challenge for farm technologists and as of yet cannot be automated. as the American Workforce grows increasingly sophisticated it is even harder to find the hand labor to do these grueling tasks which is why the United States government Department of Labor is excited to announce a new program to get the job done: it's known as the cybraceros program.</w:t>
      </w:r>
      <w:r w:rsidRPr="007B515E">
        <w:rPr>
          <w:rStyle w:val="FootnoteReference"/>
          <w:rFonts w:eastAsia="Times New Roman"/>
          <w:shd w:val="clear" w:color="auto" w:fill="FFFFFF"/>
        </w:rPr>
        <w:footnoteReference w:id="1"/>
      </w:r>
    </w:p>
    <w:p w14:paraId="221DEED6" w14:textId="77777777" w:rsidR="00826222" w:rsidRPr="007B515E" w:rsidRDefault="00826222" w:rsidP="00826222">
      <w:pPr>
        <w:rPr>
          <w:i/>
          <w:iCs/>
        </w:rPr>
      </w:pPr>
      <w:r w:rsidRPr="007B515E">
        <w:rPr>
          <w:rStyle w:val="Style13ptBold"/>
        </w:rPr>
        <w:t>López 24,</w:t>
      </w:r>
      <w:r w:rsidRPr="007B515E">
        <w:t xml:space="preserve"> (Iván Chaar López is an assistant professor in Digital Studies in the Department of American Studies at the University of Texas (UT) at Austin. His research and teaching examine the history and politics of computing and information infrastructures, and their relation to racial formation.), “4. Technoaesthetics of Dissent in the age of the Cybernetic Border”, </w:t>
      </w:r>
      <w:r w:rsidRPr="007B515E">
        <w:rPr>
          <w:i/>
          <w:iCs/>
        </w:rPr>
        <w:t xml:space="preserve">The Cybernetic Border: Drones, Technology, and Intrusion, </w:t>
      </w:r>
      <w:r w:rsidRPr="007B515E">
        <w:t>March 2024, pp. 129-131.</w:t>
      </w:r>
      <w:r>
        <w:t xml:space="preserve"> *Edited for ableist language</w:t>
      </w:r>
    </w:p>
    <w:p w14:paraId="71604EB2" w14:textId="77777777" w:rsidR="00826222" w:rsidRPr="007B515E" w:rsidRDefault="00826222" w:rsidP="00826222">
      <w:pPr>
        <w:rPr>
          <w:rStyle w:val="Emphasis"/>
        </w:rPr>
      </w:pPr>
      <w:r w:rsidRPr="007B515E">
        <w:rPr>
          <w:rStyle w:val="Emphasis"/>
        </w:rPr>
        <w:t>What if you could extract all the labor necessary to perform agricultural work but could dispense with the human bodies that had always executed it?</w:t>
      </w:r>
      <w:r w:rsidRPr="007B515E">
        <w:t xml:space="preserve"> What if you could have “all the labor without the worker?”1 </w:t>
      </w:r>
      <w:r w:rsidRPr="007B515E">
        <w:rPr>
          <w:u w:val="single"/>
        </w:rPr>
        <w:t xml:space="preserve">This is the central premise in Alex Rivera’s </w:t>
      </w:r>
      <w:r w:rsidRPr="007B515E">
        <w:t>“Why</w:t>
      </w:r>
      <w:r w:rsidRPr="007B515E">
        <w:rPr>
          <w:highlight w:val="cyan"/>
          <w:u w:val="single"/>
        </w:rPr>
        <w:t xml:space="preserve"> Cybraceros?</w:t>
      </w:r>
      <w:r w:rsidRPr="007B515E">
        <w:t xml:space="preserve"> (1997),” </w:t>
      </w:r>
      <w:r w:rsidRPr="007B515E">
        <w:rPr>
          <w:u w:val="single"/>
        </w:rPr>
        <w:t>a short speculative and mixed-media video</w:t>
      </w:r>
      <w:r w:rsidRPr="007B515E">
        <w:t xml:space="preserve"> (see figure 4.1) </w:t>
      </w:r>
      <w:r w:rsidRPr="007B515E">
        <w:rPr>
          <w:u w:val="single"/>
        </w:rPr>
        <w:t xml:space="preserve">that </w:t>
      </w:r>
      <w:r w:rsidRPr="007B515E">
        <w:rPr>
          <w:highlight w:val="cyan"/>
          <w:u w:val="single"/>
        </w:rPr>
        <w:t>presents a retro-futuristic</w:t>
      </w:r>
      <w:r w:rsidRPr="001C7FAB">
        <w:rPr>
          <w:u w:val="single"/>
        </w:rPr>
        <w:t xml:space="preserve"> </w:t>
      </w:r>
      <w:r w:rsidRPr="001C7FAB">
        <w:rPr>
          <w:strike/>
          <w:u w:val="single"/>
        </w:rPr>
        <w:t>vision</w:t>
      </w:r>
      <w:r w:rsidRPr="001C7FAB">
        <w:rPr>
          <w:u w:val="single"/>
        </w:rPr>
        <w:t xml:space="preserve"> </w:t>
      </w:r>
      <w:r w:rsidRPr="007B515E">
        <w:rPr>
          <w:u w:val="single"/>
        </w:rPr>
        <w:t xml:space="preserve">in which </w:t>
      </w:r>
      <w:r w:rsidRPr="001C7FAB">
        <w:rPr>
          <w:u w:val="single"/>
        </w:rPr>
        <w:t xml:space="preserve">the </w:t>
      </w:r>
      <w:r w:rsidRPr="007B515E">
        <w:rPr>
          <w:highlight w:val="cyan"/>
          <w:u w:val="single"/>
        </w:rPr>
        <w:t xml:space="preserve">US Department of Labor transformed agriculture into a </w:t>
      </w:r>
      <w:r w:rsidRPr="007B515E">
        <w:rPr>
          <w:u w:val="single"/>
        </w:rPr>
        <w:t xml:space="preserve">subset of the </w:t>
      </w:r>
      <w:r w:rsidRPr="007B515E">
        <w:rPr>
          <w:highlight w:val="cyan"/>
          <w:u w:val="single"/>
        </w:rPr>
        <w:t>information industry.</w:t>
      </w:r>
      <w:r w:rsidRPr="007B515E">
        <w:t xml:space="preserve"> </w:t>
      </w:r>
      <w:r w:rsidRPr="007B515E">
        <w:rPr>
          <w:rStyle w:val="Emphasis"/>
        </w:rPr>
        <w:t xml:space="preserve">In the world conjured by this short video, the Department of Labor seeks </w:t>
      </w:r>
      <w:r w:rsidRPr="007B515E">
        <w:rPr>
          <w:rStyle w:val="Emphasis"/>
          <w:highlight w:val="cyan"/>
        </w:rPr>
        <w:t>to do away with</w:t>
      </w:r>
      <w:r w:rsidRPr="007B515E">
        <w:rPr>
          <w:rStyle w:val="Emphasis"/>
        </w:rPr>
        <w:t xml:space="preserve"> pesky issues entangled with guest worker programs such as </w:t>
      </w:r>
      <w:r w:rsidRPr="007B515E">
        <w:rPr>
          <w:rStyle w:val="Emphasis"/>
          <w:highlight w:val="cyan"/>
        </w:rPr>
        <w:t>runaway workers</w:t>
      </w:r>
      <w:r w:rsidRPr="007B515E">
        <w:rPr>
          <w:rStyle w:val="Emphasis"/>
        </w:rPr>
        <w:t xml:space="preserve"> overstaying their visas, </w:t>
      </w:r>
      <w:r w:rsidRPr="007B515E">
        <w:rPr>
          <w:rStyle w:val="Emphasis"/>
          <w:highlight w:val="cyan"/>
        </w:rPr>
        <w:t>unauthorized border crossers</w:t>
      </w:r>
      <w:r w:rsidRPr="007B515E">
        <w:rPr>
          <w:rStyle w:val="Emphasis"/>
        </w:rPr>
        <w:t xml:space="preserve"> hiding within the crowd of guest workers, </w:t>
      </w:r>
      <w:r w:rsidRPr="007B515E">
        <w:rPr>
          <w:rStyle w:val="Emphasis"/>
          <w:highlight w:val="cyan"/>
        </w:rPr>
        <w:t>racist vitriol</w:t>
      </w:r>
      <w:r w:rsidRPr="007B515E">
        <w:rPr>
          <w:rStyle w:val="Emphasis"/>
        </w:rPr>
        <w:t xml:space="preserve"> leveraged against migrant workers, </w:t>
      </w:r>
      <w:r w:rsidRPr="007B515E">
        <w:rPr>
          <w:rStyle w:val="Emphasis"/>
          <w:highlight w:val="cyan"/>
        </w:rPr>
        <w:t xml:space="preserve">workers fighting for </w:t>
      </w:r>
      <w:r w:rsidRPr="007B515E">
        <w:rPr>
          <w:rStyle w:val="Emphasis"/>
        </w:rPr>
        <w:t xml:space="preserve">their labor and human </w:t>
      </w:r>
      <w:r w:rsidRPr="007B515E">
        <w:rPr>
          <w:rStyle w:val="Emphasis"/>
          <w:highlight w:val="cyan"/>
        </w:rPr>
        <w:t xml:space="preserve">rights, and </w:t>
      </w:r>
      <w:r w:rsidRPr="007B515E">
        <w:rPr>
          <w:rStyle w:val="Emphasis"/>
        </w:rPr>
        <w:t xml:space="preserve">police committing </w:t>
      </w:r>
      <w:r w:rsidRPr="007B515E">
        <w:rPr>
          <w:rStyle w:val="Emphasis"/>
          <w:highlight w:val="cyan"/>
        </w:rPr>
        <w:t xml:space="preserve">violence to suppress </w:t>
      </w:r>
      <w:r w:rsidRPr="007B515E">
        <w:rPr>
          <w:rStyle w:val="Emphasis"/>
        </w:rPr>
        <w:t>their efforts</w:t>
      </w:r>
      <w:r w:rsidRPr="007B515E">
        <w:rPr>
          <w:rStyle w:val="Emphasis"/>
          <w:highlight w:val="cyan"/>
        </w:rPr>
        <w:t xml:space="preserve">. </w:t>
      </w:r>
      <w:r w:rsidRPr="007B515E">
        <w:rPr>
          <w:u w:val="single"/>
        </w:rPr>
        <w:t xml:space="preserve">The Cybracero Program, inspired by the Bracero Program </w:t>
      </w:r>
      <w:r w:rsidRPr="007B515E">
        <w:t xml:space="preserve">(1942–1964) </w:t>
      </w:r>
      <w:r w:rsidRPr="007B515E">
        <w:rPr>
          <w:u w:val="single"/>
        </w:rPr>
        <w:t>and the science of cybernetics, creates an infrastructure for agricultural labor through unmanning and automation.</w:t>
      </w:r>
      <w:r w:rsidRPr="007B515E">
        <w:t xml:space="preserve"> </w:t>
      </w:r>
      <w:r w:rsidRPr="007B515E">
        <w:rPr>
          <w:u w:val="single"/>
        </w:rPr>
        <w:t>From a networked desktop computer, a Mexican worker observes a livestream of the plots that need tending, then decides which fruits are ripe and must be picked and what plants need pruning or watering. Actions are commanded by the Mexican data worker and performed by a robotic farmworker through a system of remote control, “as simple as point-and-click-to-pick.”</w:t>
      </w:r>
      <w:r w:rsidRPr="007B515E">
        <w:t xml:space="preserve"> </w:t>
      </w:r>
      <w:r w:rsidRPr="007B515E">
        <w:rPr>
          <w:rStyle w:val="Emphasis"/>
          <w:highlight w:val="cyan"/>
        </w:rPr>
        <w:t>The</w:t>
      </w:r>
      <w:r w:rsidRPr="007B515E">
        <w:rPr>
          <w:rStyle w:val="Emphasis"/>
        </w:rPr>
        <w:t xml:space="preserve"> Cybracero </w:t>
      </w:r>
      <w:r w:rsidRPr="007B515E">
        <w:rPr>
          <w:rStyle w:val="Emphasis"/>
          <w:highlight w:val="cyan"/>
        </w:rPr>
        <w:t xml:space="preserve">Program disavows the </w:t>
      </w:r>
      <w:r w:rsidRPr="007B515E">
        <w:rPr>
          <w:rStyle w:val="Emphasis"/>
        </w:rPr>
        <w:t xml:space="preserve">messy </w:t>
      </w:r>
      <w:r w:rsidRPr="007B515E">
        <w:rPr>
          <w:rStyle w:val="Emphasis"/>
          <w:highlight w:val="cyan"/>
        </w:rPr>
        <w:t xml:space="preserve">racial politics enrolling Mexican labor as disposable cheap labor for US industries through techniques of control </w:t>
      </w:r>
      <w:r w:rsidRPr="007B515E">
        <w:rPr>
          <w:rStyle w:val="Emphasis"/>
        </w:rPr>
        <w:t>that treated agricultural work as a technical, informational problem to solve</w:t>
      </w:r>
      <w:r w:rsidRPr="007B515E">
        <w:rPr>
          <w:rStyle w:val="Emphasis"/>
          <w:highlight w:val="cyan"/>
        </w:rPr>
        <w:t>.</w:t>
      </w:r>
      <w:r w:rsidRPr="007B515E">
        <w:t xml:space="preserve"> Four decades after the US Navy and Air Force enacted technoscientific scenes whereby pilots and their “trusted mounts” fought against drone “intruders,” </w:t>
      </w:r>
      <w:r w:rsidRPr="007B515E">
        <w:rPr>
          <w:highlight w:val="cyan"/>
          <w:u w:val="single"/>
        </w:rPr>
        <w:t>the Cybracero Program</w:t>
      </w:r>
      <w:r w:rsidRPr="007B515E">
        <w:rPr>
          <w:u w:val="single"/>
        </w:rPr>
        <w:t xml:space="preserve"> found a human-machine configuration that keeps Mexicans-as-intruders outside of the United States using drone farmers at home. </w:t>
      </w:r>
      <w:r w:rsidRPr="007B515E">
        <w:rPr>
          <w:rStyle w:val="Emphasis"/>
        </w:rPr>
        <w:t xml:space="preserve">“Why Cybraceros?” </w:t>
      </w:r>
      <w:r w:rsidRPr="007B515E">
        <w:rPr>
          <w:rStyle w:val="Emphasis"/>
          <w:highlight w:val="cyan"/>
        </w:rPr>
        <w:t>constitutes a critical</w:t>
      </w:r>
      <w:r w:rsidRPr="007B515E">
        <w:rPr>
          <w:rStyle w:val="Emphasis"/>
        </w:rPr>
        <w:t xml:space="preserve"> if parodic </w:t>
      </w:r>
      <w:r w:rsidRPr="007B515E">
        <w:rPr>
          <w:rStyle w:val="Emphasis"/>
          <w:highlight w:val="cyan"/>
        </w:rPr>
        <w:t xml:space="preserve">inquiry into the </w:t>
      </w:r>
      <w:r w:rsidRPr="007B515E">
        <w:rPr>
          <w:rStyle w:val="Emphasis"/>
        </w:rPr>
        <w:t xml:space="preserve">hegemonic </w:t>
      </w:r>
      <w:r w:rsidRPr="007B515E">
        <w:rPr>
          <w:rStyle w:val="Emphasis"/>
          <w:highlight w:val="cyan"/>
        </w:rPr>
        <w:t>technopolitical regime of the cybernetic border</w:t>
      </w:r>
      <w:r w:rsidRPr="007B515E">
        <w:rPr>
          <w:rStyle w:val="Emphasis"/>
        </w:rPr>
        <w:t>.</w:t>
      </w:r>
      <w:r w:rsidRPr="007B515E">
        <w:rPr>
          <w:u w:val="single"/>
        </w:rPr>
        <w:t xml:space="preserve"> It does so by centering the internet, computers, and drone technology as representatives of a racializing sociotechnical arrangement that governs the Mexican migrant agricultural proletariat, which I have shown the US government constructed as a risk object.</w:t>
      </w:r>
      <w:r w:rsidRPr="007B515E">
        <w:t xml:space="preserve"> The video </w:t>
      </w:r>
      <w:r w:rsidRPr="007B515E">
        <w:lastRenderedPageBreak/>
        <w:t>repurposes footage from a historic public information campaign developed for the Council of California Growers by the Wilding-Butler Division of Wilding Inc. in 1959, as well as other journalistic footage from United Farm Workers struggles and border enforcement operations.2 The original film and Rivera’s video imagine an anxious and concerned “American” audience that is apprehensive about the presence of Mexican laborers on US soil. In both instances, (</w:t>
      </w:r>
      <w:r w:rsidRPr="007B515E">
        <w:rPr>
          <w:u w:val="single"/>
        </w:rPr>
        <w:t>guest) worker programs are described as instruments that safely manage and administer migrant labor, all the while delivering benefits to US citizens. In the case of cybraceros, the Department of Labor “program” becomes a pun that suggests naming conventions in government and corporate initiatives as well as software applications. This generates the sense that modern “migrant” workers could be seamlessly controlled by informationalizing their work and severing them from the impacts of their embodied presence—thereby alienating them from their labor</w:t>
      </w:r>
      <w:r w:rsidRPr="007B515E">
        <w:t>.</w:t>
      </w:r>
      <w:r w:rsidRPr="007B515E">
        <w:rPr>
          <w:rStyle w:val="Emphasis"/>
        </w:rPr>
        <w:t xml:space="preserve"> </w:t>
      </w:r>
      <w:r w:rsidRPr="007B515E">
        <w:t>By</w:t>
      </w:r>
      <w:r w:rsidRPr="007B515E">
        <w:rPr>
          <w:rStyle w:val="Emphasis"/>
          <w:highlight w:val="cyan"/>
        </w:rPr>
        <w:t xml:space="preserve"> employing </w:t>
      </w:r>
      <w:r w:rsidRPr="007B515E">
        <w:rPr>
          <w:rStyle w:val="Emphasis"/>
        </w:rPr>
        <w:t xml:space="preserve">computing and </w:t>
      </w:r>
      <w:r w:rsidRPr="007B515E">
        <w:t>other</w:t>
      </w:r>
      <w:r w:rsidRPr="007B515E">
        <w:rPr>
          <w:rStyle w:val="Emphasis"/>
        </w:rPr>
        <w:t xml:space="preserve"> </w:t>
      </w:r>
      <w:r w:rsidRPr="007B515E">
        <w:rPr>
          <w:rStyle w:val="Emphasis"/>
          <w:highlight w:val="cyan"/>
        </w:rPr>
        <w:t xml:space="preserve">information technologies, the </w:t>
      </w:r>
      <w:r w:rsidRPr="007B515E">
        <w:rPr>
          <w:rStyle w:val="Emphasis"/>
        </w:rPr>
        <w:t xml:space="preserve">US </w:t>
      </w:r>
      <w:r w:rsidRPr="007B515E">
        <w:rPr>
          <w:rStyle w:val="Emphasis"/>
          <w:highlight w:val="cyan"/>
        </w:rPr>
        <w:t xml:space="preserve">government, informed by cyberutopian discourses about borderless worlds </w:t>
      </w:r>
      <w:r w:rsidRPr="007B515E">
        <w:rPr>
          <w:rStyle w:val="Emphasis"/>
        </w:rPr>
        <w:t xml:space="preserve">and the information superhighway, </w:t>
      </w:r>
      <w:r w:rsidRPr="007B515E">
        <w:rPr>
          <w:rStyle w:val="Emphasis"/>
          <w:highlight w:val="cyan"/>
        </w:rPr>
        <w:t>transformed agricultural work into immaterial labor—</w:t>
      </w:r>
      <w:r w:rsidRPr="007B515E">
        <w:rPr>
          <w:rStyle w:val="Emphasis"/>
        </w:rPr>
        <w:t>networked knowledge work.</w:t>
      </w:r>
      <w:r w:rsidRPr="007B515E">
        <w:t xml:space="preserve">3 Rivera’s video highlights the technoliberal </w:t>
      </w:r>
      <w:r w:rsidRPr="001C7FAB">
        <w:rPr>
          <w:strike/>
        </w:rPr>
        <w:t>visions</w:t>
      </w:r>
      <w:r w:rsidRPr="007B515E">
        <w:t xml:space="preserve"> embedded within the cybernetic border. This border technopolitical regime embodies the sense that, as Neda Atanasoski and Kalindi Vora contend, “unfree and </w:t>
      </w:r>
      <w:r w:rsidRPr="001C7FAB">
        <w:rPr>
          <w:strike/>
        </w:rPr>
        <w:t>invisible</w:t>
      </w:r>
      <w:r w:rsidRPr="007B515E">
        <w:t xml:space="preserve"> labor have been the hidden source of support propping up the apparent autonomy of the liberal subject,” or the citizen, “through its history.”4 </w:t>
      </w:r>
      <w:r w:rsidRPr="007B515E">
        <w:rPr>
          <w:u w:val="single"/>
        </w:rPr>
        <w:t xml:space="preserve">Mexican drone operators, like their bracero brethren in the mid-twentieth century, are the </w:t>
      </w:r>
      <w:r w:rsidRPr="001C7FAB">
        <w:rPr>
          <w:strike/>
          <w:u w:val="single"/>
        </w:rPr>
        <w:t>invisible</w:t>
      </w:r>
      <w:r w:rsidRPr="007B515E">
        <w:rPr>
          <w:u w:val="single"/>
        </w:rPr>
        <w:t xml:space="preserve"> infrastructure of US citizenship.</w:t>
      </w:r>
      <w:r w:rsidRPr="007B515E">
        <w:t xml:space="preserve"> They are, the video’s narrator tells her audience, “a worker who poses no threat of becoming a citizen. And that means quality products at low financial and social cost to you, the American consumer.” </w:t>
      </w:r>
      <w:r w:rsidRPr="007B515E">
        <w:rPr>
          <w:u w:val="single"/>
        </w:rPr>
        <w:t>Through the regime of the cybernetic border, US farmers and landowners have their produce picked, US consumers have access to this fresh produce, and Mexican workers have work without physically crossing the border.</w:t>
      </w:r>
      <w:r w:rsidRPr="007B515E">
        <w:t xml:space="preserve"> </w:t>
      </w:r>
      <w:r w:rsidRPr="007B515E">
        <w:rPr>
          <w:rStyle w:val="Emphasis"/>
        </w:rPr>
        <w:t xml:space="preserve">Differently treated and </w:t>
      </w:r>
      <w:r w:rsidRPr="007B515E">
        <w:rPr>
          <w:rStyle w:val="Emphasis"/>
          <w:highlight w:val="cyan"/>
        </w:rPr>
        <w:t xml:space="preserve">racialized populations </w:t>
      </w:r>
      <w:r w:rsidRPr="007B515E">
        <w:rPr>
          <w:rStyle w:val="Emphasis"/>
        </w:rPr>
        <w:t xml:space="preserve">are </w:t>
      </w:r>
      <w:r w:rsidRPr="007B515E">
        <w:rPr>
          <w:rStyle w:val="Emphasis"/>
          <w:highlight w:val="cyan"/>
        </w:rPr>
        <w:t xml:space="preserve">kept in place, </w:t>
      </w:r>
      <w:r w:rsidRPr="007B515E">
        <w:t>their</w:t>
      </w:r>
      <w:r w:rsidRPr="007B515E">
        <w:rPr>
          <w:rStyle w:val="Emphasis"/>
          <w:highlight w:val="cyan"/>
        </w:rPr>
        <w:t xml:space="preserve"> mobility controlled </w:t>
      </w:r>
      <w:r w:rsidRPr="007B515E">
        <w:rPr>
          <w:rStyle w:val="Emphasis"/>
        </w:rPr>
        <w:t xml:space="preserve">as </w:t>
      </w:r>
      <w:r w:rsidRPr="007B515E">
        <w:t>their</w:t>
      </w:r>
      <w:r w:rsidRPr="007B515E">
        <w:rPr>
          <w:rStyle w:val="Emphasis"/>
          <w:highlight w:val="cyan"/>
        </w:rPr>
        <w:t xml:space="preserve"> mental faculties </w:t>
      </w:r>
      <w:r w:rsidRPr="007B515E">
        <w:rPr>
          <w:rStyle w:val="Emphasis"/>
        </w:rPr>
        <w:t xml:space="preserve">are </w:t>
      </w:r>
      <w:r w:rsidRPr="007B515E">
        <w:rPr>
          <w:rStyle w:val="Emphasis"/>
          <w:highlight w:val="cyan"/>
        </w:rPr>
        <w:t xml:space="preserve">enrolled to perform specific kinds of </w:t>
      </w:r>
      <w:r w:rsidRPr="007B515E">
        <w:rPr>
          <w:rStyle w:val="Emphasis"/>
        </w:rPr>
        <w:t>unseen</w:t>
      </w:r>
      <w:r w:rsidRPr="007B515E">
        <w:rPr>
          <w:rStyle w:val="Emphasis"/>
          <w:highlight w:val="cyan"/>
        </w:rPr>
        <w:t xml:space="preserve">, informational labor. </w:t>
      </w:r>
      <w:r w:rsidRPr="007B515E">
        <w:t>This is</w:t>
      </w:r>
      <w:r w:rsidRPr="007B515E">
        <w:rPr>
          <w:rStyle w:val="Emphasis"/>
          <w:highlight w:val="cyan"/>
        </w:rPr>
        <w:t xml:space="preserve"> </w:t>
      </w:r>
      <w:r w:rsidRPr="007B515E">
        <w:rPr>
          <w:rStyle w:val="Emphasis"/>
        </w:rPr>
        <w:t xml:space="preserve">labor </w:t>
      </w:r>
      <w:r w:rsidRPr="007B515E">
        <w:rPr>
          <w:rStyle w:val="Emphasis"/>
          <w:highlight w:val="cyan"/>
        </w:rPr>
        <w:t xml:space="preserve">that </w:t>
      </w:r>
      <w:r w:rsidRPr="007B515E">
        <w:rPr>
          <w:rStyle w:val="Emphasis"/>
        </w:rPr>
        <w:t xml:space="preserve">props up and </w:t>
      </w:r>
      <w:r w:rsidRPr="007B515E">
        <w:rPr>
          <w:rStyle w:val="Emphasis"/>
          <w:highlight w:val="cyan"/>
        </w:rPr>
        <w:t xml:space="preserve">benefits US capital and </w:t>
      </w:r>
      <w:r w:rsidRPr="007B515E">
        <w:rPr>
          <w:rStyle w:val="Emphasis"/>
        </w:rPr>
        <w:t xml:space="preserve">US </w:t>
      </w:r>
      <w:r w:rsidRPr="007B515E">
        <w:rPr>
          <w:rStyle w:val="Emphasis"/>
          <w:highlight w:val="cyan"/>
        </w:rPr>
        <w:t xml:space="preserve">citizens, </w:t>
      </w:r>
      <w:r w:rsidRPr="007B515E">
        <w:rPr>
          <w:rStyle w:val="Emphasis"/>
        </w:rPr>
        <w:t xml:space="preserve">all the </w:t>
      </w:r>
      <w:r w:rsidRPr="007B515E">
        <w:rPr>
          <w:rStyle w:val="Emphasis"/>
          <w:highlight w:val="cyan"/>
        </w:rPr>
        <w:t xml:space="preserve">while excluding the supposed intruder </w:t>
      </w:r>
      <w:r w:rsidRPr="007B515E">
        <w:rPr>
          <w:rStyle w:val="Emphasis"/>
        </w:rPr>
        <w:t>subjects of the nation.</w:t>
      </w:r>
    </w:p>
    <w:p w14:paraId="16B80365" w14:textId="77777777" w:rsidR="00826222" w:rsidRPr="007B515E" w:rsidRDefault="00826222" w:rsidP="00826222"/>
    <w:p w14:paraId="2C66EF6B" w14:textId="77777777" w:rsidR="00826222" w:rsidRPr="007B515E" w:rsidRDefault="00826222" w:rsidP="00826222">
      <w:pPr>
        <w:pStyle w:val="Heading4"/>
        <w:rPr>
          <w:sz w:val="16"/>
        </w:rPr>
      </w:pPr>
      <w:r w:rsidRPr="007B515E">
        <w:t xml:space="preserve">Workers are seen as machines; there is no human life just a tool for the capitalist system. The migrant will always be that machine in the capitalist system. </w:t>
      </w:r>
    </w:p>
    <w:p w14:paraId="03FB986B" w14:textId="77777777" w:rsidR="00826222" w:rsidRPr="007B515E" w:rsidRDefault="00826222" w:rsidP="00826222">
      <w:pPr>
        <w:rPr>
          <w:color w:val="000000" w:themeColor="text1"/>
        </w:rPr>
      </w:pPr>
      <w:r w:rsidRPr="007B515E">
        <w:rPr>
          <w:b/>
          <w:bCs/>
          <w:color w:val="000000" w:themeColor="text1"/>
          <w:sz w:val="26"/>
          <w:szCs w:val="26"/>
          <w:shd w:val="clear" w:color="auto" w:fill="FFFFFF"/>
        </w:rPr>
        <w:t>Dalton</w:t>
      </w:r>
      <w:r w:rsidRPr="007B515E">
        <w:rPr>
          <w:color w:val="000000" w:themeColor="text1"/>
          <w:sz w:val="26"/>
          <w:szCs w:val="26"/>
          <w:shd w:val="clear" w:color="auto" w:fill="FFFFFF"/>
        </w:rPr>
        <w:t xml:space="preserve">, </w:t>
      </w:r>
      <w:r w:rsidRPr="007B515E">
        <w:rPr>
          <w:b/>
          <w:bCs/>
          <w:color w:val="000000" w:themeColor="text1"/>
          <w:sz w:val="26"/>
          <w:szCs w:val="26"/>
          <w:shd w:val="clear" w:color="auto" w:fill="FFFFFF"/>
        </w:rPr>
        <w:t>23</w:t>
      </w:r>
      <w:r w:rsidRPr="007B515E">
        <w:rPr>
          <w:color w:val="000000" w:themeColor="text1"/>
          <w:shd w:val="clear" w:color="auto" w:fill="FFFFFF"/>
        </w:rPr>
        <w:t xml:space="preserve"> David S.. </w:t>
      </w:r>
      <w:r w:rsidRPr="007B515E">
        <w:rPr>
          <w:i/>
          <w:iCs/>
          <w:color w:val="000000" w:themeColor="text1"/>
        </w:rPr>
        <w:t>Robo Sacer : Necroliberalism and Cyborg Resistance in Mexican and Chicanx Dystopias</w:t>
      </w:r>
      <w:r w:rsidRPr="007B515E">
        <w:rPr>
          <w:color w:val="000000" w:themeColor="text1"/>
          <w:shd w:val="clear" w:color="auto" w:fill="FFFFFF"/>
        </w:rPr>
        <w:t>, Vanderbilt University Press, 2023.</w:t>
      </w:r>
      <w:r w:rsidRPr="007B515E">
        <w:rPr>
          <w:i/>
          <w:iCs/>
          <w:color w:val="000000" w:themeColor="text1"/>
        </w:rPr>
        <w:t> ProQuest Ebook Central</w:t>
      </w:r>
      <w:r w:rsidRPr="007B515E">
        <w:rPr>
          <w:color w:val="000000" w:themeColor="text1"/>
          <w:shd w:val="clear" w:color="auto" w:fill="FFFFFF"/>
        </w:rPr>
        <w:t xml:space="preserve">, </w:t>
      </w:r>
      <w:hyperlink r:id="rId8" w:history="1">
        <w:r w:rsidRPr="0010423D">
          <w:rPr>
            <w:rStyle w:val="Hyperlink"/>
            <w:shd w:val="clear" w:color="auto" w:fill="FFFFFF"/>
          </w:rPr>
          <w:t>http://ebookcentral.proquest.com/lib/unt/detail.action?docID=7248920.///ro</w:t>
        </w:r>
      </w:hyperlink>
      <w:r>
        <w:rPr>
          <w:color w:val="000000" w:themeColor="text1"/>
          <w:shd w:val="clear" w:color="auto" w:fill="FFFFFF"/>
        </w:rPr>
        <w:t xml:space="preserve"> *edited for gendered language*</w:t>
      </w:r>
    </w:p>
    <w:p w14:paraId="6612EB5A" w14:textId="77777777" w:rsidR="00826222" w:rsidRPr="007B515E" w:rsidRDefault="00826222" w:rsidP="00826222">
      <w:pPr>
        <w:rPr>
          <w:color w:val="000000" w:themeColor="text1"/>
          <w:u w:val="single"/>
          <w:shd w:val="clear" w:color="auto" w:fill="FFFFFF"/>
        </w:rPr>
      </w:pPr>
      <w:r w:rsidRPr="007B515E">
        <w:rPr>
          <w:color w:val="000000" w:themeColor="text1"/>
          <w:sz w:val="16"/>
          <w:shd w:val="clear" w:color="auto" w:fill="FFFFFF"/>
        </w:rPr>
        <w:t xml:space="preserve">This fact rings clear when we note that the media remained relatively silent as </w:t>
      </w:r>
      <w:r w:rsidRPr="007B515E">
        <w:rPr>
          <w:color w:val="000000" w:themeColor="text1"/>
          <w:highlight w:val="cyan"/>
          <w:u w:val="single"/>
          <w:shd w:val="clear" w:color="auto" w:fill="FFFFFF"/>
        </w:rPr>
        <w:t xml:space="preserve">agricultural corporations </w:t>
      </w:r>
      <w:r w:rsidRPr="007B515E">
        <w:rPr>
          <w:color w:val="000000" w:themeColor="text1"/>
          <w:u w:val="single"/>
          <w:shd w:val="clear" w:color="auto" w:fill="FFFFFF"/>
        </w:rPr>
        <w:t xml:space="preserve">like Tyson continued to </w:t>
      </w:r>
      <w:r w:rsidRPr="007B515E">
        <w:rPr>
          <w:color w:val="000000" w:themeColor="text1"/>
          <w:highlight w:val="cyan"/>
          <w:u w:val="single"/>
          <w:shd w:val="clear" w:color="auto" w:fill="FFFFFF"/>
        </w:rPr>
        <w:t xml:space="preserve">require </w:t>
      </w:r>
      <w:r w:rsidRPr="007B515E">
        <w:rPr>
          <w:color w:val="000000" w:themeColor="text1"/>
          <w:u w:val="single"/>
          <w:shd w:val="clear" w:color="auto" w:fill="FFFFFF"/>
        </w:rPr>
        <w:t>their majority-</w:t>
      </w:r>
      <w:r w:rsidRPr="00302EA9">
        <w:rPr>
          <w:strike/>
          <w:color w:val="000000" w:themeColor="text1"/>
          <w:u w:val="single"/>
          <w:shd w:val="clear" w:color="auto" w:fill="FFFFFF"/>
        </w:rPr>
        <w:t>Latinx</w:t>
      </w:r>
      <w:r w:rsidRPr="00302EA9">
        <w:rPr>
          <w:color w:val="000000" w:themeColor="text1"/>
          <w:u w:val="single"/>
          <w:shd w:val="clear" w:color="auto" w:fill="FFFFFF"/>
        </w:rPr>
        <w:t xml:space="preserve"> </w:t>
      </w:r>
      <w:r>
        <w:rPr>
          <w:color w:val="000000" w:themeColor="text1"/>
          <w:highlight w:val="cyan"/>
          <w:u w:val="single"/>
          <w:shd w:val="clear" w:color="auto" w:fill="FFFFFF"/>
        </w:rPr>
        <w:t xml:space="preserve">Latine </w:t>
      </w:r>
      <w:r w:rsidRPr="007B515E">
        <w:rPr>
          <w:color w:val="000000" w:themeColor="text1"/>
          <w:highlight w:val="cyan"/>
          <w:u w:val="single"/>
          <w:shd w:val="clear" w:color="auto" w:fill="FFFFFF"/>
        </w:rPr>
        <w:t xml:space="preserve">meatpackers to work </w:t>
      </w:r>
      <w:r w:rsidRPr="007B515E">
        <w:rPr>
          <w:color w:val="000000" w:themeColor="text1"/>
          <w:u w:val="single"/>
          <w:shd w:val="clear" w:color="auto" w:fill="FFFFFF"/>
        </w:rPr>
        <w:t xml:space="preserve">in close quarters without adequate personal protective equipment (PPE).3 Meatpacking plants soon </w:t>
      </w:r>
      <w:r w:rsidRPr="007B515E">
        <w:rPr>
          <w:color w:val="000000" w:themeColor="text1"/>
          <w:highlight w:val="cyan"/>
          <w:u w:val="single"/>
          <w:shd w:val="clear" w:color="auto" w:fill="FFFFFF"/>
        </w:rPr>
        <w:t xml:space="preserve">became hot spots for infection </w:t>
      </w:r>
      <w:r w:rsidRPr="007B515E">
        <w:rPr>
          <w:color w:val="000000" w:themeColor="text1"/>
          <w:u w:val="single"/>
          <w:shd w:val="clear" w:color="auto" w:fill="FFFFFF"/>
        </w:rPr>
        <w:t xml:space="preserve">and </w:t>
      </w:r>
      <w:r w:rsidRPr="007B515E">
        <w:rPr>
          <w:color w:val="000000" w:themeColor="text1"/>
          <w:highlight w:val="cyan"/>
          <w:u w:val="single"/>
          <w:shd w:val="clear" w:color="auto" w:fill="FFFFFF"/>
        </w:rPr>
        <w:t>transmission</w:t>
      </w:r>
      <w:r w:rsidRPr="007B515E">
        <w:rPr>
          <w:color w:val="000000" w:themeColor="text1"/>
          <w:u w:val="single"/>
          <w:shd w:val="clear" w:color="auto" w:fill="FFFFFF"/>
        </w:rPr>
        <w:t xml:space="preserve">, </w:t>
      </w:r>
      <w:r w:rsidRPr="007B515E">
        <w:rPr>
          <w:color w:val="000000" w:themeColor="text1"/>
          <w:highlight w:val="cyan"/>
          <w:u w:val="single"/>
          <w:shd w:val="clear" w:color="auto" w:fill="FFFFFF"/>
        </w:rPr>
        <w:t xml:space="preserve">but </w:t>
      </w:r>
      <w:r w:rsidRPr="007B515E">
        <w:rPr>
          <w:color w:val="000000" w:themeColor="text1"/>
          <w:u w:val="single"/>
          <w:shd w:val="clear" w:color="auto" w:fill="FFFFFF"/>
        </w:rPr>
        <w:t xml:space="preserve">the </w:t>
      </w:r>
      <w:r w:rsidRPr="007B515E">
        <w:rPr>
          <w:color w:val="000000" w:themeColor="text1"/>
          <w:highlight w:val="cyan"/>
          <w:u w:val="single"/>
          <w:shd w:val="clear" w:color="auto" w:fill="FFFFFF"/>
        </w:rPr>
        <w:t xml:space="preserve">political and economic </w:t>
      </w:r>
      <w:r w:rsidRPr="007B515E">
        <w:rPr>
          <w:color w:val="000000" w:themeColor="text1"/>
          <w:u w:val="single"/>
          <w:shd w:val="clear" w:color="auto" w:fill="FFFFFF"/>
        </w:rPr>
        <w:t xml:space="preserve">pressure to </w:t>
      </w:r>
      <w:r w:rsidRPr="007B515E">
        <w:rPr>
          <w:color w:val="000000" w:themeColor="text1"/>
          <w:highlight w:val="cyan"/>
          <w:u w:val="single"/>
          <w:shd w:val="clear" w:color="auto" w:fill="FFFFFF"/>
        </w:rPr>
        <w:t>keep them open</w:t>
      </w:r>
      <w:r w:rsidRPr="007B515E">
        <w:rPr>
          <w:color w:val="000000" w:themeColor="text1"/>
          <w:sz w:val="16"/>
          <w:highlight w:val="cyan"/>
          <w:shd w:val="clear" w:color="auto" w:fill="FFFFFF"/>
        </w:rPr>
        <w:t xml:space="preserve"> </w:t>
      </w:r>
      <w:r w:rsidRPr="007B515E">
        <w:rPr>
          <w:color w:val="000000" w:themeColor="text1"/>
          <w:sz w:val="16"/>
          <w:shd w:val="clear" w:color="auto" w:fill="FFFFFF"/>
        </w:rPr>
        <w:t xml:space="preserve">remained enormous.4 On April 28, 2020, then president </w:t>
      </w:r>
      <w:r w:rsidRPr="007B515E">
        <w:rPr>
          <w:b/>
          <w:bCs/>
          <w:color w:val="000000" w:themeColor="text1"/>
          <w:u w:val="single"/>
          <w:shd w:val="clear" w:color="auto" w:fill="FFFFFF"/>
        </w:rPr>
        <w:t>Donald Trump signed Executive Order 13917,</w:t>
      </w:r>
      <w:r w:rsidRPr="007B515E">
        <w:rPr>
          <w:color w:val="000000" w:themeColor="text1"/>
          <w:sz w:val="16"/>
          <w:shd w:val="clear" w:color="auto" w:fill="FFFFFF"/>
        </w:rPr>
        <w:t xml:space="preserve"> which </w:t>
      </w:r>
      <w:r w:rsidRPr="007B515E">
        <w:rPr>
          <w:b/>
          <w:bCs/>
          <w:color w:val="000000" w:themeColor="text1"/>
          <w:u w:val="single"/>
          <w:shd w:val="clear" w:color="auto" w:fill="FFFFFF"/>
        </w:rPr>
        <w:t>required meatpacking factories to remain open</w:t>
      </w:r>
      <w:r w:rsidRPr="007B515E">
        <w:rPr>
          <w:color w:val="000000" w:themeColor="text1"/>
          <w:sz w:val="16"/>
          <w:shd w:val="clear" w:color="auto" w:fill="FFFFFF"/>
        </w:rPr>
        <w:t xml:space="preserve"> “to ensure a continued supply of protein for Americans.”5 Tellingly, the order remained silent on how meatpacking plants should ensure the safety of their workers. </w:t>
      </w:r>
      <w:r w:rsidRPr="007B515E">
        <w:rPr>
          <w:color w:val="000000" w:themeColor="text1"/>
          <w:u w:val="single"/>
          <w:shd w:val="clear" w:color="auto" w:fill="FFFFFF"/>
        </w:rPr>
        <w:t xml:space="preserve">The </w:t>
      </w:r>
      <w:r w:rsidRPr="007B515E">
        <w:rPr>
          <w:color w:val="000000" w:themeColor="text1"/>
          <w:highlight w:val="cyan"/>
          <w:u w:val="single"/>
          <w:shd w:val="clear" w:color="auto" w:fill="FFFFFF"/>
        </w:rPr>
        <w:t>executive order</w:t>
      </w:r>
      <w:r w:rsidRPr="007B515E">
        <w:rPr>
          <w:color w:val="000000" w:themeColor="text1"/>
          <w:u w:val="single"/>
          <w:shd w:val="clear" w:color="auto" w:fill="FFFFFF"/>
        </w:rPr>
        <w:t xml:space="preserve"> thus </w:t>
      </w:r>
      <w:r w:rsidRPr="007B515E">
        <w:rPr>
          <w:color w:val="000000" w:themeColor="text1"/>
          <w:highlight w:val="cyan"/>
          <w:u w:val="single"/>
          <w:shd w:val="clear" w:color="auto" w:fill="FFFFFF"/>
        </w:rPr>
        <w:t xml:space="preserve">codified </w:t>
      </w:r>
      <w:r w:rsidRPr="007B515E">
        <w:rPr>
          <w:color w:val="000000" w:themeColor="text1"/>
          <w:u w:val="single"/>
          <w:shd w:val="clear" w:color="auto" w:fill="FFFFFF"/>
        </w:rPr>
        <w:t xml:space="preserve">the devaluation of </w:t>
      </w:r>
      <w:r w:rsidRPr="007B515E">
        <w:rPr>
          <w:color w:val="000000" w:themeColor="text1"/>
          <w:highlight w:val="cyan"/>
          <w:u w:val="single"/>
          <w:shd w:val="clear" w:color="auto" w:fill="FFFFFF"/>
        </w:rPr>
        <w:t>meatpackers’ health and lives</w:t>
      </w:r>
      <w:r w:rsidRPr="007B515E">
        <w:rPr>
          <w:color w:val="000000" w:themeColor="text1"/>
          <w:u w:val="single"/>
          <w:shd w:val="clear" w:color="auto" w:fill="FFFFFF"/>
        </w:rPr>
        <w:t xml:space="preserve">, marking them </w:t>
      </w:r>
      <w:r w:rsidRPr="007B515E">
        <w:rPr>
          <w:color w:val="000000" w:themeColor="text1"/>
          <w:highlight w:val="cyan"/>
          <w:u w:val="single"/>
          <w:shd w:val="clear" w:color="auto" w:fill="FFFFFF"/>
        </w:rPr>
        <w:t xml:space="preserve">as expendable cyborgs </w:t>
      </w:r>
      <w:r w:rsidRPr="007B515E">
        <w:rPr>
          <w:color w:val="000000" w:themeColor="text1"/>
          <w:sz w:val="16"/>
          <w:shd w:val="clear" w:color="auto" w:fill="FFFFFF"/>
        </w:rPr>
        <w:t xml:space="preserve">whose value extended no further than </w:t>
      </w:r>
      <w:r w:rsidRPr="007B515E">
        <w:rPr>
          <w:color w:val="000000" w:themeColor="text1"/>
          <w:highlight w:val="cyan"/>
          <w:u w:val="single"/>
          <w:shd w:val="clear" w:color="auto" w:fill="FFFFFF"/>
        </w:rPr>
        <w:t xml:space="preserve">their function in operating industrial machinery to produce food </w:t>
      </w:r>
      <w:r w:rsidRPr="007B515E">
        <w:rPr>
          <w:color w:val="000000" w:themeColor="text1"/>
          <w:sz w:val="16"/>
          <w:shd w:val="clear" w:color="auto" w:fill="FFFFFF"/>
        </w:rPr>
        <w:t xml:space="preserve">for consumers.6 The extent of </w:t>
      </w:r>
      <w:r w:rsidRPr="007B515E">
        <w:rPr>
          <w:color w:val="000000" w:themeColor="text1"/>
          <w:highlight w:val="cyan"/>
          <w:u w:val="single"/>
          <w:shd w:val="clear" w:color="auto" w:fill="FFFFFF"/>
        </w:rPr>
        <w:t xml:space="preserve">the dehumanization of immigrant </w:t>
      </w:r>
      <w:r w:rsidRPr="007B515E">
        <w:rPr>
          <w:color w:val="000000" w:themeColor="text1"/>
          <w:u w:val="single"/>
          <w:shd w:val="clear" w:color="auto" w:fill="FFFFFF"/>
        </w:rPr>
        <w:t xml:space="preserve">meatpackers </w:t>
      </w:r>
      <w:r w:rsidRPr="007B515E">
        <w:rPr>
          <w:color w:val="000000" w:themeColor="text1"/>
          <w:highlight w:val="cyan"/>
          <w:u w:val="single"/>
          <w:shd w:val="clear" w:color="auto" w:fill="FFFFFF"/>
        </w:rPr>
        <w:lastRenderedPageBreak/>
        <w:t xml:space="preserve">became </w:t>
      </w:r>
      <w:r w:rsidRPr="007B515E">
        <w:rPr>
          <w:color w:val="000000" w:themeColor="text1"/>
          <w:u w:val="single"/>
          <w:shd w:val="clear" w:color="auto" w:fill="FFFFFF"/>
        </w:rPr>
        <w:t xml:space="preserve">especially </w:t>
      </w:r>
      <w:r w:rsidRPr="007B515E">
        <w:rPr>
          <w:color w:val="000000" w:themeColor="text1"/>
          <w:highlight w:val="cyan"/>
          <w:u w:val="single"/>
          <w:shd w:val="clear" w:color="auto" w:fill="FFFFFF"/>
        </w:rPr>
        <w:t xml:space="preserve">clear in </w:t>
      </w:r>
      <w:r w:rsidRPr="007B515E">
        <w:rPr>
          <w:color w:val="000000" w:themeColor="text1"/>
          <w:u w:val="single"/>
          <w:shd w:val="clear" w:color="auto" w:fill="FFFFFF"/>
        </w:rPr>
        <w:t xml:space="preserve">an egregious case in Iowa, where, in an attempt to create a “morale booster,” </w:t>
      </w:r>
      <w:r w:rsidRPr="007B515E">
        <w:rPr>
          <w:color w:val="000000" w:themeColor="text1"/>
          <w:highlight w:val="cyan"/>
          <w:u w:val="single"/>
          <w:shd w:val="clear" w:color="auto" w:fill="FFFFFF"/>
        </w:rPr>
        <w:t xml:space="preserve">managers </w:t>
      </w:r>
      <w:r w:rsidRPr="007B515E">
        <w:rPr>
          <w:color w:val="000000" w:themeColor="text1"/>
          <w:u w:val="single"/>
          <w:shd w:val="clear" w:color="auto" w:fill="FFFFFF"/>
        </w:rPr>
        <w:t xml:space="preserve">at a Tyson Foods pork plant </w:t>
      </w:r>
      <w:r w:rsidRPr="007B515E">
        <w:rPr>
          <w:rStyle w:val="Emphasis"/>
          <w:highlight w:val="cyan"/>
        </w:rPr>
        <w:t xml:space="preserve">started a betting pool where </w:t>
      </w:r>
      <w:r w:rsidRPr="007B515E">
        <w:rPr>
          <w:rStyle w:val="Emphasis"/>
        </w:rPr>
        <w:t xml:space="preserve">they </w:t>
      </w:r>
      <w:r w:rsidRPr="007B515E">
        <w:rPr>
          <w:rStyle w:val="Emphasis"/>
          <w:highlight w:val="cyan"/>
        </w:rPr>
        <w:t xml:space="preserve">guessed which employees would take ill </w:t>
      </w:r>
      <w:r w:rsidRPr="007B515E">
        <w:rPr>
          <w:rStyle w:val="Emphasis"/>
        </w:rPr>
        <w:t xml:space="preserve">with COVID-19 next.7 </w:t>
      </w:r>
      <w:r w:rsidRPr="007B515E">
        <w:rPr>
          <w:rStyle w:val="Emphasis"/>
          <w:highlight w:val="cyan"/>
        </w:rPr>
        <w:t xml:space="preserve">The dehumanization </w:t>
      </w:r>
      <w:r w:rsidRPr="007B515E">
        <w:rPr>
          <w:rStyle w:val="Emphasis"/>
        </w:rPr>
        <w:t xml:space="preserve">of meatpackers </w:t>
      </w:r>
      <w:r w:rsidRPr="007B515E">
        <w:rPr>
          <w:rStyle w:val="Emphasis"/>
          <w:highlight w:val="cyan"/>
        </w:rPr>
        <w:t>throughout the country reflected</w:t>
      </w:r>
      <w:r w:rsidRPr="007B515E">
        <w:rPr>
          <w:rStyle w:val="Emphasis"/>
        </w:rPr>
        <w:t xml:space="preserve">, in large part, </w:t>
      </w:r>
      <w:r w:rsidRPr="007B515E">
        <w:rPr>
          <w:rStyle w:val="Emphasis"/>
          <w:highlight w:val="cyan"/>
        </w:rPr>
        <w:t>their legal status</w:t>
      </w:r>
      <w:r w:rsidRPr="007B515E">
        <w:rPr>
          <w:color w:val="000000" w:themeColor="text1"/>
          <w:u w:val="single"/>
          <w:shd w:val="clear" w:color="auto" w:fill="FFFFFF"/>
        </w:rPr>
        <w:t>:</w:t>
      </w:r>
      <w:r w:rsidRPr="007B515E">
        <w:rPr>
          <w:color w:val="000000" w:themeColor="text1"/>
          <w:sz w:val="16"/>
          <w:shd w:val="clear" w:color="auto" w:fill="FFFFFF"/>
        </w:rPr>
        <w:t xml:space="preserve"> most were undocumented workers from countries like Mexico.8 As such, they lacked citizenship claims that would have allowed them to more effectively contest the dangerous working conditions that corporate and government policies had imposed upon them.9 </w:t>
      </w:r>
      <w:r w:rsidRPr="007B515E">
        <w:rPr>
          <w:color w:val="000000" w:themeColor="text1"/>
          <w:highlight w:val="cyan"/>
          <w:u w:val="single"/>
          <w:shd w:val="clear" w:color="auto" w:fill="FFFFFF"/>
        </w:rPr>
        <w:t>Viewed</w:t>
      </w:r>
      <w:r w:rsidRPr="007B515E">
        <w:rPr>
          <w:color w:val="000000" w:themeColor="text1"/>
          <w:sz w:val="16"/>
          <w:highlight w:val="cyan"/>
          <w:shd w:val="clear" w:color="auto" w:fill="FFFFFF"/>
        </w:rPr>
        <w:t xml:space="preserve"> </w:t>
      </w:r>
      <w:r w:rsidRPr="007B515E">
        <w:rPr>
          <w:color w:val="000000" w:themeColor="text1"/>
          <w:highlight w:val="cyan"/>
          <w:u w:val="single"/>
          <w:shd w:val="clear" w:color="auto" w:fill="FFFFFF"/>
        </w:rPr>
        <w:t>together</w:t>
      </w:r>
      <w:r w:rsidRPr="007B515E">
        <w:rPr>
          <w:color w:val="000000" w:themeColor="text1"/>
          <w:sz w:val="16"/>
          <w:shd w:val="clear" w:color="auto" w:fill="FFFFFF"/>
        </w:rPr>
        <w:t xml:space="preserve">, Patrick’s words and the handling of meatpacking plants provide important </w:t>
      </w:r>
      <w:r w:rsidRPr="007B515E">
        <w:rPr>
          <w:rStyle w:val="Emphasis"/>
          <w:highlight w:val="cyan"/>
        </w:rPr>
        <w:t xml:space="preserve">insights into </w:t>
      </w:r>
      <w:r w:rsidRPr="007B515E">
        <w:rPr>
          <w:rStyle w:val="Emphasis"/>
        </w:rPr>
        <w:t xml:space="preserve">the </w:t>
      </w:r>
      <w:r w:rsidRPr="007B515E">
        <w:rPr>
          <w:rStyle w:val="Emphasis"/>
          <w:highlight w:val="cyan"/>
        </w:rPr>
        <w:t xml:space="preserve">biopolitical logic that undergirded US policy </w:t>
      </w:r>
      <w:r w:rsidRPr="007B515E">
        <w:rPr>
          <w:rStyle w:val="Emphasis"/>
        </w:rPr>
        <w:t xml:space="preserve">during the pandemic. In a Foucauldian sense, </w:t>
      </w:r>
      <w:r w:rsidRPr="007B515E">
        <w:rPr>
          <w:rStyle w:val="Emphasis"/>
          <w:highlight w:val="cyan"/>
        </w:rPr>
        <w:t xml:space="preserve">the </w:t>
      </w:r>
      <w:r w:rsidRPr="007B515E">
        <w:rPr>
          <w:rStyle w:val="Emphasis"/>
        </w:rPr>
        <w:t xml:space="preserve">state viewed its </w:t>
      </w:r>
      <w:r w:rsidRPr="007B515E">
        <w:rPr>
          <w:rStyle w:val="Emphasis"/>
          <w:highlight w:val="cyan"/>
        </w:rPr>
        <w:t xml:space="preserve">commitment to public health </w:t>
      </w:r>
      <w:r w:rsidRPr="007B515E">
        <w:rPr>
          <w:rStyle w:val="Emphasis"/>
        </w:rPr>
        <w:t xml:space="preserve">as key to its claims to legitimacy.10 At the same time, however, Michel Foucault argues that biopower </w:t>
      </w:r>
      <w:r w:rsidRPr="007B515E">
        <w:rPr>
          <w:rStyle w:val="Emphasis"/>
          <w:highlight w:val="cyan"/>
        </w:rPr>
        <w:t xml:space="preserve">requires </w:t>
      </w:r>
      <w:r w:rsidRPr="007B515E">
        <w:rPr>
          <w:rStyle w:val="Emphasis"/>
        </w:rPr>
        <w:t>“</w:t>
      </w:r>
      <w:r w:rsidRPr="007B515E">
        <w:rPr>
          <w:rStyle w:val="Emphasis"/>
          <w:highlight w:val="cyan"/>
        </w:rPr>
        <w:t>the controlled insertion of bodies into the machinery of productio</w:t>
      </w:r>
      <w:r w:rsidRPr="007B515E">
        <w:rPr>
          <w:color w:val="000000" w:themeColor="text1"/>
          <w:highlight w:val="cyan"/>
          <w:u w:val="single"/>
          <w:shd w:val="clear" w:color="auto" w:fill="FFFFFF"/>
        </w:rPr>
        <w:t>n.</w:t>
      </w:r>
      <w:r w:rsidRPr="007B515E">
        <w:rPr>
          <w:color w:val="000000" w:themeColor="text1"/>
          <w:sz w:val="16"/>
          <w:shd w:val="clear" w:color="auto" w:fill="FFFFFF"/>
        </w:rPr>
        <w:t xml:space="preserve">”11 In the case of a pandemic-ridden society, any attempt to </w:t>
      </w:r>
      <w:r w:rsidRPr="007B515E">
        <w:rPr>
          <w:color w:val="000000" w:themeColor="text1"/>
          <w:u w:val="single"/>
          <w:shd w:val="clear" w:color="auto" w:fill="FFFFFF"/>
        </w:rPr>
        <w:t xml:space="preserve">assert </w:t>
      </w:r>
      <w:r w:rsidRPr="007B515E">
        <w:rPr>
          <w:color w:val="000000" w:themeColor="text1"/>
          <w:highlight w:val="cyan"/>
          <w:u w:val="single"/>
          <w:shd w:val="clear" w:color="auto" w:fill="FFFFFF"/>
        </w:rPr>
        <w:t xml:space="preserve">biopower </w:t>
      </w:r>
      <w:r w:rsidRPr="007B515E">
        <w:rPr>
          <w:color w:val="000000" w:themeColor="text1"/>
          <w:u w:val="single"/>
          <w:shd w:val="clear" w:color="auto" w:fill="FFFFFF"/>
        </w:rPr>
        <w:t xml:space="preserve">necessarily </w:t>
      </w:r>
      <w:r w:rsidRPr="007B515E">
        <w:rPr>
          <w:rStyle w:val="Emphasis"/>
          <w:highlight w:val="cyan"/>
        </w:rPr>
        <w:t xml:space="preserve">required the state to call </w:t>
      </w:r>
      <w:r w:rsidRPr="007B515E">
        <w:rPr>
          <w:rStyle w:val="Emphasis"/>
        </w:rPr>
        <w:t xml:space="preserve">on certain segments of the population—the elderly in Patrick’s case; mostly undocumented, mostly </w:t>
      </w:r>
      <w:r w:rsidRPr="007B515E">
        <w:rPr>
          <w:rStyle w:val="Emphasis"/>
          <w:highlight w:val="cyan"/>
        </w:rPr>
        <w:t xml:space="preserve">Mexican and </w:t>
      </w:r>
      <w:r w:rsidRPr="00302EA9">
        <w:rPr>
          <w:rStyle w:val="Emphasis"/>
          <w:strike/>
        </w:rPr>
        <w:t>Latinx</w:t>
      </w:r>
      <w:r w:rsidRPr="00302EA9">
        <w:rPr>
          <w:rStyle w:val="Emphasis"/>
        </w:rPr>
        <w:t xml:space="preserve"> </w:t>
      </w:r>
      <w:r>
        <w:rPr>
          <w:rStyle w:val="Emphasis"/>
          <w:highlight w:val="cyan"/>
        </w:rPr>
        <w:t xml:space="preserve">Latine </w:t>
      </w:r>
      <w:r w:rsidRPr="007B515E">
        <w:rPr>
          <w:rStyle w:val="Emphasis"/>
          <w:highlight w:val="cyan"/>
        </w:rPr>
        <w:t xml:space="preserve">immigrants </w:t>
      </w:r>
      <w:r w:rsidRPr="007B515E">
        <w:rPr>
          <w:rStyle w:val="Emphasis"/>
        </w:rPr>
        <w:t>in the case of meatpacking plants—</w:t>
      </w:r>
      <w:r w:rsidRPr="007B515E">
        <w:rPr>
          <w:rStyle w:val="Emphasis"/>
          <w:highlight w:val="cyan"/>
        </w:rPr>
        <w:t xml:space="preserve">to bear a </w:t>
      </w:r>
      <w:r w:rsidRPr="007B515E">
        <w:rPr>
          <w:rStyle w:val="Emphasis"/>
        </w:rPr>
        <w:t xml:space="preserve">disproportionate amount of </w:t>
      </w:r>
      <w:r w:rsidRPr="007B515E">
        <w:rPr>
          <w:rStyle w:val="Emphasis"/>
          <w:highlight w:val="cyan"/>
        </w:rPr>
        <w:t xml:space="preserve">risk so </w:t>
      </w:r>
      <w:r w:rsidRPr="007B515E">
        <w:rPr>
          <w:rStyle w:val="Emphasis"/>
        </w:rPr>
        <w:t xml:space="preserve">that </w:t>
      </w:r>
      <w:r w:rsidRPr="007B515E">
        <w:rPr>
          <w:rStyle w:val="Emphasis"/>
          <w:highlight w:val="cyan"/>
        </w:rPr>
        <w:t xml:space="preserve">others could consume </w:t>
      </w:r>
      <w:r w:rsidRPr="007B515E">
        <w:rPr>
          <w:rStyle w:val="Emphasis"/>
        </w:rPr>
        <w:t xml:space="preserve">without interruption. Not surprisingly, the state played a proactive role in determining which lives and bodies deserved greater or lesser protection as </w:t>
      </w:r>
      <w:r w:rsidRPr="007B515E">
        <w:rPr>
          <w:rStyle w:val="Emphasis"/>
          <w:highlight w:val="cyan"/>
        </w:rPr>
        <w:t xml:space="preserve">it sought to maintain </w:t>
      </w:r>
      <w:r w:rsidRPr="007B515E">
        <w:rPr>
          <w:rStyle w:val="Emphasis"/>
        </w:rPr>
        <w:t xml:space="preserve">the exceptional </w:t>
      </w:r>
      <w:r w:rsidRPr="007B515E">
        <w:rPr>
          <w:rStyle w:val="Emphasis"/>
          <w:highlight w:val="cyan"/>
        </w:rPr>
        <w:t>state of market</w:t>
      </w:r>
      <w:r w:rsidRPr="007B515E">
        <w:rPr>
          <w:rStyle w:val="Emphasis"/>
        </w:rPr>
        <w:t>-</w:t>
      </w:r>
      <w:r w:rsidRPr="007B515E">
        <w:rPr>
          <w:rStyle w:val="Emphasis"/>
          <w:highlight w:val="cyan"/>
        </w:rPr>
        <w:t>based capitalism</w:t>
      </w:r>
      <w:r w:rsidRPr="007B515E">
        <w:rPr>
          <w:color w:val="000000" w:themeColor="text1"/>
          <w:sz w:val="16"/>
          <w:highlight w:val="cyan"/>
          <w:shd w:val="clear" w:color="auto" w:fill="FFFFFF"/>
        </w:rPr>
        <w:t xml:space="preserve"> </w:t>
      </w:r>
      <w:r w:rsidRPr="007B515E">
        <w:rPr>
          <w:color w:val="000000" w:themeColor="text1"/>
          <w:sz w:val="16"/>
          <w:shd w:val="clear" w:color="auto" w:fill="FFFFFF"/>
        </w:rPr>
        <w:t xml:space="preserve">intact.12 The Italian theorist Giorgio Agamben proves particularly useful in examining the US response to COVID-19. Centering his analysis on the fact that </w:t>
      </w:r>
      <w:r w:rsidRPr="007B515E">
        <w:rPr>
          <w:color w:val="000000" w:themeColor="text1"/>
          <w:highlight w:val="cyan"/>
          <w:u w:val="single"/>
          <w:shd w:val="clear" w:color="auto" w:fill="FFFFFF"/>
        </w:rPr>
        <w:t>biopolitical states base</w:t>
      </w:r>
      <w:r w:rsidRPr="007B515E">
        <w:rPr>
          <w:color w:val="000000" w:themeColor="text1"/>
          <w:sz w:val="16"/>
          <w:highlight w:val="cyan"/>
          <w:shd w:val="clear" w:color="auto" w:fill="FFFFFF"/>
        </w:rPr>
        <w:t xml:space="preserve"> </w:t>
      </w:r>
      <w:r w:rsidRPr="007B515E">
        <w:rPr>
          <w:color w:val="000000" w:themeColor="text1"/>
          <w:sz w:val="16"/>
          <w:shd w:val="clear" w:color="auto" w:fill="FFFFFF"/>
        </w:rPr>
        <w:t xml:space="preserve">their </w:t>
      </w:r>
      <w:r w:rsidRPr="007B515E">
        <w:rPr>
          <w:color w:val="000000" w:themeColor="text1"/>
          <w:highlight w:val="cyan"/>
          <w:u w:val="single"/>
          <w:shd w:val="clear" w:color="auto" w:fill="FFFFFF"/>
        </w:rPr>
        <w:t>legitimacy</w:t>
      </w:r>
      <w:r w:rsidRPr="007B515E">
        <w:rPr>
          <w:color w:val="000000" w:themeColor="text1"/>
          <w:sz w:val="16"/>
          <w:highlight w:val="cyan"/>
          <w:shd w:val="clear" w:color="auto" w:fill="FFFFFF"/>
        </w:rPr>
        <w:t xml:space="preserve"> </w:t>
      </w:r>
      <w:r w:rsidRPr="007B515E">
        <w:rPr>
          <w:color w:val="000000" w:themeColor="text1"/>
          <w:highlight w:val="cyan"/>
          <w:u w:val="single"/>
          <w:shd w:val="clear" w:color="auto" w:fill="FFFFFF"/>
        </w:rPr>
        <w:t>on</w:t>
      </w:r>
      <w:r w:rsidRPr="007B515E">
        <w:rPr>
          <w:color w:val="000000" w:themeColor="text1"/>
          <w:sz w:val="16"/>
          <w:highlight w:val="cyan"/>
          <w:shd w:val="clear" w:color="auto" w:fill="FFFFFF"/>
        </w:rPr>
        <w:t xml:space="preserve"> </w:t>
      </w:r>
      <w:r w:rsidRPr="007B515E">
        <w:rPr>
          <w:color w:val="000000" w:themeColor="text1"/>
          <w:sz w:val="16"/>
          <w:shd w:val="clear" w:color="auto" w:fill="FFFFFF"/>
        </w:rPr>
        <w:t xml:space="preserve">their </w:t>
      </w:r>
      <w:r w:rsidRPr="007B515E">
        <w:rPr>
          <w:color w:val="000000" w:themeColor="text1"/>
          <w:highlight w:val="cyan"/>
          <w:u w:val="single"/>
          <w:shd w:val="clear" w:color="auto" w:fill="FFFFFF"/>
        </w:rPr>
        <w:t>ability</w:t>
      </w:r>
      <w:r w:rsidRPr="007B515E">
        <w:rPr>
          <w:color w:val="000000" w:themeColor="text1"/>
          <w:sz w:val="16"/>
          <w:highlight w:val="cyan"/>
          <w:shd w:val="clear" w:color="auto" w:fill="FFFFFF"/>
        </w:rPr>
        <w:t xml:space="preserve"> </w:t>
      </w:r>
      <w:r w:rsidRPr="007B515E">
        <w:rPr>
          <w:color w:val="000000" w:themeColor="text1"/>
          <w:highlight w:val="cyan"/>
          <w:u w:val="single"/>
          <w:shd w:val="clear" w:color="auto" w:fill="FFFFFF"/>
        </w:rPr>
        <w:t>to</w:t>
      </w:r>
      <w:r w:rsidRPr="007B515E">
        <w:rPr>
          <w:color w:val="000000" w:themeColor="text1"/>
          <w:sz w:val="16"/>
          <w:highlight w:val="cyan"/>
          <w:shd w:val="clear" w:color="auto" w:fill="FFFFFF"/>
        </w:rPr>
        <w:t xml:space="preserve"> </w:t>
      </w:r>
      <w:r w:rsidRPr="007B515E">
        <w:rPr>
          <w:color w:val="000000" w:themeColor="text1"/>
          <w:highlight w:val="cyan"/>
          <w:u w:val="single"/>
          <w:shd w:val="clear" w:color="auto" w:fill="FFFFFF"/>
        </w:rPr>
        <w:t>preserve</w:t>
      </w:r>
      <w:r w:rsidRPr="007B515E">
        <w:rPr>
          <w:color w:val="000000" w:themeColor="text1"/>
          <w:sz w:val="16"/>
          <w:highlight w:val="cyan"/>
          <w:shd w:val="clear" w:color="auto" w:fill="FFFFFF"/>
        </w:rPr>
        <w:t xml:space="preserve"> </w:t>
      </w:r>
      <w:r w:rsidRPr="007B515E">
        <w:rPr>
          <w:color w:val="000000" w:themeColor="text1"/>
          <w:highlight w:val="cyan"/>
          <w:u w:val="single"/>
          <w:shd w:val="clear" w:color="auto" w:fill="FFFFFF"/>
        </w:rPr>
        <w:t>life</w:t>
      </w:r>
      <w:r w:rsidRPr="007B515E">
        <w:rPr>
          <w:color w:val="000000" w:themeColor="text1"/>
          <w:sz w:val="16"/>
          <w:highlight w:val="cyan"/>
          <w:shd w:val="clear" w:color="auto" w:fill="FFFFFF"/>
        </w:rPr>
        <w:t xml:space="preserve"> </w:t>
      </w:r>
      <w:r w:rsidRPr="007B515E">
        <w:rPr>
          <w:color w:val="000000" w:themeColor="text1"/>
          <w:sz w:val="16"/>
          <w:shd w:val="clear" w:color="auto" w:fill="FFFFFF"/>
        </w:rPr>
        <w:t xml:space="preserve">even </w:t>
      </w:r>
      <w:r w:rsidRPr="007B515E">
        <w:rPr>
          <w:color w:val="000000" w:themeColor="text1"/>
          <w:highlight w:val="cyan"/>
          <w:u w:val="single"/>
          <w:shd w:val="clear" w:color="auto" w:fill="FFFFFF"/>
        </w:rPr>
        <w:t>as</w:t>
      </w:r>
      <w:r w:rsidRPr="007B515E">
        <w:rPr>
          <w:color w:val="000000" w:themeColor="text1"/>
          <w:sz w:val="16"/>
          <w:highlight w:val="cyan"/>
          <w:shd w:val="clear" w:color="auto" w:fill="FFFFFF"/>
        </w:rPr>
        <w:t xml:space="preserve"> </w:t>
      </w:r>
      <w:r w:rsidRPr="007B515E">
        <w:rPr>
          <w:color w:val="000000" w:themeColor="text1"/>
          <w:highlight w:val="cyan"/>
          <w:u w:val="single"/>
          <w:shd w:val="clear" w:color="auto" w:fill="FFFFFF"/>
        </w:rPr>
        <w:t>they</w:t>
      </w:r>
      <w:r w:rsidRPr="007B515E">
        <w:rPr>
          <w:color w:val="000000" w:themeColor="text1"/>
          <w:sz w:val="16"/>
          <w:highlight w:val="cyan"/>
          <w:shd w:val="clear" w:color="auto" w:fill="FFFFFF"/>
        </w:rPr>
        <w:t xml:space="preserve"> </w:t>
      </w:r>
      <w:r w:rsidRPr="007B515E">
        <w:rPr>
          <w:color w:val="000000" w:themeColor="text1"/>
          <w:highlight w:val="cyan"/>
          <w:u w:val="single"/>
          <w:shd w:val="clear" w:color="auto" w:fill="FFFFFF"/>
        </w:rPr>
        <w:t>constantly</w:t>
      </w:r>
      <w:r w:rsidRPr="007B515E">
        <w:rPr>
          <w:color w:val="000000" w:themeColor="text1"/>
          <w:sz w:val="16"/>
          <w:highlight w:val="cyan"/>
          <w:shd w:val="clear" w:color="auto" w:fill="FFFFFF"/>
        </w:rPr>
        <w:t xml:space="preserve"> </w:t>
      </w:r>
      <w:r w:rsidRPr="007B515E">
        <w:rPr>
          <w:color w:val="000000" w:themeColor="text1"/>
          <w:highlight w:val="cyan"/>
          <w:u w:val="single"/>
          <w:shd w:val="clear" w:color="auto" w:fill="FFFFFF"/>
        </w:rPr>
        <w:t>kill</w:t>
      </w:r>
      <w:r w:rsidRPr="007B515E">
        <w:rPr>
          <w:color w:val="000000" w:themeColor="text1"/>
          <w:sz w:val="16"/>
          <w:shd w:val="clear" w:color="auto" w:fill="FFFFFF"/>
        </w:rPr>
        <w:t xml:space="preserve">, he postulates the theory of homo sacer. Reaching back to ancient Greece, he identifies two terms: bios and zoē, both of which translate as life in Italian and English. These words denote very different types of existence: bios refers to the fully human, Aristotelean good life that entails political autonomy. Zoē, a term that forms the root of zoology, refers to those whose lives exist outside the political sphere.13 Under normal circumstances, the zoē can live decent lives, though their lack of access to citizenship precludes them from advocating for their own interests. Nevertheless, during states of exception—a “no-man’s land between public law and political fact, and between the juridical order and life”—the state (or another “sovereign” actor) interpellates the zoē into homo sacer status.14 For Agamben, homines sacri (the plural of homo sacer) are subjects who live beyond the protection of the law. As such, </w:t>
      </w:r>
      <w:r w:rsidRPr="007B515E">
        <w:rPr>
          <w:rStyle w:val="Emphasis"/>
          <w:highlight w:val="cyan"/>
        </w:rPr>
        <w:t xml:space="preserve">they </w:t>
      </w:r>
      <w:r w:rsidRPr="007B515E">
        <w:rPr>
          <w:rStyle w:val="Emphasis"/>
        </w:rPr>
        <w:t>“</w:t>
      </w:r>
      <w:r w:rsidRPr="007B515E">
        <w:rPr>
          <w:rStyle w:val="Emphasis"/>
          <w:highlight w:val="cyan"/>
        </w:rPr>
        <w:t xml:space="preserve">may be killed </w:t>
      </w:r>
      <w:r w:rsidRPr="007B515E">
        <w:rPr>
          <w:rStyle w:val="Emphasis"/>
        </w:rPr>
        <w:t xml:space="preserve">and </w:t>
      </w:r>
      <w:r w:rsidRPr="007B515E">
        <w:rPr>
          <w:rStyle w:val="Emphasis"/>
          <w:highlight w:val="cyan"/>
        </w:rPr>
        <w:t>yet not sacrificed</w:t>
      </w:r>
      <w:r w:rsidRPr="007B515E">
        <w:rPr>
          <w:rStyle w:val="Emphasis"/>
        </w:rPr>
        <w:t xml:space="preserve">,” </w:t>
      </w:r>
      <w:r w:rsidRPr="007B515E">
        <w:rPr>
          <w:rStyle w:val="Emphasis"/>
          <w:highlight w:val="cyan"/>
        </w:rPr>
        <w:t xml:space="preserve">or </w:t>
      </w:r>
      <w:r w:rsidRPr="007B515E">
        <w:rPr>
          <w:rStyle w:val="Emphasis"/>
        </w:rPr>
        <w:t xml:space="preserve">even </w:t>
      </w:r>
      <w:r w:rsidRPr="007B515E">
        <w:rPr>
          <w:rStyle w:val="Emphasis"/>
          <w:highlight w:val="cyan"/>
        </w:rPr>
        <w:t>murdered</w:t>
      </w:r>
      <w:r w:rsidRPr="007B515E">
        <w:rPr>
          <w:rStyle w:val="Emphasis"/>
        </w:rPr>
        <w:t xml:space="preserve">, </w:t>
      </w:r>
      <w:r w:rsidRPr="007B515E">
        <w:rPr>
          <w:rStyle w:val="Emphasis"/>
          <w:highlight w:val="cyan"/>
        </w:rPr>
        <w:t xml:space="preserve">because society extends no value to </w:t>
      </w:r>
      <w:r w:rsidRPr="007B515E">
        <w:rPr>
          <w:rStyle w:val="Emphasis"/>
        </w:rPr>
        <w:t>their “</w:t>
      </w:r>
      <w:r w:rsidRPr="007B515E">
        <w:rPr>
          <w:rStyle w:val="Emphasis"/>
          <w:highlight w:val="cyan"/>
        </w:rPr>
        <w:t>bare lives</w:t>
      </w:r>
      <w:r w:rsidRPr="007B515E">
        <w:rPr>
          <w:rStyle w:val="Emphasis"/>
        </w:rPr>
        <w:t xml:space="preserve">” </w:t>
      </w:r>
      <w:r w:rsidRPr="007B515E">
        <w:rPr>
          <w:rStyle w:val="Emphasis"/>
          <w:highlight w:val="cyan"/>
        </w:rPr>
        <w:t xml:space="preserve">or </w:t>
      </w:r>
      <w:r w:rsidRPr="007B515E">
        <w:rPr>
          <w:rStyle w:val="Emphasis"/>
        </w:rPr>
        <w:t xml:space="preserve">even to </w:t>
      </w:r>
      <w:r w:rsidRPr="007B515E">
        <w:rPr>
          <w:rStyle w:val="Emphasis"/>
          <w:highlight w:val="cyan"/>
        </w:rPr>
        <w:t>their death</w:t>
      </w:r>
      <w:r w:rsidRPr="007B515E">
        <w:rPr>
          <w:color w:val="000000" w:themeColor="text1"/>
          <w:highlight w:val="cyan"/>
          <w:u w:val="single"/>
          <w:shd w:val="clear" w:color="auto" w:fill="FFFFFF"/>
        </w:rPr>
        <w:t>s</w:t>
      </w:r>
      <w:r w:rsidRPr="007B515E">
        <w:rPr>
          <w:color w:val="000000" w:themeColor="text1"/>
          <w:sz w:val="16"/>
          <w:shd w:val="clear" w:color="auto" w:fill="FFFFFF"/>
        </w:rPr>
        <w:t xml:space="preserve">.15 In its most extreme articulations, like the Holocaust, the designation of homo sacer allows for the systematic extermination of entire communities. The COVID-19 crisis shows how states of exception can become so normalized that people may not even realize they exist. For example, most onlookers would probably have correctly identified public health as an important state of exception that world leaders sought to protect as they confronted the virus. Nevertheless, </w:t>
      </w:r>
      <w:r w:rsidRPr="007B515E">
        <w:rPr>
          <w:color w:val="000000" w:themeColor="text1"/>
          <w:highlight w:val="cyan"/>
          <w:u w:val="single"/>
          <w:shd w:val="clear" w:color="auto" w:fill="FFFFFF"/>
        </w:rPr>
        <w:t xml:space="preserve">as </w:t>
      </w:r>
      <w:r w:rsidRPr="007B515E">
        <w:rPr>
          <w:color w:val="000000" w:themeColor="text1"/>
          <w:u w:val="single"/>
          <w:shd w:val="clear" w:color="auto" w:fill="FFFFFF"/>
        </w:rPr>
        <w:t xml:space="preserve">the </w:t>
      </w:r>
      <w:r w:rsidRPr="007B515E">
        <w:rPr>
          <w:color w:val="000000" w:themeColor="text1"/>
          <w:highlight w:val="cyan"/>
          <w:u w:val="single"/>
          <w:shd w:val="clear" w:color="auto" w:fill="FFFFFF"/>
        </w:rPr>
        <w:t xml:space="preserve">actions </w:t>
      </w:r>
      <w:r w:rsidRPr="007B515E">
        <w:rPr>
          <w:color w:val="000000" w:themeColor="text1"/>
          <w:u w:val="single"/>
          <w:shd w:val="clear" w:color="auto" w:fill="FFFFFF"/>
        </w:rPr>
        <w:t xml:space="preserve">and statements </w:t>
      </w:r>
      <w:r w:rsidRPr="007B515E">
        <w:rPr>
          <w:color w:val="000000" w:themeColor="text1"/>
          <w:highlight w:val="cyan"/>
          <w:u w:val="single"/>
          <w:shd w:val="clear" w:color="auto" w:fill="FFFFFF"/>
        </w:rPr>
        <w:t xml:space="preserve">of government leaders </w:t>
      </w:r>
      <w:r w:rsidRPr="007B515E">
        <w:rPr>
          <w:color w:val="000000" w:themeColor="text1"/>
          <w:u w:val="single"/>
          <w:shd w:val="clear" w:color="auto" w:fill="FFFFFF"/>
        </w:rPr>
        <w:t xml:space="preserve">in </w:t>
      </w:r>
      <w:r w:rsidRPr="007B515E">
        <w:rPr>
          <w:color w:val="000000" w:themeColor="text1"/>
          <w:highlight w:val="cyan"/>
          <w:u w:val="single"/>
          <w:shd w:val="clear" w:color="auto" w:fill="FFFFFF"/>
        </w:rPr>
        <w:t>the United States made clear</w:t>
      </w:r>
      <w:r w:rsidRPr="007B515E">
        <w:rPr>
          <w:color w:val="000000" w:themeColor="text1"/>
          <w:u w:val="single"/>
          <w:shd w:val="clear" w:color="auto" w:fill="FFFFFF"/>
        </w:rPr>
        <w:t xml:space="preserve">, the </w:t>
      </w:r>
      <w:r w:rsidRPr="007B515E">
        <w:rPr>
          <w:color w:val="000000" w:themeColor="text1"/>
          <w:highlight w:val="cyan"/>
          <w:u w:val="single"/>
          <w:shd w:val="clear" w:color="auto" w:fill="FFFFFF"/>
        </w:rPr>
        <w:t xml:space="preserve">drive to maintain commerce represented </w:t>
      </w:r>
      <w:r w:rsidRPr="007B515E">
        <w:rPr>
          <w:color w:val="000000" w:themeColor="text1"/>
          <w:u w:val="single"/>
          <w:shd w:val="clear" w:color="auto" w:fill="FFFFFF"/>
        </w:rPr>
        <w:t xml:space="preserve">an even deeper </w:t>
      </w:r>
      <w:r w:rsidRPr="007B515E">
        <w:rPr>
          <w:color w:val="000000" w:themeColor="text1"/>
          <w:highlight w:val="cyan"/>
          <w:u w:val="single"/>
          <w:shd w:val="clear" w:color="auto" w:fill="FFFFFF"/>
        </w:rPr>
        <w:t xml:space="preserve">institutionalized </w:t>
      </w:r>
      <w:r w:rsidRPr="007B515E">
        <w:rPr>
          <w:color w:val="000000" w:themeColor="text1"/>
          <w:u w:val="single"/>
          <w:shd w:val="clear" w:color="auto" w:fill="FFFFFF"/>
        </w:rPr>
        <w:t xml:space="preserve">state of </w:t>
      </w:r>
      <w:r w:rsidRPr="007B515E">
        <w:rPr>
          <w:color w:val="000000" w:themeColor="text1"/>
          <w:highlight w:val="cyan"/>
          <w:u w:val="single"/>
          <w:shd w:val="clear" w:color="auto" w:fill="FFFFFF"/>
        </w:rPr>
        <w:t>exception</w:t>
      </w:r>
      <w:r w:rsidRPr="007B515E">
        <w:rPr>
          <w:color w:val="000000" w:themeColor="text1"/>
          <w:u w:val="single"/>
          <w:shd w:val="clear" w:color="auto" w:fill="FFFFFF"/>
        </w:rPr>
        <w:t xml:space="preserve">. This drive </w:t>
      </w:r>
      <w:r w:rsidRPr="007B515E">
        <w:rPr>
          <w:color w:val="000000" w:themeColor="text1"/>
          <w:highlight w:val="cyan"/>
          <w:u w:val="single"/>
          <w:shd w:val="clear" w:color="auto" w:fill="FFFFFF"/>
        </w:rPr>
        <w:t xml:space="preserve">to </w:t>
      </w:r>
      <w:r w:rsidRPr="007B515E">
        <w:rPr>
          <w:color w:val="000000" w:themeColor="text1"/>
          <w:u w:val="single"/>
          <w:shd w:val="clear" w:color="auto" w:fill="FFFFFF"/>
        </w:rPr>
        <w:t xml:space="preserve">consume led elected officials to </w:t>
      </w:r>
      <w:r w:rsidRPr="007B515E">
        <w:rPr>
          <w:color w:val="000000" w:themeColor="text1"/>
          <w:highlight w:val="cyan"/>
          <w:u w:val="single"/>
          <w:shd w:val="clear" w:color="auto" w:fill="FFFFFF"/>
        </w:rPr>
        <w:t xml:space="preserve">call </w:t>
      </w:r>
      <w:r w:rsidRPr="007B515E">
        <w:rPr>
          <w:color w:val="000000" w:themeColor="text1"/>
          <w:u w:val="single"/>
          <w:shd w:val="clear" w:color="auto" w:fill="FFFFFF"/>
        </w:rPr>
        <w:t xml:space="preserve">on both the elderly and </w:t>
      </w:r>
      <w:r w:rsidRPr="007B515E">
        <w:rPr>
          <w:color w:val="000000" w:themeColor="text1"/>
          <w:highlight w:val="cyan"/>
          <w:u w:val="single"/>
          <w:shd w:val="clear" w:color="auto" w:fill="FFFFFF"/>
        </w:rPr>
        <w:t xml:space="preserve">migrants to </w:t>
      </w:r>
      <w:r w:rsidRPr="007B515E">
        <w:rPr>
          <w:color w:val="000000" w:themeColor="text1"/>
          <w:u w:val="single"/>
          <w:shd w:val="clear" w:color="auto" w:fill="FFFFFF"/>
        </w:rPr>
        <w:t xml:space="preserve">potentially </w:t>
      </w:r>
      <w:r w:rsidRPr="007B515E">
        <w:rPr>
          <w:color w:val="000000" w:themeColor="text1"/>
          <w:highlight w:val="cyan"/>
          <w:u w:val="single"/>
          <w:shd w:val="clear" w:color="auto" w:fill="FFFFFF"/>
        </w:rPr>
        <w:t xml:space="preserve">sacrifice their lives for the </w:t>
      </w:r>
      <w:r w:rsidRPr="007B515E">
        <w:rPr>
          <w:color w:val="000000" w:themeColor="text1"/>
          <w:u w:val="single"/>
          <w:shd w:val="clear" w:color="auto" w:fill="FFFFFF"/>
        </w:rPr>
        <w:t xml:space="preserve">(supposedly) </w:t>
      </w:r>
      <w:r w:rsidRPr="007B515E">
        <w:rPr>
          <w:color w:val="000000" w:themeColor="text1"/>
          <w:highlight w:val="cyan"/>
          <w:u w:val="single"/>
          <w:shd w:val="clear" w:color="auto" w:fill="FFFFFF"/>
        </w:rPr>
        <w:t>greater economic good</w:t>
      </w:r>
      <w:r w:rsidRPr="007B515E">
        <w:rPr>
          <w:color w:val="000000" w:themeColor="text1"/>
          <w:u w:val="single"/>
          <w:shd w:val="clear" w:color="auto" w:fill="FFFFFF"/>
        </w:rPr>
        <w:t xml:space="preserve">. </w:t>
      </w:r>
    </w:p>
    <w:p w14:paraId="7EDBDB85" w14:textId="77777777" w:rsidR="00826222" w:rsidRPr="007B515E" w:rsidRDefault="00826222" w:rsidP="00826222">
      <w:pPr>
        <w:spacing w:after="120"/>
        <w:rPr>
          <w:sz w:val="16"/>
        </w:rPr>
      </w:pPr>
    </w:p>
    <w:p w14:paraId="538178DF" w14:textId="77777777" w:rsidR="00826222" w:rsidRPr="007B515E" w:rsidRDefault="00826222" w:rsidP="00826222">
      <w:pPr>
        <w:pStyle w:val="Heading4"/>
      </w:pPr>
      <w:r w:rsidRPr="007B515E">
        <w:t xml:space="preserve">Despite the racist securitization of migrant labor, governments and employers desire the ability to extract surplus value from migrants because they are viewed as either human capital or economic liabilities ineligible for worker protections.  </w:t>
      </w:r>
    </w:p>
    <w:p w14:paraId="2906F115" w14:textId="77777777" w:rsidR="00826222" w:rsidRPr="007B515E" w:rsidRDefault="00826222" w:rsidP="00826222">
      <w:r w:rsidRPr="007B515E">
        <w:rPr>
          <w:rStyle w:val="Style13ptBold"/>
        </w:rPr>
        <w:t>Gahman et al. 19</w:t>
      </w:r>
      <w:r w:rsidRPr="007B515E">
        <w:t>, [Levi Gahman University of Liverpool Department of Geography and Planning (Power, Space, and Cultural Change) Levi.Gahman@liv.ac.uk Elise Hjalmarson The Graduate Institute of International and Development Studies]“Border Imperialism, Racial Capitalism, and Geographies of Deracination”, ACME: An International Journal for Critical Geographies, 2019, 18(1): 107-129</w:t>
      </w:r>
    </w:p>
    <w:p w14:paraId="0A5B85F4" w14:textId="77777777" w:rsidR="00826222" w:rsidRPr="007B515E" w:rsidRDefault="00826222" w:rsidP="00826222">
      <w:pPr>
        <w:rPr>
          <w:sz w:val="16"/>
        </w:rPr>
      </w:pPr>
      <w:r w:rsidRPr="007B515E">
        <w:rPr>
          <w:u w:val="single"/>
        </w:rPr>
        <w:t>Ethno</w:t>
      </w:r>
      <w:r w:rsidRPr="007B515E">
        <w:rPr>
          <w:highlight w:val="cyan"/>
          <w:u w:val="single"/>
        </w:rPr>
        <w:t>-nationalist panic</w:t>
      </w:r>
      <w:r w:rsidRPr="007B515E">
        <w:rPr>
          <w:u w:val="single"/>
        </w:rPr>
        <w:t xml:space="preserve"> (in many countries and places “white,” but not always) </w:t>
      </w:r>
      <w:r w:rsidRPr="007B515E">
        <w:rPr>
          <w:highlight w:val="cyan"/>
          <w:u w:val="single"/>
        </w:rPr>
        <w:t>and fearmongering about migrants</w:t>
      </w:r>
      <w:r w:rsidRPr="007B515E">
        <w:rPr>
          <w:u w:val="single"/>
        </w:rPr>
        <w:t xml:space="preserve"> thinly veiled as concern about economic imbalances, local workers losing jobs, and citizens not getting a fair shake </w:t>
      </w:r>
      <w:r w:rsidRPr="007B515E">
        <w:rPr>
          <w:highlight w:val="cyan"/>
          <w:u w:val="single"/>
        </w:rPr>
        <w:t xml:space="preserve">is </w:t>
      </w:r>
      <w:r w:rsidRPr="007B515E">
        <w:rPr>
          <w:u w:val="single"/>
        </w:rPr>
        <w:t xml:space="preserve">particularly </w:t>
      </w:r>
      <w:r w:rsidRPr="007B515E">
        <w:rPr>
          <w:highlight w:val="cyan"/>
          <w:u w:val="single"/>
        </w:rPr>
        <w:t xml:space="preserve">confounding </w:t>
      </w:r>
      <w:r w:rsidRPr="007B515E">
        <w:rPr>
          <w:u w:val="single"/>
        </w:rPr>
        <w:t xml:space="preserve">given that </w:t>
      </w:r>
      <w:r w:rsidRPr="007B515E">
        <w:rPr>
          <w:highlight w:val="cyan"/>
          <w:u w:val="single"/>
        </w:rPr>
        <w:t xml:space="preserve">it is not migrant labour </w:t>
      </w:r>
      <w:r w:rsidRPr="007B515E">
        <w:rPr>
          <w:u w:val="single"/>
        </w:rPr>
        <w:t xml:space="preserve">that is </w:t>
      </w:r>
      <w:r w:rsidRPr="007B515E">
        <w:rPr>
          <w:highlight w:val="cyan"/>
          <w:u w:val="single"/>
        </w:rPr>
        <w:t>driving down wages. Rather,</w:t>
      </w:r>
      <w:r w:rsidRPr="007B515E">
        <w:rPr>
          <w:u w:val="single"/>
        </w:rPr>
        <w:t xml:space="preserve"> the decisions and practices of </w:t>
      </w:r>
      <w:r w:rsidRPr="007B515E">
        <w:rPr>
          <w:highlight w:val="cyan"/>
          <w:u w:val="single"/>
        </w:rPr>
        <w:t>governments and employers</w:t>
      </w:r>
      <w:r w:rsidRPr="007B515E">
        <w:rPr>
          <w:u w:val="single"/>
        </w:rPr>
        <w:t>, imbued with capitalist logics and armed with borders, who do. Principally, by engineering relations of production to create super-</w:t>
      </w:r>
      <w:r w:rsidRPr="007B515E">
        <w:rPr>
          <w:u w:val="single"/>
        </w:rPr>
        <w:lastRenderedPageBreak/>
        <w:t xml:space="preserve">exploitable reserve pools of labour. </w:t>
      </w:r>
      <w:r w:rsidRPr="007B515E">
        <w:rPr>
          <w:rStyle w:val="Emphasis"/>
        </w:rPr>
        <w:t xml:space="preserve">A scenario </w:t>
      </w:r>
      <w:r w:rsidRPr="007B515E">
        <w:rPr>
          <w:rStyle w:val="Emphasis"/>
          <w:highlight w:val="cyan"/>
        </w:rPr>
        <w:t xml:space="preserve">each </w:t>
      </w:r>
      <w:r w:rsidRPr="007B515E">
        <w:rPr>
          <w:rStyle w:val="Emphasis"/>
        </w:rPr>
        <w:t xml:space="preserve">entity </w:t>
      </w:r>
      <w:r w:rsidRPr="007B515E">
        <w:rPr>
          <w:rStyle w:val="Emphasis"/>
          <w:highlight w:val="cyan"/>
        </w:rPr>
        <w:t>attempts to facilitate and would profit off of whether it be migrants or</w:t>
      </w:r>
      <w:r w:rsidRPr="007B515E">
        <w:rPr>
          <w:rStyle w:val="Emphasis"/>
        </w:rPr>
        <w:t xml:space="preserve"> </w:t>
      </w:r>
      <w:r w:rsidRPr="007B515E">
        <w:rPr>
          <w:sz w:val="16"/>
        </w:rPr>
        <w:t xml:space="preserve">[[ 7 We also contend that the state is illegitimate and brutally imposed.]] </w:t>
      </w:r>
      <w:r w:rsidRPr="007B515E">
        <w:rPr>
          <w:rStyle w:val="Emphasis"/>
          <w:highlight w:val="cyan"/>
        </w:rPr>
        <w:t>citizens</w:t>
      </w:r>
      <w:r w:rsidRPr="007B515E">
        <w:rPr>
          <w:rStyle w:val="Emphasis"/>
        </w:rPr>
        <w:t xml:space="preserve"> in said standby labour army</w:t>
      </w:r>
      <w:r w:rsidRPr="007B515E">
        <w:rPr>
          <w:u w:val="single"/>
        </w:rPr>
        <w:t xml:space="preserve">. As countless studies on </w:t>
      </w:r>
      <w:r w:rsidRPr="007B515E">
        <w:rPr>
          <w:highlight w:val="cyan"/>
          <w:u w:val="single"/>
        </w:rPr>
        <w:t>neoliberalism</w:t>
      </w:r>
      <w:r w:rsidRPr="007B515E">
        <w:rPr>
          <w:u w:val="single"/>
        </w:rPr>
        <w:t xml:space="preserve"> have shown, the business interests and enterprises of the state, private security industry, power elite, and plantation owner are </w:t>
      </w:r>
      <w:r w:rsidRPr="007B515E">
        <w:rPr>
          <w:highlight w:val="cyan"/>
          <w:u w:val="single"/>
        </w:rPr>
        <w:t>not</w:t>
      </w:r>
      <w:r w:rsidRPr="007B515E">
        <w:rPr>
          <w:u w:val="single"/>
        </w:rPr>
        <w:t xml:space="preserve"> all that </w:t>
      </w:r>
      <w:r w:rsidRPr="007B515E">
        <w:rPr>
          <w:highlight w:val="cyan"/>
          <w:u w:val="single"/>
        </w:rPr>
        <w:t>threatened by migration</w:t>
      </w:r>
      <w:r w:rsidRPr="007B515E">
        <w:rPr>
          <w:sz w:val="16"/>
        </w:rPr>
        <w:t xml:space="preserve"> (Anderson, 2010; Preibisch, 2010; Mullings 2011). In fact, they prey on and capitalize off it, placing migrant workers in conditions, according to Walia (2013, 6), akin to those of “slavery and servitude.” The realities of which, too, are exceedingly devastating for women (Cohen and Caxaj, 2018; Pratt, 2009). </w:t>
      </w:r>
      <w:r w:rsidRPr="007B515E">
        <w:rPr>
          <w:u w:val="single"/>
        </w:rPr>
        <w:t>Private owners of the means of production, along with their often bought-and-paid for state officials</w:t>
      </w:r>
      <w:r w:rsidRPr="007B515E">
        <w:rPr>
          <w:sz w:val="16"/>
        </w:rPr>
        <w:t xml:space="preserve"> (Klumpp, Mialon, and Williams, 2016), </w:t>
      </w:r>
      <w:r w:rsidRPr="007B515E">
        <w:rPr>
          <w:u w:val="single"/>
        </w:rPr>
        <w:t xml:space="preserve">regularly pay lip service to social responsibility and peddle narratives about hiring citizens and domestic job creation. </w:t>
      </w:r>
      <w:r w:rsidRPr="007B515E">
        <w:rPr>
          <w:rStyle w:val="Emphasis"/>
          <w:highlight w:val="cyan"/>
        </w:rPr>
        <w:t xml:space="preserve">Yet capital is </w:t>
      </w:r>
      <w:r w:rsidRPr="007B515E">
        <w:rPr>
          <w:rStyle w:val="Emphasis"/>
        </w:rPr>
        <w:t xml:space="preserve">far </w:t>
      </w:r>
      <w:r w:rsidRPr="007B515E">
        <w:rPr>
          <w:rStyle w:val="Emphasis"/>
          <w:highlight w:val="cyan"/>
        </w:rPr>
        <w:t xml:space="preserve">more likely to desire fewer regulations, more </w:t>
      </w:r>
      <w:r w:rsidRPr="007B515E">
        <w:rPr>
          <w:rStyle w:val="Emphasis"/>
        </w:rPr>
        <w:t xml:space="preserve">transnational </w:t>
      </w:r>
      <w:r w:rsidRPr="007B515E">
        <w:rPr>
          <w:rStyle w:val="Emphasis"/>
          <w:highlight w:val="cyan"/>
        </w:rPr>
        <w:t xml:space="preserve">circulation, and less borders </w:t>
      </w:r>
      <w:r w:rsidRPr="007B515E">
        <w:rPr>
          <w:rStyle w:val="Emphasis"/>
        </w:rPr>
        <w:t>for itself</w:t>
      </w:r>
      <w:r w:rsidRPr="007B515E">
        <w:rPr>
          <w:rStyle w:val="Emphasis"/>
          <w:highlight w:val="cyan"/>
        </w:rPr>
        <w:t>.</w:t>
      </w:r>
      <w:r w:rsidRPr="007B515E">
        <w:rPr>
          <w:u w:val="single"/>
        </w:rPr>
        <w:t xml:space="preserve"> Capital desires being unrestrained and going global</w:t>
      </w:r>
      <w:r w:rsidRPr="007B515E">
        <w:rPr>
          <w:sz w:val="16"/>
        </w:rPr>
        <w:t xml:space="preserve"> (e.g. outsourcing, offshoring, bodyshopping, transfer pricing.). </w:t>
      </w:r>
      <w:r w:rsidRPr="007B515E">
        <w:rPr>
          <w:u w:val="single"/>
        </w:rPr>
        <w:t xml:space="preserve">It </w:t>
      </w:r>
      <w:r w:rsidRPr="007B515E">
        <w:rPr>
          <w:highlight w:val="cyan"/>
          <w:u w:val="single"/>
        </w:rPr>
        <w:t xml:space="preserve">allows employers to extract </w:t>
      </w:r>
      <w:r w:rsidRPr="007B515E">
        <w:rPr>
          <w:u w:val="single"/>
        </w:rPr>
        <w:t xml:space="preserve">more surplus value </w:t>
      </w:r>
      <w:r w:rsidRPr="007B515E">
        <w:rPr>
          <w:highlight w:val="cyan"/>
          <w:u w:val="single"/>
        </w:rPr>
        <w:t>from workers with less</w:t>
      </w:r>
      <w:r w:rsidRPr="007B515E">
        <w:rPr>
          <w:u w:val="single"/>
        </w:rPr>
        <w:t xml:space="preserve"> labour </w:t>
      </w:r>
      <w:r w:rsidRPr="007B515E">
        <w:rPr>
          <w:highlight w:val="cyan"/>
          <w:u w:val="single"/>
        </w:rPr>
        <w:t>protections</w:t>
      </w:r>
      <w:r w:rsidRPr="007B515E">
        <w:rPr>
          <w:u w:val="single"/>
        </w:rPr>
        <w:t xml:space="preserve"> in countries </w:t>
      </w:r>
      <w:r w:rsidRPr="007B515E">
        <w:rPr>
          <w:highlight w:val="cyan"/>
          <w:u w:val="single"/>
        </w:rPr>
        <w:t>elsewhere, or hire precarious</w:t>
      </w:r>
      <w:r w:rsidRPr="007B515E">
        <w:rPr>
          <w:u w:val="single"/>
        </w:rPr>
        <w:t xml:space="preserve"> transient </w:t>
      </w:r>
      <w:r w:rsidRPr="007B515E">
        <w:rPr>
          <w:highlight w:val="cyan"/>
          <w:u w:val="single"/>
        </w:rPr>
        <w:t>workers</w:t>
      </w:r>
      <w:r w:rsidRPr="007B515E">
        <w:rPr>
          <w:u w:val="single"/>
        </w:rPr>
        <w:t xml:space="preserve"> at </w:t>
      </w:r>
      <w:r w:rsidRPr="007B515E">
        <w:rPr>
          <w:highlight w:val="cyan"/>
          <w:u w:val="single"/>
        </w:rPr>
        <w:t>cheap</w:t>
      </w:r>
      <w:r w:rsidRPr="007B515E">
        <w:rPr>
          <w:u w:val="single"/>
        </w:rPr>
        <w:t xml:space="preserve"> prices provided “</w:t>
      </w:r>
      <w:r w:rsidRPr="007B515E">
        <w:rPr>
          <w:highlight w:val="cyan"/>
          <w:u w:val="single"/>
        </w:rPr>
        <w:t>legally</w:t>
      </w:r>
      <w:r w:rsidRPr="007B515E">
        <w:rPr>
          <w:u w:val="single"/>
        </w:rPr>
        <w:t xml:space="preserve">” via state policies and free trade (foreign worker programmes, etc.) </w:t>
      </w:r>
      <w:r w:rsidRPr="007B515E">
        <w:rPr>
          <w:sz w:val="16"/>
        </w:rPr>
        <w:t xml:space="preserve">(Bradley and Luxton, 2010; Cohen and Hjalmarson, 2018; Strauss and McGrath, 2017). </w:t>
      </w:r>
      <w:r w:rsidRPr="007B515E">
        <w:rPr>
          <w:rStyle w:val="Emphasis"/>
        </w:rPr>
        <w:t xml:space="preserve">There, too, </w:t>
      </w:r>
      <w:r w:rsidRPr="007B515E">
        <w:rPr>
          <w:rStyle w:val="Emphasis"/>
          <w:highlight w:val="cyan"/>
        </w:rPr>
        <w:t xml:space="preserve">remains the option of exploiting illegalized workers </w:t>
      </w:r>
      <w:r w:rsidRPr="007B515E">
        <w:rPr>
          <w:rStyle w:val="Emphasis"/>
        </w:rPr>
        <w:t xml:space="preserve">given the porosity of borders and that migrants will often risk death crossing them out of desperation </w:t>
      </w:r>
      <w:r w:rsidRPr="007B515E">
        <w:rPr>
          <w:sz w:val="16"/>
        </w:rPr>
        <w:t xml:space="preserve">(Clibborn, 2015). </w:t>
      </w:r>
      <w:r w:rsidRPr="007B515E">
        <w:rPr>
          <w:u w:val="single"/>
        </w:rPr>
        <w:t xml:space="preserve">If they subsequently make it, as </w:t>
      </w:r>
      <w:r w:rsidRPr="007B515E">
        <w:rPr>
          <w:highlight w:val="cyan"/>
          <w:u w:val="single"/>
        </w:rPr>
        <w:t xml:space="preserve">undocumented migrant workers </w:t>
      </w:r>
      <w:r w:rsidRPr="007B515E">
        <w:rPr>
          <w:u w:val="single"/>
        </w:rPr>
        <w:t xml:space="preserve">they </w:t>
      </w:r>
      <w:r w:rsidRPr="007B515E">
        <w:rPr>
          <w:highlight w:val="cyan"/>
          <w:u w:val="single"/>
        </w:rPr>
        <w:t>are compelled to participate in unsafe exploitative arrangements</w:t>
      </w:r>
      <w:r w:rsidRPr="007B515E">
        <w:rPr>
          <w:u w:val="single"/>
        </w:rPr>
        <w:t xml:space="preserve"> (often jobs citizens will not do) with </w:t>
      </w:r>
      <w:r w:rsidRPr="007B515E">
        <w:rPr>
          <w:highlight w:val="cyan"/>
          <w:u w:val="single"/>
        </w:rPr>
        <w:t xml:space="preserve">employers </w:t>
      </w:r>
      <w:r w:rsidRPr="007B515E">
        <w:rPr>
          <w:u w:val="single"/>
        </w:rPr>
        <w:t xml:space="preserve">who </w:t>
      </w:r>
      <w:r w:rsidRPr="007B515E">
        <w:rPr>
          <w:highlight w:val="cyan"/>
          <w:u w:val="single"/>
        </w:rPr>
        <w:t xml:space="preserve">exercise </w:t>
      </w:r>
      <w:r w:rsidRPr="007B515E">
        <w:rPr>
          <w:u w:val="single"/>
        </w:rPr>
        <w:t xml:space="preserve">more </w:t>
      </w:r>
      <w:r w:rsidRPr="007B515E">
        <w:rPr>
          <w:highlight w:val="cyan"/>
          <w:u w:val="single"/>
        </w:rPr>
        <w:t xml:space="preserve">control and intimidation over them </w:t>
      </w:r>
      <w:r w:rsidRPr="007B515E">
        <w:rPr>
          <w:u w:val="single"/>
        </w:rPr>
        <w:t>given their lack of papers (e.g. being threatened with deportation)</w:t>
      </w:r>
      <w:r w:rsidRPr="007B515E">
        <w:rPr>
          <w:sz w:val="16"/>
        </w:rPr>
        <w:t xml:space="preserve"> (Flynn, Eggerth, and Jacobson Jr, 2015). </w:t>
      </w:r>
      <w:r w:rsidRPr="007B515E">
        <w:rPr>
          <w:u w:val="single"/>
        </w:rPr>
        <w:t xml:space="preserve">International </w:t>
      </w:r>
      <w:r w:rsidRPr="007B515E">
        <w:rPr>
          <w:highlight w:val="cyan"/>
          <w:u w:val="single"/>
        </w:rPr>
        <w:t>solidarity</w:t>
      </w:r>
      <w:r w:rsidRPr="007B515E">
        <w:rPr>
          <w:u w:val="single"/>
        </w:rPr>
        <w:t xml:space="preserve"> from citizens </w:t>
      </w:r>
      <w:r w:rsidRPr="007B515E">
        <w:rPr>
          <w:highlight w:val="cyan"/>
          <w:u w:val="single"/>
        </w:rPr>
        <w:t>in receiving-countries</w:t>
      </w:r>
      <w:r w:rsidRPr="007B515E">
        <w:rPr>
          <w:u w:val="single"/>
        </w:rPr>
        <w:t xml:space="preserve"> in these scenarios </w:t>
      </w:r>
      <w:r w:rsidRPr="007B515E">
        <w:rPr>
          <w:highlight w:val="cyan"/>
          <w:u w:val="single"/>
        </w:rPr>
        <w:t>would</w:t>
      </w:r>
      <w:r w:rsidRPr="007B515E">
        <w:rPr>
          <w:u w:val="single"/>
        </w:rPr>
        <w:t xml:space="preserve"> thereby not only </w:t>
      </w:r>
      <w:r w:rsidRPr="007B515E">
        <w:rPr>
          <w:highlight w:val="cyan"/>
          <w:u w:val="single"/>
        </w:rPr>
        <w:t>support (migrant) labour, but also benefit</w:t>
      </w:r>
      <w:r w:rsidRPr="007B515E">
        <w:rPr>
          <w:u w:val="single"/>
        </w:rPr>
        <w:t xml:space="preserve"> those very citizen-workers who are concerned about “foreigners” crossing borders </w:t>
      </w:r>
      <w:r w:rsidRPr="007B515E">
        <w:rPr>
          <w:highlight w:val="cyan"/>
          <w:u w:val="single"/>
        </w:rPr>
        <w:t>given it would result in more bargaining power</w:t>
      </w:r>
      <w:r w:rsidRPr="007B515E">
        <w:rPr>
          <w:u w:val="single"/>
        </w:rPr>
        <w:t>. In addition, the decision to uproot and move or separate from one’s family for months to years is far more a product of socio-economic situation and structural circumstance than it is an individual choice made in a vacuum immune to external influences</w:t>
      </w:r>
      <w:r w:rsidRPr="007B515E">
        <w:rPr>
          <w:sz w:val="16"/>
        </w:rPr>
        <w:t xml:space="preserve"> (Holmes, 2013). </w:t>
      </w:r>
      <w:r w:rsidRPr="007B515E">
        <w:rPr>
          <w:u w:val="single"/>
        </w:rPr>
        <w:t xml:space="preserve">Understanding these realities will prove useful towards grasping fully the migration dynamics of systemic force(s) versus personal choice. </w:t>
      </w:r>
      <w:r w:rsidRPr="007B515E">
        <w:rPr>
          <w:sz w:val="16"/>
        </w:rPr>
        <w:t xml:space="preserve">Similarly, there remains a great deal of misinformation about resource use and allocation regarding migrants and refugees. </w:t>
      </w:r>
      <w:r w:rsidRPr="007B515E">
        <w:rPr>
          <w:u w:val="single"/>
        </w:rPr>
        <w:t>Outcry here hinges upon the assertion there is not enough to go ‘round for “foreigners” and that distributions to migrants take away from deserving citizens. In some cases, which are qualified and envisioned to occur under strictly monitored circumstances, the argument is that social spending is not even being allocated to those (invented and imagined) “model” minorities and migrants who are “coming here/doing things the right way” (read: legal and “white”). “Model migrants/minorities” are those portrayed as reverently biddable, deferentially submissive, and willfully acculturative</w:t>
      </w:r>
      <w:r w:rsidRPr="007B515E">
        <w:rPr>
          <w:sz w:val="16"/>
        </w:rPr>
        <w:t xml:space="preserve"> (Rojas, 2009). Despite all these claims, immigrants are not the parasitic drain on government coffers they are purported to be (Orrenius, 2017). In fact, according to longitudinal studies, immigrants in many places add to the state’s bottom line more than they subtract from it, particularly when it comes to healthcare (Blau and Mackie, 2017; Flavin et al, 2018). Additionally, migrants are paying taxes, working jobs, starting careers, building lives, creating businesses, and investing in the communities where they live. Meaning, they are not a “net drain” (Lowrey, 2018). Likewise, as Nawyn (2019) aptly points out: “given the wealth and economic power of the United States, claims that it does not have enough resources to help refugees is really a claim that refugees are not worthy of state resources, or that under neoliberalism the resources of the state are no longer available to people based on economic need [emphasis added].” </w:t>
      </w:r>
      <w:r w:rsidRPr="007B515E">
        <w:rPr>
          <w:u w:val="single"/>
        </w:rPr>
        <w:t xml:space="preserve">All of this evidence makes for more of a devastating critique and damning indictment of racial capitalism and nationalism, than it does of migrants and border transgressions. </w:t>
      </w:r>
      <w:r w:rsidRPr="007B515E">
        <w:rPr>
          <w:rStyle w:val="Emphasis"/>
          <w:highlight w:val="cyan"/>
        </w:rPr>
        <w:t>A</w:t>
      </w:r>
      <w:r w:rsidRPr="007B515E">
        <w:rPr>
          <w:rStyle w:val="Emphasis"/>
        </w:rPr>
        <w:t xml:space="preserve">n important </w:t>
      </w:r>
      <w:r w:rsidRPr="007B515E">
        <w:rPr>
          <w:rStyle w:val="Emphasis"/>
          <w:highlight w:val="cyan"/>
        </w:rPr>
        <w:t>caveat</w:t>
      </w:r>
      <w:r w:rsidRPr="007B515E">
        <w:rPr>
          <w:rStyle w:val="Emphasis"/>
        </w:rPr>
        <w:t xml:space="preserve"> for us </w:t>
      </w:r>
      <w:r w:rsidRPr="007B515E">
        <w:rPr>
          <w:rStyle w:val="Emphasis"/>
          <w:highlight w:val="cyan"/>
        </w:rPr>
        <w:t>to offer in dispelling myths about migration with regard to</w:t>
      </w:r>
      <w:r w:rsidRPr="007B515E">
        <w:rPr>
          <w:rStyle w:val="Emphasis"/>
        </w:rPr>
        <w:t xml:space="preserve"> financial </w:t>
      </w:r>
      <w:r w:rsidRPr="007B515E">
        <w:rPr>
          <w:rStyle w:val="Emphasis"/>
          <w:highlight w:val="cyan"/>
        </w:rPr>
        <w:t>stat</w:t>
      </w:r>
      <w:r w:rsidRPr="007B515E">
        <w:rPr>
          <w:rStyle w:val="Emphasis"/>
        </w:rPr>
        <w:t>istic</w:t>
      </w:r>
      <w:r w:rsidRPr="007B515E">
        <w:rPr>
          <w:rStyle w:val="Emphasis"/>
          <w:highlight w:val="cyan"/>
        </w:rPr>
        <w:t>s</w:t>
      </w:r>
      <w:r w:rsidRPr="007B515E">
        <w:rPr>
          <w:rStyle w:val="Emphasis"/>
        </w:rPr>
        <w:t xml:space="preserve"> and economic data at this juncture </w:t>
      </w:r>
      <w:r w:rsidRPr="007B515E">
        <w:rPr>
          <w:rStyle w:val="Emphasis"/>
          <w:highlight w:val="cyan"/>
        </w:rPr>
        <w:t>is that irrespective of whether a migrant is “contributing”</w:t>
      </w:r>
      <w:r w:rsidRPr="007B515E">
        <w:rPr>
          <w:rStyle w:val="Emphasis"/>
        </w:rPr>
        <w:t xml:space="preserve"> or not, and regardless of whether they are a “plus or a minus” in the figurative ledger sheet, </w:t>
      </w:r>
      <w:r w:rsidRPr="007B515E">
        <w:rPr>
          <w:rStyle w:val="Emphasis"/>
          <w:highlight w:val="cyan"/>
        </w:rPr>
        <w:t>it is imperative to view others neither as human capital, nor a potential economic liability</w:t>
      </w:r>
      <w:r w:rsidRPr="007B515E">
        <w:rPr>
          <w:rStyle w:val="Emphasis"/>
        </w:rPr>
        <w:t>.</w:t>
      </w:r>
      <w:r w:rsidRPr="007B515E">
        <w:rPr>
          <w:sz w:val="16"/>
        </w:rPr>
        <w:t xml:space="preserve"> But as people. The world is not a plantation. Humans need not be financial assets, obsequious supplicants, good capitalist subjects, well-behaved citizens, or fashionable consumers to be entitled to basic human needs, rights, and freedom.</w:t>
      </w:r>
    </w:p>
    <w:p w14:paraId="742E9484" w14:textId="77777777" w:rsidR="00826222" w:rsidRPr="007B515E" w:rsidRDefault="00826222" w:rsidP="00826222">
      <w:pPr>
        <w:pStyle w:val="Heading3"/>
      </w:pPr>
      <w:r w:rsidRPr="007B515E">
        <w:lastRenderedPageBreak/>
        <w:t>Part 2 – TOP</w:t>
      </w:r>
    </w:p>
    <w:p w14:paraId="3A04729B" w14:textId="77777777" w:rsidR="00826222" w:rsidRPr="007B515E" w:rsidRDefault="00826222" w:rsidP="00826222">
      <w:pPr>
        <w:pStyle w:val="Heading4"/>
      </w:pPr>
      <w:bookmarkStart w:id="0" w:name="_Hlk212025445"/>
      <w:r w:rsidRPr="007B515E">
        <w:rPr>
          <w:shd w:val="clear" w:color="auto" w:fill="FFFFFF"/>
        </w:rPr>
        <w:t>Border security institutionalized the idea that the migrant is a threat to security and something that makes the state vulnerable. Creating an ontological system that oppresses and secures the bodies that try and enter.</w:t>
      </w:r>
    </w:p>
    <w:p w14:paraId="57AD784D" w14:textId="77777777" w:rsidR="00826222" w:rsidRPr="007B515E" w:rsidRDefault="00826222" w:rsidP="00826222">
      <w:r w:rsidRPr="007B515E">
        <w:rPr>
          <w:rStyle w:val="Style13ptBold"/>
        </w:rPr>
        <w:t>Vallelly 25,</w:t>
      </w:r>
      <w:r w:rsidRPr="007B515E">
        <w:t xml:space="preserve"> (Neil Vallelly is Lecturer in Sociology at the University of Otago. He is author of Futilitarianism: Neoliberalism and the Production of Uselessness (2021), which was translated into Italian, and co-author of Edges of Empire: The Politics of Immigration in Aotearoa New Zealand, 1980–2020 (2025). He is editor of the journal Counterfutures and a member of the Executive Committee for the Australasian Society for Continental Philosophy.), “Border-as-Flesh: Towards a Theory of Border Reversibility”, Theory &amp; Event Volume 28, Number 4, October 2025 Johns Hopkins University Press, https://muse.jhu.edu/pub/1/article/971352</w:t>
      </w:r>
    </w:p>
    <w:p w14:paraId="34ED1391" w14:textId="77777777" w:rsidR="00826222" w:rsidRPr="007B515E" w:rsidRDefault="00826222" w:rsidP="00826222">
      <w:pPr>
        <w:rPr>
          <w:b/>
          <w:iCs/>
          <w:u w:val="single"/>
        </w:rPr>
      </w:pPr>
      <w:r w:rsidRPr="007B515E">
        <w:rPr>
          <w:rStyle w:val="Emphasis"/>
          <w:highlight w:val="cyan"/>
        </w:rPr>
        <w:t xml:space="preserve">Border security </w:t>
      </w:r>
      <w:r w:rsidRPr="007B515E">
        <w:rPr>
          <w:rStyle w:val="Emphasis"/>
        </w:rPr>
        <w:t xml:space="preserve">is </w:t>
      </w:r>
      <w:r w:rsidRPr="007B515E">
        <w:rPr>
          <w:rStyle w:val="Emphasis"/>
          <w:highlight w:val="cyan"/>
        </w:rPr>
        <w:t xml:space="preserve">sustained through </w:t>
      </w:r>
      <w:r w:rsidRPr="007B515E">
        <w:rPr>
          <w:rStyle w:val="Emphasis"/>
        </w:rPr>
        <w:t xml:space="preserve">regimes of </w:t>
      </w:r>
      <w:r w:rsidRPr="007B515E">
        <w:rPr>
          <w:rStyle w:val="Emphasis"/>
          <w:highlight w:val="cyan"/>
        </w:rPr>
        <w:t xml:space="preserve">detention and deportation, policy </w:t>
      </w:r>
      <w:r w:rsidRPr="007B515E">
        <w:rPr>
          <w:rStyle w:val="Emphasis"/>
        </w:rPr>
        <w:t xml:space="preserve">and bureaucratic amendments, and </w:t>
      </w:r>
      <w:r w:rsidRPr="007B515E">
        <w:rPr>
          <w:rStyle w:val="Emphasis"/>
          <w:highlight w:val="cyan"/>
        </w:rPr>
        <w:t xml:space="preserve">surveillance </w:t>
      </w:r>
      <w:r w:rsidRPr="007B515E">
        <w:rPr>
          <w:rStyle w:val="Emphasis"/>
        </w:rPr>
        <w:t xml:space="preserve">and </w:t>
      </w:r>
      <w:r w:rsidRPr="007B515E">
        <w:rPr>
          <w:rStyle w:val="Emphasis"/>
          <w:highlight w:val="cyan"/>
        </w:rPr>
        <w:t xml:space="preserve">biometric technologies, </w:t>
      </w:r>
      <w:r w:rsidRPr="007B515E">
        <w:rPr>
          <w:rStyle w:val="Emphasis"/>
        </w:rPr>
        <w:t xml:space="preserve">and it </w:t>
      </w:r>
      <w:r w:rsidRPr="007B515E">
        <w:rPr>
          <w:rStyle w:val="Emphasis"/>
          <w:highlight w:val="cyan"/>
        </w:rPr>
        <w:t xml:space="preserve">is driven by the </w:t>
      </w:r>
      <w:r w:rsidRPr="007B515E">
        <w:rPr>
          <w:rStyle w:val="Emphasis"/>
        </w:rPr>
        <w:t xml:space="preserve">perceived </w:t>
      </w:r>
      <w:r w:rsidRPr="007B515E">
        <w:rPr>
          <w:rStyle w:val="Emphasis"/>
          <w:highlight w:val="cyan"/>
        </w:rPr>
        <w:t>vulnerability of both the lives and the way of life inside the border</w:t>
      </w:r>
      <w:r w:rsidRPr="007B515E">
        <w:rPr>
          <w:rStyle w:val="Emphasis"/>
        </w:rPr>
        <w:t>.</w:t>
      </w:r>
      <w:r w:rsidRPr="007B515E">
        <w:t xml:space="preserve">60 </w:t>
      </w:r>
      <w:r w:rsidRPr="007B515E">
        <w:rPr>
          <w:highlight w:val="cyan"/>
          <w:u w:val="single"/>
        </w:rPr>
        <w:t>The border</w:t>
      </w:r>
      <w:r w:rsidRPr="007B515E">
        <w:rPr>
          <w:u w:val="single"/>
        </w:rPr>
        <w:t xml:space="preserve"> as a political entity, often materialized in the state border, </w:t>
      </w:r>
      <w:r w:rsidRPr="007B515E">
        <w:rPr>
          <w:highlight w:val="cyan"/>
          <w:u w:val="single"/>
        </w:rPr>
        <w:t>separates the vulnerable subject</w:t>
      </w:r>
      <w:r w:rsidRPr="007B515E">
        <w:rPr>
          <w:u w:val="single"/>
        </w:rPr>
        <w:t>—which can be perceived as citizens or a way of life—</w:t>
      </w:r>
      <w:r w:rsidRPr="007B515E">
        <w:rPr>
          <w:highlight w:val="cyan"/>
          <w:u w:val="single"/>
        </w:rPr>
        <w:t>from the dangerous foreign object</w:t>
      </w:r>
      <w:r w:rsidRPr="007B515E">
        <w:rPr>
          <w:u w:val="single"/>
        </w:rPr>
        <w:t xml:space="preserve"> (often the migrant). </w:t>
      </w:r>
      <w:r w:rsidRPr="007B515E">
        <w:rPr>
          <w:rStyle w:val="Emphasis"/>
        </w:rPr>
        <w:t xml:space="preserve">Ultimately, however, </w:t>
      </w:r>
      <w:r w:rsidRPr="007B515E">
        <w:rPr>
          <w:rStyle w:val="Emphasis"/>
          <w:highlight w:val="cyan"/>
        </w:rPr>
        <w:t>the vulnerability</w:t>
      </w:r>
      <w:r w:rsidRPr="007B515E">
        <w:rPr>
          <w:rStyle w:val="Emphasis"/>
        </w:rPr>
        <w:t xml:space="preserve"> the secure </w:t>
      </w:r>
      <w:r w:rsidRPr="007B515E">
        <w:rPr>
          <w:rStyle w:val="Emphasis"/>
          <w:highlight w:val="cyan"/>
        </w:rPr>
        <w:t>border seeks to annihilate will always find a way through</w:t>
      </w:r>
      <w:r w:rsidRPr="007B515E">
        <w:rPr>
          <w:rStyle w:val="Emphasis"/>
        </w:rPr>
        <w:t xml:space="preserve">, not simply because nation-state borders can never be fully secured, but </w:t>
      </w:r>
      <w:r w:rsidRPr="007B515E">
        <w:rPr>
          <w:rStyle w:val="Emphasis"/>
          <w:highlight w:val="cyan"/>
        </w:rPr>
        <w:t>because security and vulnerability are ontologically intertwined</w:t>
      </w:r>
      <w:r w:rsidRPr="007B515E">
        <w:rPr>
          <w:rStyle w:val="Emphasis"/>
        </w:rPr>
        <w:t>.</w:t>
      </w:r>
      <w:r w:rsidRPr="007B515E">
        <w:rPr>
          <w:u w:val="single"/>
        </w:rPr>
        <w:t xml:space="preserve"> </w:t>
      </w:r>
      <w:r w:rsidRPr="007B515E">
        <w:t xml:space="preserve">At the heart of the flesh lies the question of vulnerability, even if Merleau-Ponty does not use the word explicitly. </w:t>
      </w:r>
      <w:r w:rsidRPr="007B515E">
        <w:rPr>
          <w:highlight w:val="cyan"/>
          <w:u w:val="single"/>
        </w:rPr>
        <w:t>If we think against the flesh and imagine ourselves as isolated individuals</w:t>
      </w:r>
      <w:r w:rsidRPr="007B515E">
        <w:rPr>
          <w:u w:val="single"/>
        </w:rPr>
        <w:t xml:space="preserve">, encased in our bodies, radically distinct from others and the world, </w:t>
      </w:r>
      <w:r w:rsidRPr="007B515E">
        <w:rPr>
          <w:highlight w:val="cyan"/>
          <w:u w:val="single"/>
        </w:rPr>
        <w:t>then we are effectively as vulnerable as we allow ourselves to be</w:t>
      </w:r>
      <w:r w:rsidRPr="007B515E">
        <w:rPr>
          <w:u w:val="single"/>
        </w:rPr>
        <w:t>. It is a question of how much we intend to let in, both physically and, to a certain extent</w:t>
      </w:r>
      <w:r w:rsidRPr="007B515E">
        <w:t xml:space="preserve">, [End Page 600] </w:t>
      </w:r>
      <w:r w:rsidRPr="007B515E">
        <w:rPr>
          <w:u w:val="single"/>
        </w:rPr>
        <w:t>psychologically</w:t>
      </w:r>
      <w:r w:rsidRPr="007B515E">
        <w:t xml:space="preserve">. </w:t>
      </w:r>
      <w:r w:rsidRPr="007B515E">
        <w:rPr>
          <w:u w:val="single"/>
        </w:rPr>
        <w:t xml:space="preserve">But we all know </w:t>
      </w:r>
      <w:r w:rsidRPr="007B515E">
        <w:rPr>
          <w:highlight w:val="cyan"/>
          <w:u w:val="single"/>
        </w:rPr>
        <w:t>this is not</w:t>
      </w:r>
      <w:r w:rsidRPr="007B515E">
        <w:rPr>
          <w:u w:val="single"/>
        </w:rPr>
        <w:t xml:space="preserve"> really </w:t>
      </w:r>
      <w:r w:rsidRPr="007B515E">
        <w:rPr>
          <w:highlight w:val="cyan"/>
          <w:u w:val="single"/>
        </w:rPr>
        <w:t>how we experience vulnerability</w:t>
      </w:r>
      <w:r w:rsidRPr="007B515E">
        <w:rPr>
          <w:u w:val="single"/>
        </w:rPr>
        <w:t>; it is not a tap that we can turn on or off.</w:t>
      </w:r>
      <w:r w:rsidRPr="007B515E">
        <w:t xml:space="preserve">61 </w:t>
      </w:r>
      <w:r w:rsidRPr="007B515E">
        <w:rPr>
          <w:u w:val="single"/>
        </w:rPr>
        <w:t>Instead</w:t>
      </w:r>
      <w:r w:rsidRPr="007B515E">
        <w:rPr>
          <w:highlight w:val="cyan"/>
          <w:u w:val="single"/>
        </w:rPr>
        <w:t>, it contains an affective register</w:t>
      </w:r>
      <w:r w:rsidRPr="007B515E">
        <w:rPr>
          <w:u w:val="single"/>
        </w:rPr>
        <w:t xml:space="preserve">, one </w:t>
      </w:r>
      <w:r w:rsidRPr="007B515E">
        <w:rPr>
          <w:highlight w:val="cyan"/>
          <w:u w:val="single"/>
        </w:rPr>
        <w:t>outside of our control that emerges through</w:t>
      </w:r>
      <w:r w:rsidRPr="007B515E">
        <w:rPr>
          <w:u w:val="single"/>
        </w:rPr>
        <w:t xml:space="preserve"> our </w:t>
      </w:r>
      <w:r w:rsidRPr="007B515E">
        <w:rPr>
          <w:highlight w:val="cyan"/>
          <w:u w:val="single"/>
        </w:rPr>
        <w:t>lived embodiment</w:t>
      </w:r>
      <w:r w:rsidRPr="007B515E">
        <w:rPr>
          <w:u w:val="single"/>
        </w:rPr>
        <w:t xml:space="preserve"> in, rather than beside or above, the world. The flesh allows us </w:t>
      </w:r>
      <w:r w:rsidRPr="007B515E">
        <w:rPr>
          <w:highlight w:val="cyan"/>
          <w:u w:val="single"/>
        </w:rPr>
        <w:t>to better understand</w:t>
      </w:r>
      <w:r w:rsidRPr="007B515E">
        <w:rPr>
          <w:u w:val="single"/>
        </w:rPr>
        <w:t xml:space="preserve"> the phenomenon of </w:t>
      </w:r>
      <w:r w:rsidRPr="007B515E">
        <w:rPr>
          <w:highlight w:val="cyan"/>
          <w:u w:val="single"/>
        </w:rPr>
        <w:t xml:space="preserve">vulnerability, </w:t>
      </w:r>
      <w:r w:rsidRPr="007B515E">
        <w:rPr>
          <w:u w:val="single"/>
        </w:rPr>
        <w:t xml:space="preserve">because </w:t>
      </w:r>
      <w:r w:rsidRPr="007B515E">
        <w:rPr>
          <w:highlight w:val="cyan"/>
          <w:u w:val="single"/>
        </w:rPr>
        <w:t>it questions the body as a border that separates an individual from the world and others.</w:t>
      </w:r>
      <w:r w:rsidRPr="007B515E">
        <w:rPr>
          <w:u w:val="single"/>
        </w:rPr>
        <w:t xml:space="preserve"> If subject and object are intertwined instead of separated, reversible instead of immutable, then vulnerability takes on a different dimension. Vulnerability emerges in the relation, within the flesh, rather than against relationality, against the other and the world. Vulnerability becomes a shared condition, and thus one that requires relations of care. </w:t>
      </w:r>
      <w:r w:rsidRPr="007B515E">
        <w:t>Butler is again helpful here. The idea of vulnerability has animated much of their work over the last two decades, and they return to this theme in their reading of the pandemic, where they link the disavowal of vulnerability to the liberal conceit of individuality. “</w:t>
      </w:r>
      <w:r w:rsidRPr="007B515E">
        <w:rPr>
          <w:u w:val="single"/>
        </w:rPr>
        <w:t>According to prevailing frameworks of self-interest</w:t>
      </w:r>
      <w:r w:rsidRPr="007B515E">
        <w:t>,” Butler writes, “</w:t>
      </w:r>
      <w:r w:rsidRPr="007B515E">
        <w:rPr>
          <w:u w:val="single"/>
        </w:rPr>
        <w:t>we act as if our separate lives come first and then we decide on our social arrangements</w:t>
      </w:r>
      <w:r w:rsidRPr="007B515E">
        <w:t xml:space="preserve">.” But </w:t>
      </w:r>
      <w:r w:rsidRPr="007B515E">
        <w:rPr>
          <w:u w:val="single"/>
        </w:rPr>
        <w:t>given that our early life is defined by</w:t>
      </w:r>
      <w:r w:rsidRPr="007B515E">
        <w:t xml:space="preserve"> what Butler calls a “</w:t>
      </w:r>
      <w:r w:rsidRPr="007B515E">
        <w:rPr>
          <w:u w:val="single"/>
        </w:rPr>
        <w:t>primary helplessness” that requires a deep interdependence with others, why do we assume</w:t>
      </w:r>
      <w:r w:rsidRPr="007B515E">
        <w:t xml:space="preserve">, Butler asks, </w:t>
      </w:r>
      <w:r w:rsidRPr="007B515E">
        <w:rPr>
          <w:u w:val="single"/>
        </w:rPr>
        <w:t>that we lose this interdependence entirely as we grow older if it is part of our formation as a subject?</w:t>
      </w:r>
      <w:r w:rsidRPr="007B515E">
        <w:t xml:space="preserve"> Butler goes on to argue: </w:t>
      </w:r>
      <w:r w:rsidRPr="007B515E">
        <w:rPr>
          <w:u w:val="single"/>
        </w:rPr>
        <w:t>That dependency on others, on provisions, on all that we could not possibly give ourselves, had to be put aside if not fully denied for any of us to decide one day that the one is a singular individual, distinct and spatially closed off from others, not only separated but separate. All individuation is haunted by a dependency that is imagined as if it could be overcome or has already been vanquished</w:t>
      </w:r>
      <w:r w:rsidRPr="007B515E">
        <w:t xml:space="preserve">.62 </w:t>
      </w:r>
      <w:r w:rsidRPr="007B515E">
        <w:rPr>
          <w:rStyle w:val="Emphasis"/>
        </w:rPr>
        <w:t xml:space="preserve">Likewise, we might argue that </w:t>
      </w:r>
      <w:r w:rsidRPr="007B515E">
        <w:rPr>
          <w:rStyle w:val="Emphasis"/>
          <w:highlight w:val="cyan"/>
        </w:rPr>
        <w:t xml:space="preserve">the border </w:t>
      </w:r>
      <w:r w:rsidRPr="007B515E">
        <w:rPr>
          <w:rStyle w:val="Emphasis"/>
        </w:rPr>
        <w:t xml:space="preserve">as a political entity </w:t>
      </w:r>
      <w:r w:rsidRPr="007B515E">
        <w:rPr>
          <w:rStyle w:val="Emphasis"/>
          <w:highlight w:val="cyan"/>
        </w:rPr>
        <w:t xml:space="preserve">“is haunted by a </w:t>
      </w:r>
      <w:r w:rsidRPr="007B515E">
        <w:rPr>
          <w:rStyle w:val="Emphasis"/>
          <w:highlight w:val="cyan"/>
        </w:rPr>
        <w:lastRenderedPageBreak/>
        <w:t xml:space="preserve">dependency </w:t>
      </w:r>
      <w:r w:rsidRPr="007B515E">
        <w:rPr>
          <w:rStyle w:val="Emphasis"/>
        </w:rPr>
        <w:t xml:space="preserve">that is </w:t>
      </w:r>
      <w:r w:rsidRPr="007B515E">
        <w:rPr>
          <w:rStyle w:val="Emphasis"/>
          <w:highlight w:val="cyan"/>
        </w:rPr>
        <w:t xml:space="preserve">imagined as if it could be overcome or has already been vanquished,” </w:t>
      </w:r>
      <w:r w:rsidRPr="007B515E">
        <w:rPr>
          <w:rStyle w:val="Emphasis"/>
        </w:rPr>
        <w:t xml:space="preserve">because it is </w:t>
      </w:r>
      <w:r w:rsidRPr="007B515E">
        <w:rPr>
          <w:rStyle w:val="Emphasis"/>
          <w:highlight w:val="cyan"/>
        </w:rPr>
        <w:t xml:space="preserve">an illusory shield supposedly protecting the </w:t>
      </w:r>
      <w:r w:rsidRPr="007B515E">
        <w:rPr>
          <w:rStyle w:val="Emphasis"/>
        </w:rPr>
        <w:t xml:space="preserve">separateness of the </w:t>
      </w:r>
      <w:r w:rsidRPr="007B515E">
        <w:rPr>
          <w:rStyle w:val="Emphasis"/>
          <w:highlight w:val="cyan"/>
        </w:rPr>
        <w:t>vulnerable subject from the dangerous object</w:t>
      </w:r>
      <w:r w:rsidRPr="007B515E">
        <w:rPr>
          <w:rStyle w:val="Emphasis"/>
        </w:rPr>
        <w:t>.</w:t>
      </w:r>
      <w:r w:rsidRPr="007B515E">
        <w:t xml:space="preserve"> But the borders of the body, like the borders of nation-states, are always porous, no matter how hard we attempt to enforce their boundaries. </w:t>
      </w:r>
      <w:r w:rsidRPr="007B515E">
        <w:rPr>
          <w:rStyle w:val="Emphasis"/>
        </w:rPr>
        <w:t>Complete invulnerability is an impossible task, precisely because our vulnerability and security are ontologically intertwined.</w:t>
      </w:r>
      <w:r w:rsidRPr="007B515E">
        <w:t xml:space="preserve"> And yet, </w:t>
      </w:r>
      <w:r w:rsidRPr="007B515E">
        <w:rPr>
          <w:u w:val="single"/>
        </w:rPr>
        <w:t>the imaginary of the nation-state border as a path towards invulnerability dominates the contemporary political imagination. It does this by separating security from vulnerability, so that security is understood as the absence of vulnerability and vulnerability conceived as the absence of security.</w:t>
      </w:r>
      <w:r w:rsidRPr="007B515E">
        <w:t xml:space="preserve"> [End Page 601] The question here, then, is how do we shift this imaginary? How do we conceptualize the border as a political entity that keeps open the possibility of both security and vulnerability, or that does not see militarized security based on sustained separations as a cure for a vulnerability that cannot be cured? Bigo’s analysis from above may be helpful here, in showing how securitization meant to address and solve vulnerability only increases it. Or, perhaps to phrase this differently, how do we imagine vulnerability as pathway to security rather than its antithesis? </w:t>
      </w:r>
      <w:r w:rsidRPr="007B515E">
        <w:rPr>
          <w:rStyle w:val="Emphasis"/>
        </w:rPr>
        <w:t xml:space="preserve">A theory of border reversibility, through </w:t>
      </w:r>
      <w:r w:rsidRPr="007B515E">
        <w:rPr>
          <w:rStyle w:val="Emphasis"/>
          <w:highlight w:val="cyan"/>
        </w:rPr>
        <w:t>imagining the border-as-flesh</w:t>
      </w:r>
      <w:r w:rsidRPr="007B515E">
        <w:rPr>
          <w:u w:val="single"/>
        </w:rPr>
        <w:t>,</w:t>
      </w:r>
      <w:r w:rsidRPr="007B515E">
        <w:t xml:space="preserve"> is my attempt to begin to answer these questions. Merleau-Ponty’s theory of the flesh </w:t>
      </w:r>
      <w:r w:rsidRPr="007B515E">
        <w:rPr>
          <w:rStyle w:val="Emphasis"/>
          <w:highlight w:val="cyan"/>
        </w:rPr>
        <w:t>challenges the idea that we are closed off from the world and one another</w:t>
      </w:r>
      <w:r w:rsidRPr="007B515E">
        <w:rPr>
          <w:rStyle w:val="Emphasis"/>
        </w:rPr>
        <w:t>, that we are isolated bodies that can choose when and where we wish to open our boundaries to others, when and where to be vulnerable.</w:t>
      </w:r>
      <w:r w:rsidRPr="007B515E">
        <w:t xml:space="preserve"> Instead, the flesh insists that our very existence, prior to any kind of consciousness and because we are a lived body, is implicated in the world and with others. </w:t>
      </w:r>
      <w:r w:rsidRPr="007B515E">
        <w:rPr>
          <w:u w:val="single"/>
        </w:rPr>
        <w:t>The hardened border, whether of the body or the nation-state, is an attempt to disavow this intertwinement, an attempt to see the human or national body as perilous and vulnerable and thus in need of security.</w:t>
      </w:r>
      <w:r w:rsidRPr="007B515E">
        <w:t xml:space="preserve"> It would be naïve to deny the human desire for security, but </w:t>
      </w:r>
      <w:r w:rsidRPr="007B515E">
        <w:rPr>
          <w:u w:val="single"/>
        </w:rPr>
        <w:t>if we think of the concept of security through the lens of the flesh, we might come to see that security is not achieved by hardening our borders against the world and others, but by strengthening our relational ties with the world and others. In other words, security can be achieved not by denying our vulnerability but by prioritizing it as the primary condition of our interdependence</w:t>
      </w:r>
      <w:r w:rsidRPr="007B515E">
        <w:t>. As in the example of Ireland above,</w:t>
      </w:r>
      <w:r w:rsidRPr="007B515E">
        <w:rPr>
          <w:rStyle w:val="Emphasis"/>
        </w:rPr>
        <w:t xml:space="preserve"> </w:t>
      </w:r>
      <w:r w:rsidRPr="007B515E">
        <w:rPr>
          <w:rStyle w:val="Emphasis"/>
          <w:highlight w:val="cyan"/>
        </w:rPr>
        <w:t xml:space="preserve">the state border can become a mechanism that facilitates relationality; </w:t>
      </w:r>
      <w:r w:rsidRPr="007B515E">
        <w:rPr>
          <w:rStyle w:val="Emphasis"/>
        </w:rPr>
        <w:t xml:space="preserve">It can allow </w:t>
      </w:r>
      <w:r w:rsidRPr="007B515E">
        <w:rPr>
          <w:rStyle w:val="Emphasis"/>
          <w:highlight w:val="cyan"/>
        </w:rPr>
        <w:t>a reversibility</w:t>
      </w:r>
      <w:r w:rsidRPr="007B515E">
        <w:rPr>
          <w:rStyle w:val="Emphasis"/>
        </w:rPr>
        <w:t xml:space="preserve"> </w:t>
      </w:r>
      <w:r w:rsidRPr="007B515E">
        <w:rPr>
          <w:rStyle w:val="Emphasis"/>
          <w:highlight w:val="cyan"/>
        </w:rPr>
        <w:t>between security and vulnerability</w:t>
      </w:r>
      <w:r w:rsidRPr="007B515E">
        <w:rPr>
          <w:rStyle w:val="Emphasis"/>
        </w:rPr>
        <w:t xml:space="preserve"> that actually undermines and </w:t>
      </w:r>
      <w:r w:rsidRPr="007B515E">
        <w:rPr>
          <w:rStyle w:val="Emphasis"/>
          <w:highlight w:val="cyan"/>
        </w:rPr>
        <w:t>dissolves violence.</w:t>
      </w:r>
      <w:r w:rsidRPr="007B515E">
        <w:rPr>
          <w:rStyle w:val="Emphasis"/>
        </w:rPr>
        <w:t xml:space="preserve"> </w:t>
      </w:r>
      <w:bookmarkEnd w:id="0"/>
    </w:p>
    <w:p w14:paraId="0614633E" w14:textId="77777777" w:rsidR="00826222" w:rsidRPr="007B515E" w:rsidRDefault="00826222" w:rsidP="00826222">
      <w:pPr>
        <w:pStyle w:val="Heading3"/>
      </w:pPr>
      <w:r w:rsidRPr="007B515E">
        <w:lastRenderedPageBreak/>
        <w:t>Part 3 – Method</w:t>
      </w:r>
    </w:p>
    <w:p w14:paraId="572FF287" w14:textId="77777777" w:rsidR="00826222" w:rsidRPr="007B515E" w:rsidRDefault="00826222" w:rsidP="00826222">
      <w:pPr>
        <w:pStyle w:val="Heading4"/>
      </w:pPr>
      <w:r w:rsidRPr="007B515E">
        <w:t>Thus, we affirm Tech</w:t>
      </w:r>
      <w:r w:rsidRPr="007B515E">
        <w:rPr>
          <w:shd w:val="clear" w:color="auto" w:fill="FFFFFF"/>
        </w:rPr>
        <w:t xml:space="preserve">no Aesthetics.  </w:t>
      </w:r>
    </w:p>
    <w:p w14:paraId="6577F6F0" w14:textId="77777777" w:rsidR="00826222" w:rsidRPr="007B515E" w:rsidRDefault="00826222" w:rsidP="00826222"/>
    <w:p w14:paraId="4649437B" w14:textId="77777777" w:rsidR="00826222" w:rsidRPr="007B515E" w:rsidRDefault="00826222" w:rsidP="00826222">
      <w:pPr>
        <w:pStyle w:val="Heading4"/>
      </w:pPr>
      <w:r w:rsidRPr="007B515E">
        <w:t xml:space="preserve">The 1AC weds biopolitics with cyborg theory. First world countries use their technological monopolies to create states of exception that create “Robo Sacer subjectivity”. These technologies and subjectivity allow for the potential to use those same technologies as tools of resistance. “But soon such concerns will no longer be an issue under the cybraceros program. American Farm labor will be accomplished on American soil but no Mexican workers will need to leave Mexico. Only the labor of Mexicans will cross the border, Mexican workers will no longer have to. </w:t>
      </w:r>
    </w:p>
    <w:p w14:paraId="03AEADEA" w14:textId="77777777" w:rsidR="00826222" w:rsidRPr="007B515E" w:rsidRDefault="00826222" w:rsidP="00826222">
      <w:r w:rsidRPr="007B515E">
        <w:rPr>
          <w:b/>
          <w:bCs/>
          <w:sz w:val="26"/>
          <w:szCs w:val="26"/>
        </w:rPr>
        <w:t>Dalton 16</w:t>
      </w:r>
      <w:r w:rsidRPr="007B515E">
        <w:t xml:space="preserve"> [David - Professor of Spanish &amp; Director of Latin American Studies at The University of North Carolina at Charlotte. Robo Sacer: “Bare Life” and Cyborg Labor Beyond the Border in Alex Rivera’s Sleep Dealer. Hispanic Studies Review - Vol. 1, No. 1 (2016): 15-29. //manny]</w:t>
      </w:r>
    </w:p>
    <w:p w14:paraId="5F529085" w14:textId="77777777" w:rsidR="00826222" w:rsidRPr="007B515E" w:rsidRDefault="00826222" w:rsidP="00826222">
      <w:pPr>
        <w:rPr>
          <w:u w:val="single"/>
        </w:rPr>
      </w:pPr>
      <w:r w:rsidRPr="007B515E">
        <w:rPr>
          <w:sz w:val="16"/>
        </w:rPr>
        <w:t xml:space="preserve">My notion of </w:t>
      </w:r>
      <w:r w:rsidRPr="007B515E">
        <w:rPr>
          <w:highlight w:val="cyan"/>
          <w:u w:val="single"/>
        </w:rPr>
        <w:t xml:space="preserve">robo sacer weds </w:t>
      </w:r>
      <w:r w:rsidRPr="007B515E">
        <w:rPr>
          <w:u w:val="single"/>
        </w:rPr>
        <w:t xml:space="preserve">Agambian </w:t>
      </w:r>
      <w:r w:rsidRPr="007B515E">
        <w:rPr>
          <w:highlight w:val="cyan"/>
          <w:u w:val="single"/>
        </w:rPr>
        <w:t>biopolitics with cyborg theory</w:t>
      </w:r>
      <w:r w:rsidRPr="007B515E">
        <w:rPr>
          <w:sz w:val="16"/>
        </w:rPr>
        <w:t xml:space="preserve">. When juxtaposed together, </w:t>
      </w:r>
      <w:r w:rsidRPr="007B515E">
        <w:rPr>
          <w:u w:val="single"/>
        </w:rPr>
        <w:t>these frameworks explain the mechanism for oppression—as well as some avenues for resistance—in countries like Mexico</w:t>
      </w:r>
      <w:r w:rsidRPr="007B515E">
        <w:rPr>
          <w:sz w:val="16"/>
        </w:rPr>
        <w:t xml:space="preserve">. The </w:t>
      </w:r>
      <w:r w:rsidRPr="007B515E">
        <w:rPr>
          <w:u w:val="single"/>
        </w:rPr>
        <w:t xml:space="preserve">first-world </w:t>
      </w:r>
      <w:r w:rsidRPr="007B515E">
        <w:rPr>
          <w:highlight w:val="cyan"/>
          <w:u w:val="single"/>
        </w:rPr>
        <w:t>countries</w:t>
      </w:r>
      <w:r w:rsidRPr="007B515E">
        <w:rPr>
          <w:sz w:val="16"/>
        </w:rPr>
        <w:t xml:space="preserve"> of the film </w:t>
      </w:r>
      <w:r w:rsidRPr="007B515E">
        <w:rPr>
          <w:u w:val="single"/>
        </w:rPr>
        <w:t xml:space="preserve">view their </w:t>
      </w:r>
      <w:r w:rsidRPr="007B515E">
        <w:rPr>
          <w:highlight w:val="cyan"/>
          <w:u w:val="single"/>
        </w:rPr>
        <w:t>technological</w:t>
      </w:r>
      <w:r w:rsidRPr="007B515E">
        <w:rPr>
          <w:u w:val="single"/>
        </w:rPr>
        <w:t xml:space="preserve"> </w:t>
      </w:r>
      <w:r w:rsidRPr="007B515E">
        <w:rPr>
          <w:highlight w:val="cyan"/>
          <w:u w:val="single"/>
        </w:rPr>
        <w:t>monopoly</w:t>
      </w:r>
      <w:r w:rsidRPr="007B515E">
        <w:rPr>
          <w:u w:val="single"/>
        </w:rPr>
        <w:t xml:space="preserve"> </w:t>
      </w:r>
      <w:r w:rsidRPr="007B515E">
        <w:rPr>
          <w:highlight w:val="cyan"/>
          <w:u w:val="single"/>
        </w:rPr>
        <w:t>and</w:t>
      </w:r>
      <w:r w:rsidRPr="007B515E">
        <w:rPr>
          <w:u w:val="single"/>
        </w:rPr>
        <w:t xml:space="preserve"> the transnational </w:t>
      </w:r>
      <w:r w:rsidRPr="007B515E">
        <w:rPr>
          <w:highlight w:val="cyan"/>
          <w:u w:val="single"/>
        </w:rPr>
        <w:t>flow of capital from the Global South to the North as an institutionalized</w:t>
      </w:r>
      <w:r w:rsidRPr="007B515E">
        <w:rPr>
          <w:u w:val="single"/>
        </w:rPr>
        <w:t>, yet precarious</w:t>
      </w:r>
      <w:r w:rsidRPr="007B515E">
        <w:rPr>
          <w:highlight w:val="cyan"/>
          <w:u w:val="single"/>
        </w:rPr>
        <w:t xml:space="preserve">, state of exception </w:t>
      </w:r>
      <w:r w:rsidRPr="007B515E">
        <w:rPr>
          <w:u w:val="single"/>
        </w:rPr>
        <w:t xml:space="preserve">that </w:t>
      </w:r>
      <w:r w:rsidRPr="007B515E">
        <w:rPr>
          <w:highlight w:val="cyan"/>
          <w:u w:val="single"/>
        </w:rPr>
        <w:t>must be defended</w:t>
      </w:r>
      <w:r w:rsidRPr="007B515E">
        <w:rPr>
          <w:u w:val="single"/>
        </w:rPr>
        <w:t xml:space="preserve"> at all costs</w:t>
      </w:r>
      <w:r w:rsidRPr="007B515E">
        <w:rPr>
          <w:sz w:val="16"/>
        </w:rPr>
        <w:t>.5 For Agamben, “</w:t>
      </w:r>
      <w:r w:rsidRPr="007B515E">
        <w:rPr>
          <w:highlight w:val="cyan"/>
          <w:u w:val="single"/>
        </w:rPr>
        <w:t>states of exception</w:t>
      </w:r>
      <w:r w:rsidRPr="007B515E">
        <w:rPr>
          <w:u w:val="single"/>
        </w:rPr>
        <w:t>,” are (inter)national emergencies that produce a “no-man’s land between public law and political fact, and between the juridical order and life”</w:t>
      </w:r>
      <w:r w:rsidRPr="007B515E">
        <w:rPr>
          <w:sz w:val="16"/>
        </w:rPr>
        <w:t xml:space="preserve"> (State of Exception 1). </w:t>
      </w:r>
      <w:r w:rsidRPr="007B515E">
        <w:rPr>
          <w:u w:val="single"/>
        </w:rPr>
        <w:t xml:space="preserve">These </w:t>
      </w:r>
      <w:r w:rsidRPr="007B515E">
        <w:rPr>
          <w:highlight w:val="cyan"/>
          <w:u w:val="single"/>
        </w:rPr>
        <w:t>arise when arbitrary borders</w:t>
      </w:r>
      <w:r w:rsidRPr="007B515E">
        <w:rPr>
          <w:u w:val="single"/>
        </w:rPr>
        <w:t>—be they legal, geographical or otherwise—</w:t>
      </w:r>
      <w:r w:rsidRPr="007B515E">
        <w:rPr>
          <w:highlight w:val="cyan"/>
          <w:u w:val="single"/>
        </w:rPr>
        <w:t>are crossed</w:t>
      </w:r>
      <w:r w:rsidRPr="007B515E">
        <w:rPr>
          <w:u w:val="single"/>
        </w:rPr>
        <w:t xml:space="preserve">. During such times of emergency, </w:t>
      </w:r>
      <w:r w:rsidRPr="007B515E">
        <w:rPr>
          <w:highlight w:val="cyan"/>
          <w:u w:val="single"/>
        </w:rPr>
        <w:t xml:space="preserve">biopolitical states display a </w:t>
      </w:r>
      <w:r w:rsidRPr="007B515E">
        <w:rPr>
          <w:u w:val="single"/>
        </w:rPr>
        <w:t xml:space="preserve">surprising </w:t>
      </w:r>
      <w:r w:rsidRPr="007B515E">
        <w:rPr>
          <w:highlight w:val="cyan"/>
          <w:u w:val="single"/>
        </w:rPr>
        <w:t>knack for</w:t>
      </w:r>
      <w:r w:rsidRPr="007B515E">
        <w:rPr>
          <w:u w:val="single"/>
        </w:rPr>
        <w:t xml:space="preserve"> </w:t>
      </w:r>
      <w:r w:rsidRPr="007B515E">
        <w:rPr>
          <w:highlight w:val="cyan"/>
          <w:u w:val="single"/>
        </w:rPr>
        <w:t>killing</w:t>
      </w:r>
      <w:r w:rsidRPr="007B515E">
        <w:rPr>
          <w:u w:val="single"/>
        </w:rPr>
        <w:t xml:space="preserve"> that seems to go against the fact that they stake their legitimacy on their ability to defend life.Agamben explains this latent drive to kill by showing how the reigning biopolitics </w:t>
      </w:r>
      <w:r w:rsidRPr="007B515E">
        <w:rPr>
          <w:highlight w:val="cyan"/>
          <w:u w:val="single"/>
        </w:rPr>
        <w:t>code only certain individuals as fully human</w:t>
      </w:r>
      <w:r w:rsidRPr="007B515E">
        <w:rPr>
          <w:sz w:val="16"/>
        </w:rPr>
        <w:t xml:space="preserve">. Reaching back to ancient Greece, he identifies two terms: bios and zoê, which are both translated as life in English and Italian. Nevertheless, these words denote very different types of existence: </w:t>
      </w:r>
      <w:r w:rsidRPr="007B515E">
        <w:rPr>
          <w:u w:val="single"/>
        </w:rPr>
        <w:t xml:space="preserve">Bios refers to “good,” fully human life, while zoê denotes a “bare,” dehumanized existence (Homo Sacer 9-14; 80-83). During states of exception, those in power code certain segments of society as zoê, thus </w:t>
      </w:r>
      <w:r w:rsidRPr="007B515E">
        <w:rPr>
          <w:highlight w:val="cyan"/>
          <w:u w:val="single"/>
        </w:rPr>
        <w:t>stripping them of their rights</w:t>
      </w:r>
      <w:r w:rsidRPr="007B515E">
        <w:rPr>
          <w:u w:val="single"/>
        </w:rPr>
        <w:t xml:space="preserve"> and placing them </w:t>
      </w:r>
      <w:r w:rsidRPr="007B515E">
        <w:rPr>
          <w:highlight w:val="cyan"/>
          <w:u w:val="single"/>
        </w:rPr>
        <w:t>beyond the protection of the law</w:t>
      </w:r>
      <w:r w:rsidRPr="007B515E">
        <w:rPr>
          <w:u w:val="single"/>
        </w:rPr>
        <w:t>. The resulting homines sacri (the singular is homo sacer) “</w:t>
      </w:r>
      <w:r w:rsidRPr="007B515E">
        <w:rPr>
          <w:highlight w:val="cyan"/>
          <w:u w:val="single"/>
        </w:rPr>
        <w:t>may be killed and yet not sacrificed</w:t>
      </w:r>
      <w:r w:rsidRPr="007B515E">
        <w:rPr>
          <w:u w:val="single"/>
        </w:rPr>
        <w:t>”</w:t>
      </w:r>
      <w:r w:rsidRPr="007B515E">
        <w:rPr>
          <w:sz w:val="16"/>
        </w:rPr>
        <w:t xml:space="preserve"> (Homo Sacer 12) </w:t>
      </w:r>
      <w:r w:rsidRPr="007B515E">
        <w:rPr>
          <w:u w:val="single"/>
        </w:rPr>
        <w:t xml:space="preserve">because </w:t>
      </w:r>
      <w:r w:rsidRPr="007B515E">
        <w:rPr>
          <w:highlight w:val="cyan"/>
          <w:u w:val="single"/>
        </w:rPr>
        <w:t>society extends no value to their “bare lives”</w:t>
      </w:r>
      <w:r w:rsidRPr="007B515E">
        <w:rPr>
          <w:u w:val="single"/>
        </w:rPr>
        <w:t xml:space="preserve"> or even to their deaths</w:t>
      </w:r>
      <w:r w:rsidRPr="007B515E">
        <w:rPr>
          <w:sz w:val="16"/>
        </w:rPr>
        <w:t xml:space="preserve">. </w:t>
      </w:r>
      <w:r w:rsidRPr="007B515E">
        <w:rPr>
          <w:u w:val="single"/>
        </w:rPr>
        <w:t>The corporations of Sleep Dealer turn third-world subjects into robo sacri by using their technological advantage to code life in the Global South as zoê. This designation allows them to use lethal force when defending their business interests. Most people acquiesce to global capital, but some robo sacri use their ties to technology to undermine the reigning structures of power.</w:t>
      </w:r>
    </w:p>
    <w:p w14:paraId="7D7F2617" w14:textId="77777777" w:rsidR="00826222" w:rsidRPr="007B515E" w:rsidRDefault="00826222" w:rsidP="00826222">
      <w:pPr>
        <w:rPr>
          <w:sz w:val="16"/>
        </w:rPr>
      </w:pPr>
      <w:r w:rsidRPr="007B515E">
        <w:rPr>
          <w:highlight w:val="cyan"/>
          <w:u w:val="single"/>
        </w:rPr>
        <w:t>Robo sacer subjectivity</w:t>
      </w:r>
      <w:r w:rsidRPr="007B515E">
        <w:rPr>
          <w:u w:val="single"/>
        </w:rPr>
        <w:t xml:space="preserve"> is a relatively new condition that has </w:t>
      </w:r>
      <w:r w:rsidRPr="007B515E">
        <w:rPr>
          <w:highlight w:val="cyan"/>
          <w:u w:val="single"/>
        </w:rPr>
        <w:t>emerged</w:t>
      </w:r>
      <w:r w:rsidRPr="007B515E">
        <w:rPr>
          <w:u w:val="single"/>
        </w:rPr>
        <w:t>—or at least gained prominence—</w:t>
      </w:r>
      <w:r w:rsidRPr="007B515E">
        <w:rPr>
          <w:highlight w:val="cyan"/>
          <w:u w:val="single"/>
        </w:rPr>
        <w:t>with the rise of</w:t>
      </w:r>
      <w:r w:rsidRPr="007B515E">
        <w:rPr>
          <w:u w:val="single"/>
        </w:rPr>
        <w:t xml:space="preserve"> both neoliberal economics and globalization</w:t>
      </w:r>
      <w:r w:rsidRPr="007B515E">
        <w:rPr>
          <w:sz w:val="16"/>
        </w:rPr>
        <w:t>.6 J. Andrew Brown is right to observe that “</w:t>
      </w:r>
      <w:r w:rsidRPr="007B515E">
        <w:rPr>
          <w:u w:val="single"/>
        </w:rPr>
        <w:t xml:space="preserve">one increasingly finds </w:t>
      </w:r>
      <w:r w:rsidRPr="007B515E">
        <w:rPr>
          <w:highlight w:val="cyan"/>
          <w:u w:val="single"/>
        </w:rPr>
        <w:t>cybernetic bodies and</w:t>
      </w:r>
      <w:r w:rsidRPr="007B515E">
        <w:rPr>
          <w:u w:val="single"/>
        </w:rPr>
        <w:t xml:space="preserve"> </w:t>
      </w:r>
      <w:r w:rsidRPr="007B515E">
        <w:rPr>
          <w:highlight w:val="cyan"/>
          <w:u w:val="single"/>
        </w:rPr>
        <w:t>technological identity at the sociopolitical intersection</w:t>
      </w:r>
      <w:r w:rsidRPr="007B515E">
        <w:rPr>
          <w:u w:val="single"/>
        </w:rPr>
        <w:t xml:space="preserve"> </w:t>
      </w:r>
      <w:r w:rsidRPr="007B515E">
        <w:rPr>
          <w:highlight w:val="cyan"/>
          <w:u w:val="single"/>
        </w:rPr>
        <w:t>of</w:t>
      </w:r>
      <w:r w:rsidRPr="007B515E">
        <w:rPr>
          <w:u w:val="single"/>
        </w:rPr>
        <w:t xml:space="preserve"> [. . .] </w:t>
      </w:r>
      <w:r w:rsidRPr="007B515E">
        <w:rPr>
          <w:highlight w:val="cyan"/>
          <w:u w:val="single"/>
        </w:rPr>
        <w:t>neoliberal policy</w:t>
      </w:r>
      <w:r w:rsidRPr="007B515E">
        <w:rPr>
          <w:sz w:val="16"/>
        </w:rPr>
        <w:t xml:space="preserve">” (2). I concur with Brown and other scholars of posthumanism as I define cyborgs as people who either form close relationships with their machines (Brown 11), or that fuse their body with technology in even the most mundane ways (Gray 2). </w:t>
      </w:r>
      <w:r w:rsidRPr="007B515E">
        <w:rPr>
          <w:u w:val="single"/>
        </w:rPr>
        <w:t>Cyborg identity</w:t>
      </w:r>
      <w:r w:rsidRPr="007B515E">
        <w:rPr>
          <w:sz w:val="16"/>
        </w:rPr>
        <w:t xml:space="preserve"> is especially literal in Rivera’s work, </w:t>
      </w:r>
      <w:r w:rsidRPr="007B515E">
        <w:rPr>
          <w:u w:val="single"/>
        </w:rPr>
        <w:t xml:space="preserve">where human beings connect nodes to their bodies and use their </w:t>
      </w:r>
      <w:r w:rsidRPr="007B515E">
        <w:rPr>
          <w:u w:val="single"/>
        </w:rPr>
        <w:lastRenderedPageBreak/>
        <w:t>nervous systems to remotely control machines in the United States</w:t>
      </w:r>
      <w:r w:rsidRPr="007B515E">
        <w:rPr>
          <w:sz w:val="16"/>
        </w:rPr>
        <w:t xml:space="preserve">. </w:t>
      </w:r>
      <w:r w:rsidRPr="007B515E">
        <w:rPr>
          <w:u w:val="single"/>
        </w:rPr>
        <w:t xml:space="preserve">Within the film, </w:t>
      </w:r>
      <w:r w:rsidRPr="007B515E">
        <w:rPr>
          <w:highlight w:val="cyan"/>
          <w:u w:val="single"/>
        </w:rPr>
        <w:t>robo sacer resistance holds the potential to</w:t>
      </w:r>
      <w:r w:rsidRPr="007B515E">
        <w:rPr>
          <w:u w:val="single"/>
        </w:rPr>
        <w:t xml:space="preserve"> politically </w:t>
      </w:r>
      <w:r w:rsidRPr="007B515E">
        <w:rPr>
          <w:highlight w:val="cyan"/>
          <w:u w:val="single"/>
        </w:rPr>
        <w:t xml:space="preserve">overthrow those who </w:t>
      </w:r>
      <w:r w:rsidRPr="007B515E">
        <w:rPr>
          <w:u w:val="single"/>
        </w:rPr>
        <w:t xml:space="preserve">currently </w:t>
      </w:r>
      <w:r w:rsidRPr="007B515E">
        <w:rPr>
          <w:highlight w:val="cyan"/>
          <w:u w:val="single"/>
        </w:rPr>
        <w:t xml:space="preserve">control </w:t>
      </w:r>
      <w:r w:rsidRPr="007B515E">
        <w:rPr>
          <w:u w:val="single"/>
        </w:rPr>
        <w:t xml:space="preserve">globalized </w:t>
      </w:r>
      <w:r w:rsidRPr="007B515E">
        <w:rPr>
          <w:highlight w:val="cyan"/>
          <w:u w:val="single"/>
        </w:rPr>
        <w:t>modes of production</w:t>
      </w:r>
      <w:r w:rsidRPr="007B515E">
        <w:rPr>
          <w:u w:val="single"/>
        </w:rPr>
        <w:t xml:space="preserve"> in favor of a more equitable economic system</w:t>
      </w:r>
      <w:r w:rsidRPr="007B515E">
        <w:rPr>
          <w:sz w:val="16"/>
        </w:rPr>
        <w:t xml:space="preserve">. Even when it is not brazenly political, </w:t>
      </w:r>
      <w:r w:rsidRPr="007B515E">
        <w:rPr>
          <w:highlight w:val="cyan"/>
          <w:u w:val="single"/>
        </w:rPr>
        <w:t>the use of technology can undermine</w:t>
      </w:r>
      <w:r w:rsidRPr="007B515E">
        <w:rPr>
          <w:u w:val="single"/>
        </w:rPr>
        <w:t xml:space="preserve"> certain </w:t>
      </w:r>
      <w:r w:rsidRPr="007B515E">
        <w:rPr>
          <w:highlight w:val="cyan"/>
          <w:u w:val="single"/>
        </w:rPr>
        <w:t>assumptions that validate the Northern</w:t>
      </w:r>
      <w:r w:rsidRPr="007B515E">
        <w:rPr>
          <w:u w:val="single"/>
        </w:rPr>
        <w:t xml:space="preserve"> </w:t>
      </w:r>
      <w:r w:rsidRPr="007B515E">
        <w:rPr>
          <w:highlight w:val="cyan"/>
          <w:u w:val="single"/>
        </w:rPr>
        <w:t>domination of the South</w:t>
      </w:r>
      <w:r w:rsidRPr="007B515E">
        <w:rPr>
          <w:sz w:val="16"/>
        </w:rPr>
        <w:t>. Rivera’s “</w:t>
      </w:r>
      <w:r w:rsidRPr="007B515E">
        <w:rPr>
          <w:highlight w:val="cyan"/>
          <w:u w:val="single"/>
        </w:rPr>
        <w:t xml:space="preserve">cybraceros” serve as metaphors for the </w:t>
      </w:r>
      <w:r w:rsidRPr="007B515E">
        <w:rPr>
          <w:u w:val="single"/>
        </w:rPr>
        <w:t xml:space="preserve">less spectacular </w:t>
      </w:r>
      <w:r w:rsidRPr="007B515E">
        <w:rPr>
          <w:highlight w:val="cyan"/>
          <w:u w:val="single"/>
        </w:rPr>
        <w:t>cyborg identity that presently emerges</w:t>
      </w:r>
      <w:r w:rsidRPr="007B515E">
        <w:rPr>
          <w:u w:val="single"/>
        </w:rPr>
        <w:t xml:space="preserve"> between third-world subjects and their technologies—</w:t>
      </w:r>
      <w:r w:rsidRPr="007B515E">
        <w:rPr>
          <w:highlight w:val="cyan"/>
          <w:u w:val="single"/>
        </w:rPr>
        <w:t>particularly</w:t>
      </w:r>
      <w:r w:rsidRPr="007B515E">
        <w:rPr>
          <w:u w:val="single"/>
        </w:rPr>
        <w:t xml:space="preserve"> those associated </w:t>
      </w:r>
      <w:r w:rsidRPr="007B515E">
        <w:rPr>
          <w:highlight w:val="cyan"/>
          <w:u w:val="single"/>
        </w:rPr>
        <w:t>with capitalist production</w:t>
      </w:r>
      <w:r w:rsidRPr="007B515E">
        <w:rPr>
          <w:sz w:val="16"/>
        </w:rPr>
        <w:t xml:space="preserve"> (Sandoval 168).7 </w:t>
      </w:r>
      <w:r w:rsidRPr="007B515E">
        <w:rPr>
          <w:u w:val="single"/>
        </w:rPr>
        <w:t xml:space="preserve">While the potential for robo sacer </w:t>
      </w:r>
      <w:r w:rsidRPr="007B515E">
        <w:rPr>
          <w:highlight w:val="cyan"/>
          <w:u w:val="single"/>
        </w:rPr>
        <w:t>resistance emerges</w:t>
      </w:r>
      <w:r w:rsidRPr="007B515E">
        <w:rPr>
          <w:u w:val="single"/>
        </w:rPr>
        <w:t xml:space="preserve"> in Sleep Dealer </w:t>
      </w:r>
      <w:r w:rsidRPr="007B515E">
        <w:rPr>
          <w:highlight w:val="cyan"/>
          <w:u w:val="single"/>
        </w:rPr>
        <w:t xml:space="preserve">as workers use their cyborg identity to deconstruct </w:t>
      </w:r>
      <w:r w:rsidRPr="007B515E">
        <w:rPr>
          <w:u w:val="single"/>
        </w:rPr>
        <w:t xml:space="preserve">the </w:t>
      </w:r>
      <w:r w:rsidRPr="007B515E">
        <w:rPr>
          <w:highlight w:val="cyan"/>
          <w:u w:val="single"/>
        </w:rPr>
        <w:t>social constructs that signal them as inferior</w:t>
      </w:r>
      <w:r w:rsidRPr="007B515E">
        <w:rPr>
          <w:u w:val="single"/>
        </w:rPr>
        <w:t>, the film posits a similar potential for robo sacer resistance in the real world.</w:t>
      </w:r>
    </w:p>
    <w:p w14:paraId="11E53027" w14:textId="77777777" w:rsidR="00826222" w:rsidRPr="007B515E" w:rsidRDefault="00826222" w:rsidP="00826222">
      <w:pPr>
        <w:rPr>
          <w:u w:val="single"/>
        </w:rPr>
      </w:pPr>
      <w:r w:rsidRPr="007B515E">
        <w:rPr>
          <w:u w:val="single"/>
        </w:rPr>
        <w:t xml:space="preserve">Robo sacer resistance buoys Donna Haraway’s theorization of a cyborg that, despite its roots in patriarchal capitalism (151), </w:t>
      </w:r>
      <w:r w:rsidRPr="007B515E">
        <w:rPr>
          <w:highlight w:val="cyan"/>
          <w:u w:val="single"/>
        </w:rPr>
        <w:t>can</w:t>
      </w:r>
      <w:r w:rsidRPr="007B515E">
        <w:rPr>
          <w:u w:val="single"/>
        </w:rPr>
        <w:t xml:space="preserve">, due to its indefinable nature, </w:t>
      </w:r>
      <w:r w:rsidRPr="007B515E">
        <w:rPr>
          <w:highlight w:val="cyan"/>
          <w:u w:val="single"/>
        </w:rPr>
        <w:t>dissolve socially constructed categories</w:t>
      </w:r>
      <w:r w:rsidRPr="007B515E">
        <w:rPr>
          <w:u w:val="single"/>
        </w:rPr>
        <w:t xml:space="preserve"> </w:t>
      </w:r>
      <w:r w:rsidRPr="007B515E">
        <w:rPr>
          <w:highlight w:val="cyan"/>
          <w:u w:val="single"/>
        </w:rPr>
        <w:t>like race, class, and especially gender</w:t>
      </w:r>
      <w:r w:rsidRPr="007B515E">
        <w:rPr>
          <w:sz w:val="16"/>
        </w:rPr>
        <w:t xml:space="preserve"> (155). Haraway largely ignores the ramifications of her work in the Global South; however, the cyborg’s ability to undermine (neo)colonial constructs of power is what most interests her colleague, Chela Sandoval. As </w:t>
      </w:r>
      <w:r w:rsidRPr="007B515E">
        <w:rPr>
          <w:u w:val="single"/>
        </w:rPr>
        <w:t xml:space="preserve">Sandoval argues, “the </w:t>
      </w:r>
      <w:r w:rsidRPr="007B515E">
        <w:rPr>
          <w:highlight w:val="cyan"/>
          <w:u w:val="single"/>
        </w:rPr>
        <w:t xml:space="preserve">technologies </w:t>
      </w:r>
      <w:r w:rsidRPr="007B515E">
        <w:rPr>
          <w:u w:val="single"/>
        </w:rPr>
        <w:t xml:space="preserve">developed by subjugated populations to negotiate this realm of shifting meanings </w:t>
      </w:r>
      <w:r w:rsidRPr="007B515E">
        <w:rPr>
          <w:highlight w:val="cyan"/>
          <w:u w:val="single"/>
        </w:rPr>
        <w:t>can be</w:t>
      </w:r>
      <w:r w:rsidRPr="007B515E">
        <w:rPr>
          <w:u w:val="single"/>
        </w:rPr>
        <w:t xml:space="preserve"> recognized as </w:t>
      </w:r>
      <w:r w:rsidRPr="007B515E">
        <w:rPr>
          <w:highlight w:val="cyan"/>
          <w:u w:val="single"/>
        </w:rPr>
        <w:t xml:space="preserve">the very technologies necessary to </w:t>
      </w:r>
      <w:r w:rsidRPr="007B515E">
        <w:rPr>
          <w:u w:val="single"/>
        </w:rPr>
        <w:t xml:space="preserve">all first world citizens who are interested in </w:t>
      </w:r>
      <w:r w:rsidRPr="007B515E">
        <w:rPr>
          <w:highlight w:val="cyan"/>
          <w:u w:val="single"/>
        </w:rPr>
        <w:t>renegotiating</w:t>
      </w:r>
      <w:r w:rsidRPr="007B515E">
        <w:rPr>
          <w:u w:val="single"/>
        </w:rPr>
        <w:t xml:space="preserve"> postmodern first world cultures, with what we might call a sense of their own </w:t>
      </w:r>
      <w:r w:rsidRPr="007B515E">
        <w:rPr>
          <w:highlight w:val="cyan"/>
          <w:u w:val="single"/>
        </w:rPr>
        <w:t xml:space="preserve">power </w:t>
      </w:r>
      <w:r w:rsidRPr="007B515E">
        <w:rPr>
          <w:u w:val="single"/>
        </w:rPr>
        <w:t>and integrity intact</w:t>
      </w:r>
      <w:r w:rsidRPr="007B515E">
        <w:rPr>
          <w:sz w:val="16"/>
        </w:rPr>
        <w:t xml:space="preserve">” (176). Sandoval’s quote refers to an inherent conflict that emerges between North and South as subjugated populations “develop” their own technologies by appropriating those of the North. This occurs in Sleep Dealer as people from Mexico use U.S. technologies to undermine the transnational flow of labor and resources from South to North. </w:t>
      </w:r>
      <w:r w:rsidRPr="007B515E">
        <w:rPr>
          <w:u w:val="single"/>
        </w:rPr>
        <w:t>What is most interesting about robo sacer identity, then, is not that technology facilitates the North’s oppression of the South, but that this very domination</w:t>
      </w:r>
      <w:r w:rsidRPr="007B515E">
        <w:rPr>
          <w:highlight w:val="cyan"/>
          <w:u w:val="single"/>
        </w:rPr>
        <w:t xml:space="preserve"> sows</w:t>
      </w:r>
      <w:r w:rsidRPr="007B515E">
        <w:rPr>
          <w:u w:val="single"/>
        </w:rPr>
        <w:t xml:space="preserve"> </w:t>
      </w:r>
      <w:r w:rsidRPr="007B515E">
        <w:rPr>
          <w:highlight w:val="cyan"/>
          <w:u w:val="single"/>
        </w:rPr>
        <w:t xml:space="preserve">the seeds for the oppressed to politically and discursively resist the encroachment of foreign powers </w:t>
      </w:r>
      <w:r w:rsidRPr="007B515E">
        <w:rPr>
          <w:u w:val="single"/>
        </w:rPr>
        <w:t>in their lives.</w:t>
      </w:r>
    </w:p>
    <w:p w14:paraId="2074FBF2" w14:textId="77777777" w:rsidR="00826222" w:rsidRPr="007B515E" w:rsidRDefault="00826222" w:rsidP="00826222">
      <w:pPr>
        <w:rPr>
          <w:shd w:val="clear" w:color="auto" w:fill="FFFFFF"/>
        </w:rPr>
      </w:pPr>
      <w:bookmarkStart w:id="1" w:name="_Hlk212025294"/>
    </w:p>
    <w:p w14:paraId="42F23A19" w14:textId="77777777" w:rsidR="00826222" w:rsidRPr="007B515E" w:rsidRDefault="00826222" w:rsidP="00826222">
      <w:pPr>
        <w:pStyle w:val="Heading4"/>
      </w:pPr>
      <w:r w:rsidRPr="007B515E">
        <w:rPr>
          <w:shd w:val="clear" w:color="auto" w:fill="FFFFFF"/>
        </w:rPr>
        <w:t>Deployment of techno aesthetics produces a catalyst needed to deconstruct the idea of the border that has always subjugated the migrant.</w:t>
      </w:r>
      <w:r w:rsidRPr="007B515E">
        <w:t xml:space="preserve"> Using technology as a median for resistance allows us to deconstruct the borders technopolitical regime. Understanding how cybernetics operate vis à vis the border must come prior as a method to both deconstruct the border, and register agency of border subjects.</w:t>
      </w:r>
    </w:p>
    <w:p w14:paraId="61AB99FC" w14:textId="77777777" w:rsidR="00826222" w:rsidRPr="007B515E" w:rsidRDefault="00826222" w:rsidP="00826222"/>
    <w:p w14:paraId="0F3F4EA3" w14:textId="77777777" w:rsidR="00826222" w:rsidRPr="007B515E" w:rsidRDefault="00826222" w:rsidP="00826222">
      <w:pPr>
        <w:pStyle w:val="Heading4"/>
      </w:pPr>
      <w:r w:rsidRPr="007B515E">
        <w:t>“Sound impossible? Using high-speed internet connections directly to Mexico, American Farms and Mexican laborers will be directly connected. these workers will then be able to remotely control robotic Farm Workers, known as cybraceros, from their village in Mexico. These robotic workers are specially designed by the US Department of Labor to be optimized for Farm tasks. Using a series of simple commands a Mexican worker can – from Mexico: watch their live internet feed, decide what fruit is ripe, what branch needs pruning, and what Bush needs watering.”</w:t>
      </w:r>
    </w:p>
    <w:p w14:paraId="0AB880E2" w14:textId="77777777" w:rsidR="00826222" w:rsidRPr="007B515E" w:rsidRDefault="00826222" w:rsidP="00826222">
      <w:pPr>
        <w:rPr>
          <w:i/>
          <w:iCs/>
        </w:rPr>
      </w:pPr>
      <w:r w:rsidRPr="007B515E">
        <w:rPr>
          <w:rStyle w:val="Style13ptBold"/>
        </w:rPr>
        <w:t>López 24,</w:t>
      </w:r>
      <w:r w:rsidRPr="007B515E">
        <w:t xml:space="preserve"> (Iván Chaar López is an assistant professor in Digital Studies in the Department of American Studies at the University of Texas (UT) at Austin. His research and teaching examine the history and politics of computing and information infrastructures, and their relation to racial formation.), “4. </w:t>
      </w:r>
      <w:r w:rsidRPr="007B515E">
        <w:lastRenderedPageBreak/>
        <w:t xml:space="preserve">Technoaesthetics of Dissent in the age of the Cybernetic Border”, </w:t>
      </w:r>
      <w:r w:rsidRPr="007B515E">
        <w:rPr>
          <w:i/>
          <w:iCs/>
        </w:rPr>
        <w:t xml:space="preserve">The Cybernetic Border: Drones, Technology, and Intrusion, </w:t>
      </w:r>
      <w:r w:rsidRPr="007B515E">
        <w:t>March 2024, p. 134-136</w:t>
      </w:r>
    </w:p>
    <w:p w14:paraId="63352462" w14:textId="77777777" w:rsidR="00826222" w:rsidRPr="007B515E" w:rsidRDefault="00826222" w:rsidP="00826222">
      <w:pPr>
        <w:rPr>
          <w:rStyle w:val="Emphasis"/>
        </w:rPr>
      </w:pPr>
      <w:r w:rsidRPr="007B515E">
        <w:rPr>
          <w:highlight w:val="cyan"/>
          <w:u w:val="single"/>
        </w:rPr>
        <w:t>Borders are</w:t>
      </w:r>
      <w:r w:rsidRPr="007B515E">
        <w:rPr>
          <w:u w:val="single"/>
        </w:rPr>
        <w:t xml:space="preserve"> not hard and sharp cutting devices but</w:t>
      </w:r>
      <w:r w:rsidRPr="007B515E">
        <w:rPr>
          <w:sz w:val="16"/>
        </w:rPr>
        <w:t xml:space="preserve">, as political theorists Sandro Mezzadra and Brett Neilson contend, </w:t>
      </w:r>
      <w:r w:rsidRPr="007B515E">
        <w:rPr>
          <w:u w:val="single"/>
        </w:rPr>
        <w:t xml:space="preserve">instrumental </w:t>
      </w:r>
      <w:r w:rsidRPr="007B515E">
        <w:rPr>
          <w:highlight w:val="cyan"/>
          <w:u w:val="single"/>
        </w:rPr>
        <w:t xml:space="preserve">articulations of “space, labor power, markets, jurisdictions, </w:t>
      </w:r>
      <w:r w:rsidRPr="007B515E">
        <w:rPr>
          <w:u w:val="single"/>
        </w:rPr>
        <w:t>and a variety of other objects</w:t>
      </w:r>
      <w:r w:rsidRPr="007B515E">
        <w:rPr>
          <w:highlight w:val="cyan"/>
          <w:u w:val="single"/>
        </w:rPr>
        <w:t xml:space="preserve"> in ways that converge </w:t>
      </w:r>
      <w:r w:rsidRPr="007B515E">
        <w:rPr>
          <w:u w:val="single"/>
        </w:rPr>
        <w:t xml:space="preserve">on the production of </w:t>
      </w:r>
      <w:r w:rsidRPr="007B515E">
        <w:rPr>
          <w:highlight w:val="cyan"/>
          <w:u w:val="single"/>
        </w:rPr>
        <w:t>subjectivity.”</w:t>
      </w:r>
      <w:r w:rsidRPr="007B515E">
        <w:rPr>
          <w:sz w:val="16"/>
        </w:rPr>
        <w:t xml:space="preserve">10 </w:t>
      </w:r>
      <w:r w:rsidRPr="007B515E">
        <w:rPr>
          <w:u w:val="single"/>
        </w:rPr>
        <w:t>They are the product of border technopolitical regimes, a dynamic assemblage devoted to establishing and operating, within sets of parameters, the channeling of flows and the articulation of exceptions. These regimes are permanently working to define the limits of bounded space and what/who can belong to such space and what/who cannot.</w:t>
      </w:r>
      <w:r w:rsidRPr="007B515E">
        <w:rPr>
          <w:rStyle w:val="Emphasis"/>
        </w:rPr>
        <w:t xml:space="preserve"> </w:t>
      </w:r>
      <w:r w:rsidRPr="007B515E">
        <w:rPr>
          <w:rStyle w:val="Emphasis"/>
          <w:highlight w:val="cyan"/>
        </w:rPr>
        <w:t>Understanding the operations of the border technopolitical regime requires the experimental and strategic deployment of technoaesthetics.</w:t>
      </w:r>
      <w:r w:rsidRPr="007B515E">
        <w:rPr>
          <w:rStyle w:val="Emphasis"/>
        </w:rPr>
        <w:t xml:space="preserve"> </w:t>
      </w:r>
      <w:r w:rsidRPr="007B515E">
        <w:rPr>
          <w:sz w:val="16"/>
        </w:rPr>
        <w:t xml:space="preserve">Technologies discussed in this book have often been described by government officials, engineers, and members of the public in terms of a state-of-the art—as products of the frontiers of science and of imagination. </w:t>
      </w:r>
      <w:r w:rsidRPr="007B515E">
        <w:rPr>
          <w:u w:val="single"/>
        </w:rPr>
        <w:t>Using the work of Joseph Masco on nuclear technoaesthetics as a jumping off point, I argue that activists and artists have flipped the script to show an art of the state</w:t>
      </w:r>
      <w:r w:rsidRPr="007B515E">
        <w:rPr>
          <w:sz w:val="16"/>
        </w:rPr>
        <w:t xml:space="preserve">.11 </w:t>
      </w:r>
      <w:r w:rsidRPr="007B515E">
        <w:rPr>
          <w:rStyle w:val="Emphasis"/>
          <w:highlight w:val="cyan"/>
        </w:rPr>
        <w:t>The border technopolitical regime is not only a project in governmentality but an aesthetic one</w:t>
      </w:r>
      <w:r w:rsidRPr="007B515E">
        <w:rPr>
          <w:rStyle w:val="Emphasis"/>
        </w:rPr>
        <w:t>.</w:t>
      </w:r>
      <w:r w:rsidRPr="007B515E">
        <w:rPr>
          <w:sz w:val="16"/>
        </w:rPr>
        <w:t xml:space="preserve"> </w:t>
      </w:r>
      <w:r w:rsidRPr="007B515E">
        <w:rPr>
          <w:u w:val="single"/>
        </w:rPr>
        <w:t>It is in the coproduced plane of the sensible and its structures so that meaning and knowl- edge of the regime are constituted and expressed.</w:t>
      </w:r>
      <w:r w:rsidRPr="007B515E">
        <w:rPr>
          <w:sz w:val="16"/>
        </w:rPr>
        <w:t xml:space="preserve">12 </w:t>
      </w:r>
      <w:r w:rsidRPr="007B515E">
        <w:rPr>
          <w:rStyle w:val="Emphasis"/>
        </w:rPr>
        <w:t xml:space="preserve">Reasons that compel </w:t>
      </w:r>
      <w:r w:rsidRPr="007B515E">
        <w:rPr>
          <w:rStyle w:val="Emphasis"/>
          <w:highlight w:val="cyan"/>
        </w:rPr>
        <w:t xml:space="preserve">actors </w:t>
      </w:r>
      <w:r w:rsidRPr="007B515E">
        <w:rPr>
          <w:rStyle w:val="Emphasis"/>
        </w:rPr>
        <w:t xml:space="preserve">to </w:t>
      </w:r>
      <w:r w:rsidRPr="007B515E">
        <w:rPr>
          <w:rStyle w:val="Emphasis"/>
          <w:highlight w:val="cyan"/>
        </w:rPr>
        <w:t xml:space="preserve">challenge it </w:t>
      </w:r>
      <w:r w:rsidRPr="007B515E">
        <w:rPr>
          <w:rStyle w:val="Emphasis"/>
        </w:rPr>
        <w:t xml:space="preserve">abound </w:t>
      </w:r>
      <w:r w:rsidRPr="007B515E">
        <w:rPr>
          <w:rStyle w:val="Emphasis"/>
          <w:highlight w:val="cyan"/>
        </w:rPr>
        <w:t xml:space="preserve">when the </w:t>
      </w:r>
      <w:r w:rsidRPr="007B515E">
        <w:rPr>
          <w:rStyle w:val="Emphasis"/>
        </w:rPr>
        <w:t xml:space="preserve">social and human </w:t>
      </w:r>
      <w:r w:rsidRPr="007B515E">
        <w:rPr>
          <w:rStyle w:val="Emphasis"/>
          <w:highlight w:val="cyan"/>
        </w:rPr>
        <w:t>cost of such a regime includes the creation and targeting of enemies and the institution of a racializing structure of feeling that justifies the death of thousands of border crossers.</w:t>
      </w:r>
      <w:r w:rsidRPr="007B515E">
        <w:rPr>
          <w:rStyle w:val="Emphasis"/>
        </w:rPr>
        <w:t xml:space="preserve"> </w:t>
      </w:r>
      <w:r w:rsidRPr="007B515E">
        <w:rPr>
          <w:highlight w:val="cyan"/>
          <w:u w:val="single"/>
        </w:rPr>
        <w:t>Activists and artists</w:t>
      </w:r>
      <w:r w:rsidRPr="007B515E">
        <w:rPr>
          <w:u w:val="single"/>
        </w:rPr>
        <w:t xml:space="preserve"> in the United States </w:t>
      </w:r>
      <w:r w:rsidRPr="007B515E">
        <w:rPr>
          <w:highlight w:val="cyan"/>
          <w:u w:val="single"/>
        </w:rPr>
        <w:t>engaged</w:t>
      </w:r>
      <w:r w:rsidRPr="007B515E">
        <w:rPr>
          <w:u w:val="single"/>
        </w:rPr>
        <w:t xml:space="preserve"> the border technopolitical regime </w:t>
      </w:r>
      <w:r w:rsidRPr="007B515E">
        <w:rPr>
          <w:highlight w:val="cyan"/>
          <w:u w:val="single"/>
        </w:rPr>
        <w:t>through</w:t>
      </w:r>
      <w:r w:rsidRPr="007B515E">
        <w:rPr>
          <w:u w:val="single"/>
        </w:rPr>
        <w:t xml:space="preserve"> techniques of </w:t>
      </w:r>
      <w:r w:rsidRPr="007B515E">
        <w:rPr>
          <w:highlight w:val="cyan"/>
          <w:u w:val="single"/>
        </w:rPr>
        <w:t>disassembly and data haunts. Rather than fixate on rigid, unchanging structures</w:t>
      </w:r>
      <w:r w:rsidRPr="007B515E">
        <w:rPr>
          <w:u w:val="single"/>
        </w:rPr>
        <w:t xml:space="preserve"> like walls or fences, these actors </w:t>
      </w:r>
      <w:r w:rsidRPr="007B515E">
        <w:rPr>
          <w:highlight w:val="cyan"/>
          <w:u w:val="single"/>
        </w:rPr>
        <w:t>sought to understand how the border technopolitical regime worked</w:t>
      </w:r>
      <w:r w:rsidRPr="007B515E">
        <w:rPr>
          <w:u w:val="single"/>
        </w:rPr>
        <w:t>.</w:t>
      </w:r>
      <w:r w:rsidRPr="007B515E">
        <w:rPr>
          <w:sz w:val="16"/>
        </w:rPr>
        <w:t xml:space="preserve">13 Entities such as machines are not stabilized objects but ensembles of relations, ideas, and practices—ways of knowing and ways of acting. </w:t>
      </w:r>
      <w:r w:rsidRPr="007B515E">
        <w:rPr>
          <w:highlight w:val="cyan"/>
          <w:u w:val="single"/>
        </w:rPr>
        <w:t>Actors approached the regime as an assemblage</w:t>
      </w:r>
      <w:r w:rsidRPr="007B515E">
        <w:rPr>
          <w:u w:val="single"/>
        </w:rPr>
        <w:t xml:space="preserve"> comprising a variety of entities that themselves were </w:t>
      </w:r>
      <w:r w:rsidRPr="007B515E">
        <w:rPr>
          <w:highlight w:val="cyan"/>
          <w:u w:val="single"/>
        </w:rPr>
        <w:t>made from heterogeneous components, which were material and symbolic</w:t>
      </w:r>
      <w:r w:rsidRPr="007B515E">
        <w:rPr>
          <w:sz w:val="16"/>
        </w:rPr>
        <w:t xml:space="preserve">.14 </w:t>
      </w:r>
      <w:r w:rsidRPr="007B515E">
        <w:rPr>
          <w:u w:val="single"/>
        </w:rPr>
        <w:t>Assemblages are not stable wholes but rather are constituted by/through ever-changing, interacting, and autonomous components.</w:t>
      </w:r>
      <w:r w:rsidRPr="007B515E">
        <w:rPr>
          <w:sz w:val="16"/>
        </w:rPr>
        <w:t xml:space="preserve"> “Beneath the surface stability of any entity” one finds “discrete flows of an essentially limitless range of other phenomena.”15 </w:t>
      </w:r>
      <w:r w:rsidRPr="007B515E">
        <w:rPr>
          <w:rStyle w:val="StyleUnderline"/>
          <w:highlight w:val="cyan"/>
        </w:rPr>
        <w:t>To disassemble is to point toward the lack and the opposite, to pull apart that which is seemingly whole and stable.</w:t>
      </w:r>
      <w:r w:rsidRPr="007B515E">
        <w:rPr>
          <w:sz w:val="16"/>
        </w:rPr>
        <w:t xml:space="preserve"> Piercing the surface stability of entities, actors find the expressive matter of historical processes. </w:t>
      </w:r>
      <w:r w:rsidRPr="007B515E">
        <w:rPr>
          <w:u w:val="single"/>
        </w:rPr>
        <w:t xml:space="preserve">Disassembling a regime reveals that which is missing in the coming together of its elements as much as the political objectives of its entangled parts. </w:t>
      </w:r>
      <w:r w:rsidRPr="007B515E">
        <w:rPr>
          <w:sz w:val="16"/>
        </w:rPr>
        <w:t>Disassembly, as Dominguez and Paul reasoned, is about understanding how its parts relate to one another and how they work separately and in concert.</w:t>
      </w:r>
      <w:r w:rsidRPr="007B515E">
        <w:rPr>
          <w:u w:val="single"/>
        </w:rPr>
        <w:t xml:space="preserve"> </w:t>
      </w:r>
      <w:r w:rsidRPr="007B515E">
        <w:rPr>
          <w:highlight w:val="cyan"/>
          <w:u w:val="single"/>
        </w:rPr>
        <w:t>The disassembly of technopolitical regimes led</w:t>
      </w:r>
      <w:r w:rsidRPr="007B515E">
        <w:rPr>
          <w:u w:val="single"/>
        </w:rPr>
        <w:t xml:space="preserve"> artists and activists </w:t>
      </w:r>
      <w:r w:rsidRPr="007B515E">
        <w:rPr>
          <w:highlight w:val="cyan"/>
          <w:u w:val="single"/>
        </w:rPr>
        <w:t>to an encounter with the codes and protocols governing its operations.</w:t>
      </w:r>
      <w:r w:rsidRPr="007B515E">
        <w:rPr>
          <w:u w:val="single"/>
        </w:rPr>
        <w:t xml:space="preserve"> These include the treatment of border enforcement and elements of the borderlands as data and the fabrication of unauthorized border crosser deaths</w:t>
      </w:r>
      <w:r w:rsidRPr="007B515E">
        <w:rPr>
          <w:highlight w:val="cyan"/>
          <w:u w:val="single"/>
        </w:rPr>
        <w:t xml:space="preserve">. </w:t>
      </w:r>
      <w:r w:rsidRPr="007B515E">
        <w:rPr>
          <w:u w:val="single"/>
        </w:rPr>
        <w:t xml:space="preserve">Disassembly is about </w:t>
      </w:r>
      <w:r w:rsidRPr="007B515E">
        <w:rPr>
          <w:highlight w:val="cyan"/>
          <w:u w:val="single"/>
        </w:rPr>
        <w:t>disturbing ongoing operations by pointing to its failings and contradictions.</w:t>
      </w:r>
      <w:r w:rsidRPr="007B515E">
        <w:rPr>
          <w:rStyle w:val="Emphasis"/>
        </w:rPr>
        <w:t xml:space="preserve"> The informational and necropolitical protocols of the cybernetic border were urgent phenomena for these activists and artists to dismantle. </w:t>
      </w:r>
      <w:r w:rsidRPr="007B515E">
        <w:rPr>
          <w:u w:val="single"/>
        </w:rPr>
        <w:t xml:space="preserve">Doing so led them to grapple with data haunts of the cybernetic border. Data haunts name that which is segmented from what was made into data, that which exceeds the property attributed at a specific moment to signs, traces, and inscriptions. </w:t>
      </w:r>
      <w:r w:rsidRPr="007B515E">
        <w:rPr>
          <w:sz w:val="16"/>
        </w:rPr>
        <w:t xml:space="preserve">If data are the initial transformation of nature in the assembly line of knowledge, data haunts are what gets cordoned off from entering this chain of production.16 </w:t>
      </w:r>
      <w:r w:rsidRPr="007B515E">
        <w:rPr>
          <w:u w:val="single"/>
        </w:rPr>
        <w:t>Where data in the cybernetic border optimize the operations of the regime, haunts register the harm, the trauma, and loss produced through such optimization.</w:t>
      </w:r>
      <w:r w:rsidRPr="007B515E">
        <w:rPr>
          <w:sz w:val="16"/>
        </w:rPr>
        <w:t xml:space="preserve"> </w:t>
      </w:r>
      <w:r w:rsidRPr="007B515E">
        <w:rPr>
          <w:rStyle w:val="Emphasis"/>
          <w:highlight w:val="cyan"/>
        </w:rPr>
        <w:t xml:space="preserve">Through </w:t>
      </w:r>
      <w:r w:rsidRPr="007B515E">
        <w:rPr>
          <w:rStyle w:val="Emphasis"/>
        </w:rPr>
        <w:t xml:space="preserve">their </w:t>
      </w:r>
      <w:r w:rsidRPr="007B515E">
        <w:rPr>
          <w:rStyle w:val="Emphasis"/>
          <w:highlight w:val="cyan"/>
        </w:rPr>
        <w:t xml:space="preserve">disassembling </w:t>
      </w:r>
      <w:r w:rsidRPr="007B515E">
        <w:rPr>
          <w:rStyle w:val="Emphasis"/>
        </w:rPr>
        <w:t xml:space="preserve">maneuvers, these </w:t>
      </w:r>
      <w:r w:rsidRPr="007B515E">
        <w:rPr>
          <w:rStyle w:val="Emphasis"/>
          <w:highlight w:val="cyan"/>
        </w:rPr>
        <w:t xml:space="preserve">artists identified death and data as </w:t>
      </w:r>
      <w:r w:rsidRPr="007B515E">
        <w:rPr>
          <w:rStyle w:val="Emphasis"/>
        </w:rPr>
        <w:t xml:space="preserve">indispensable and </w:t>
      </w:r>
      <w:r w:rsidRPr="007B515E">
        <w:rPr>
          <w:rStyle w:val="Emphasis"/>
          <w:highlight w:val="cyan"/>
        </w:rPr>
        <w:t>interconnected elements of the hegemonic regime.</w:t>
      </w:r>
      <w:r w:rsidRPr="007B515E">
        <w:rPr>
          <w:u w:val="single"/>
        </w:rPr>
        <w:t xml:space="preserve"> Data haunts were opportunities to listen, to read, and to feel the “hidden transcripts” of those unwilling to consent to the machinations of the cybernetic border.</w:t>
      </w:r>
      <w:r w:rsidRPr="007B515E">
        <w:rPr>
          <w:sz w:val="16"/>
        </w:rPr>
        <w:t xml:space="preserve">17 </w:t>
      </w:r>
      <w:r w:rsidRPr="007B515E">
        <w:rPr>
          <w:rStyle w:val="Emphasis"/>
          <w:highlight w:val="cyan"/>
        </w:rPr>
        <w:t xml:space="preserve">Data haunts register the agency of unauthorized border crossers. </w:t>
      </w:r>
      <w:r w:rsidRPr="007B515E">
        <w:rPr>
          <w:rStyle w:val="Emphasis"/>
        </w:rPr>
        <w:t xml:space="preserve">Even as </w:t>
      </w:r>
      <w:r w:rsidRPr="007B515E">
        <w:rPr>
          <w:rStyle w:val="Emphasis"/>
        </w:rPr>
        <w:lastRenderedPageBreak/>
        <w:t xml:space="preserve">the regime works to redraw the bounds of territory around their movements, uncontrolled unauthorized border crossers </w:t>
      </w:r>
      <w:r w:rsidRPr="007B515E">
        <w:rPr>
          <w:rStyle w:val="Emphasis"/>
          <w:highlight w:val="cyan"/>
        </w:rPr>
        <w:t>enact a fugitivity, an unwillingness to cohere.</w:t>
      </w:r>
      <w:r w:rsidRPr="007B515E">
        <w:rPr>
          <w:sz w:val="16"/>
        </w:rPr>
        <w:t xml:space="preserve">18 Activists and artists were compelled by the fact that at the center of this regime was a propensity to fail. I argue, then, that </w:t>
      </w:r>
      <w:r w:rsidRPr="007B515E">
        <w:rPr>
          <w:rStyle w:val="Emphasis"/>
          <w:highlight w:val="cyan"/>
        </w:rPr>
        <w:t>these actors found</w:t>
      </w:r>
      <w:r w:rsidRPr="007B515E">
        <w:rPr>
          <w:rStyle w:val="Emphasis"/>
        </w:rPr>
        <w:t xml:space="preserve"> in failure </w:t>
      </w:r>
      <w:r w:rsidRPr="007B515E">
        <w:rPr>
          <w:rStyle w:val="Emphasis"/>
          <w:highlight w:val="cyan"/>
        </w:rPr>
        <w:t>a political opportunity to bring forth a dif­ferent way of relating in the borderlands</w:t>
      </w:r>
      <w:r w:rsidRPr="007B515E">
        <w:rPr>
          <w:rStyle w:val="Emphasis"/>
        </w:rPr>
        <w:t xml:space="preserve">. </w:t>
      </w:r>
      <w:r w:rsidRPr="007B515E">
        <w:rPr>
          <w:u w:val="single"/>
        </w:rPr>
        <w:t xml:space="preserve">Through their techniques of disassembly and data haunts, actors reprogrammed the historical narrative of intrusion that shaped the border technopolitical regime throughout the second half of the twentieth century. </w:t>
      </w:r>
      <w:r w:rsidRPr="007B515E">
        <w:rPr>
          <w:rStyle w:val="Emphasis"/>
        </w:rPr>
        <w:t>For them,</w:t>
      </w:r>
      <w:r w:rsidRPr="007B515E">
        <w:rPr>
          <w:rStyle w:val="Emphasis"/>
          <w:highlight w:val="cyan"/>
        </w:rPr>
        <w:t xml:space="preserve"> intruders were the technopolitical project of the border itself and its racial investments in the fabrication of death.</w:t>
      </w:r>
      <w:bookmarkEnd w:id="1"/>
    </w:p>
    <w:p w14:paraId="08C1ABFB" w14:textId="77777777" w:rsidR="00826222" w:rsidRPr="007B515E" w:rsidRDefault="00826222" w:rsidP="00826222">
      <w:pPr>
        <w:pStyle w:val="Heading3"/>
      </w:pPr>
      <w:r w:rsidRPr="007B515E">
        <w:lastRenderedPageBreak/>
        <w:t>Part 4 – Refusals</w:t>
      </w:r>
    </w:p>
    <w:p w14:paraId="08EF70A3" w14:textId="77777777" w:rsidR="00826222" w:rsidRPr="007B515E" w:rsidRDefault="00826222" w:rsidP="00826222">
      <w:pPr>
        <w:pStyle w:val="Heading4"/>
      </w:pPr>
      <w:r w:rsidRPr="007B515E">
        <w:t>To the worker it's as simple as point and click to pick. For the American Farmer it's all the labor without the worker. We think this program will satisfy all the demands of the American Farmer, worker, grosser, and average citizen alike in Spanish ‘cybracero’ means a worker who operates a computer with his arms and hands. but in American lingo cybracero means a worker who poses no threat of becoming a citizen and that means quality products at low no financial and social cost to you the American Consumer.</w:t>
      </w:r>
    </w:p>
    <w:p w14:paraId="64C0D662" w14:textId="77777777" w:rsidR="00826222" w:rsidRPr="007B515E" w:rsidRDefault="00826222" w:rsidP="00826222"/>
    <w:p w14:paraId="54ED5E25" w14:textId="77777777" w:rsidR="00826222" w:rsidRPr="007B515E" w:rsidRDefault="00826222" w:rsidP="00826222">
      <w:pPr>
        <w:pStyle w:val="Heading4"/>
      </w:pPr>
      <w:bookmarkStart w:id="2" w:name="_Hlk213681128"/>
      <w:r w:rsidRPr="007B515E">
        <w:t xml:space="preserve">Border imperialism, and the settler-racial capitalist forces fueling it, are responsible for the proliferation of war, white supremacy, enslavement, genocide, and psychic violence. </w:t>
      </w:r>
    </w:p>
    <w:p w14:paraId="3141848A" w14:textId="77777777" w:rsidR="00826222" w:rsidRPr="007B515E" w:rsidRDefault="00826222" w:rsidP="00826222">
      <w:r w:rsidRPr="007B515E">
        <w:rPr>
          <w:rStyle w:val="Style13ptBold"/>
        </w:rPr>
        <w:t>Gahman et al. 19</w:t>
      </w:r>
      <w:r w:rsidRPr="007B515E">
        <w:t>, [Levi Gahman University of Liverpool Department of Geography and Planning (Power, Space, and Cultural Change) Levi.Gahman@liv.ac.uk Elise Hjalmarson The Graduate Institute of International and Development Studies]“Border Imperialism, Racial Capitalism, and Geographies of Deracination”, ACME: An International Journal for Critical Geographies, 2019, 18(1): 107-129</w:t>
      </w:r>
    </w:p>
    <w:p w14:paraId="39866678" w14:textId="77777777" w:rsidR="00826222" w:rsidRPr="007B515E" w:rsidRDefault="00826222" w:rsidP="00826222">
      <w:pPr>
        <w:rPr>
          <w:sz w:val="16"/>
        </w:rPr>
      </w:pPr>
      <w:r w:rsidRPr="007B515E">
        <w:rPr>
          <w:highlight w:val="cyan"/>
          <w:u w:val="single"/>
        </w:rPr>
        <w:t>Paying</w:t>
      </w:r>
      <w:r w:rsidRPr="007B515E">
        <w:rPr>
          <w:u w:val="single"/>
        </w:rPr>
        <w:t xml:space="preserve"> close solidaristic </w:t>
      </w:r>
      <w:r w:rsidRPr="007B515E">
        <w:rPr>
          <w:highlight w:val="cyan"/>
          <w:u w:val="single"/>
        </w:rPr>
        <w:t>attention to</w:t>
      </w:r>
      <w:r w:rsidRPr="007B515E">
        <w:rPr>
          <w:u w:val="single"/>
        </w:rPr>
        <w:t xml:space="preserve"> the experiences and treatment of </w:t>
      </w:r>
      <w:r w:rsidRPr="007B515E">
        <w:rPr>
          <w:highlight w:val="cyan"/>
          <w:u w:val="single"/>
        </w:rPr>
        <w:t xml:space="preserve">Indigenous </w:t>
      </w:r>
      <w:r w:rsidRPr="007B515E">
        <w:rPr>
          <w:u w:val="single"/>
        </w:rPr>
        <w:t xml:space="preserve">people and </w:t>
      </w:r>
      <w:r w:rsidRPr="007B515E">
        <w:rPr>
          <w:highlight w:val="cyan"/>
          <w:u w:val="single"/>
        </w:rPr>
        <w:t xml:space="preserve">negatively racialized </w:t>
      </w:r>
      <w:r w:rsidRPr="007B515E">
        <w:rPr>
          <w:u w:val="single"/>
        </w:rPr>
        <w:t xml:space="preserve">people in </w:t>
      </w:r>
      <w:r w:rsidRPr="007B515E">
        <w:rPr>
          <w:highlight w:val="cyan"/>
          <w:u w:val="single"/>
        </w:rPr>
        <w:t>settler colonial contexts</w:t>
      </w:r>
      <w:r w:rsidRPr="007B515E">
        <w:rPr>
          <w:sz w:val="16"/>
        </w:rPr>
        <w:t xml:space="preserve">, Walia (2013, 6) </w:t>
      </w:r>
      <w:r w:rsidRPr="007B515E">
        <w:rPr>
          <w:u w:val="single"/>
        </w:rPr>
        <w:t xml:space="preserve">bridges the personal with the political, as well as </w:t>
      </w:r>
      <w:r w:rsidRPr="007B515E">
        <w:rPr>
          <w:highlight w:val="cyan"/>
          <w:u w:val="single"/>
        </w:rPr>
        <w:t>points to common struggles across geographies</w:t>
      </w:r>
      <w:r w:rsidRPr="007B515E">
        <w:rPr>
          <w:sz w:val="16"/>
        </w:rPr>
        <w:t xml:space="preserve">, when she shares: Discussing border imperialism also foregrounds an analysis of colonialism. Colonially drawn borders divide Indigenous families from each other. Just as the British Raj partitioned my parent’s homeland, Indigenous communities across Turtle Island have been separated as a result of the colonially imposed Canadian and US borders. </w:t>
      </w:r>
      <w:r w:rsidRPr="007B515E">
        <w:rPr>
          <w:u w:val="single"/>
        </w:rPr>
        <w:t xml:space="preserve">Indigenous lands are increasingly becoming the battleground for settler states’ escalating policies of border militarization. Incisive analyses such as these take to task any claims of benevolence, charity, and good intention that are offered by the West with respect to how they manage and administer borders, deracination, and migration. </w:t>
      </w:r>
      <w:r w:rsidRPr="007B515E">
        <w:rPr>
          <w:sz w:val="16"/>
        </w:rPr>
        <w:t xml:space="preserve">As a concept, then, </w:t>
      </w:r>
      <w:r w:rsidRPr="007B515E">
        <w:rPr>
          <w:rStyle w:val="Emphasis"/>
          <w:highlight w:val="cyan"/>
        </w:rPr>
        <w:t>border imperialism defies relegating</w:t>
      </w:r>
      <w:r w:rsidRPr="007B515E">
        <w:rPr>
          <w:rStyle w:val="Emphasis"/>
        </w:rPr>
        <w:t xml:space="preserve"> matters of </w:t>
      </w:r>
      <w:r w:rsidRPr="007B515E">
        <w:rPr>
          <w:rStyle w:val="Emphasis"/>
          <w:highlight w:val="cyan"/>
        </w:rPr>
        <w:t>immigration to</w:t>
      </w:r>
      <w:r w:rsidRPr="007B515E">
        <w:rPr>
          <w:rStyle w:val="Emphasis"/>
        </w:rPr>
        <w:t xml:space="preserve"> that of any single “</w:t>
      </w:r>
      <w:r w:rsidRPr="007B515E">
        <w:rPr>
          <w:rStyle w:val="Emphasis"/>
          <w:highlight w:val="cyan"/>
        </w:rPr>
        <w:t>colourblind</w:t>
      </w:r>
      <w:r w:rsidRPr="007B515E">
        <w:rPr>
          <w:rStyle w:val="Emphasis"/>
        </w:rPr>
        <w:t xml:space="preserve">” </w:t>
      </w:r>
      <w:r w:rsidRPr="007B515E">
        <w:rPr>
          <w:rStyle w:val="Emphasis"/>
          <w:highlight w:val="cyan"/>
        </w:rPr>
        <w:t>government</w:t>
      </w:r>
      <w:r w:rsidRPr="007B515E">
        <w:rPr>
          <w:rStyle w:val="Emphasis"/>
        </w:rPr>
        <w:t xml:space="preserve">, </w:t>
      </w:r>
      <w:r w:rsidRPr="007B515E">
        <w:rPr>
          <w:rStyle w:val="Emphasis"/>
          <w:highlight w:val="cyan"/>
        </w:rPr>
        <w:t>and</w:t>
      </w:r>
      <w:r w:rsidRPr="007B515E">
        <w:rPr>
          <w:rStyle w:val="Emphasis"/>
        </w:rPr>
        <w:t xml:space="preserve"> instead </w:t>
      </w:r>
      <w:r w:rsidRPr="007B515E">
        <w:rPr>
          <w:rStyle w:val="Emphasis"/>
          <w:highlight w:val="cyan"/>
        </w:rPr>
        <w:t xml:space="preserve">links </w:t>
      </w:r>
      <w:r w:rsidRPr="007B515E">
        <w:rPr>
          <w:rStyle w:val="Emphasis"/>
        </w:rPr>
        <w:t xml:space="preserve">the politics of </w:t>
      </w:r>
      <w:r w:rsidRPr="007B515E">
        <w:rPr>
          <w:rStyle w:val="Emphasis"/>
          <w:highlight w:val="cyan"/>
        </w:rPr>
        <w:t xml:space="preserve">borders to global systems of </w:t>
      </w:r>
      <w:r w:rsidRPr="007B515E">
        <w:rPr>
          <w:rStyle w:val="Emphasis"/>
        </w:rPr>
        <w:t xml:space="preserve">asymmetrical and </w:t>
      </w:r>
      <w:r w:rsidRPr="007B515E">
        <w:rPr>
          <w:rStyle w:val="Emphasis"/>
          <w:highlight w:val="cyan"/>
        </w:rPr>
        <w:t>abusive power</w:t>
      </w:r>
      <w:r w:rsidRPr="007B515E">
        <w:rPr>
          <w:rStyle w:val="Emphasis"/>
        </w:rPr>
        <w:t xml:space="preserve">, systems which </w:t>
      </w:r>
      <w:r w:rsidRPr="007B515E">
        <w:rPr>
          <w:rStyle w:val="Emphasis"/>
          <w:highlight w:val="cyan"/>
        </w:rPr>
        <w:t>find their roots in “othering,” white supremacy, enslavement, genocide, and the proliferation of war</w:t>
      </w:r>
      <w:r w:rsidRPr="007B515E">
        <w:rPr>
          <w:u w:val="single"/>
        </w:rPr>
        <w:t>.</w:t>
      </w:r>
      <w:r w:rsidRPr="007B515E">
        <w:rPr>
          <w:sz w:val="16"/>
        </w:rPr>
        <w:t xml:space="preserve"> Expounding upon this and how banal yet demonstrable the infliction of trauma has become at border zones, Walia (2013, 5) states: </w:t>
      </w:r>
      <w:r w:rsidRPr="007B515E">
        <w:rPr>
          <w:u w:val="single"/>
        </w:rPr>
        <w:t>Border controls are most severely deployed by those Western regimes that create mass displacement and</w:t>
      </w:r>
      <w:r w:rsidRPr="007B515E">
        <w:rPr>
          <w:sz w:val="16"/>
        </w:rPr>
        <w:t xml:space="preserve"> [...] </w:t>
      </w:r>
      <w:r w:rsidRPr="007B515E">
        <w:rPr>
          <w:u w:val="single"/>
        </w:rPr>
        <w:t>against those whose very recourse to migration results from the ravages of capital and military occupations.</w:t>
      </w:r>
      <w:r w:rsidRPr="007B515E">
        <w:rPr>
          <w:sz w:val="16"/>
        </w:rPr>
        <w:t xml:space="preserve"> Practices of arrest without charge, expulsion, indefinite detention, torture, and killings have become the unexceptional norm in militarized border zones [emphasis added]. </w:t>
      </w:r>
      <w:r w:rsidRPr="007B515E">
        <w:rPr>
          <w:u w:val="single"/>
        </w:rPr>
        <w:t>Relatedly, another key element to understanding border imperialism is that, like modernity, the nation-state, the Westphalian order, and capitalist social relations––borders are neither natural, nor apolitical.</w:t>
      </w:r>
      <w:r w:rsidRPr="007B515E">
        <w:rPr>
          <w:rStyle w:val="Emphasis"/>
        </w:rPr>
        <w:t xml:space="preserve"> Rather, borders are artificial constructions unjustifiably inscribed upon land and bodies through violence. </w:t>
      </w:r>
      <w:r w:rsidRPr="007B515E">
        <w:rPr>
          <w:u w:val="single"/>
        </w:rPr>
        <w:t>From this perspective, it is essential to recognize the authoritarian exercises of regulatory control that borders perpetuate by analyzing the ways in which borders are used to surveil populations, manage exclusion, and administer punishment.</w:t>
      </w:r>
      <w:r w:rsidRPr="007B515E">
        <w:rPr>
          <w:sz w:val="16"/>
        </w:rPr>
        <w:t xml:space="preserve"> </w:t>
      </w:r>
      <w:r w:rsidRPr="007B515E">
        <w:rPr>
          <w:rStyle w:val="Emphasis"/>
          <w:highlight w:val="cyan"/>
        </w:rPr>
        <w:t>Border imperialism</w:t>
      </w:r>
      <w:r w:rsidRPr="007B515E">
        <w:rPr>
          <w:rStyle w:val="Emphasis"/>
        </w:rPr>
        <w:t xml:space="preserve"> as an analytical frame enables us to understand how </w:t>
      </w:r>
      <w:r w:rsidRPr="007B515E">
        <w:rPr>
          <w:rStyle w:val="Emphasis"/>
          <w:highlight w:val="cyan"/>
        </w:rPr>
        <w:t>borders induce hierarchies and are deployed as instruments of segregation</w:t>
      </w:r>
      <w:r w:rsidRPr="007B515E">
        <w:rPr>
          <w:rStyle w:val="Emphasis"/>
        </w:rPr>
        <w:t xml:space="preserve"> that are wielded, ultimately, </w:t>
      </w:r>
      <w:r w:rsidRPr="007B515E">
        <w:rPr>
          <w:rStyle w:val="Emphasis"/>
          <w:highlight w:val="cyan"/>
        </w:rPr>
        <w:t>as weapons of empire</w:t>
      </w:r>
      <w:r w:rsidRPr="007B515E">
        <w:rPr>
          <w:rStyle w:val="Emphasis"/>
        </w:rPr>
        <w:t xml:space="preserve">. </w:t>
      </w:r>
      <w:r w:rsidRPr="007B515E">
        <w:rPr>
          <w:u w:val="single"/>
        </w:rPr>
        <w:t>In this way,</w:t>
      </w:r>
      <w:r w:rsidRPr="007B515E">
        <w:rPr>
          <w:sz w:val="16"/>
        </w:rPr>
        <w:t xml:space="preserve"> Walia’s (2013) </w:t>
      </w:r>
      <w:r w:rsidRPr="007B515E">
        <w:rPr>
          <w:u w:val="single"/>
        </w:rPr>
        <w:t xml:space="preserve">reckoning with borders demonstrates they </w:t>
      </w:r>
      <w:r w:rsidRPr="007B515E">
        <w:rPr>
          <w:highlight w:val="cyan"/>
          <w:u w:val="single"/>
        </w:rPr>
        <w:t xml:space="preserve">are apparatuses of </w:t>
      </w:r>
      <w:r w:rsidRPr="007B515E">
        <w:rPr>
          <w:u w:val="single"/>
        </w:rPr>
        <w:t xml:space="preserve">state </w:t>
      </w:r>
      <w:r w:rsidRPr="007B515E">
        <w:rPr>
          <w:highlight w:val="cyan"/>
          <w:u w:val="single"/>
        </w:rPr>
        <w:t xml:space="preserve">repression, capitalist exploitation, </w:t>
      </w:r>
      <w:r w:rsidRPr="007B515E">
        <w:rPr>
          <w:u w:val="single"/>
        </w:rPr>
        <w:t xml:space="preserve">and nationalist </w:t>
      </w:r>
      <w:r w:rsidRPr="007B515E">
        <w:rPr>
          <w:u w:val="single"/>
        </w:rPr>
        <w:lastRenderedPageBreak/>
        <w:t xml:space="preserve">aggression and––that </w:t>
      </w:r>
      <w:r w:rsidRPr="007B515E">
        <w:rPr>
          <w:rStyle w:val="Emphasis"/>
          <w:highlight w:val="cyan"/>
        </w:rPr>
        <w:t>borders kill</w:t>
      </w:r>
      <w:r w:rsidRPr="007B515E">
        <w:rPr>
          <w:rStyle w:val="Emphasis"/>
        </w:rPr>
        <w:t>.</w:t>
      </w:r>
      <w:r w:rsidRPr="007B515E">
        <w:rPr>
          <w:u w:val="single"/>
        </w:rPr>
        <w:t xml:space="preserve"> </w:t>
      </w:r>
      <w:r w:rsidRPr="007B515E">
        <w:rPr>
          <w:sz w:val="16"/>
        </w:rPr>
        <w:t xml:space="preserve">To be exact, </w:t>
      </w:r>
      <w:r w:rsidRPr="007B515E">
        <w:rPr>
          <w:u w:val="single"/>
        </w:rPr>
        <w:t>the border is both a material and discursive mechanism used to do the dirty work of trapping people into having to navigate and withstand—constantly and inescapably— colonial power.</w:t>
      </w:r>
      <w:r w:rsidRPr="007B515E">
        <w:rPr>
          <w:sz w:val="16"/>
        </w:rPr>
        <w:t xml:space="preserve"> </w:t>
      </w:r>
      <w:r w:rsidRPr="007B515E">
        <w:rPr>
          <w:rStyle w:val="Emphasis"/>
        </w:rPr>
        <w:t>As well as its concomitant abusive relationships, manipulation, and penchants for incarceration, negligence, and humiliation.</w:t>
      </w:r>
      <w:r w:rsidRPr="007B515E">
        <w:rPr>
          <w:sz w:val="16"/>
        </w:rPr>
        <w:t xml:space="preserve"> Walia (2013) reinforces the links that imperial (b)ordering has with the deracination, stigmatization, and stratification of differing people: ...border imperialism illuminates how colonial anxieties about identity and inclusion within Western borders are linked to the racist justifications for imperialist missions beyond Western borders that generate cycles of mass displacement (6). </w:t>
      </w:r>
      <w:r w:rsidRPr="007B515E">
        <w:rPr>
          <w:u w:val="single"/>
        </w:rPr>
        <w:t>Practices of incarceration and expulsion, often shared across Western states, demarcate zones of exclusion and mark those deemed undesirable</w:t>
      </w:r>
      <w:r w:rsidRPr="007B515E">
        <w:rPr>
          <w:sz w:val="16"/>
        </w:rPr>
        <w:t xml:space="preserve"> [emphasis added] (31). As evidenced above, </w:t>
      </w:r>
      <w:r w:rsidRPr="007B515E">
        <w:rPr>
          <w:rStyle w:val="Emphasis"/>
          <w:highlight w:val="cyan"/>
        </w:rPr>
        <w:t>borders</w:t>
      </w:r>
      <w:r w:rsidRPr="007B515E">
        <w:rPr>
          <w:rStyle w:val="Emphasis"/>
        </w:rPr>
        <w:t xml:space="preserve"> are not only the premeditated cause of de facto segregation and hierarchies of humanity, but </w:t>
      </w:r>
      <w:r w:rsidRPr="007B515E">
        <w:rPr>
          <w:rStyle w:val="Emphasis"/>
          <w:highlight w:val="cyan"/>
        </w:rPr>
        <w:t>also spikes</w:t>
      </w:r>
      <w:r w:rsidRPr="007B515E">
        <w:rPr>
          <w:rStyle w:val="Emphasis"/>
        </w:rPr>
        <w:t xml:space="preserve"> of toxic </w:t>
      </w:r>
      <w:r w:rsidRPr="007B515E">
        <w:rPr>
          <w:rStyle w:val="Emphasis"/>
          <w:highlight w:val="cyan"/>
        </w:rPr>
        <w:t>stress</w:t>
      </w:r>
      <w:r w:rsidRPr="007B515E">
        <w:rPr>
          <w:rStyle w:val="Emphasis"/>
        </w:rPr>
        <w:t xml:space="preserve">, acute </w:t>
      </w:r>
      <w:r w:rsidRPr="007B515E">
        <w:rPr>
          <w:rStyle w:val="Emphasis"/>
          <w:highlight w:val="cyan"/>
        </w:rPr>
        <w:t>anxiety, and despair</w:t>
      </w:r>
      <w:r w:rsidRPr="007B515E">
        <w:rPr>
          <w:sz w:val="16"/>
        </w:rPr>
        <w:t xml:space="preserve"> (Linton, Griffin, Shapiro, 2017). </w:t>
      </w:r>
      <w:r w:rsidRPr="007B515E">
        <w:rPr>
          <w:u w:val="single"/>
        </w:rPr>
        <w:t>The effect of which is disproportionate amounts of physical, psychological, and emotional trauma being experienced by those deemed “undesirable” – especially their children – the repercussions of which can be lifelong and are exacerbated if one is ripped away from family</w:t>
      </w:r>
      <w:r w:rsidRPr="007B515E">
        <w:rPr>
          <w:sz w:val="16"/>
        </w:rPr>
        <w:t xml:space="preserve"> (Van der Kolk, 2015). </w:t>
      </w:r>
      <w:r w:rsidRPr="007B515E">
        <w:rPr>
          <w:rStyle w:val="Emphasis"/>
        </w:rPr>
        <w:t>The scope of these practices is extensive.</w:t>
      </w:r>
      <w:r w:rsidRPr="007B515E">
        <w:rPr>
          <w:u w:val="single"/>
        </w:rPr>
        <w:t xml:space="preserve"> As a recent study on</w:t>
      </w:r>
      <w:r w:rsidRPr="007B515E">
        <w:rPr>
          <w:sz w:val="16"/>
        </w:rPr>
        <w:t xml:space="preserve"> US Immigration and Customs Enforcement (</w:t>
      </w:r>
      <w:r w:rsidRPr="007B515E">
        <w:rPr>
          <w:u w:val="single"/>
        </w:rPr>
        <w:t>ICE</w:t>
      </w:r>
      <w:r w:rsidRPr="007B515E">
        <w:rPr>
          <w:sz w:val="16"/>
        </w:rPr>
        <w:t xml:space="preserve">) conducted by Flores and Salazar (2017, 2) </w:t>
      </w:r>
      <w:r w:rsidRPr="007B515E">
        <w:rPr>
          <w:u w:val="single"/>
        </w:rPr>
        <w:t>shows</w:t>
      </w:r>
      <w:r w:rsidRPr="007B515E">
        <w:rPr>
          <w:sz w:val="16"/>
        </w:rPr>
        <w:t>: “</w:t>
      </w:r>
      <w:r w:rsidRPr="007B515E">
        <w:rPr>
          <w:u w:val="single"/>
        </w:rPr>
        <w:t>The United States has the world’s largest immigration detention system, detaining up to 442,000 persons per year; many are children.</w:t>
      </w:r>
      <w:r w:rsidRPr="007B515E">
        <w:rPr>
          <w:sz w:val="16"/>
        </w:rPr>
        <w:t xml:space="preserve"> [emphasis added]” In offering a unnerving glimpse of this sobering reality, Linton, Kennedy, Shapiro, and Griffin (2018, 125), conducting research in pediatrics and medicine, illustrate: </w:t>
      </w:r>
      <w:r w:rsidRPr="007B515E">
        <w:rPr>
          <w:u w:val="single"/>
        </w:rPr>
        <w:t>Once in US custody, all immigrants, including single adults, families with children, and unaccompanied children, are transported to Customs and Border Protection Processing Centers. Almost 70% of all immigrants are processed through the Rio Grande Valley Sector Processing Center</w:t>
      </w:r>
      <w:r w:rsidRPr="007B515E">
        <w:rPr>
          <w:sz w:val="16"/>
        </w:rPr>
        <w:t xml:space="preserve">, located in McAllen, Texas. Temperatures in this facility are chilly (universally referred to as “hieleras” [ice boxes]), and children are initially in the same space with adults who may include the person who brought them through Mexico. </w:t>
      </w:r>
      <w:r w:rsidRPr="007B515E">
        <w:rPr>
          <w:u w:val="single"/>
        </w:rPr>
        <w:t>“Processing” is the first step in US reception and takes place in</w:t>
      </w:r>
      <w:r w:rsidRPr="007B515E">
        <w:rPr>
          <w:sz w:val="16"/>
        </w:rPr>
        <w:t xml:space="preserve"> chain-link, locked enclosures (called “perreras” [</w:t>
      </w:r>
      <w:r w:rsidRPr="007B515E">
        <w:rPr>
          <w:u w:val="single"/>
        </w:rPr>
        <w:t>dog cages</w:t>
      </w:r>
      <w:r w:rsidRPr="007B515E">
        <w:rPr>
          <w:sz w:val="16"/>
        </w:rPr>
        <w:t xml:space="preserve">]), </w:t>
      </w:r>
      <w:r w:rsidRPr="007B515E">
        <w:rPr>
          <w:u w:val="single"/>
        </w:rPr>
        <w:t>where children and their accompanying caregivers</w:t>
      </w:r>
      <w:r w:rsidRPr="007B515E">
        <w:rPr>
          <w:sz w:val="16"/>
        </w:rPr>
        <w:t xml:space="preserve"> (parents, grandparents, older siblings, or other family) </w:t>
      </w:r>
      <w:r w:rsidRPr="007B515E">
        <w:rPr>
          <w:u w:val="single"/>
        </w:rPr>
        <w:t>are subsequently separated into short-term holding cells by gender and age.</w:t>
      </w:r>
      <w:r w:rsidRPr="007B515E">
        <w:rPr>
          <w:sz w:val="16"/>
        </w:rPr>
        <w:t xml:space="preserve"> This can leave toddlers separated from their caregivers, siblings separated from each other, or spouses separated from their partners. </w:t>
      </w:r>
      <w:r w:rsidRPr="007B515E">
        <w:rPr>
          <w:rStyle w:val="Emphasis"/>
        </w:rPr>
        <w:t xml:space="preserve">Further confirmation that borders are not only instruments of power and division, but abuse. </w:t>
      </w:r>
      <w:r w:rsidRPr="007B515E">
        <w:t>The</w:t>
      </w:r>
      <w:r w:rsidRPr="007B515E">
        <w:rPr>
          <w:rStyle w:val="Emphasis"/>
          <w:highlight w:val="cyan"/>
        </w:rPr>
        <w:t xml:space="preserve"> </w:t>
      </w:r>
      <w:r w:rsidRPr="007B515E">
        <w:rPr>
          <w:rStyle w:val="Emphasis"/>
        </w:rPr>
        <w:t xml:space="preserve">justification </w:t>
      </w:r>
      <w:r w:rsidRPr="007B515E">
        <w:rPr>
          <w:rStyle w:val="Emphasis"/>
          <w:highlight w:val="cyan"/>
        </w:rPr>
        <w:t xml:space="preserve">to </w:t>
      </w:r>
      <w:r w:rsidRPr="007B515E">
        <w:rPr>
          <w:rStyle w:val="Emphasis"/>
        </w:rPr>
        <w:t xml:space="preserve">establish and </w:t>
      </w:r>
      <w:r w:rsidRPr="007B515E">
        <w:rPr>
          <w:rStyle w:val="Emphasis"/>
          <w:highlight w:val="cyan"/>
        </w:rPr>
        <w:t>enforce/arm a border necessitates a perceived enemy “Other,”</w:t>
      </w:r>
      <w:r w:rsidRPr="007B515E">
        <w:rPr>
          <w:sz w:val="16"/>
        </w:rPr>
        <w:t xml:space="preserve"> preferably one that is menacing, or at least constructed to be. </w:t>
      </w:r>
      <w:r w:rsidRPr="007B515E">
        <w:rPr>
          <w:rStyle w:val="Emphasis"/>
        </w:rPr>
        <w:t>Historically, this has been precedent</w:t>
      </w:r>
      <w:r w:rsidRPr="007B515E">
        <w:rPr>
          <w:sz w:val="16"/>
        </w:rPr>
        <w:t xml:space="preserve">.3 Presently, however, the state cannot levy bigoted epithets upon target groups with orientalist legislation as recklessly as it once could. As an alternative, </w:t>
      </w:r>
      <w:r w:rsidRPr="007B515E">
        <w:rPr>
          <w:u w:val="single"/>
        </w:rPr>
        <w:t xml:space="preserve">the racially-coded rhetoric and rule of law now deploys a jingoistic phobia-inciting vocabulary of “threat,” “crime,” “illegality,” “protection,” and “security,” with the term “alien” being especially damning </w:t>
      </w:r>
      <w:r w:rsidRPr="007B515E">
        <w:rPr>
          <w:sz w:val="16"/>
        </w:rPr>
        <w:t xml:space="preserve">(Jiwani, 2002). Walia (2013, 6) details the socio-psychological influence it carries as a discursive tool and device: </w:t>
      </w:r>
      <w:r w:rsidRPr="007B515E">
        <w:rPr>
          <w:rStyle w:val="Emphasis"/>
          <w:highlight w:val="cyan"/>
        </w:rPr>
        <w:t xml:space="preserve">Migrants’ </w:t>
      </w:r>
      <w:r w:rsidRPr="007B515E">
        <w:rPr>
          <w:rStyle w:val="Emphasis"/>
        </w:rPr>
        <w:t xml:space="preserve">precarious </w:t>
      </w:r>
      <w:r w:rsidRPr="007B515E">
        <w:rPr>
          <w:rStyle w:val="Emphasis"/>
          <w:highlight w:val="cyan"/>
        </w:rPr>
        <w:t xml:space="preserve">legal status and precarious stratification in </w:t>
      </w:r>
      <w:r w:rsidRPr="007B515E">
        <w:rPr>
          <w:rStyle w:val="Emphasis"/>
        </w:rPr>
        <w:t xml:space="preserve">the </w:t>
      </w:r>
      <w:r w:rsidRPr="007B515E">
        <w:rPr>
          <w:rStyle w:val="Emphasis"/>
          <w:highlight w:val="cyan"/>
        </w:rPr>
        <w:t xml:space="preserve">labour </w:t>
      </w:r>
      <w:r w:rsidRPr="007B515E">
        <w:rPr>
          <w:rStyle w:val="Emphasis"/>
        </w:rPr>
        <w:t xml:space="preserve">force are </w:t>
      </w:r>
      <w:r w:rsidRPr="007B515E">
        <w:rPr>
          <w:rStyle w:val="Emphasis"/>
          <w:highlight w:val="cyan"/>
        </w:rPr>
        <w:t>further inscribed by racializing discourses that cast migrants of colour as eternal outsiders: in the nation-state but not of the nation-state.</w:t>
      </w:r>
      <w:r w:rsidRPr="007B515E">
        <w:rPr>
          <w:rStyle w:val="Emphasis"/>
        </w:rPr>
        <w:t xml:space="preserve"> </w:t>
      </w:r>
      <w:r w:rsidRPr="007B515E">
        <w:rPr>
          <w:u w:val="single"/>
        </w:rPr>
        <w:t>“Defense” of the border is also an obsessive preoccupation of the colonial state, which it does both socio-spatially and dynamically––not to mention ruthlessly.</w:t>
      </w:r>
      <w:r w:rsidRPr="007B515E">
        <w:rPr>
          <w:sz w:val="16"/>
        </w:rPr>
        <w:t xml:space="preserve"> In describing this, Walia (2013, 29) states: “Border securitization operates not at a fixed site but rather through structures and technologies of power across geographies.” Indeed, the border is ground zero for purging the Other, and its state-sanctioned enforcers have effectively been handed a blank check, a loaded gun, and impunity when it comes to capturing migrants, expelling the “undesirable,” incarcerating travelers, fracturing families, and confining children in cages. And no one is safe in a prison or cage. Just as no one is illegal or “alien.” As detailed above, </w:t>
      </w:r>
      <w:r w:rsidRPr="007B515E">
        <w:rPr>
          <w:rStyle w:val="Emphasis"/>
          <w:highlight w:val="cyan"/>
        </w:rPr>
        <w:t>borders are violent socio-spatial phenomena.</w:t>
      </w:r>
      <w:r w:rsidRPr="007B515E">
        <w:rPr>
          <w:highlight w:val="cyan"/>
          <w:u w:val="single"/>
        </w:rPr>
        <w:t xml:space="preserve"> It is</w:t>
      </w:r>
      <w:r w:rsidRPr="007B515E">
        <w:rPr>
          <w:u w:val="single"/>
        </w:rPr>
        <w:t xml:space="preserve"> thus </w:t>
      </w:r>
      <w:r w:rsidRPr="007B515E">
        <w:rPr>
          <w:highlight w:val="cyan"/>
          <w:u w:val="single"/>
        </w:rPr>
        <w:t>vital to draw attention to how they and</w:t>
      </w:r>
      <w:r w:rsidRPr="007B515E">
        <w:rPr>
          <w:u w:val="single"/>
        </w:rPr>
        <w:t xml:space="preserve"> the driving </w:t>
      </w:r>
      <w:r w:rsidRPr="007B515E">
        <w:rPr>
          <w:highlight w:val="cyan"/>
          <w:u w:val="single"/>
        </w:rPr>
        <w:t>colonial-capitalist forces</w:t>
      </w:r>
      <w:r w:rsidRPr="007B515E">
        <w:rPr>
          <w:u w:val="single"/>
        </w:rPr>
        <w:t xml:space="preserve"> behind them </w:t>
      </w:r>
      <w:r w:rsidRPr="007B515E">
        <w:rPr>
          <w:highlight w:val="cyan"/>
          <w:u w:val="single"/>
        </w:rPr>
        <w:t>are situated and relational, as well as generating affliction and anguish</w:t>
      </w:r>
      <w:r w:rsidRPr="007B515E">
        <w:rPr>
          <w:u w:val="single"/>
        </w:rPr>
        <w:t xml:space="preserve"> across places and psyches.</w:t>
      </w:r>
      <w:r w:rsidRPr="007B515E">
        <w:rPr>
          <w:sz w:val="16"/>
        </w:rPr>
        <w:t xml:space="preserve"> </w:t>
      </w:r>
      <w:r w:rsidRPr="007B515E">
        <w:rPr>
          <w:rStyle w:val="Emphasis"/>
        </w:rPr>
        <w:t xml:space="preserve">That is, while global in scale and habit, </w:t>
      </w:r>
      <w:r w:rsidRPr="007B515E">
        <w:rPr>
          <w:rStyle w:val="Emphasis"/>
          <w:highlight w:val="cyan"/>
        </w:rPr>
        <w:t xml:space="preserve">the </w:t>
      </w:r>
      <w:r w:rsidRPr="007B515E">
        <w:rPr>
          <w:rStyle w:val="Emphasis"/>
        </w:rPr>
        <w:t xml:space="preserve">aftermaths and </w:t>
      </w:r>
      <w:r w:rsidRPr="007B515E">
        <w:rPr>
          <w:rStyle w:val="Emphasis"/>
          <w:highlight w:val="cyan"/>
        </w:rPr>
        <w:t xml:space="preserve">ongoing effects of borders </w:t>
      </w:r>
      <w:r w:rsidRPr="007B515E">
        <w:rPr>
          <w:rStyle w:val="Emphasis"/>
        </w:rPr>
        <w:t xml:space="preserve">and bordering processes </w:t>
      </w:r>
      <w:r w:rsidRPr="007B515E">
        <w:rPr>
          <w:rStyle w:val="Emphasis"/>
          <w:highlight w:val="cyan"/>
        </w:rPr>
        <w:t>are undeniably emplaced</w:t>
      </w:r>
      <w:r w:rsidRPr="007B515E">
        <w:rPr>
          <w:rStyle w:val="Emphasis"/>
        </w:rPr>
        <w:t>.</w:t>
      </w:r>
      <w:r w:rsidRPr="007B515E">
        <w:rPr>
          <w:sz w:val="16"/>
        </w:rPr>
        <w:t xml:space="preserve"> Equally unique yet ubiquitous, corporeal and psychological, as well as internalized both individually and socially. </w:t>
      </w:r>
      <w:r w:rsidRPr="007B515E">
        <w:rPr>
          <w:rStyle w:val="StyleUnderline"/>
        </w:rPr>
        <w:t>And despite that the products of borders vary across time and space, the rationale and motivations underpinning them remain interrelated and certainly rhyme.</w:t>
      </w:r>
      <w:r w:rsidRPr="007B515E">
        <w:rPr>
          <w:sz w:val="16"/>
        </w:rPr>
        <w:t xml:space="preserve"> Meaning, </w:t>
      </w:r>
      <w:r w:rsidRPr="007B515E">
        <w:rPr>
          <w:rStyle w:val="Emphasis"/>
          <w:highlight w:val="cyan"/>
        </w:rPr>
        <w:t xml:space="preserve">it is necessary to engage in </w:t>
      </w:r>
      <w:r w:rsidRPr="007B515E">
        <w:rPr>
          <w:rStyle w:val="Emphasis"/>
        </w:rPr>
        <w:lastRenderedPageBreak/>
        <w:t xml:space="preserve">historical and </w:t>
      </w:r>
      <w:r w:rsidRPr="007B515E">
        <w:rPr>
          <w:rStyle w:val="Emphasis"/>
          <w:highlight w:val="cyan"/>
        </w:rPr>
        <w:t xml:space="preserve">geopolitically contextualized analyses when it </w:t>
      </w:r>
      <w:r w:rsidRPr="007B515E">
        <w:rPr>
          <w:rStyle w:val="Emphasis"/>
        </w:rPr>
        <w:t xml:space="preserve">comes </w:t>
      </w:r>
      <w:r w:rsidRPr="007B515E">
        <w:rPr>
          <w:rStyle w:val="Emphasis"/>
          <w:highlight w:val="cyan"/>
        </w:rPr>
        <w:t xml:space="preserve">to diagnosing, scrutinizing, halting, and repairing </w:t>
      </w:r>
      <w:r w:rsidRPr="007B515E">
        <w:rPr>
          <w:rStyle w:val="Emphasis"/>
        </w:rPr>
        <w:t xml:space="preserve">the destructive </w:t>
      </w:r>
      <w:r w:rsidRPr="007B515E">
        <w:rPr>
          <w:rStyle w:val="Emphasis"/>
          <w:highlight w:val="cyan"/>
        </w:rPr>
        <w:t xml:space="preserve">consequences </w:t>
      </w:r>
      <w:r w:rsidRPr="007B515E">
        <w:rPr>
          <w:rStyle w:val="Emphasis"/>
        </w:rPr>
        <w:t xml:space="preserve">and human damage resulting </w:t>
      </w:r>
      <w:r w:rsidRPr="007B515E">
        <w:rPr>
          <w:rStyle w:val="Emphasis"/>
          <w:highlight w:val="cyan"/>
        </w:rPr>
        <w:t>from borders</w:t>
      </w:r>
      <w:r w:rsidRPr="007B515E">
        <w:rPr>
          <w:rStyle w:val="Emphasis"/>
        </w:rPr>
        <w:t>.</w:t>
      </w:r>
      <w:r w:rsidRPr="007B515E">
        <w:rPr>
          <w:sz w:val="16"/>
        </w:rPr>
        <w:t xml:space="preserve"> Because as Walia (2013, 6) concisely sums it up: “</w:t>
      </w:r>
      <w:r w:rsidRPr="007B515E">
        <w:rPr>
          <w:rStyle w:val="Emphasis"/>
        </w:rPr>
        <w:t>Undoing border imperialism would mean a freer society for everyone since borders are the nexus of most systems of oppression</w:t>
      </w:r>
      <w:r w:rsidRPr="007B515E">
        <w:rPr>
          <w:sz w:val="16"/>
        </w:rPr>
        <w:t>.”</w:t>
      </w:r>
      <w:bookmarkEnd w:id="2"/>
    </w:p>
    <w:p w14:paraId="7415D63E" w14:textId="77777777" w:rsidR="00826222" w:rsidRPr="007B515E" w:rsidRDefault="00826222" w:rsidP="00826222">
      <w:pPr>
        <w:pStyle w:val="Heading4"/>
      </w:pPr>
      <w:r w:rsidRPr="007B515E">
        <w:t xml:space="preserve">The affirmatives deployment of science fiction is the </w:t>
      </w:r>
      <w:r w:rsidRPr="007B515E">
        <w:rPr>
          <w:bCs/>
        </w:rPr>
        <w:t>embodiment</w:t>
      </w:r>
      <w:r w:rsidRPr="007B515E">
        <w:t xml:space="preserve"> of technological resistance that articulates experiences of postcolonial capitalist violence and imagines future alternatives as a method of survival, utilizing cyborg subjectivity through narratives of resistance. It operates as a form of theorization that articulates Chicanx subjectivity.</w:t>
      </w:r>
    </w:p>
    <w:p w14:paraId="04C901C3" w14:textId="77777777" w:rsidR="00826222" w:rsidRPr="007B515E" w:rsidRDefault="00826222" w:rsidP="00826222">
      <w:pPr>
        <w:rPr>
          <w:rFonts w:eastAsiaTheme="majorEastAsia" w:cstheme="majorBidi"/>
          <w:b/>
          <w:iCs/>
          <w:sz w:val="26"/>
        </w:rPr>
      </w:pPr>
      <w:r w:rsidRPr="007B515E">
        <w:rPr>
          <w:b/>
          <w:bCs/>
          <w:sz w:val="26"/>
          <w:szCs w:val="26"/>
        </w:rPr>
        <w:t>Rivera 12</w:t>
      </w:r>
      <w:r w:rsidRPr="007B515E">
        <w:rPr>
          <w:sz w:val="26"/>
          <w:szCs w:val="26"/>
        </w:rPr>
        <w:t xml:space="preserve"> </w:t>
      </w:r>
      <w:r w:rsidRPr="007B515E">
        <w:t xml:space="preserve">[Lysa Rivera is a professor for the College of Humanities and Social Sciences at Western Washington University. “Future Histories and Cyborg Labor: Reading Borderlands Science Fiction after NAFTA” Science Fiction Studies , Vol. 39, No. 3, Science Fiction and Globalization (November 2012), pp. 415-436. </w:t>
      </w:r>
      <w:hyperlink r:id="rId9" w:history="1">
        <w:r w:rsidRPr="007B515E">
          <w:rPr>
            <w:rStyle w:val="Hyperlink"/>
          </w:rPr>
          <w:t>https://www.jstor.org/stable/10.5621/sciefictstud.39.3.0415</w:t>
        </w:r>
      </w:hyperlink>
      <w:r w:rsidRPr="007B515E">
        <w:t>] manny</w:t>
      </w:r>
      <w:r>
        <w:t xml:space="preserve"> *edited for ableist language</w:t>
      </w:r>
    </w:p>
    <w:p w14:paraId="2E554545" w14:textId="77777777" w:rsidR="00826222" w:rsidRPr="007B515E" w:rsidRDefault="00826222" w:rsidP="00826222">
      <w:pPr>
        <w:rPr>
          <w:u w:val="single"/>
        </w:rPr>
      </w:pPr>
      <w:r w:rsidRPr="007B515E">
        <w:rPr>
          <w:sz w:val="16"/>
        </w:rPr>
        <w:t xml:space="preserve">For decades, </w:t>
      </w:r>
      <w:r w:rsidRPr="007B515E">
        <w:t>writers of the</w:t>
      </w:r>
      <w:r w:rsidRPr="007B515E">
        <w:rPr>
          <w:u w:val="single"/>
        </w:rPr>
        <w:t xml:space="preserve"> US/Mexico </w:t>
      </w:r>
      <w:r w:rsidRPr="007B515E">
        <w:rPr>
          <w:highlight w:val="cyan"/>
          <w:u w:val="single"/>
        </w:rPr>
        <w:t>borderlands</w:t>
      </w:r>
      <w:r w:rsidRPr="007B515E">
        <w:rPr>
          <w:u w:val="single"/>
        </w:rPr>
        <w:t xml:space="preserve"> have mined the icons and language of </w:t>
      </w:r>
      <w:r w:rsidRPr="007B515E">
        <w:rPr>
          <w:highlight w:val="cyan"/>
          <w:u w:val="single"/>
        </w:rPr>
        <w:t xml:space="preserve">science fiction </w:t>
      </w:r>
      <w:r w:rsidRPr="007B515E">
        <w:rPr>
          <w:u w:val="single"/>
        </w:rPr>
        <w:t xml:space="preserve">to </w:t>
      </w:r>
      <w:r w:rsidRPr="007B515E">
        <w:rPr>
          <w:highlight w:val="cyan"/>
          <w:u w:val="single"/>
        </w:rPr>
        <w:t>articulate experiences</w:t>
      </w:r>
      <w:r w:rsidRPr="007B515E">
        <w:rPr>
          <w:u w:val="single"/>
        </w:rPr>
        <w:t xml:space="preserve"> not only </w:t>
      </w:r>
      <w:r w:rsidRPr="007B515E">
        <w:rPr>
          <w:highlight w:val="cyan"/>
          <w:u w:val="single"/>
        </w:rPr>
        <w:t>of alienation,</w:t>
      </w:r>
      <w:r w:rsidRPr="007B515E">
        <w:rPr>
          <w:u w:val="single"/>
        </w:rPr>
        <w:t xml:space="preserve"> displacement, and marginalization but </w:t>
      </w:r>
      <w:r w:rsidRPr="007B515E">
        <w:t>also</w:t>
      </w:r>
      <w:r w:rsidRPr="007B515E">
        <w:rPr>
          <w:u w:val="single"/>
        </w:rPr>
        <w:t xml:space="preserve"> those of survival, resistance</w:t>
      </w:r>
      <w:r w:rsidRPr="007B515E">
        <w:rPr>
          <w:highlight w:val="cyan"/>
          <w:u w:val="single"/>
        </w:rPr>
        <w:t>, and resilience</w:t>
      </w:r>
      <w:r w:rsidRPr="007B515E">
        <w:rPr>
          <w:sz w:val="16"/>
        </w:rPr>
        <w:t xml:space="preserve">.1 </w:t>
      </w:r>
      <w:r w:rsidRPr="007B515E">
        <w:rPr>
          <w:u w:val="single"/>
        </w:rPr>
        <w:t xml:space="preserve">During </w:t>
      </w:r>
      <w:r w:rsidRPr="007B515E">
        <w:rPr>
          <w:highlight w:val="cyan"/>
          <w:u w:val="single"/>
        </w:rPr>
        <w:t xml:space="preserve">the </w:t>
      </w:r>
      <w:r w:rsidRPr="007B515E">
        <w:rPr>
          <w:u w:val="single"/>
        </w:rPr>
        <w:t>rise of the</w:t>
      </w:r>
      <w:r w:rsidRPr="007B515E">
        <w:rPr>
          <w:highlight w:val="cyan"/>
          <w:u w:val="single"/>
        </w:rPr>
        <w:t xml:space="preserve"> Chicano Movement</w:t>
      </w:r>
      <w:r w:rsidRPr="007B515E">
        <w:rPr>
          <w:u w:val="single"/>
        </w:rPr>
        <w:t xml:space="preserve"> [el movimiento] in 1967, Chicano agitprop playwright Luis Valdez cleverly </w:t>
      </w:r>
      <w:r w:rsidRPr="007B515E">
        <w:rPr>
          <w:highlight w:val="cyan"/>
          <w:u w:val="single"/>
        </w:rPr>
        <w:t>used</w:t>
      </w:r>
      <w:r w:rsidRPr="007B515E">
        <w:rPr>
          <w:u w:val="single"/>
        </w:rPr>
        <w:t xml:space="preserve"> the </w:t>
      </w:r>
      <w:r w:rsidRPr="007B515E">
        <w:rPr>
          <w:highlight w:val="cyan"/>
          <w:u w:val="single"/>
        </w:rPr>
        <w:t>symbol</w:t>
      </w:r>
      <w:r w:rsidRPr="007B515E">
        <w:rPr>
          <w:u w:val="single"/>
        </w:rPr>
        <w:t xml:space="preserve"> of the “drone” </w:t>
      </w:r>
      <w:r w:rsidRPr="007B515E">
        <w:rPr>
          <w:highlight w:val="cyan"/>
          <w:u w:val="single"/>
        </w:rPr>
        <w:t>to examine and mock Chicano/a</w:t>
      </w:r>
      <w:r w:rsidRPr="007B515E">
        <w:rPr>
          <w:u w:val="single"/>
        </w:rPr>
        <w:t xml:space="preserve"> </w:t>
      </w:r>
      <w:r w:rsidRPr="007B515E">
        <w:rPr>
          <w:highlight w:val="cyan"/>
          <w:u w:val="single"/>
        </w:rPr>
        <w:t>stereotypes</w:t>
      </w:r>
      <w:r w:rsidRPr="007B515E">
        <w:rPr>
          <w:u w:val="single"/>
        </w:rPr>
        <w:t xml:space="preserve"> in California</w:t>
      </w:r>
      <w:r w:rsidRPr="007B515E">
        <w:rPr>
          <w:sz w:val="16"/>
        </w:rPr>
        <w:t xml:space="preserve"> in his stage act (acto) “Los Vendidos” [The Sellouts]. In Oscar Zeta Acosta’s hallucinatory self-portrait, Autobiography of a Brown Buffalo (1971), the brilliantly cynical “Oscar” aspires to write science fiction in a sudden fit of artistic rebellion during a creative-writing seminar. </w:t>
      </w:r>
      <w:r w:rsidRPr="007B515E">
        <w:rPr>
          <w:u w:val="single"/>
        </w:rPr>
        <w:t xml:space="preserve">The post-movimiento 1990s saw a far more pronounced interest in science fiction—more specifically, the subgenre cyberpunk—in </w:t>
      </w:r>
      <w:r w:rsidRPr="007B515E">
        <w:rPr>
          <w:highlight w:val="cyan"/>
          <w:u w:val="single"/>
        </w:rPr>
        <w:t>Chicano art and literature</w:t>
      </w:r>
      <w:r w:rsidRPr="007B515E">
        <w:rPr>
          <w:sz w:val="16"/>
        </w:rPr>
        <w:t xml:space="preserve">. </w:t>
      </w:r>
      <w:r w:rsidRPr="001C7FAB">
        <w:rPr>
          <w:strike/>
          <w:u w:val="single"/>
        </w:rPr>
        <w:t>Visual</w:t>
      </w:r>
      <w:r w:rsidRPr="007B515E">
        <w:rPr>
          <w:u w:val="single"/>
        </w:rPr>
        <w:t xml:space="preserve"> and performance artists Guillermo Gómez-Peña, Roberto Sifuentes, and Rubén Ortiz Torres, for instance, </w:t>
      </w:r>
      <w:r w:rsidRPr="007B515E">
        <w:rPr>
          <w:highlight w:val="cyan"/>
          <w:u w:val="single"/>
        </w:rPr>
        <w:t>militated against anti-immigration racism</w:t>
      </w:r>
      <w:r w:rsidRPr="007B515E">
        <w:rPr>
          <w:u w:val="single"/>
        </w:rPr>
        <w:t xml:space="preserve"> in the Southland area by </w:t>
      </w:r>
      <w:r w:rsidRPr="007B515E">
        <w:rPr>
          <w:highlight w:val="cyan"/>
          <w:u w:val="single"/>
        </w:rPr>
        <w:t>creating sf narratives of resistance and parody</w:t>
      </w:r>
      <w:r w:rsidRPr="007B515E">
        <w:rPr>
          <w:u w:val="single"/>
        </w:rPr>
        <w:t xml:space="preserve">. Whereas Gomez-Peña’s “ethnocyborgs” dramatized the ways in which </w:t>
      </w:r>
      <w:r w:rsidRPr="007B515E">
        <w:rPr>
          <w:highlight w:val="cyan"/>
          <w:u w:val="single"/>
        </w:rPr>
        <w:t>mass-media technologies</w:t>
      </w:r>
      <w:r w:rsidRPr="007B515E">
        <w:rPr>
          <w:u w:val="single"/>
        </w:rPr>
        <w:t xml:space="preserve"> simultaneously </w:t>
      </w:r>
      <w:r w:rsidRPr="007B515E">
        <w:rPr>
          <w:highlight w:val="cyan"/>
          <w:u w:val="single"/>
        </w:rPr>
        <w:t>criminalize</w:t>
      </w:r>
      <w:r w:rsidRPr="007B515E">
        <w:rPr>
          <w:u w:val="single"/>
        </w:rPr>
        <w:t xml:space="preserve"> and police </w:t>
      </w:r>
      <w:r w:rsidRPr="007B515E">
        <w:rPr>
          <w:highlight w:val="cyan"/>
          <w:u w:val="single"/>
        </w:rPr>
        <w:t>brown bodies</w:t>
      </w:r>
      <w:r w:rsidRPr="007B515E">
        <w:rPr>
          <w:sz w:val="16"/>
        </w:rPr>
        <w:t xml:space="preserve"> (see Dangerous 45-57, 246-60), Ortiz Torres’s 1997 </w:t>
      </w:r>
      <w:r w:rsidRPr="007B515E">
        <w:rPr>
          <w:u w:val="single"/>
        </w:rPr>
        <w:t>video installation Alien Toy spliced Hollywood images of alien encounters with footage of alleged UFO sightings around the US/Mexico border to comment on the “bizarre resonance of the official misnomer ‘illegal alien’” and the various ways the phrase “physically and ideologically patrol[s] US national borders</w:t>
      </w:r>
      <w:r w:rsidRPr="007B515E">
        <w:rPr>
          <w:sz w:val="16"/>
        </w:rPr>
        <w:t xml:space="preserve">” (Chavoya 157). In literature, Alejandro Morales’s Rag Doll Plagues (1991) and Ernest Hogan’s High-Aztech (1992)—both uncannily similar to Neal Stephenson’s Snow Crash (1992)—depart from their Anglo counterparts by relocating the familiar cyberpunk cityscape to south of the border. </w:t>
      </w:r>
      <w:r w:rsidRPr="007B515E">
        <w:rPr>
          <w:highlight w:val="cyan"/>
          <w:u w:val="single"/>
        </w:rPr>
        <w:t>Chicana feminists</w:t>
      </w:r>
      <w:r w:rsidRPr="007B515E">
        <w:rPr>
          <w:u w:val="single"/>
        </w:rPr>
        <w:t xml:space="preserve"> Gloria </w:t>
      </w:r>
      <w:r w:rsidRPr="007B515E">
        <w:rPr>
          <w:highlight w:val="cyan"/>
          <w:u w:val="single"/>
        </w:rPr>
        <w:t>Anzaldúa</w:t>
      </w:r>
      <w:r w:rsidRPr="007B515E">
        <w:rPr>
          <w:u w:val="single"/>
        </w:rPr>
        <w:t xml:space="preserve"> and Chela </w:t>
      </w:r>
      <w:r w:rsidRPr="007B515E">
        <w:rPr>
          <w:highlight w:val="cyan"/>
          <w:u w:val="single"/>
        </w:rPr>
        <w:t>Sandoval</w:t>
      </w:r>
      <w:r w:rsidRPr="007B515E">
        <w:rPr>
          <w:u w:val="single"/>
        </w:rPr>
        <w:t xml:space="preserve"> have </w:t>
      </w:r>
      <w:r w:rsidRPr="007B515E">
        <w:rPr>
          <w:highlight w:val="cyan"/>
          <w:u w:val="single"/>
        </w:rPr>
        <w:t>turned to science fiction</w:t>
      </w:r>
      <w:r w:rsidRPr="007B515E">
        <w:rPr>
          <w:u w:val="single"/>
        </w:rPr>
        <w:t xml:space="preserve"> as well to </w:t>
      </w:r>
      <w:r w:rsidRPr="007B515E">
        <w:rPr>
          <w:highlight w:val="cyan"/>
          <w:u w:val="single"/>
        </w:rPr>
        <w:t>theorize Chicano/a subjectivity</w:t>
      </w:r>
      <w:r w:rsidRPr="007B515E">
        <w:rPr>
          <w:u w:val="single"/>
        </w:rPr>
        <w:t xml:space="preserve"> </w:t>
      </w:r>
      <w:r w:rsidRPr="007B515E">
        <w:t>in the postmodern era</w:t>
      </w:r>
      <w:r w:rsidRPr="007B515E">
        <w:rPr>
          <w:u w:val="single"/>
        </w:rPr>
        <w:t xml:space="preserve">. Whereas Anzaldúa </w:t>
      </w:r>
      <w:r w:rsidRPr="007B515E">
        <w:rPr>
          <w:highlight w:val="cyan"/>
          <w:u w:val="single"/>
        </w:rPr>
        <w:t>describes</w:t>
      </w:r>
      <w:r w:rsidRPr="007B515E">
        <w:rPr>
          <w:u w:val="single"/>
        </w:rPr>
        <w:t xml:space="preserve"> </w:t>
      </w:r>
      <w:r w:rsidRPr="007B515E">
        <w:rPr>
          <w:highlight w:val="cyan"/>
          <w:u w:val="single"/>
        </w:rPr>
        <w:t>mestiza subjectivity as “‘alien’ consciousness</w:t>
      </w:r>
      <w:r w:rsidRPr="007B515E">
        <w:rPr>
          <w:u w:val="single"/>
        </w:rPr>
        <w:t xml:space="preserve">” that speaks to an otherworldly experience </w:t>
      </w:r>
      <w:r w:rsidRPr="007B515E">
        <w:rPr>
          <w:highlight w:val="cyan"/>
          <w:u w:val="single"/>
        </w:rPr>
        <w:t>beyond the</w:t>
      </w:r>
      <w:r w:rsidRPr="007B515E">
        <w:rPr>
          <w:u w:val="single"/>
        </w:rPr>
        <w:t xml:space="preserve"> “confines of the ‘</w:t>
      </w:r>
      <w:r w:rsidRPr="007B515E">
        <w:rPr>
          <w:highlight w:val="cyan"/>
          <w:u w:val="single"/>
        </w:rPr>
        <w:t>normal’</w:t>
      </w:r>
      <w:r w:rsidRPr="007B515E">
        <w:rPr>
          <w:u w:val="single"/>
        </w:rPr>
        <w:t>”</w:t>
      </w:r>
      <w:r w:rsidRPr="007B515E">
        <w:rPr>
          <w:sz w:val="16"/>
        </w:rPr>
        <w:t xml:space="preserve"> (25), Sandoval argues that “</w:t>
      </w:r>
      <w:r w:rsidRPr="007B515E">
        <w:rPr>
          <w:highlight w:val="cyan"/>
          <w:u w:val="single"/>
        </w:rPr>
        <w:t>colonized peoples</w:t>
      </w:r>
      <w:r w:rsidRPr="007B515E">
        <w:rPr>
          <w:u w:val="single"/>
        </w:rPr>
        <w:t xml:space="preserve"> of the Americas” </w:t>
      </w:r>
      <w:r w:rsidRPr="007B515E">
        <w:rPr>
          <w:highlight w:val="cyan"/>
          <w:u w:val="single"/>
        </w:rPr>
        <w:t>possess a type of “cyborg consciousness</w:t>
      </w:r>
      <w:r w:rsidRPr="007B515E">
        <w:rPr>
          <w:u w:val="single"/>
        </w:rPr>
        <w:t xml:space="preserve">,” an oppositional consciousness </w:t>
      </w:r>
      <w:r w:rsidRPr="007B515E">
        <w:rPr>
          <w:highlight w:val="cyan"/>
          <w:u w:val="single"/>
        </w:rPr>
        <w:t>that “can provide the guides</w:t>
      </w:r>
      <w:r w:rsidRPr="007B515E">
        <w:rPr>
          <w:u w:val="single"/>
        </w:rPr>
        <w:t xml:space="preserve"> </w:t>
      </w:r>
      <w:r w:rsidRPr="007B515E">
        <w:rPr>
          <w:highlight w:val="cyan"/>
          <w:u w:val="single"/>
        </w:rPr>
        <w:t>for survival and resistance</w:t>
      </w:r>
      <w:r w:rsidRPr="007B515E">
        <w:rPr>
          <w:u w:val="single"/>
        </w:rPr>
        <w:t xml:space="preserve"> under First World transnational cultural conditions” (375). These examples point to the existence of an </w:t>
      </w:r>
      <w:r w:rsidRPr="007B515E">
        <w:rPr>
          <w:highlight w:val="cyan"/>
          <w:u w:val="single"/>
        </w:rPr>
        <w:t>under-examined history of Chicano/a</w:t>
      </w:r>
      <w:r w:rsidRPr="007B515E">
        <w:rPr>
          <w:u w:val="single"/>
        </w:rPr>
        <w:t xml:space="preserve"> </w:t>
      </w:r>
      <w:r w:rsidRPr="007B515E">
        <w:rPr>
          <w:highlight w:val="cyan"/>
          <w:u w:val="single"/>
        </w:rPr>
        <w:t>cultural practice</w:t>
      </w:r>
      <w:r w:rsidRPr="007B515E">
        <w:rPr>
          <w:u w:val="single"/>
        </w:rPr>
        <w:t xml:space="preserve"> that </w:t>
      </w:r>
      <w:r w:rsidRPr="007B515E">
        <w:rPr>
          <w:rStyle w:val="Emphasis"/>
          <w:highlight w:val="cyan"/>
        </w:rPr>
        <w:t xml:space="preserve">employs science-fictional metaphors to render experiences of marginalization </w:t>
      </w:r>
      <w:r w:rsidRPr="001C7FAB">
        <w:rPr>
          <w:rStyle w:val="Emphasis"/>
          <w:strike/>
          <w:sz w:val="18"/>
          <w:szCs w:val="18"/>
        </w:rPr>
        <w:t>visible</w:t>
      </w:r>
      <w:r w:rsidRPr="007B515E">
        <w:rPr>
          <w:rStyle w:val="Emphasis"/>
        </w:rPr>
        <w:t xml:space="preserve"> </w:t>
      </w:r>
      <w:r w:rsidRPr="007B515E">
        <w:rPr>
          <w:rStyle w:val="Emphasis"/>
          <w:highlight w:val="cyan"/>
        </w:rPr>
        <w:t>and to imagine alternative scenarios that are at once critically informed and imaginative</w:t>
      </w:r>
      <w:r w:rsidRPr="007B515E">
        <w:rPr>
          <w:rStyle w:val="Emphasis"/>
        </w:rPr>
        <w:t>.</w:t>
      </w:r>
      <w:r w:rsidRPr="007B515E">
        <w:rPr>
          <w:sz w:val="16"/>
        </w:rPr>
        <w:t xml:space="preserve"> They speak to what Catherine Ramirez has called </w:t>
      </w:r>
      <w:r w:rsidRPr="007B515E">
        <w:rPr>
          <w:u w:val="single"/>
        </w:rPr>
        <w:t xml:space="preserve">the “concept of </w:t>
      </w:r>
      <w:r w:rsidRPr="007B515E">
        <w:rPr>
          <w:highlight w:val="cyan"/>
          <w:u w:val="single"/>
        </w:rPr>
        <w:t>Chicanafuturism</w:t>
      </w:r>
      <w:r w:rsidRPr="007B515E">
        <w:rPr>
          <w:u w:val="single"/>
        </w:rPr>
        <w:t>,</w:t>
      </w:r>
      <w:r w:rsidRPr="007B515E">
        <w:rPr>
          <w:sz w:val="16"/>
        </w:rPr>
        <w:t>” a cultural practice that “</w:t>
      </w:r>
      <w:r w:rsidRPr="007B515E">
        <w:rPr>
          <w:highlight w:val="cyan"/>
          <w:u w:val="single"/>
        </w:rPr>
        <w:t>questions</w:t>
      </w:r>
      <w:r w:rsidRPr="007B515E">
        <w:rPr>
          <w:u w:val="single"/>
        </w:rPr>
        <w:t xml:space="preserve"> the promises of </w:t>
      </w:r>
      <w:r w:rsidRPr="007B515E">
        <w:rPr>
          <w:highlight w:val="cyan"/>
          <w:u w:val="single"/>
        </w:rPr>
        <w:t>science, technology</w:t>
      </w:r>
      <w:r w:rsidRPr="007B515E">
        <w:rPr>
          <w:u w:val="single"/>
        </w:rPr>
        <w:t xml:space="preserve">, and </w:t>
      </w:r>
      <w:r w:rsidRPr="007B515E">
        <w:rPr>
          <w:highlight w:val="cyan"/>
          <w:u w:val="single"/>
        </w:rPr>
        <w:t>humanism for Chicanas</w:t>
      </w:r>
      <w:r w:rsidRPr="007B515E">
        <w:rPr>
          <w:u w:val="single"/>
        </w:rPr>
        <w:t>, Chicanos, and other people of color”</w:t>
      </w:r>
      <w:r w:rsidRPr="007B515E">
        <w:rPr>
          <w:sz w:val="16"/>
        </w:rPr>
        <w:t xml:space="preserve"> and “</w:t>
      </w:r>
      <w:r w:rsidRPr="007B515E">
        <w:rPr>
          <w:highlight w:val="cyan"/>
          <w:u w:val="single"/>
        </w:rPr>
        <w:t>reflects colonial</w:t>
      </w:r>
      <w:r w:rsidRPr="007B515E">
        <w:rPr>
          <w:u w:val="single"/>
        </w:rPr>
        <w:t xml:space="preserve"> and </w:t>
      </w:r>
      <w:r w:rsidRPr="007B515E">
        <w:rPr>
          <w:highlight w:val="cyan"/>
          <w:u w:val="single"/>
        </w:rPr>
        <w:t>postcolonial histories of</w:t>
      </w:r>
      <w:r w:rsidRPr="007B515E">
        <w:rPr>
          <w:u w:val="single"/>
        </w:rPr>
        <w:t xml:space="preserve"> indigenismo, </w:t>
      </w:r>
      <w:r w:rsidRPr="007B515E">
        <w:rPr>
          <w:highlight w:val="cyan"/>
          <w:u w:val="single"/>
        </w:rPr>
        <w:t>mestizaje</w:t>
      </w:r>
      <w:r w:rsidRPr="007B515E">
        <w:rPr>
          <w:u w:val="single"/>
        </w:rPr>
        <w:t xml:space="preserve">, hegemony, and </w:t>
      </w:r>
      <w:r w:rsidRPr="007B515E">
        <w:rPr>
          <w:highlight w:val="cyan"/>
          <w:u w:val="single"/>
        </w:rPr>
        <w:t>survival</w:t>
      </w:r>
      <w:r w:rsidRPr="007B515E">
        <w:rPr>
          <w:sz w:val="16"/>
        </w:rPr>
        <w:t xml:space="preserve">” in the Americas (187). Chicanafuturism has become so pervasive that John </w:t>
      </w:r>
      <w:r w:rsidRPr="007B515E">
        <w:rPr>
          <w:sz w:val="16"/>
        </w:rPr>
        <w:lastRenderedPageBreak/>
        <w:t xml:space="preserve">Morán González, in his forecast of “Chican@ literary studies” in the “next fifty years,” has predicted that </w:t>
      </w:r>
      <w:r w:rsidRPr="007B515E">
        <w:rPr>
          <w:u w:val="single"/>
        </w:rPr>
        <w:t xml:space="preserve">Chicano/a </w:t>
      </w:r>
      <w:r w:rsidRPr="007B515E">
        <w:rPr>
          <w:highlight w:val="cyan"/>
          <w:u w:val="single"/>
        </w:rPr>
        <w:t>writers</w:t>
      </w:r>
      <w:r w:rsidRPr="007B515E">
        <w:rPr>
          <w:u w:val="single"/>
        </w:rPr>
        <w:t xml:space="preserve"> will continue to </w:t>
      </w:r>
      <w:r w:rsidRPr="007B515E">
        <w:rPr>
          <w:highlight w:val="cyan"/>
          <w:u w:val="single"/>
        </w:rPr>
        <w:t>turn to science fiction to articulate</w:t>
      </w:r>
      <w:r w:rsidRPr="007B515E">
        <w:rPr>
          <w:u w:val="single"/>
        </w:rPr>
        <w:t xml:space="preserve"> their </w:t>
      </w:r>
      <w:r w:rsidRPr="007B515E">
        <w:rPr>
          <w:highlight w:val="cyan"/>
          <w:u w:val="single"/>
        </w:rPr>
        <w:t>political and social concerns</w:t>
      </w:r>
      <w:r w:rsidRPr="007B515E">
        <w:rPr>
          <w:u w:val="single"/>
        </w:rPr>
        <w:t xml:space="preserve"> and to “</w:t>
      </w:r>
      <w:r w:rsidRPr="007B515E">
        <w:rPr>
          <w:highlight w:val="cyan"/>
          <w:u w:val="single"/>
        </w:rPr>
        <w:t>outline the</w:t>
      </w:r>
      <w:r w:rsidRPr="007B515E">
        <w:rPr>
          <w:u w:val="single"/>
        </w:rPr>
        <w:t xml:space="preserve"> increasingly complicated </w:t>
      </w:r>
      <w:r w:rsidRPr="007B515E">
        <w:rPr>
          <w:highlight w:val="cyan"/>
          <w:u w:val="single"/>
        </w:rPr>
        <w:t>relationship of Chican@s with digital technologies</w:t>
      </w:r>
      <w:r w:rsidRPr="007B515E">
        <w:rPr>
          <w:u w:val="single"/>
        </w:rPr>
        <w:t xml:space="preserve">, corporate globalization, </w:t>
      </w:r>
      <w:r w:rsidRPr="007B515E">
        <w:rPr>
          <w:highlight w:val="cyan"/>
          <w:u w:val="single"/>
        </w:rPr>
        <w:t>and</w:t>
      </w:r>
      <w:r w:rsidRPr="007B515E">
        <w:rPr>
          <w:u w:val="single"/>
        </w:rPr>
        <w:t xml:space="preserve"> the future of </w:t>
      </w:r>
      <w:r w:rsidRPr="007B515E">
        <w:rPr>
          <w:highlight w:val="cyan"/>
          <w:u w:val="single"/>
        </w:rPr>
        <w:t>cyborg labor</w:t>
      </w:r>
      <w:r w:rsidRPr="007B515E">
        <w:rPr>
          <w:u w:val="single"/>
        </w:rPr>
        <w:t>”</w:t>
      </w:r>
      <w:r w:rsidRPr="007B515E">
        <w:rPr>
          <w:sz w:val="16"/>
        </w:rPr>
        <w:t xml:space="preserve"> (176).2 This essay wishes to extend </w:t>
      </w:r>
      <w:r w:rsidRPr="007B515E">
        <w:rPr>
          <w:u w:val="single"/>
        </w:rPr>
        <w:t xml:space="preserve">these conversations </w:t>
      </w:r>
      <w:r w:rsidRPr="007B515E">
        <w:rPr>
          <w:highlight w:val="cyan"/>
          <w:u w:val="single"/>
        </w:rPr>
        <w:t>by</w:t>
      </w:r>
      <w:r w:rsidRPr="007B515E">
        <w:rPr>
          <w:u w:val="single"/>
        </w:rPr>
        <w:t xml:space="preserve"> </w:t>
      </w:r>
      <w:r w:rsidRPr="007B515E">
        <w:rPr>
          <w:highlight w:val="cyan"/>
          <w:u w:val="single"/>
        </w:rPr>
        <w:t>putting Chicano/a science</w:t>
      </w:r>
      <w:r w:rsidRPr="007B515E">
        <w:rPr>
          <w:u w:val="single"/>
        </w:rPr>
        <w:t xml:space="preserve"> </w:t>
      </w:r>
      <w:r w:rsidRPr="007B515E">
        <w:rPr>
          <w:highlight w:val="cyan"/>
          <w:u w:val="single"/>
        </w:rPr>
        <w:t>fiction</w:t>
      </w:r>
      <w:r w:rsidRPr="007B515E">
        <w:rPr>
          <w:u w:val="single"/>
        </w:rPr>
        <w:t xml:space="preserve"> produced </w:t>
      </w:r>
      <w:r w:rsidRPr="007B515E">
        <w:rPr>
          <w:highlight w:val="cyan"/>
          <w:u w:val="single"/>
        </w:rPr>
        <w:t>north of the border</w:t>
      </w:r>
      <w:r w:rsidRPr="007B515E">
        <w:rPr>
          <w:u w:val="single"/>
        </w:rPr>
        <w:t xml:space="preserve"> </w:t>
      </w:r>
      <w:r w:rsidRPr="007B515E">
        <w:rPr>
          <w:highlight w:val="cyan"/>
          <w:u w:val="single"/>
        </w:rPr>
        <w:t>in conversation with</w:t>
      </w:r>
      <w:r w:rsidRPr="007B515E">
        <w:rPr>
          <w:u w:val="single"/>
        </w:rPr>
        <w:t xml:space="preserve"> science fiction from </w:t>
      </w:r>
      <w:r w:rsidRPr="007B515E">
        <w:rPr>
          <w:highlight w:val="cyan"/>
          <w:u w:val="single"/>
        </w:rPr>
        <w:t>the other side</w:t>
      </w:r>
      <w:r w:rsidRPr="007B515E">
        <w:rPr>
          <w:u w:val="single"/>
        </w:rPr>
        <w:t xml:space="preserve"> [el otro lado].</w:t>
      </w:r>
      <w:r w:rsidRPr="007B515E">
        <w:rPr>
          <w:sz w:val="16"/>
        </w:rPr>
        <w:t xml:space="preserve"> Specifically, I look at Mexican writer Guillermo Lavín’s short-story “Reaching the Shore” (1994), the sf films of US filmmaker Alex Rivera, and Rosaura Sanchez and Beatrice Pita’s Chicanafuturistic novel Lunar Braceros (2009). </w:t>
      </w:r>
      <w:r w:rsidRPr="007B515E">
        <w:rPr>
          <w:highlight w:val="cyan"/>
          <w:u w:val="single"/>
        </w:rPr>
        <w:t>Analyzing thes</w:t>
      </w:r>
      <w:r w:rsidRPr="007B515E">
        <w:rPr>
          <w:u w:val="single"/>
        </w:rPr>
        <w:t xml:space="preserve">e texts together </w:t>
      </w:r>
      <w:r w:rsidRPr="007B515E">
        <w:rPr>
          <w:highlight w:val="cyan"/>
          <w:u w:val="single"/>
        </w:rPr>
        <w:t>invites</w:t>
      </w:r>
      <w:r w:rsidRPr="007B515E">
        <w:rPr>
          <w:u w:val="single"/>
        </w:rPr>
        <w:t xml:space="preserve"> a </w:t>
      </w:r>
      <w:r w:rsidRPr="007B515E">
        <w:rPr>
          <w:highlight w:val="cyan"/>
          <w:u w:val="single"/>
        </w:rPr>
        <w:t xml:space="preserve">transnational reading </w:t>
      </w:r>
      <w:r w:rsidRPr="007B515E">
        <w:rPr>
          <w:u w:val="single"/>
        </w:rPr>
        <w:t>of science fiction from a specific geopolitical region (the US/Mexico border) and during a particular moment in contemporary history (the era of multinational capitalism).</w:t>
      </w:r>
      <w:r w:rsidRPr="007B515E">
        <w:rPr>
          <w:sz w:val="16"/>
        </w:rPr>
        <w:t xml:space="preserve"> All three borderlands sf texts not only offer critical </w:t>
      </w:r>
      <w:r w:rsidRPr="001C7FAB">
        <w:rPr>
          <w:strike/>
          <w:sz w:val="16"/>
        </w:rPr>
        <w:t>visions</w:t>
      </w:r>
      <w:r w:rsidRPr="007B515E">
        <w:rPr>
          <w:sz w:val="16"/>
        </w:rPr>
        <w:t xml:space="preserve"> of globalization both today and in the near future but also </w:t>
      </w:r>
      <w:r w:rsidRPr="007B515E">
        <w:rPr>
          <w:highlight w:val="cyan"/>
          <w:u w:val="single"/>
        </w:rPr>
        <w:t>insist on reading</w:t>
      </w:r>
      <w:r w:rsidRPr="007B515E">
        <w:rPr>
          <w:u w:val="single"/>
        </w:rPr>
        <w:t xml:space="preserve"> late </w:t>
      </w:r>
      <w:r w:rsidRPr="007B515E">
        <w:rPr>
          <w:highlight w:val="cyan"/>
          <w:u w:val="single"/>
        </w:rPr>
        <w:t>capitalism</w:t>
      </w:r>
      <w:r w:rsidRPr="007B515E">
        <w:rPr>
          <w:u w:val="single"/>
        </w:rPr>
        <w:t xml:space="preserve"> </w:t>
      </w:r>
      <w:r w:rsidRPr="007B515E">
        <w:rPr>
          <w:highlight w:val="cyan"/>
          <w:u w:val="single"/>
        </w:rPr>
        <w:t>as</w:t>
      </w:r>
      <w:r w:rsidRPr="007B515E">
        <w:rPr>
          <w:u w:val="single"/>
        </w:rPr>
        <w:t xml:space="preserve"> a troubling and enduring </w:t>
      </w:r>
      <w:r w:rsidRPr="007B515E">
        <w:rPr>
          <w:highlight w:val="cyan"/>
          <w:u w:val="single"/>
        </w:rPr>
        <w:t>extension of colonial relations</w:t>
      </w:r>
      <w:r w:rsidRPr="007B515E">
        <w:rPr>
          <w:u w:val="single"/>
        </w:rPr>
        <w:t xml:space="preserve"> of power </w:t>
      </w:r>
      <w:r w:rsidRPr="007B515E">
        <w:rPr>
          <w:highlight w:val="cyan"/>
          <w:u w:val="single"/>
        </w:rPr>
        <w:t>between the</w:t>
      </w:r>
      <w:r w:rsidRPr="007B515E">
        <w:rPr>
          <w:u w:val="single"/>
        </w:rPr>
        <w:t xml:space="preserve"> </w:t>
      </w:r>
      <w:r w:rsidRPr="007B515E">
        <w:rPr>
          <w:highlight w:val="cyan"/>
          <w:u w:val="single"/>
        </w:rPr>
        <w:t>U</w:t>
      </w:r>
      <w:r w:rsidRPr="007B515E">
        <w:rPr>
          <w:u w:val="single"/>
        </w:rPr>
        <w:t xml:space="preserve">nited </w:t>
      </w:r>
      <w:r w:rsidRPr="007B515E">
        <w:rPr>
          <w:highlight w:val="cyan"/>
          <w:u w:val="single"/>
        </w:rPr>
        <w:t>S</w:t>
      </w:r>
      <w:r w:rsidRPr="007B515E">
        <w:rPr>
          <w:u w:val="single"/>
        </w:rPr>
        <w:t xml:space="preserve">tates </w:t>
      </w:r>
      <w:r w:rsidRPr="007B515E">
        <w:rPr>
          <w:highlight w:val="cyan"/>
          <w:u w:val="single"/>
        </w:rPr>
        <w:t>and Mexico</w:t>
      </w:r>
      <w:r w:rsidRPr="007B515E">
        <w:rPr>
          <w:sz w:val="16"/>
        </w:rPr>
        <w:t xml:space="preserve">.3 In so doing, they speak to Masao Miyoshi’s insistence that </w:t>
      </w:r>
      <w:r w:rsidRPr="007B515E">
        <w:rPr>
          <w:u w:val="single"/>
        </w:rPr>
        <w:t xml:space="preserve">the new millennium is </w:t>
      </w:r>
      <w:r w:rsidRPr="007B515E">
        <w:rPr>
          <w:highlight w:val="cyan"/>
          <w:u w:val="single"/>
        </w:rPr>
        <w:t>not an age of</w:t>
      </w:r>
      <w:r w:rsidRPr="007B515E">
        <w:rPr>
          <w:u w:val="single"/>
        </w:rPr>
        <w:t xml:space="preserve"> “</w:t>
      </w:r>
      <w:r w:rsidRPr="007B515E">
        <w:rPr>
          <w:highlight w:val="cyan"/>
          <w:u w:val="single"/>
        </w:rPr>
        <w:t>postcolonialism</w:t>
      </w:r>
      <w:r w:rsidRPr="007B515E">
        <w:rPr>
          <w:u w:val="single"/>
        </w:rPr>
        <w:t xml:space="preserve">, </w:t>
      </w:r>
      <w:r w:rsidRPr="007B515E">
        <w:rPr>
          <w:highlight w:val="cyan"/>
          <w:u w:val="single"/>
        </w:rPr>
        <w:t>but</w:t>
      </w:r>
      <w:r w:rsidRPr="007B515E">
        <w:rPr>
          <w:u w:val="single"/>
        </w:rPr>
        <w:t xml:space="preserve"> of </w:t>
      </w:r>
      <w:r w:rsidRPr="007B515E">
        <w:rPr>
          <w:highlight w:val="cyan"/>
          <w:u w:val="single"/>
        </w:rPr>
        <w:t>intensified colonialism</w:t>
      </w:r>
      <w:r w:rsidRPr="007B515E">
        <w:rPr>
          <w:u w:val="single"/>
        </w:rPr>
        <w:t>, even though it is under an unfamiliar guise”</w:t>
      </w:r>
      <w:r w:rsidRPr="007B515E">
        <w:rPr>
          <w:sz w:val="16"/>
        </w:rPr>
        <w:t xml:space="preserve"> (734; emphasis in original)—that guise being, </w:t>
      </w:r>
      <w:r w:rsidRPr="007B515E">
        <w:rPr>
          <w:u w:val="single"/>
        </w:rPr>
        <w:t xml:space="preserve">above all, neoliberal economic hegemony. </w:t>
      </w:r>
    </w:p>
    <w:p w14:paraId="184F4115" w14:textId="77777777" w:rsidR="00826222" w:rsidRPr="007B515E" w:rsidRDefault="00826222" w:rsidP="00826222">
      <w:pPr>
        <w:pStyle w:val="Heading4"/>
      </w:pPr>
      <w:r w:rsidRPr="007B515E">
        <w:t xml:space="preserve">Understanding cybernetics first is at the core of creating innovative forms of resisting technological subjugation. Cybernetics code every aspect of human life. An analyzation of the cyborg is key to create a counter technological form of resistance to reinvent technologies of power. </w:t>
      </w:r>
    </w:p>
    <w:p w14:paraId="33809460" w14:textId="77777777" w:rsidR="00826222" w:rsidRPr="007B515E" w:rsidRDefault="00826222" w:rsidP="00826222">
      <w:r w:rsidRPr="007B515E">
        <w:rPr>
          <w:b/>
          <w:bCs/>
          <w:sz w:val="26"/>
          <w:szCs w:val="26"/>
        </w:rPr>
        <w:t>Pfohl 05</w:t>
      </w:r>
      <w:r w:rsidRPr="007B515E">
        <w:t xml:space="preserve"> [Steven Pfohl is a professor of sociology at Boston College. “New Global Technologies of Power: Cybernetic Capitalism and Social Inequality”. The Blackwell Companion to Social Inequalities, Chapter 23 Pgs: 546-588. DOI:10.1002/9780470996973] manny</w:t>
      </w:r>
    </w:p>
    <w:p w14:paraId="66C9073B" w14:textId="77777777" w:rsidR="00826222" w:rsidRPr="007B515E" w:rsidRDefault="00826222" w:rsidP="00826222">
      <w:pPr>
        <w:rPr>
          <w:sz w:val="16"/>
        </w:rPr>
      </w:pPr>
      <w:r w:rsidRPr="007B515E">
        <w:rPr>
          <w:sz w:val="16"/>
        </w:rPr>
        <w:t>Power-reflexive Attunement: Countering Technological Domination</w:t>
      </w:r>
    </w:p>
    <w:p w14:paraId="492752E7" w14:textId="77777777" w:rsidR="00826222" w:rsidRPr="007B515E" w:rsidRDefault="00826222" w:rsidP="00826222">
      <w:pPr>
        <w:rPr>
          <w:sz w:val="16"/>
        </w:rPr>
      </w:pPr>
      <w:r w:rsidRPr="007B515E">
        <w:rPr>
          <w:sz w:val="16"/>
        </w:rPr>
        <w:t xml:space="preserve">A central tendency of new global technologies of power is to perpetuate human disconnection from nature while amplifying long-standing modern social inequalities. 584 stephen pfohl In keeping with this tendency, </w:t>
      </w:r>
      <w:r w:rsidRPr="007B515E">
        <w:rPr>
          <w:highlight w:val="cyan"/>
          <w:u w:val="single"/>
        </w:rPr>
        <w:t>dominant</w:t>
      </w:r>
      <w:r w:rsidRPr="007B515E">
        <w:rPr>
          <w:u w:val="single"/>
        </w:rPr>
        <w:t xml:space="preserve"> modalities of </w:t>
      </w:r>
      <w:r w:rsidRPr="007B515E">
        <w:rPr>
          <w:highlight w:val="cyan"/>
          <w:u w:val="single"/>
        </w:rPr>
        <w:t>cybernetic power</w:t>
      </w:r>
      <w:r w:rsidRPr="007B515E">
        <w:rPr>
          <w:u w:val="single"/>
        </w:rPr>
        <w:t xml:space="preserve"> today expressively </w:t>
      </w:r>
      <w:r w:rsidRPr="007B515E">
        <w:rPr>
          <w:highlight w:val="cyan"/>
          <w:u w:val="single"/>
        </w:rPr>
        <w:t>preempt</w:t>
      </w:r>
      <w:r w:rsidRPr="007B515E">
        <w:rPr>
          <w:u w:val="single"/>
        </w:rPr>
        <w:t xml:space="preserve"> – rather than repressively hide – the contradictory character of systemic </w:t>
      </w:r>
      <w:r w:rsidRPr="007B515E">
        <w:rPr>
          <w:highlight w:val="cyan"/>
          <w:u w:val="single"/>
        </w:rPr>
        <w:t>social inequality</w:t>
      </w:r>
      <w:r w:rsidRPr="007B515E">
        <w:rPr>
          <w:u w:val="single"/>
        </w:rPr>
        <w:t xml:space="preserve">. </w:t>
      </w:r>
      <w:r w:rsidRPr="007B515E">
        <w:rPr>
          <w:highlight w:val="cyan"/>
          <w:u w:val="single"/>
        </w:rPr>
        <w:t>Yet</w:t>
      </w:r>
      <w:r w:rsidRPr="007B515E">
        <w:rPr>
          <w:u w:val="single"/>
        </w:rPr>
        <w:t xml:space="preserve">, while dominant, </w:t>
      </w:r>
      <w:r w:rsidRPr="007B515E">
        <w:rPr>
          <w:highlight w:val="cyan"/>
          <w:u w:val="single"/>
        </w:rPr>
        <w:t>this</w:t>
      </w:r>
      <w:r w:rsidRPr="007B515E">
        <w:rPr>
          <w:u w:val="single"/>
        </w:rPr>
        <w:t xml:space="preserve"> </w:t>
      </w:r>
      <w:r w:rsidRPr="007B515E">
        <w:rPr>
          <w:highlight w:val="cyan"/>
          <w:u w:val="single"/>
        </w:rPr>
        <w:t>tendency</w:t>
      </w:r>
      <w:r w:rsidRPr="007B515E">
        <w:rPr>
          <w:u w:val="single"/>
        </w:rPr>
        <w:t xml:space="preserve"> </w:t>
      </w:r>
      <w:r w:rsidRPr="007B515E">
        <w:rPr>
          <w:highlight w:val="cyan"/>
          <w:u w:val="single"/>
        </w:rPr>
        <w:t xml:space="preserve">is </w:t>
      </w:r>
      <w:r w:rsidRPr="007B515E">
        <w:rPr>
          <w:u w:val="single"/>
        </w:rPr>
        <w:t xml:space="preserve">neither necessary nor inevitable. It is contingent and </w:t>
      </w:r>
      <w:r w:rsidRPr="007B515E">
        <w:rPr>
          <w:highlight w:val="cyan"/>
          <w:u w:val="single"/>
        </w:rPr>
        <w:t>contestable</w:t>
      </w:r>
      <w:r w:rsidRPr="007B515E">
        <w:rPr>
          <w:sz w:val="16"/>
        </w:rPr>
        <w:t>. But to counter this tendency requires approaches to technology that are attuned to the historical situation of human culture within nature and which foster reciprocity in the global social organization of power</w:t>
      </w:r>
      <w:r w:rsidRPr="007B515E">
        <w:rPr>
          <w:rStyle w:val="Emphasis"/>
        </w:rPr>
        <w:t xml:space="preserve">. </w:t>
      </w:r>
      <w:r w:rsidRPr="007B515E">
        <w:rPr>
          <w:rStyle w:val="Emphasis"/>
          <w:highlight w:val="cyan"/>
        </w:rPr>
        <w:t>Rejecting technology</w:t>
      </w:r>
      <w:r w:rsidRPr="007B515E">
        <w:rPr>
          <w:rStyle w:val="Emphasis"/>
        </w:rPr>
        <w:t xml:space="preserve"> in its entirety </w:t>
      </w:r>
      <w:r w:rsidRPr="007B515E">
        <w:rPr>
          <w:rStyle w:val="Emphasis"/>
          <w:highlight w:val="cyan"/>
        </w:rPr>
        <w:t>is not</w:t>
      </w:r>
      <w:r w:rsidRPr="007B515E">
        <w:rPr>
          <w:rStyle w:val="Emphasis"/>
        </w:rPr>
        <w:t xml:space="preserve"> </w:t>
      </w:r>
      <w:r w:rsidRPr="007B515E">
        <w:rPr>
          <w:rStyle w:val="Emphasis"/>
          <w:highlight w:val="cyan"/>
        </w:rPr>
        <w:t>an option. Instead</w:t>
      </w:r>
      <w:r w:rsidRPr="007B515E">
        <w:rPr>
          <w:rStyle w:val="Emphasis"/>
        </w:rPr>
        <w:t xml:space="preserve">, the challenge is to </w:t>
      </w:r>
      <w:r w:rsidRPr="007B515E">
        <w:rPr>
          <w:rStyle w:val="Emphasis"/>
          <w:highlight w:val="cyan"/>
        </w:rPr>
        <w:t>create technologies</w:t>
      </w:r>
      <w:r w:rsidRPr="007B515E">
        <w:rPr>
          <w:rStyle w:val="Emphasis"/>
        </w:rPr>
        <w:t xml:space="preserve"> </w:t>
      </w:r>
      <w:r w:rsidRPr="007B515E">
        <w:rPr>
          <w:rStyle w:val="Emphasis"/>
          <w:highlight w:val="cyan"/>
        </w:rPr>
        <w:t>that are</w:t>
      </w:r>
      <w:r w:rsidRPr="007B515E">
        <w:rPr>
          <w:rStyle w:val="Emphasis"/>
        </w:rPr>
        <w:t xml:space="preserve"> more </w:t>
      </w:r>
      <w:r w:rsidRPr="007B515E">
        <w:rPr>
          <w:rStyle w:val="Emphasis"/>
          <w:highlight w:val="cyan"/>
        </w:rPr>
        <w:t>life affirming</w:t>
      </w:r>
      <w:r w:rsidRPr="007B515E">
        <w:rPr>
          <w:rStyle w:val="Emphasis"/>
        </w:rPr>
        <w:t xml:space="preserve"> and socially just</w:t>
      </w:r>
      <w:r w:rsidRPr="007B515E">
        <w:rPr>
          <w:sz w:val="16"/>
        </w:rPr>
        <w:t>. In concluding, I will briefly discuss several power-reflexive approaches to technology aimed at transforming the current global matrix of domination into a more economically sustainable and socially equitable order of things.</w:t>
      </w:r>
    </w:p>
    <w:p w14:paraId="04A4340D" w14:textId="77777777" w:rsidR="00826222" w:rsidRPr="007B515E" w:rsidRDefault="00826222" w:rsidP="00826222">
      <w:pPr>
        <w:rPr>
          <w:u w:val="single"/>
        </w:rPr>
      </w:pPr>
      <w:r w:rsidRPr="007B515E">
        <w:rPr>
          <w:sz w:val="16"/>
        </w:rPr>
        <w:t>The term “power-reflexive” denotes an immanent critical engagement with the circuits of power in which we are situated (Pfohl 1994). As such, power-reflexive knowledge is forever partial and provisional. It endeavors to fold back upon the complex personal and historical terrain in which power is shaped and reshaped. Its goal is to materially transform – rather than idealistically transcend – the existing matrix of domination</w:t>
      </w:r>
      <w:r w:rsidRPr="007B515E">
        <w:rPr>
          <w:rStyle w:val="Emphasis"/>
        </w:rPr>
        <w:t xml:space="preserve">. </w:t>
      </w:r>
      <w:r w:rsidRPr="007B515E">
        <w:rPr>
          <w:rStyle w:val="Emphasis"/>
          <w:highlight w:val="cyan"/>
        </w:rPr>
        <w:t>To do so we must</w:t>
      </w:r>
      <w:r w:rsidRPr="007B515E">
        <w:rPr>
          <w:rStyle w:val="Emphasis"/>
        </w:rPr>
        <w:t xml:space="preserve"> </w:t>
      </w:r>
      <w:r w:rsidRPr="007B515E">
        <w:rPr>
          <w:rStyle w:val="Emphasis"/>
          <w:highlight w:val="cyan"/>
        </w:rPr>
        <w:t>first understand</w:t>
      </w:r>
      <w:r w:rsidRPr="007B515E">
        <w:rPr>
          <w:rStyle w:val="Emphasis"/>
        </w:rPr>
        <w:t xml:space="preserve"> technology in holistic and ecologically grounded ways. This involves a partial reversal of the modern technological flight into </w:t>
      </w:r>
      <w:r w:rsidRPr="007B515E">
        <w:rPr>
          <w:rStyle w:val="Emphasis"/>
          <w:highlight w:val="cyan"/>
        </w:rPr>
        <w:t>disembodied</w:t>
      </w:r>
      <w:r w:rsidRPr="007B515E">
        <w:rPr>
          <w:rStyle w:val="Emphasis"/>
        </w:rPr>
        <w:t xml:space="preserve"> forms of </w:t>
      </w:r>
      <w:r w:rsidRPr="007B515E">
        <w:rPr>
          <w:rStyle w:val="Emphasis"/>
          <w:highlight w:val="cyan"/>
        </w:rPr>
        <w:t>knowledge</w:t>
      </w:r>
      <w:r w:rsidRPr="007B515E">
        <w:rPr>
          <w:rStyle w:val="Emphasis"/>
        </w:rPr>
        <w:t xml:space="preserve"> that is today </w:t>
      </w:r>
      <w:r w:rsidRPr="007B515E">
        <w:rPr>
          <w:rStyle w:val="Emphasis"/>
          <w:highlight w:val="cyan"/>
        </w:rPr>
        <w:t>amplified by cybernetic simulations</w:t>
      </w:r>
      <w:r w:rsidRPr="007B515E">
        <w:rPr>
          <w:u w:val="single"/>
        </w:rPr>
        <w:t xml:space="preserve"> of an ultramodern sort. By contrast, power-reflexive knowledge is attentive to the complex ways in which techno-scientific claims are situated within historical knots of power.</w:t>
      </w:r>
    </w:p>
    <w:p w14:paraId="2A6D78D1" w14:textId="77777777" w:rsidR="00826222" w:rsidRPr="007B515E" w:rsidRDefault="00826222" w:rsidP="00826222">
      <w:pPr>
        <w:rPr>
          <w:sz w:val="16"/>
        </w:rPr>
      </w:pPr>
      <w:r w:rsidRPr="007B515E">
        <w:rPr>
          <w:u w:val="single"/>
        </w:rPr>
        <w:t xml:space="preserve">Power-reflexive approaches to technology entail something like an earth-bound attunement to the energetic effects of technology as a supplement to the analytic rigors of critical social inquiry. Here attention must be paid to the diverse ways that we are cognitively, bodily, emotionally, and aesthetically attracted into or repulsed by complex human–machine assemblages and energetic transmissions of </w:t>
      </w:r>
      <w:r w:rsidRPr="007B515E">
        <w:rPr>
          <w:u w:val="single"/>
        </w:rPr>
        <w:lastRenderedPageBreak/>
        <w:t>affect and power (Brennan 2003). In what ways are our minds, emotions, and capacities for judgment affected by the sonorous loops of feedback that guide the ebb and flow of so much of our everyday lives? How might we be both reflexively attuned to and discerning about the unequal effects of the vast networks of coded technological inscriptions into which we are routinely seduced and abandoned?</w:t>
      </w:r>
      <w:r w:rsidRPr="007B515E">
        <w:rPr>
          <w:sz w:val="16"/>
        </w:rPr>
        <w:t xml:space="preserve"> Although more sensuous than the abstractions guiding modern sociological methods, powerreflexive strategies of attunement seek to augment, rather than simply replace, more traditional forms of analysis. Their goal is to nurture complex ways of knowing which facilitate a reckoning with the systemic effects of technologies and what technologies displace, sacrifice, or convert into ghostly matters.</w:t>
      </w:r>
    </w:p>
    <w:p w14:paraId="44C0B634" w14:textId="77777777" w:rsidR="00826222" w:rsidRPr="007B515E" w:rsidRDefault="00826222" w:rsidP="00826222">
      <w:pPr>
        <w:rPr>
          <w:sz w:val="16"/>
        </w:rPr>
      </w:pPr>
      <w:r w:rsidRPr="007B515E">
        <w:rPr>
          <w:sz w:val="16"/>
        </w:rPr>
        <w:t>Discerning earth-bound strategies of attunement are akin to what Avery Gordon, drawing upon the writings of Walter Benjamin, refers to as the methods of profane illumination. “These illuminations can be frightening and threatening; they are profane but nonetheless charged with the spirit that made them. Sometimes you feel they are grabbing you by the throat, sometimes you feel they are making you disappear, sometimes you are willing to talk to them. ... Whether it appears unexpectedly or whether you cultivate and invite its arrival, the profane illumination is a discerning moment. It describes a mode of apprehension distinct from critique or commentary when ... ‘thought presses close to its object, as if through touching, smelling, tasting, it wanted to transform itself’” (Gordon 1997: 204–5).</w:t>
      </w:r>
    </w:p>
    <w:p w14:paraId="301ABF49" w14:textId="77777777" w:rsidR="00826222" w:rsidRPr="007B515E" w:rsidRDefault="00826222" w:rsidP="00826222">
      <w:pPr>
        <w:rPr>
          <w:sz w:val="16"/>
        </w:rPr>
      </w:pPr>
      <w:r w:rsidRPr="007B515E">
        <w:rPr>
          <w:sz w:val="16"/>
        </w:rPr>
        <w:t>While alien to dominant technologies of power, earth-bound discernment is not really outside the communicative range of cybernetic feedback as such. This is evident in the work of more holistic proponents of cybernetics, including Gregory Bateson, Anthony Wilden, Donna Haraway, Patricia Clough, and N. Katherine Hayles. Bateson (1972) situates cybernetic awareness as a reflexive material aspect of what he describes as a dynamic ecology of mind. Wilden reverses the top-down and human-centered command focus of dominant cybernetics, underscoring instead a “dependent hierarchy” of human indebtedness to living energetic matter (1987: 74). In this sense, nature in all its complexity is recognized as the communicative source of all life, including the global social life of power. If this acknowledgement of gratitude to living energetic materiality borders on what Northwestern culture has long denigrated as animism, this should be no surprise. As Arthur Kroker suggests, “Animism is nothing to be ashamed of. It is repressed knowledge. It’s the forbidden eye. It’s the ticket to the truth of prophecy, of mythic utterance. That’s why it has been so discredited by all the demon-spirits of the virtualizers” (2004: 173).</w:t>
      </w:r>
    </w:p>
    <w:p w14:paraId="0D29178F" w14:textId="77777777" w:rsidR="00826222" w:rsidRPr="007B515E" w:rsidRDefault="00826222" w:rsidP="00826222">
      <w:pPr>
        <w:rPr>
          <w:sz w:val="16"/>
        </w:rPr>
      </w:pPr>
      <w:r w:rsidRPr="007B515E">
        <w:rPr>
          <w:sz w:val="16"/>
        </w:rPr>
        <w:t>Kroker discerns artful signs of the return of repressed animism in the digital interstices of today’s cybernetic culture – the “cybernetics of everyday, then, are also about recuperating the language of animism and mythology and prophecy for an art of electronic perception” (2004: 174). Animism here ritually functions as a kind of counter-memory to the phantasmatic forgetfulness of virtual culture</w:t>
      </w:r>
      <w:r w:rsidRPr="007B515E">
        <w:rPr>
          <w:u w:val="single"/>
        </w:rPr>
        <w:t xml:space="preserve">. With this in mind, </w:t>
      </w:r>
      <w:r w:rsidRPr="007B515E">
        <w:rPr>
          <w:highlight w:val="cyan"/>
          <w:u w:val="single"/>
        </w:rPr>
        <w:t>the</w:t>
      </w:r>
      <w:r w:rsidRPr="007B515E">
        <w:rPr>
          <w:u w:val="single"/>
        </w:rPr>
        <w:t xml:space="preserve"> ethical-</w:t>
      </w:r>
      <w:r w:rsidRPr="007B515E">
        <w:rPr>
          <w:highlight w:val="cyan"/>
          <w:u w:val="single"/>
        </w:rPr>
        <w:t>epistemological challenge</w:t>
      </w:r>
      <w:r w:rsidRPr="007B515E">
        <w:rPr>
          <w:u w:val="single"/>
        </w:rPr>
        <w:t xml:space="preserve"> for power-reflexive knowledge </w:t>
      </w:r>
      <w:r w:rsidRPr="007B515E">
        <w:rPr>
          <w:highlight w:val="cyan"/>
          <w:u w:val="single"/>
        </w:rPr>
        <w:t xml:space="preserve">is to </w:t>
      </w:r>
      <w:r w:rsidRPr="007B515E">
        <w:rPr>
          <w:rStyle w:val="Emphasis"/>
          <w:highlight w:val="cyan"/>
        </w:rPr>
        <w:t>create a context-bound</w:t>
      </w:r>
      <w:r w:rsidRPr="007B515E">
        <w:rPr>
          <w:rStyle w:val="Emphasis"/>
        </w:rPr>
        <w:t xml:space="preserve"> </w:t>
      </w:r>
      <w:r w:rsidRPr="007B515E">
        <w:rPr>
          <w:rStyle w:val="Emphasis"/>
          <w:highlight w:val="cyan"/>
        </w:rPr>
        <w:t>story</w:t>
      </w:r>
      <w:r w:rsidRPr="007B515E">
        <w:rPr>
          <w:rStyle w:val="Emphasis"/>
        </w:rPr>
        <w:t xml:space="preserve"> about how webs of communicative feedback between others and us shape and are </w:t>
      </w:r>
      <w:r w:rsidRPr="007B515E">
        <w:rPr>
          <w:rStyle w:val="Emphasis"/>
          <w:highlight w:val="cyan"/>
        </w:rPr>
        <w:t>shaped by</w:t>
      </w:r>
      <w:r w:rsidRPr="007B515E">
        <w:rPr>
          <w:rStyle w:val="Emphasis"/>
        </w:rPr>
        <w:t xml:space="preserve"> our ongoing </w:t>
      </w:r>
      <w:r w:rsidRPr="007B515E">
        <w:rPr>
          <w:rStyle w:val="Emphasis"/>
          <w:highlight w:val="cyan"/>
        </w:rPr>
        <w:t>material and imaginary relations within history</w:t>
      </w:r>
      <w:r w:rsidRPr="007B515E">
        <w:rPr>
          <w:sz w:val="16"/>
        </w:rPr>
        <w:t>. Given the global matrix of contemporary technological power, this is no easy task. Enchanted by “the logic of capitalist colonialism,” this matrix “turns everything into a resource for appropriation,” a profitable resource for “he” who abstractly imagines himself a distanced observer of everything natural (Haraway 1992: 13).</w:t>
      </w:r>
    </w:p>
    <w:p w14:paraId="7C7979B9" w14:textId="77777777" w:rsidR="00826222" w:rsidRPr="007B515E" w:rsidRDefault="00826222" w:rsidP="00826222">
      <w:pPr>
        <w:rPr>
          <w:sz w:val="16"/>
        </w:rPr>
      </w:pPr>
      <w:r w:rsidRPr="007B515E">
        <w:rPr>
          <w:sz w:val="16"/>
        </w:rPr>
        <w:t xml:space="preserve">Seeking to dispel the enchantments of domination and to kindle energies for just social change, </w:t>
      </w:r>
      <w:r w:rsidRPr="007B515E">
        <w:rPr>
          <w:u w:val="single"/>
        </w:rPr>
        <w:t xml:space="preserve">Donna Haraway (1991, 1992) conjures up an ironic political myth of </w:t>
      </w:r>
      <w:r w:rsidRPr="007B515E">
        <w:rPr>
          <w:highlight w:val="cyan"/>
          <w:u w:val="single"/>
        </w:rPr>
        <w:t>the</w:t>
      </w:r>
      <w:r w:rsidRPr="007B515E">
        <w:rPr>
          <w:u w:val="single"/>
        </w:rPr>
        <w:t xml:space="preserve"> socialist-feminist </w:t>
      </w:r>
      <w:r w:rsidRPr="007B515E">
        <w:rPr>
          <w:highlight w:val="cyan"/>
          <w:u w:val="single"/>
        </w:rPr>
        <w:t>cyborg</w:t>
      </w:r>
      <w:r w:rsidRPr="007B515E">
        <w:rPr>
          <w:u w:val="single"/>
        </w:rPr>
        <w:t xml:space="preserve"> – a subversive “world-changing fiction” intended to </w:t>
      </w:r>
      <w:r w:rsidRPr="007B515E">
        <w:rPr>
          <w:highlight w:val="cyan"/>
          <w:u w:val="single"/>
        </w:rPr>
        <w:t>affirm</w:t>
      </w:r>
      <w:r w:rsidRPr="007B515E">
        <w:rPr>
          <w:u w:val="single"/>
        </w:rPr>
        <w:t xml:space="preserve"> human–animal–machine </w:t>
      </w:r>
      <w:r w:rsidRPr="007B515E">
        <w:rPr>
          <w:highlight w:val="cyan"/>
          <w:u w:val="single"/>
        </w:rPr>
        <w:t>interconnections within nature</w:t>
      </w:r>
      <w:r w:rsidRPr="007B515E">
        <w:rPr>
          <w:u w:val="single"/>
        </w:rPr>
        <w:t xml:space="preserve">, while promising to monstrously interrupt, diffract, </w:t>
      </w:r>
      <w:r w:rsidRPr="007B515E">
        <w:rPr>
          <w:highlight w:val="cyan"/>
          <w:u w:val="single"/>
        </w:rPr>
        <w:t>and reinvent</w:t>
      </w:r>
      <w:r w:rsidRPr="007B515E">
        <w:rPr>
          <w:u w:val="single"/>
        </w:rPr>
        <w:t xml:space="preserve"> existing global </w:t>
      </w:r>
      <w:r w:rsidRPr="007B515E">
        <w:rPr>
          <w:highlight w:val="cyan"/>
          <w:u w:val="single"/>
        </w:rPr>
        <w:t>technologies of power</w:t>
      </w:r>
      <w:r w:rsidRPr="007B515E">
        <w:rPr>
          <w:u w:val="single"/>
        </w:rPr>
        <w:t>.</w:t>
      </w:r>
      <w:r w:rsidRPr="007B515E">
        <w:rPr>
          <w:sz w:val="16"/>
        </w:rPr>
        <w:t xml:space="preserve"> Haraway critically acknowledges </w:t>
      </w:r>
      <w:r w:rsidRPr="007B515E">
        <w:rPr>
          <w:u w:val="single"/>
        </w:rPr>
        <w:t xml:space="preserve">the genealogy of </w:t>
      </w:r>
      <w:r w:rsidRPr="007B515E">
        <w:rPr>
          <w:highlight w:val="cyan"/>
          <w:u w:val="single"/>
        </w:rPr>
        <w:t>cybernetics</w:t>
      </w:r>
      <w:r w:rsidRPr="007B515E">
        <w:rPr>
          <w:u w:val="single"/>
        </w:rPr>
        <w:t xml:space="preserve"> as an </w:t>
      </w:r>
      <w:r w:rsidRPr="007B515E">
        <w:rPr>
          <w:highlight w:val="cyan"/>
          <w:u w:val="single"/>
        </w:rPr>
        <w:t>offshoot</w:t>
      </w:r>
      <w:r w:rsidRPr="007B515E">
        <w:rPr>
          <w:u w:val="single"/>
        </w:rPr>
        <w:t xml:space="preserve"> of modern </w:t>
      </w:r>
      <w:r w:rsidRPr="007B515E">
        <w:rPr>
          <w:highlight w:val="cyan"/>
          <w:u w:val="single"/>
        </w:rPr>
        <w:t>Man’s desires for</w:t>
      </w:r>
      <w:r w:rsidRPr="007B515E">
        <w:rPr>
          <w:u w:val="single"/>
        </w:rPr>
        <w:t xml:space="preserve"> military-industrial </w:t>
      </w:r>
      <w:r w:rsidRPr="007B515E">
        <w:rPr>
          <w:highlight w:val="cyan"/>
          <w:u w:val="single"/>
        </w:rPr>
        <w:t>domination</w:t>
      </w:r>
      <w:r w:rsidRPr="007B515E">
        <w:rPr>
          <w:sz w:val="16"/>
        </w:rPr>
        <w:t xml:space="preserve">. She also recognizes structured gendered inequalities at work in today’s global information economy. At the same time, Haraway (1991: 181) embraces </w:t>
      </w:r>
      <w:r w:rsidRPr="007B515E">
        <w:rPr>
          <w:highlight w:val="cyan"/>
          <w:u w:val="single"/>
        </w:rPr>
        <w:t>a transgressive</w:t>
      </w:r>
      <w:r w:rsidRPr="007B515E">
        <w:rPr>
          <w:u w:val="single"/>
        </w:rPr>
        <w:t xml:space="preserve"> image of the </w:t>
      </w:r>
      <w:r w:rsidRPr="007B515E">
        <w:rPr>
          <w:highlight w:val="cyan"/>
          <w:u w:val="single"/>
        </w:rPr>
        <w:t>cyborg</w:t>
      </w:r>
      <w:r w:rsidRPr="007B515E">
        <w:rPr>
          <w:u w:val="single"/>
        </w:rPr>
        <w:t xml:space="preserve"> </w:t>
      </w:r>
      <w:r w:rsidRPr="007B515E">
        <w:rPr>
          <w:highlight w:val="cyan"/>
          <w:u w:val="single"/>
        </w:rPr>
        <w:t>as</w:t>
      </w:r>
      <w:r w:rsidRPr="007B515E">
        <w:rPr>
          <w:u w:val="single"/>
        </w:rPr>
        <w:t xml:space="preserve"> an </w:t>
      </w:r>
      <w:r w:rsidRPr="007B515E">
        <w:rPr>
          <w:highlight w:val="cyan"/>
          <w:u w:val="single"/>
        </w:rPr>
        <w:t>affirmation</w:t>
      </w:r>
      <w:r w:rsidRPr="007B515E">
        <w:rPr>
          <w:u w:val="single"/>
        </w:rPr>
        <w:t xml:space="preserve"> </w:t>
      </w:r>
      <w:r w:rsidRPr="007B515E">
        <w:rPr>
          <w:highlight w:val="cyan"/>
          <w:u w:val="single"/>
        </w:rPr>
        <w:t>that</w:t>
      </w:r>
      <w:r w:rsidRPr="007B515E">
        <w:rPr>
          <w:u w:val="single"/>
        </w:rPr>
        <w:t xml:space="preserve"> human animal </w:t>
      </w:r>
      <w:r w:rsidRPr="007B515E">
        <w:rPr>
          <w:highlight w:val="cyan"/>
          <w:u w:val="single"/>
        </w:rPr>
        <w:t>existence is</w:t>
      </w:r>
      <w:r w:rsidRPr="007B515E">
        <w:rPr>
          <w:u w:val="single"/>
        </w:rPr>
        <w:t xml:space="preserve"> forever implicated in </w:t>
      </w:r>
      <w:r w:rsidRPr="007B515E">
        <w:rPr>
          <w:highlight w:val="cyan"/>
          <w:u w:val="single"/>
        </w:rPr>
        <w:t>open-ended</w:t>
      </w:r>
      <w:r w:rsidRPr="007B515E">
        <w:rPr>
          <w:u w:val="single"/>
        </w:rPr>
        <w:t xml:space="preserve"> networks of </w:t>
      </w:r>
      <w:r w:rsidRPr="007B515E">
        <w:rPr>
          <w:highlight w:val="cyan"/>
          <w:u w:val="single"/>
        </w:rPr>
        <w:t>technological metamorphosis</w:t>
      </w:r>
      <w:r w:rsidRPr="007B515E">
        <w:rPr>
          <w:u w:val="single"/>
        </w:rPr>
        <w:t xml:space="preserve">. As such, “taking responsibility for the social relations of science and technology </w:t>
      </w:r>
      <w:r w:rsidRPr="007B515E">
        <w:rPr>
          <w:highlight w:val="cyan"/>
          <w:u w:val="single"/>
        </w:rPr>
        <w:t>means refusing</w:t>
      </w:r>
      <w:r w:rsidRPr="007B515E">
        <w:rPr>
          <w:u w:val="single"/>
        </w:rPr>
        <w:t xml:space="preserve"> an anti-science metaphysics, a </w:t>
      </w:r>
      <w:r w:rsidRPr="007B515E">
        <w:rPr>
          <w:highlight w:val="cyan"/>
          <w:u w:val="single"/>
        </w:rPr>
        <w:t>demonology of technology</w:t>
      </w:r>
      <w:r w:rsidRPr="007B515E">
        <w:rPr>
          <w:u w:val="single"/>
        </w:rPr>
        <w:t xml:space="preserve">.” Instead, activists seeking social justice are urged </w:t>
      </w:r>
      <w:r w:rsidRPr="007B515E">
        <w:rPr>
          <w:highlight w:val="cyan"/>
          <w:u w:val="single"/>
        </w:rPr>
        <w:t>to</w:t>
      </w:r>
      <w:r w:rsidRPr="007B515E">
        <w:rPr>
          <w:u w:val="single"/>
        </w:rPr>
        <w:t xml:space="preserve"> skillfully </w:t>
      </w:r>
      <w:r w:rsidRPr="007B515E">
        <w:rPr>
          <w:highlight w:val="cyan"/>
          <w:u w:val="single"/>
        </w:rPr>
        <w:t>take advantage of new</w:t>
      </w:r>
      <w:r w:rsidRPr="007B515E">
        <w:rPr>
          <w:u w:val="single"/>
        </w:rPr>
        <w:t xml:space="preserve"> </w:t>
      </w:r>
      <w:r w:rsidRPr="007B515E">
        <w:rPr>
          <w:highlight w:val="cyan"/>
          <w:u w:val="single"/>
        </w:rPr>
        <w:t>technologies</w:t>
      </w:r>
      <w:r w:rsidRPr="007B515E">
        <w:rPr>
          <w:u w:val="single"/>
        </w:rPr>
        <w:t xml:space="preserve"> “in </w:t>
      </w:r>
      <w:r w:rsidRPr="007B515E">
        <w:rPr>
          <w:highlight w:val="cyan"/>
          <w:u w:val="single"/>
        </w:rPr>
        <w:t>reconstructing the boundaries of daily life</w:t>
      </w:r>
      <w:r w:rsidRPr="007B515E">
        <w:rPr>
          <w:u w:val="single"/>
        </w:rPr>
        <w:t xml:space="preserve">, in partial connection with others, in communication with all of our parts. It is not just that science and technology are possible means of great human satisfaction, as well as a matrix of complex dominations. </w:t>
      </w:r>
      <w:r w:rsidRPr="007B515E">
        <w:rPr>
          <w:highlight w:val="cyan"/>
          <w:u w:val="single"/>
        </w:rPr>
        <w:t>Cyborg imagery</w:t>
      </w:r>
      <w:r w:rsidRPr="007B515E">
        <w:rPr>
          <w:u w:val="single"/>
        </w:rPr>
        <w:t xml:space="preserve"> can </w:t>
      </w:r>
      <w:r w:rsidRPr="007B515E">
        <w:rPr>
          <w:highlight w:val="cyan"/>
          <w:u w:val="single"/>
        </w:rPr>
        <w:t>suggest a way out of the maze of dualisms</w:t>
      </w:r>
      <w:r w:rsidRPr="007B515E">
        <w:rPr>
          <w:u w:val="single"/>
        </w:rPr>
        <w:t xml:space="preserve"> in which we have explained our bodies and our tools to ourselves</w:t>
      </w:r>
      <w:r w:rsidRPr="007B515E">
        <w:rPr>
          <w:sz w:val="16"/>
        </w:rPr>
        <w:t>. This is a dream not of a common language, but of a power infidel 586 stephen pfohl heteroglossia. It is an imagination of feminist speaking in tongues to strike fear into the circuits of the supersavers of the new right. It means building and destroying machines, identities, relationships, ... stories” (1991: 181).</w:t>
      </w:r>
    </w:p>
    <w:p w14:paraId="5B3FB7ED" w14:textId="77777777" w:rsidR="00826222" w:rsidRPr="007B515E" w:rsidRDefault="00826222" w:rsidP="00826222">
      <w:pPr>
        <w:rPr>
          <w:u w:val="single"/>
        </w:rPr>
      </w:pPr>
      <w:r w:rsidRPr="007B515E">
        <w:rPr>
          <w:sz w:val="16"/>
        </w:rPr>
        <w:lastRenderedPageBreak/>
        <w:t xml:space="preserve">For Haraway, </w:t>
      </w:r>
      <w:r w:rsidRPr="007B515E">
        <w:rPr>
          <w:highlight w:val="cyan"/>
          <w:u w:val="single"/>
        </w:rPr>
        <w:t>cyborg politics</w:t>
      </w:r>
      <w:r w:rsidRPr="007B515E">
        <w:rPr>
          <w:u w:val="single"/>
        </w:rPr>
        <w:t xml:space="preserve"> is </w:t>
      </w:r>
      <w:r w:rsidRPr="007B515E">
        <w:rPr>
          <w:highlight w:val="cyan"/>
          <w:u w:val="single"/>
        </w:rPr>
        <w:t>rooted in</w:t>
      </w:r>
      <w:r w:rsidRPr="007B515E">
        <w:rPr>
          <w:u w:val="single"/>
        </w:rPr>
        <w:t xml:space="preserve"> a reciprocal </w:t>
      </w:r>
      <w:r w:rsidRPr="007B515E">
        <w:rPr>
          <w:highlight w:val="cyan"/>
          <w:u w:val="single"/>
        </w:rPr>
        <w:t>respect for difference</w:t>
      </w:r>
      <w:r w:rsidRPr="007B515E">
        <w:rPr>
          <w:u w:val="single"/>
        </w:rPr>
        <w:t xml:space="preserve"> and results in “power-sensitive” affinities rather than unified identities. This represents </w:t>
      </w:r>
      <w:r w:rsidRPr="007B515E">
        <w:rPr>
          <w:highlight w:val="cyan"/>
          <w:u w:val="single"/>
        </w:rPr>
        <w:t>a “struggle against perfect communication</w:t>
      </w:r>
      <w:r w:rsidRPr="007B515E">
        <w:rPr>
          <w:u w:val="single"/>
        </w:rPr>
        <w:t xml:space="preserve">, against the one code that translates all meaning perfectly, the central dogma of phallocentrism. That is why cyborg politics </w:t>
      </w:r>
      <w:r w:rsidRPr="007B515E">
        <w:rPr>
          <w:highlight w:val="cyan"/>
          <w:u w:val="single"/>
        </w:rPr>
        <w:t>insist on noise and advocate pollution</w:t>
      </w:r>
      <w:r w:rsidRPr="007B515E">
        <w:rPr>
          <w:u w:val="single"/>
        </w:rPr>
        <w:t xml:space="preserve">, rejoicing in the illegitimate fusions of animal and machine, ... </w:t>
      </w:r>
      <w:r w:rsidRPr="007B515E">
        <w:rPr>
          <w:highlight w:val="cyan"/>
          <w:u w:val="single"/>
        </w:rPr>
        <w:t>subverting the structure</w:t>
      </w:r>
      <w:r w:rsidRPr="007B515E">
        <w:rPr>
          <w:u w:val="single"/>
        </w:rPr>
        <w:t xml:space="preserve"> </w:t>
      </w:r>
      <w:r w:rsidRPr="007B515E">
        <w:rPr>
          <w:highlight w:val="cyan"/>
          <w:u w:val="single"/>
        </w:rPr>
        <w:t>and</w:t>
      </w:r>
      <w:r w:rsidRPr="007B515E">
        <w:rPr>
          <w:u w:val="single"/>
        </w:rPr>
        <w:t xml:space="preserve"> modes of </w:t>
      </w:r>
      <w:r w:rsidRPr="007B515E">
        <w:rPr>
          <w:highlight w:val="cyan"/>
          <w:u w:val="single"/>
        </w:rPr>
        <w:t>reproduction of ‘Western’ identity</w:t>
      </w:r>
      <w:r w:rsidRPr="007B515E">
        <w:rPr>
          <w:u w:val="single"/>
        </w:rPr>
        <w:t xml:space="preserve">, of nature and culture, of mirror and eye, slave and master, body and mind” (1991: 176). The partial and provisional character of </w:t>
      </w:r>
      <w:r w:rsidRPr="007B515E">
        <w:rPr>
          <w:highlight w:val="cyan"/>
          <w:u w:val="single"/>
        </w:rPr>
        <w:t>cyborg politics</w:t>
      </w:r>
      <w:r w:rsidRPr="007B515E">
        <w:rPr>
          <w:u w:val="single"/>
        </w:rPr>
        <w:t xml:space="preserve"> also </w:t>
      </w:r>
      <w:r w:rsidRPr="007B515E">
        <w:rPr>
          <w:highlight w:val="cyan"/>
          <w:u w:val="single"/>
        </w:rPr>
        <w:t>recognizes the machinery of human knowledge</w:t>
      </w:r>
      <w:r w:rsidRPr="007B515E">
        <w:rPr>
          <w:u w:val="single"/>
        </w:rPr>
        <w:t xml:space="preserve"> as an active technological diffraction within (natural) history, rather than a passive reflection of the facts of history as such.</w:t>
      </w:r>
    </w:p>
    <w:p w14:paraId="367FD365" w14:textId="77777777" w:rsidR="00826222" w:rsidRPr="007B515E" w:rsidRDefault="00826222" w:rsidP="00826222">
      <w:pPr>
        <w:rPr>
          <w:sz w:val="16"/>
        </w:rPr>
      </w:pPr>
      <w:r w:rsidRPr="007B515E">
        <w:rPr>
          <w:highlight w:val="cyan"/>
          <w:u w:val="single"/>
        </w:rPr>
        <w:t>Understanding</w:t>
      </w:r>
      <w:r w:rsidRPr="007B515E">
        <w:rPr>
          <w:u w:val="single"/>
        </w:rPr>
        <w:t xml:space="preserve"> knowledge </w:t>
      </w:r>
      <w:r w:rsidRPr="007B515E">
        <w:rPr>
          <w:highlight w:val="cyan"/>
          <w:u w:val="single"/>
        </w:rPr>
        <w:t>in terms of the fluid subtleties</w:t>
      </w:r>
      <w:r w:rsidRPr="007B515E">
        <w:rPr>
          <w:u w:val="single"/>
        </w:rPr>
        <w:t xml:space="preserve"> </w:t>
      </w:r>
      <w:r w:rsidRPr="007B515E">
        <w:rPr>
          <w:highlight w:val="cyan"/>
          <w:u w:val="single"/>
        </w:rPr>
        <w:t>of diffraction</w:t>
      </w:r>
      <w:r w:rsidRPr="007B515E">
        <w:rPr>
          <w:u w:val="single"/>
        </w:rPr>
        <w:t xml:space="preserve"> is crucial for a power-reflexive approach to technological reconstruction</w:t>
      </w:r>
      <w:r w:rsidRPr="007B515E">
        <w:rPr>
          <w:sz w:val="16"/>
        </w:rPr>
        <w:t>. Earth-bound discernment of technology’s impact depends upon situating ourselves within complex material pathways of diffraction cut by historical pathways of power. As Haraway suggests, “Diffraction patterns record the history of interaction, interference, reinforcement, difference. Diffraction is about heterogeneous history, not about originals. Unlike reflections, diffractions do not displace the same elsewhere, in more or less distorted form. ... Rather, diffraction can be a metaphor for another kind of critical consciousness . . . , one committed to making a difference and not to repeating the Sacred Image of the Same” (1997: 273).</w:t>
      </w:r>
    </w:p>
    <w:p w14:paraId="60DD8A6E" w14:textId="77777777" w:rsidR="00826222" w:rsidRPr="007B515E" w:rsidRDefault="00826222" w:rsidP="00826222">
      <w:pPr>
        <w:rPr>
          <w:sz w:val="16"/>
        </w:rPr>
      </w:pPr>
      <w:r w:rsidRPr="007B515E">
        <w:rPr>
          <w:u w:val="single"/>
        </w:rPr>
        <w:t xml:space="preserve">Viewing the world in which we are situated in terms of global patterns of diffraction enables us </w:t>
      </w:r>
      <w:r w:rsidRPr="007B515E">
        <w:rPr>
          <w:highlight w:val="cyan"/>
          <w:u w:val="single"/>
        </w:rPr>
        <w:t>to</w:t>
      </w:r>
      <w:r w:rsidRPr="007B515E">
        <w:rPr>
          <w:u w:val="single"/>
        </w:rPr>
        <w:t xml:space="preserve"> better </w:t>
      </w:r>
      <w:r w:rsidRPr="007B515E">
        <w:rPr>
          <w:highlight w:val="cyan"/>
          <w:u w:val="single"/>
        </w:rPr>
        <w:t>discern</w:t>
      </w:r>
      <w:r w:rsidRPr="007B515E">
        <w:rPr>
          <w:u w:val="single"/>
        </w:rPr>
        <w:t xml:space="preserve"> the complex </w:t>
      </w:r>
      <w:r w:rsidRPr="007B515E">
        <w:rPr>
          <w:highlight w:val="cyan"/>
          <w:u w:val="single"/>
        </w:rPr>
        <w:t>ways</w:t>
      </w:r>
      <w:r w:rsidRPr="007B515E">
        <w:rPr>
          <w:u w:val="single"/>
        </w:rPr>
        <w:t xml:space="preserve"> in which history and </w:t>
      </w:r>
      <w:r w:rsidRPr="007B515E">
        <w:rPr>
          <w:highlight w:val="cyan"/>
          <w:u w:val="single"/>
        </w:rPr>
        <w:t>human subjectivity are not only mediated by various</w:t>
      </w:r>
      <w:r w:rsidRPr="007B515E">
        <w:rPr>
          <w:u w:val="single"/>
        </w:rPr>
        <w:t xml:space="preserve"> </w:t>
      </w:r>
      <w:r w:rsidRPr="007B515E">
        <w:rPr>
          <w:highlight w:val="cyan"/>
          <w:u w:val="single"/>
        </w:rPr>
        <w:t>social institutions</w:t>
      </w:r>
      <w:r w:rsidRPr="007B515E">
        <w:rPr>
          <w:u w:val="single"/>
        </w:rPr>
        <w:t xml:space="preserve"> – the nation-state, the family, the education system, and workplace – but also modulated by informational feedback from the “machinic assemblages” that populate our everyday lives</w:t>
      </w:r>
      <w:r w:rsidRPr="007B515E">
        <w:rPr>
          <w:sz w:val="16"/>
        </w:rPr>
        <w:t>. As Patricia Clough notes, diffraction opens us to a new form of criticism beyond self-reflection. It alerts us to the “global miredness” we share with “semioticmaterial objects” and “nonhuman agencies that inhere in finite forces, speeds, and exposure” (2000: 184). In this way, diffraction also provides a way of mapping interference patterns set into motion by decentered network-based global/local activism (Critical Art Ensemble 1994; Hardt and Negri 2004; Wark 2004). Each also shares in a dream articulated by N. Katherine Hayles “that embraces the possibilities of information technologies without being seduced by fantasies of unlimited power and disembodied mortality, that recognizes and celebrates finitude as a condition of human being, and that understands life is embedded in a material world of great complexity, on which we depend for our continued survival” (1999: 5).</w:t>
      </w:r>
    </w:p>
    <w:p w14:paraId="2E147567" w14:textId="77777777" w:rsidR="00826222" w:rsidRPr="007B515E" w:rsidRDefault="00826222" w:rsidP="00826222">
      <w:pPr>
        <w:rPr>
          <w:sz w:val="16"/>
        </w:rPr>
      </w:pPr>
      <w:r w:rsidRPr="007B515E">
        <w:rPr>
          <w:sz w:val="16"/>
        </w:rPr>
        <w:t>Hayles dreams of an embodied ethical engagement with cybernetics that cuts against the grain of global inequalities resulting from dominant uses of the new technologies discussed in this essay. But for such a dream to be realized, power in its nuanced complexity and diffracted pathways, as well as our own network complicities with power, must be reflexively discerned and partially remade. To facilitate these tasks, I offer the following questions posed by Jeremy Rifkin. “Is the power inherent in the new ... technologies an appropriate exercise of power? Does cybernetic capitalism and social inequality 587 it preserve and enhance rather than destabilize and deplete the biological diversity of the planet? Does it protect the options or narrow the opportunities for future generations and the other creatures who travel with us? Does it promote life or diminish it? On balance, does it do more good than harm?” (1998: 232).</w:t>
      </w:r>
    </w:p>
    <w:p w14:paraId="7F24B854" w14:textId="033799EF" w:rsidR="006D4C57" w:rsidRDefault="00826222">
      <w:r>
        <w:t xml:space="preserve"> </w:t>
      </w:r>
    </w:p>
    <w:sectPr w:rsidR="006D4C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B6E3A" w14:textId="77777777" w:rsidR="00D0509B" w:rsidRDefault="00D0509B" w:rsidP="00826222">
      <w:pPr>
        <w:spacing w:after="0" w:line="240" w:lineRule="auto"/>
      </w:pPr>
      <w:r>
        <w:separator/>
      </w:r>
    </w:p>
  </w:endnote>
  <w:endnote w:type="continuationSeparator" w:id="0">
    <w:p w14:paraId="70FC44A6" w14:textId="77777777" w:rsidR="00D0509B" w:rsidRDefault="00D0509B" w:rsidP="00826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37D68" w14:textId="77777777" w:rsidR="00D0509B" w:rsidRDefault="00D0509B" w:rsidP="00826222">
      <w:pPr>
        <w:spacing w:after="0" w:line="240" w:lineRule="auto"/>
      </w:pPr>
      <w:r>
        <w:separator/>
      </w:r>
    </w:p>
  </w:footnote>
  <w:footnote w:type="continuationSeparator" w:id="0">
    <w:p w14:paraId="738441A5" w14:textId="77777777" w:rsidR="00D0509B" w:rsidRDefault="00D0509B" w:rsidP="00826222">
      <w:pPr>
        <w:spacing w:after="0" w:line="240" w:lineRule="auto"/>
      </w:pPr>
      <w:r>
        <w:continuationSeparator/>
      </w:r>
    </w:p>
  </w:footnote>
  <w:footnote w:id="1">
    <w:p w14:paraId="61E8C948" w14:textId="77777777" w:rsidR="00826222" w:rsidRPr="008828DF" w:rsidRDefault="00826222" w:rsidP="00826222">
      <w:pPr>
        <w:rPr>
          <w:sz w:val="18"/>
          <w:szCs w:val="18"/>
        </w:rPr>
      </w:pPr>
      <w:r>
        <w:rPr>
          <w:rStyle w:val="FootnoteReference"/>
        </w:rPr>
        <w:footnoteRef/>
      </w:r>
      <w:r>
        <w:t xml:space="preserve"> </w:t>
      </w:r>
      <w:r w:rsidRPr="008828DF">
        <w:rPr>
          <w:sz w:val="18"/>
          <w:szCs w:val="18"/>
        </w:rPr>
        <w:t>WHY CYBRACEROS? by Alex Rivera</w:t>
      </w:r>
    </w:p>
    <w:p w14:paraId="3A7EB955" w14:textId="77777777" w:rsidR="00826222" w:rsidRDefault="00826222" w:rsidP="0082622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3"/>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772294880"/>
  </w:docVars>
  <w:rsids>
    <w:rsidRoot w:val="00826222"/>
    <w:rsid w:val="000873CB"/>
    <w:rsid w:val="003761EB"/>
    <w:rsid w:val="006D4C57"/>
    <w:rsid w:val="00826222"/>
    <w:rsid w:val="00D0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B1EA0B"/>
  <w15:chartTrackingRefBased/>
  <w15:docId w15:val="{B2505242-ABBF-F747-9D1B-32ED02F1F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622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262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62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262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uiPriority w:val="3"/>
    <w:qFormat/>
    <w:rsid w:val="008262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622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26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262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6222"/>
  </w:style>
  <w:style w:type="character" w:customStyle="1" w:styleId="Heading1Char">
    <w:name w:val="Heading 1 Char"/>
    <w:aliases w:val="Pocket Char"/>
    <w:basedOn w:val="DefaultParagraphFont"/>
    <w:link w:val="Heading1"/>
    <w:rsid w:val="0082622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2622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26222"/>
    <w:rPr>
      <w:rFonts w:ascii="Calibri" w:eastAsiaTheme="majorEastAsia" w:hAnsi="Calibri" w:cstheme="majorBidi"/>
      <w:b/>
      <w:kern w:val="0"/>
      <w:sz w:val="32"/>
      <w:u w:val="single"/>
      <w14:ligatures w14:val="non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82622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2622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26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222"/>
    <w:rPr>
      <w:rFonts w:eastAsiaTheme="majorEastAsia" w:cstheme="majorBidi"/>
      <w:color w:val="272727" w:themeColor="text1" w:themeTint="D8"/>
    </w:rPr>
  </w:style>
  <w:style w:type="paragraph" w:styleId="Title">
    <w:name w:val="Title"/>
    <w:basedOn w:val="Normal"/>
    <w:next w:val="Normal"/>
    <w:link w:val="TitleChar"/>
    <w:uiPriority w:val="10"/>
    <w:qFormat/>
    <w:rsid w:val="00826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222"/>
    <w:pPr>
      <w:spacing w:before="160"/>
      <w:jc w:val="center"/>
    </w:pPr>
    <w:rPr>
      <w:i/>
      <w:iCs/>
      <w:color w:val="404040" w:themeColor="text1" w:themeTint="BF"/>
    </w:rPr>
  </w:style>
  <w:style w:type="character" w:customStyle="1" w:styleId="QuoteChar">
    <w:name w:val="Quote Char"/>
    <w:basedOn w:val="DefaultParagraphFont"/>
    <w:link w:val="Quote"/>
    <w:uiPriority w:val="29"/>
    <w:rsid w:val="00826222"/>
    <w:rPr>
      <w:i/>
      <w:iCs/>
      <w:color w:val="404040" w:themeColor="text1" w:themeTint="BF"/>
    </w:rPr>
  </w:style>
  <w:style w:type="paragraph" w:styleId="ListParagraph">
    <w:name w:val="List Paragraph"/>
    <w:basedOn w:val="Normal"/>
    <w:uiPriority w:val="34"/>
    <w:qFormat/>
    <w:rsid w:val="00826222"/>
    <w:pPr>
      <w:ind w:left="720"/>
      <w:contextualSpacing/>
    </w:pPr>
  </w:style>
  <w:style w:type="character" w:styleId="IntenseEmphasis">
    <w:name w:val="Intense Emphasis"/>
    <w:basedOn w:val="DefaultParagraphFont"/>
    <w:uiPriority w:val="21"/>
    <w:qFormat/>
    <w:rsid w:val="00826222"/>
    <w:rPr>
      <w:i/>
      <w:iCs/>
      <w:color w:val="0F4761" w:themeColor="accent1" w:themeShade="BF"/>
    </w:rPr>
  </w:style>
  <w:style w:type="paragraph" w:styleId="IntenseQuote">
    <w:name w:val="Intense Quote"/>
    <w:basedOn w:val="Normal"/>
    <w:next w:val="Normal"/>
    <w:link w:val="IntenseQuoteChar"/>
    <w:uiPriority w:val="30"/>
    <w:qFormat/>
    <w:rsid w:val="00826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222"/>
    <w:rPr>
      <w:i/>
      <w:iCs/>
      <w:color w:val="0F4761" w:themeColor="accent1" w:themeShade="BF"/>
    </w:rPr>
  </w:style>
  <w:style w:type="character" w:styleId="IntenseReference">
    <w:name w:val="Intense Reference"/>
    <w:basedOn w:val="DefaultParagraphFont"/>
    <w:uiPriority w:val="32"/>
    <w:qFormat/>
    <w:rsid w:val="00826222"/>
    <w:rPr>
      <w:b/>
      <w:bCs/>
      <w:smallCaps/>
      <w:color w:val="0F4761" w:themeColor="accent1" w:themeShade="BF"/>
      <w:spacing w:val="5"/>
    </w:rPr>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
    <w:basedOn w:val="DefaultParagraphFont"/>
    <w:link w:val="textbold"/>
    <w:uiPriority w:val="8"/>
    <w:qFormat/>
    <w:rsid w:val="0082622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2622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622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Title Cha"/>
    <w:basedOn w:val="DefaultParagraphFont"/>
    <w:uiPriority w:val="7"/>
    <w:qFormat/>
    <w:rsid w:val="00826222"/>
    <w:rPr>
      <w:b w:val="0"/>
      <w:sz w:val="22"/>
      <w:u w:val="single"/>
    </w:rPr>
  </w:style>
  <w:style w:type="character" w:styleId="Strong">
    <w:name w:val="Strong"/>
    <w:basedOn w:val="DefaultParagraphFont"/>
    <w:uiPriority w:val="22"/>
    <w:qFormat/>
    <w:rsid w:val="00826222"/>
    <w:rPr>
      <w:b/>
      <w:bCs/>
    </w:rPr>
  </w:style>
  <w:style w:type="character" w:styleId="BookTitle">
    <w:name w:val="Book Title"/>
    <w:basedOn w:val="DefaultParagraphFont"/>
    <w:uiPriority w:val="33"/>
    <w:qFormat/>
    <w:rsid w:val="00826222"/>
    <w:rPr>
      <w:b/>
      <w:bCs/>
      <w:i/>
      <w:iCs/>
      <w:spacing w:val="5"/>
    </w:rPr>
  </w:style>
  <w:style w:type="numbering" w:styleId="111111">
    <w:name w:val="Outline List 2"/>
    <w:basedOn w:val="NoList"/>
    <w:uiPriority w:val="99"/>
    <w:semiHidden/>
    <w:unhideWhenUsed/>
    <w:rsid w:val="00826222"/>
  </w:style>
  <w:style w:type="paragraph" w:styleId="Header">
    <w:name w:val="header"/>
    <w:basedOn w:val="Normal"/>
    <w:link w:val="HeaderChar"/>
    <w:uiPriority w:val="99"/>
    <w:semiHidden/>
    <w:rsid w:val="0082622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6222"/>
    <w:rPr>
      <w:rFonts w:ascii="Calibri" w:hAnsi="Calibri" w:cs="Calibri"/>
      <w:kern w:val="0"/>
      <w:sz w:val="22"/>
      <w:szCs w:val="22"/>
      <w14:ligatures w14:val="none"/>
    </w:rPr>
  </w:style>
  <w:style w:type="paragraph" w:styleId="Footer">
    <w:name w:val="footer"/>
    <w:basedOn w:val="Normal"/>
    <w:link w:val="FooterChar"/>
    <w:uiPriority w:val="99"/>
    <w:semiHidden/>
    <w:rsid w:val="008262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622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26222"/>
    <w:pPr>
      <w:spacing w:after="120"/>
    </w:pPr>
  </w:style>
  <w:style w:type="character" w:customStyle="1" w:styleId="BodyTextChar">
    <w:name w:val="Body Text Char"/>
    <w:basedOn w:val="DefaultParagraphFont"/>
    <w:link w:val="BodyText"/>
    <w:uiPriority w:val="99"/>
    <w:semiHidden/>
    <w:rsid w:val="00826222"/>
    <w:rPr>
      <w:rFonts w:ascii="Calibri" w:hAnsi="Calibri" w:cs="Calibri"/>
      <w:kern w:val="0"/>
      <w:sz w:val="22"/>
      <w:szCs w:val="22"/>
      <w14:ligatures w14:val="none"/>
    </w:rPr>
  </w:style>
  <w:style w:type="paragraph" w:styleId="NoSpacing">
    <w:name w:val="No Spacing"/>
    <w:link w:val="NoSpacingChar"/>
    <w:uiPriority w:val="99"/>
    <w:unhideWhenUsed/>
    <w:qFormat/>
    <w:rsid w:val="0082622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26222"/>
    <w:rPr>
      <w:rFonts w:ascii="Calibri" w:hAnsi="Calibri" w:cs="Calibri"/>
      <w:kern w:val="0"/>
      <w:sz w:val="22"/>
      <w:szCs w:val="22"/>
      <w14:ligatures w14:val="none"/>
    </w:rPr>
  </w:style>
  <w:style w:type="character" w:styleId="Hyperlink">
    <w:name w:val="Hyperlink"/>
    <w:basedOn w:val="DefaultParagraphFont"/>
    <w:uiPriority w:val="99"/>
    <w:unhideWhenUsed/>
    <w:rsid w:val="00826222"/>
    <w:rPr>
      <w:color w:val="467886" w:themeColor="hyperlink"/>
      <w:u w:val="single"/>
    </w:rPr>
  </w:style>
  <w:style w:type="character" w:styleId="UnresolvedMention">
    <w:name w:val="Unresolved Mention"/>
    <w:basedOn w:val="DefaultParagraphFont"/>
    <w:uiPriority w:val="99"/>
    <w:semiHidden/>
    <w:unhideWhenUsed/>
    <w:rsid w:val="00826222"/>
    <w:rPr>
      <w:color w:val="605E5C"/>
      <w:shd w:val="clear" w:color="auto" w:fill="E1DFDD"/>
    </w:rPr>
  </w:style>
  <w:style w:type="paragraph" w:customStyle="1" w:styleId="textbold">
    <w:name w:val="text bold"/>
    <w:basedOn w:val="Normal"/>
    <w:link w:val="Emphasis"/>
    <w:uiPriority w:val="8"/>
    <w:qFormat/>
    <w:rsid w:val="00826222"/>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paragraph" w:styleId="FootnoteText">
    <w:name w:val="footnote text"/>
    <w:basedOn w:val="Normal"/>
    <w:link w:val="FootnoteTextChar"/>
    <w:uiPriority w:val="99"/>
    <w:semiHidden/>
    <w:unhideWhenUsed/>
    <w:rsid w:val="008262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6222"/>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8262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bookcentral.proquest.com/lib/unt/detail.action?docID=7248920.///ro"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stor.org/stable/10.5621/sciefictstud.39.3.04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n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16</Pages>
  <Words>9688</Words>
  <Characters>55228</Characters>
  <Application>Microsoft Office Word</Application>
  <DocSecurity>0</DocSecurity>
  <Lines>460</Lines>
  <Paragraphs>129</Paragraphs>
  <ScaleCrop>false</ScaleCrop>
  <Company/>
  <LinksUpToDate>false</LinksUpToDate>
  <CharactersWithSpaces>64787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Bowman</dc:creator>
  <cp:keywords/>
  <dc:description/>
  <cp:lastModifiedBy>Ronen Bowman</cp:lastModifiedBy>
  <cp:revision>1</cp:revision>
  <dcterms:created xsi:type="dcterms:W3CDTF">2026-02-21T13:49:00Z</dcterms:created>
  <dcterms:modified xsi:type="dcterms:W3CDTF">2026-02-21T13:50:00Z</dcterms:modified>
</cp:coreProperties>
</file>