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C86C1" w14:textId="77777777" w:rsidR="00041006" w:rsidRPr="004846F6" w:rsidRDefault="00041006" w:rsidP="00041006">
      <w:pPr>
        <w:pStyle w:val="Heading3"/>
      </w:pPr>
      <w:r w:rsidRPr="004846F6">
        <w:t>1NC – Cap</w:t>
      </w:r>
      <w:r>
        <w:t xml:space="preserve"> K</w:t>
      </w:r>
      <w:r w:rsidRPr="004846F6">
        <w:t xml:space="preserve">: </w:t>
      </w:r>
      <w:r>
        <w:t>Labor Laws</w:t>
      </w:r>
    </w:p>
    <w:p w14:paraId="1A1A5EC0" w14:textId="77777777" w:rsidR="00041006" w:rsidRPr="004846F6" w:rsidRDefault="00041006" w:rsidP="00041006"/>
    <w:p w14:paraId="00B1ADEA" w14:textId="77777777" w:rsidR="00041006" w:rsidRDefault="00041006" w:rsidP="00041006">
      <w:pPr>
        <w:rPr>
          <w:rStyle w:val="Emphasis"/>
          <w:rFonts w:eastAsiaTheme="majorEastAsia" w:cstheme="majorBidi"/>
          <w:iCs w:val="0"/>
          <w:sz w:val="32"/>
          <w:szCs w:val="24"/>
        </w:rPr>
      </w:pPr>
    </w:p>
    <w:p w14:paraId="3B69AC65" w14:textId="77777777" w:rsidR="00041006" w:rsidRDefault="00041006" w:rsidP="00041006">
      <w:pPr>
        <w:jc w:val="center"/>
        <w:rPr>
          <w:rStyle w:val="Emphasis"/>
          <w:rFonts w:eastAsiaTheme="majorEastAsia" w:cstheme="majorBidi"/>
          <w:iCs w:val="0"/>
          <w:sz w:val="32"/>
          <w:szCs w:val="24"/>
        </w:rPr>
      </w:pPr>
    </w:p>
    <w:p w14:paraId="600775FB" w14:textId="77777777" w:rsidR="00041006" w:rsidRDefault="00041006" w:rsidP="00041006">
      <w:pPr>
        <w:jc w:val="center"/>
        <w:rPr>
          <w:rStyle w:val="Emphasis"/>
          <w:rFonts w:eastAsiaTheme="majorEastAsia" w:cstheme="majorBidi"/>
          <w:iCs w:val="0"/>
          <w:sz w:val="32"/>
          <w:szCs w:val="24"/>
        </w:rPr>
      </w:pPr>
    </w:p>
    <w:p w14:paraId="19461AF1" w14:textId="77777777" w:rsidR="00041006" w:rsidRDefault="00041006" w:rsidP="00041006">
      <w:pPr>
        <w:jc w:val="center"/>
      </w:pPr>
      <w:r w:rsidRPr="004846F6">
        <w:rPr>
          <w:rStyle w:val="Emphasis"/>
          <w:rFonts w:eastAsiaTheme="majorEastAsia" w:cstheme="majorBidi"/>
          <w:iCs w:val="0"/>
          <w:sz w:val="32"/>
          <w:szCs w:val="24"/>
        </w:rPr>
        <w:t>Framework –</w:t>
      </w:r>
    </w:p>
    <w:p w14:paraId="31845396" w14:textId="77777777" w:rsidR="00041006" w:rsidRDefault="00041006" w:rsidP="00041006">
      <w:pPr>
        <w:pStyle w:val="Heading4"/>
        <w:rPr>
          <w:rStyle w:val="Emphasis"/>
          <w:rFonts w:cstheme="majorBidi"/>
          <w:b/>
          <w:iCs/>
          <w:sz w:val="26"/>
          <w:u w:val="none"/>
        </w:rPr>
      </w:pPr>
      <w:r w:rsidRPr="004846F6">
        <w:t>The affirmative’s labor law plan doesn’t solve exploitation</w:t>
      </w:r>
      <w:r>
        <w:t xml:space="preserve"> or make for more ethical bargaining</w:t>
      </w:r>
      <w:r w:rsidRPr="004846F6">
        <w:t xml:space="preserve"> — it </w:t>
      </w:r>
      <w:r w:rsidRPr="004846F6">
        <w:rPr>
          <w:i/>
        </w:rPr>
        <w:t>makes capitalism last longer</w:t>
      </w:r>
      <w:r w:rsidRPr="004846F6">
        <w:t>. Labor law reforms sanitize wage labor, create divisions in the working class, and redirect resistance into legal procedures that leave the profit system intact.</w:t>
      </w:r>
      <w:r w:rsidRPr="004846F6">
        <w:br/>
      </w:r>
      <w:r w:rsidRPr="004846F6">
        <w:rPr>
          <w:bCs/>
        </w:rPr>
        <w:t xml:space="preserve">Our </w:t>
      </w:r>
      <w:proofErr w:type="spellStart"/>
      <w:r w:rsidRPr="004846F6">
        <w:rPr>
          <w:bCs/>
        </w:rPr>
        <w:t>kritik</w:t>
      </w:r>
      <w:proofErr w:type="spellEnd"/>
      <w:r w:rsidRPr="004846F6">
        <w:rPr>
          <w:bCs/>
        </w:rPr>
        <w:t xml:space="preserve"> is about rejecting the </w:t>
      </w:r>
      <w:proofErr w:type="spellStart"/>
      <w:r w:rsidRPr="004846F6">
        <w:rPr>
          <w:bCs/>
        </w:rPr>
        <w:t>aff’s</w:t>
      </w:r>
      <w:proofErr w:type="spellEnd"/>
      <w:r w:rsidRPr="004846F6">
        <w:rPr>
          <w:bCs/>
        </w:rPr>
        <w:t xml:space="preserve"> assumption that capitalism is permanent and reform is the best we can do.</w:t>
      </w:r>
      <w:r w:rsidRPr="004846F6">
        <w:t xml:space="preserve"> The ballot should refuse to legitimize the system </w:t>
      </w:r>
      <w:r w:rsidRPr="004846F6">
        <w:rPr>
          <w:rStyle w:val="Emphasis"/>
          <w:rFonts w:cstheme="majorBidi"/>
          <w:b/>
          <w:iCs/>
          <w:sz w:val="26"/>
          <w:u w:val="none"/>
        </w:rPr>
        <w:t>they preserve. The judge must evaluate through a systemic lens—vote to dismantle capitalism, not reform it.</w:t>
      </w:r>
    </w:p>
    <w:p w14:paraId="3C8778A2" w14:textId="77777777" w:rsidR="00041006" w:rsidRPr="002D5C96" w:rsidRDefault="00041006" w:rsidP="00041006"/>
    <w:p w14:paraId="342BC235" w14:textId="77777777" w:rsidR="00041006" w:rsidRPr="00490DB5" w:rsidRDefault="00041006" w:rsidP="00041006">
      <w:pPr>
        <w:pStyle w:val="Heading3"/>
        <w:jc w:val="left"/>
        <w:rPr>
          <w:rFonts w:cs="Calibri"/>
          <w:iCs/>
          <w:sz w:val="26"/>
          <w:szCs w:val="26"/>
          <w:u w:val="none"/>
        </w:rPr>
      </w:pPr>
      <w:r w:rsidRPr="00490DB5">
        <w:rPr>
          <w:sz w:val="26"/>
          <w:szCs w:val="26"/>
          <w:u w:val="none"/>
        </w:rPr>
        <w:t>Breznik 24</w:t>
      </w:r>
    </w:p>
    <w:p w14:paraId="0DC63F8D" w14:textId="77777777" w:rsidR="00041006" w:rsidRPr="004846F6" w:rsidRDefault="00041006" w:rsidP="00041006">
      <w:hyperlink r:id="rId11" w:history="1">
        <w:r w:rsidRPr="004846F6">
          <w:rPr>
            <w:rStyle w:val="Hyperlink"/>
          </w:rPr>
          <w:t>https://doi.org/10.1093/indlaw/dwae032</w:t>
        </w:r>
      </w:hyperlink>
      <w:r>
        <w:t xml:space="preserve"> -JH</w:t>
      </w:r>
    </w:p>
    <w:p w14:paraId="0980C4F7" w14:textId="77777777" w:rsidR="00041006" w:rsidRPr="00403130" w:rsidRDefault="00041006" w:rsidP="00041006">
      <w:r w:rsidRPr="004846F6">
        <w:rPr>
          <w:sz w:val="12"/>
          <w:szCs w:val="12"/>
        </w:rPr>
        <w:t xml:space="preserve">Of course, these </w:t>
      </w:r>
      <w:proofErr w:type="gramStart"/>
      <w:r w:rsidRPr="004846F6">
        <w:rPr>
          <w:sz w:val="12"/>
          <w:szCs w:val="12"/>
        </w:rPr>
        <w:t>theorists</w:t>
      </w:r>
      <w:proofErr w:type="gramEnd"/>
      <w:r w:rsidRPr="004846F6">
        <w:rPr>
          <w:sz w:val="12"/>
          <w:szCs w:val="12"/>
        </w:rPr>
        <w:t xml:space="preserve"> do not deny the role </w:t>
      </w:r>
      <w:proofErr w:type="spellStart"/>
      <w:r w:rsidRPr="004846F6">
        <w:rPr>
          <w:sz w:val="12"/>
          <w:szCs w:val="12"/>
        </w:rPr>
        <w:t>labour</w:t>
      </w:r>
      <w:proofErr w:type="spellEnd"/>
      <w:r w:rsidRPr="004846F6">
        <w:rPr>
          <w:sz w:val="12"/>
          <w:szCs w:val="12"/>
        </w:rPr>
        <w:t xml:space="preserve"> rights play in reducing exploitation and improving workers’ </w:t>
      </w:r>
      <w:proofErr w:type="gramStart"/>
      <w:r w:rsidRPr="004846F6">
        <w:rPr>
          <w:sz w:val="12"/>
          <w:szCs w:val="12"/>
        </w:rPr>
        <w:t>livings</w:t>
      </w:r>
      <w:proofErr w:type="gramEnd"/>
      <w:r w:rsidRPr="004846F6">
        <w:rPr>
          <w:sz w:val="12"/>
          <w:szCs w:val="12"/>
        </w:rPr>
        <w:t xml:space="preserve"> conditions. Yet, they question whether </w:t>
      </w:r>
      <w:r w:rsidRPr="004846F6">
        <w:rPr>
          <w:rStyle w:val="Emphasis"/>
          <w:sz w:val="26"/>
          <w:szCs w:val="26"/>
          <w:highlight w:val="cyan"/>
        </w:rPr>
        <w:t>the purpose or effect of labor law is ultimately to reproduce capitalist</w:t>
      </w:r>
      <w:r w:rsidRPr="004846F6">
        <w:t xml:space="preserve"> </w:t>
      </w:r>
      <w:r w:rsidRPr="004846F6">
        <w:rPr>
          <w:sz w:val="12"/>
          <w:szCs w:val="12"/>
        </w:rPr>
        <w:t>social</w:t>
      </w:r>
      <w:r w:rsidRPr="004846F6">
        <w:t xml:space="preserve"> </w:t>
      </w:r>
      <w:r w:rsidRPr="004846F6">
        <w:rPr>
          <w:rStyle w:val="Emphasis"/>
          <w:sz w:val="26"/>
          <w:szCs w:val="26"/>
          <w:highlight w:val="cyan"/>
        </w:rPr>
        <w:t>relations.</w:t>
      </w:r>
      <w:r w:rsidRPr="004846F6">
        <w:rPr>
          <w:sz w:val="16"/>
        </w:rPr>
        <w:t xml:space="preserve">3 This leads them to ask what responsibilities </w:t>
      </w:r>
      <w:proofErr w:type="spellStart"/>
      <w:r w:rsidRPr="004846F6">
        <w:rPr>
          <w:sz w:val="16"/>
        </w:rPr>
        <w:t>labour</w:t>
      </w:r>
      <w:proofErr w:type="spellEnd"/>
      <w:r w:rsidRPr="004846F6">
        <w:rPr>
          <w:sz w:val="16"/>
        </w:rPr>
        <w:t xml:space="preserve"> lawyers have as legal experts and advocates of workers’ rights, and how suitable is the strategy that relies on legal routes to improve the situation of workers. Zoe Adams points to the dangers of over-reliance on legal reform: the class struggle is ‘a struggle generated </w:t>
      </w:r>
      <w:r w:rsidRPr="004846F6">
        <w:rPr>
          <w:i/>
          <w:iCs/>
          <w:sz w:val="16"/>
        </w:rPr>
        <w:t>within</w:t>
      </w:r>
      <w:r w:rsidRPr="004846F6">
        <w:rPr>
          <w:sz w:val="16"/>
        </w:rPr>
        <w:t xml:space="preserve"> capitalism, a struggle by labor, against capital, but </w:t>
      </w:r>
      <w:r w:rsidRPr="004846F6">
        <w:rPr>
          <w:i/>
          <w:iCs/>
          <w:sz w:val="16"/>
        </w:rPr>
        <w:t>within</w:t>
      </w:r>
      <w:r w:rsidRPr="004846F6">
        <w:rPr>
          <w:sz w:val="16"/>
        </w:rPr>
        <w:t xml:space="preserve"> the structures of capitalism’.4 Alex White and Robert Knox hold similar views, noting that labor law is ‘circumscribed by the dictates of capitalism’5 and thus cannot produce a ‘revolutionary alternative’.6 These authors argue that </w:t>
      </w:r>
      <w:r w:rsidRPr="004846F6">
        <w:rPr>
          <w:rStyle w:val="Emphasis"/>
          <w:sz w:val="26"/>
          <w:szCs w:val="26"/>
          <w:highlight w:val="cyan"/>
        </w:rPr>
        <w:t>the most important limitation of labor law and human rights law is that, even when they eliminate the worst forms of exploitation, they do not do away with the</w:t>
      </w:r>
      <w:r w:rsidRPr="004846F6">
        <w:t xml:space="preserve"> </w:t>
      </w:r>
      <w:r w:rsidRPr="004846F6">
        <w:rPr>
          <w:sz w:val="16"/>
        </w:rPr>
        <w:t xml:space="preserve">more </w:t>
      </w:r>
      <w:r w:rsidRPr="004846F6">
        <w:rPr>
          <w:rStyle w:val="Emphasis"/>
          <w:sz w:val="26"/>
          <w:szCs w:val="26"/>
          <w:highlight w:val="cyan"/>
        </w:rPr>
        <w:t>foundational exploitation involved in</w:t>
      </w:r>
      <w:r w:rsidRPr="004846F6">
        <w:t xml:space="preserve"> </w:t>
      </w:r>
      <w:r w:rsidRPr="004846F6">
        <w:rPr>
          <w:sz w:val="12"/>
          <w:szCs w:val="12"/>
        </w:rPr>
        <w:t>wage</w:t>
      </w:r>
      <w:r w:rsidRPr="004846F6">
        <w:rPr>
          <w:sz w:val="16"/>
        </w:rPr>
        <w:t xml:space="preserve"> </w:t>
      </w:r>
      <w:r w:rsidRPr="008C1419">
        <w:rPr>
          <w:rStyle w:val="Emphasis"/>
          <w:sz w:val="26"/>
          <w:szCs w:val="26"/>
          <w:highlight w:val="cyan"/>
        </w:rPr>
        <w:t>labor</w:t>
      </w:r>
      <w:r w:rsidRPr="004846F6">
        <w:rPr>
          <w:sz w:val="26"/>
          <w:szCs w:val="26"/>
        </w:rPr>
        <w:t xml:space="preserve">, </w:t>
      </w:r>
      <w:r w:rsidRPr="004846F6">
        <w:rPr>
          <w:sz w:val="16"/>
        </w:rPr>
        <w:t xml:space="preserve">namely that it must generate the surplus value that enables capitalist accumulation. This surplus is inevitably appropriated by the owner of capital. Accordingly, a </w:t>
      </w:r>
      <w:r w:rsidRPr="008C1419">
        <w:rPr>
          <w:rStyle w:val="Emphasis"/>
          <w:sz w:val="26"/>
          <w:szCs w:val="26"/>
          <w:highlight w:val="cyan"/>
        </w:rPr>
        <w:t>labor</w:t>
      </w:r>
      <w:r w:rsidRPr="004846F6">
        <w:rPr>
          <w:rStyle w:val="Emphasis"/>
          <w:sz w:val="26"/>
          <w:szCs w:val="26"/>
          <w:highlight w:val="cyan"/>
        </w:rPr>
        <w:t xml:space="preserve"> law</w:t>
      </w:r>
      <w:r w:rsidRPr="004846F6">
        <w:t xml:space="preserve"> </w:t>
      </w:r>
      <w:r w:rsidRPr="004846F6">
        <w:rPr>
          <w:sz w:val="16"/>
        </w:rPr>
        <w:t xml:space="preserve">that functions only as a ‘market correcting device’7 </w:t>
      </w:r>
      <w:r w:rsidRPr="004846F6">
        <w:rPr>
          <w:rStyle w:val="Emphasis"/>
          <w:sz w:val="26"/>
          <w:szCs w:val="26"/>
          <w:highlight w:val="cyan"/>
        </w:rPr>
        <w:t>ends up</w:t>
      </w:r>
      <w:r w:rsidRPr="004846F6">
        <w:t xml:space="preserve"> </w:t>
      </w:r>
      <w:r w:rsidRPr="004846F6">
        <w:rPr>
          <w:sz w:val="16"/>
        </w:rPr>
        <w:t xml:space="preserve">simultaneously acting </w:t>
      </w:r>
      <w:r w:rsidRPr="004846F6">
        <w:rPr>
          <w:rStyle w:val="Emphasis"/>
          <w:sz w:val="26"/>
          <w:szCs w:val="26"/>
          <w:highlight w:val="cyan"/>
        </w:rPr>
        <w:t>as an obstacle to the long-term goals of the workers’ movement</w:t>
      </w:r>
      <w:r w:rsidRPr="004846F6">
        <w:rPr>
          <w:sz w:val="16"/>
        </w:rPr>
        <w:t>, which include a ‘transformative political agenda’,8 a ‘revolutionary alternative’</w:t>
      </w:r>
      <w:proofErr w:type="gramStart"/>
      <w:r w:rsidRPr="004846F6">
        <w:rPr>
          <w:sz w:val="16"/>
        </w:rPr>
        <w:t xml:space="preserve">9 </w:t>
      </w:r>
      <w:r w:rsidRPr="004846F6">
        <w:rPr>
          <w:rStyle w:val="Emphasis"/>
          <w:sz w:val="26"/>
          <w:szCs w:val="26"/>
          <w:highlight w:val="cyan"/>
        </w:rPr>
        <w:t>and ‘</w:t>
      </w:r>
      <w:proofErr w:type="gramEnd"/>
      <w:r w:rsidRPr="004846F6">
        <w:rPr>
          <w:rStyle w:val="Emphasis"/>
          <w:sz w:val="26"/>
          <w:szCs w:val="26"/>
          <w:highlight w:val="cyan"/>
        </w:rPr>
        <w:t>genuine change’</w:t>
      </w:r>
      <w:r w:rsidRPr="004846F6">
        <w:t>.</w:t>
      </w:r>
      <w:r w:rsidRPr="004846F6">
        <w:rPr>
          <w:sz w:val="12"/>
        </w:rPr>
        <w:t>10</w:t>
      </w:r>
      <w:r w:rsidRPr="00A330E2">
        <w:rPr>
          <w:sz w:val="12"/>
        </w:rPr>
        <w:t xml:space="preserve"> </w:t>
      </w:r>
      <w:r w:rsidRPr="004846F6">
        <w:rPr>
          <w:sz w:val="12"/>
          <w:szCs w:val="12"/>
        </w:rPr>
        <w:t>To illustrate the above statements, we consider the following example. Adams describes the case of a nightclub dancer who had hired out a space for her dance performances.11 She paid the rent (and other costs and charges imposed by the club owner) using the tips she received from club attendants.12 The dancer sought to establish, for the purposes of an unfair dismissal claim, that her working arrangements gave rise to a contract of employment. The court determining the case limited its consideration to the formal indicia of the contractual relationship between the dancer and the club owner, and (as the court saw it) in line with the law on this issue, declared that no employment relationship existed between them. The court did not take account of the real-life situation of economic dependence or the exploitation that arose from the absence of a formal contract. Here the legal form (the contractual relationship) distorts the notion of economic dependence: it presents the claimant’s actual economic dependence and exploitation as her freedom to relinquish minimal pay, social and health security in exchange for a fictitious profit.13 Adams argues that it is not the court decision itself that is problematic, but the laws underlying it and the deeper, social structural causes of exploitation under capitalism.</w:t>
      </w:r>
      <w:r w:rsidRPr="00A330E2">
        <w:rPr>
          <w:sz w:val="12"/>
          <w:szCs w:val="12"/>
        </w:rPr>
        <w:t xml:space="preserve"> </w:t>
      </w:r>
      <w:r w:rsidRPr="004846F6">
        <w:rPr>
          <w:sz w:val="12"/>
          <w:szCs w:val="12"/>
        </w:rPr>
        <w:t xml:space="preserve">In another example,14 Knox discussed the European Court of Human Rights ruling on the right of the British National Union of Rail, Maritime and Transport Workers (RMT) to take secondary strike action in support of its members’ interests.15 Faced with legislation prohibiting solidarity strikes introduced in the 1980s under reforms of the Thatcher government, the union argued that the prohibition violated Article 11 of the European Convention on Human Rights on freedom of association. Here again, the Court did not take the actual situation into account: it disregarded the unequal power relations of workers and employers, which rendered solidary action necessary for the protection of the workers’ interests. Had the Court considered these circumstances, it would surely have concluded that the act of solidarity was essential for maintaining the social equilibrium between </w:t>
      </w:r>
      <w:proofErr w:type="spellStart"/>
      <w:r w:rsidRPr="004846F6">
        <w:rPr>
          <w:sz w:val="12"/>
          <w:szCs w:val="12"/>
        </w:rPr>
        <w:t>labour</w:t>
      </w:r>
      <w:proofErr w:type="spellEnd"/>
      <w:r w:rsidRPr="004846F6">
        <w:rPr>
          <w:sz w:val="12"/>
          <w:szCs w:val="12"/>
        </w:rPr>
        <w:t xml:space="preserve"> and capital. Instead, the Court ruled that the ban on secondary strike action was justified by the British government’s insistence that it necessary to avoid causing ‘broad disruption within the economy’ which would have ‘affect[ed] the delivery of services to the public’.16</w:t>
      </w:r>
      <w:r w:rsidRPr="00A330E2">
        <w:rPr>
          <w:sz w:val="12"/>
          <w:szCs w:val="12"/>
        </w:rPr>
        <w:t xml:space="preserve"> </w:t>
      </w:r>
      <w:r w:rsidRPr="004846F6">
        <w:rPr>
          <w:sz w:val="12"/>
          <w:szCs w:val="12"/>
        </w:rPr>
        <w:t xml:space="preserve">Adams and Knox respectively use these examples to show that law puts itself at the service of the ruling class, by reducing </w:t>
      </w:r>
      <w:r w:rsidRPr="00A330E2">
        <w:rPr>
          <w:sz w:val="12"/>
          <w:szCs w:val="12"/>
        </w:rPr>
        <w:t>labor</w:t>
      </w:r>
      <w:r w:rsidRPr="004846F6">
        <w:rPr>
          <w:sz w:val="12"/>
          <w:szCs w:val="12"/>
        </w:rPr>
        <w:t xml:space="preserve"> law to individual contractual relationships (the </w:t>
      </w:r>
      <w:r w:rsidRPr="004846F6">
        <w:rPr>
          <w:i/>
          <w:iCs/>
          <w:sz w:val="12"/>
          <w:szCs w:val="12"/>
        </w:rPr>
        <w:t>Quashie</w:t>
      </w:r>
      <w:r w:rsidRPr="004846F6">
        <w:rPr>
          <w:sz w:val="12"/>
          <w:szCs w:val="12"/>
        </w:rPr>
        <w:t xml:space="preserve"> case) and to</w:t>
      </w:r>
      <w:r w:rsidRPr="00A330E2">
        <w:rPr>
          <w:sz w:val="12"/>
          <w:szCs w:val="12"/>
        </w:rPr>
        <w:t xml:space="preserve"> </w:t>
      </w:r>
      <w:r w:rsidRPr="004846F6">
        <w:rPr>
          <w:sz w:val="12"/>
          <w:szCs w:val="12"/>
        </w:rPr>
        <w:t xml:space="preserve">the individual’s right of free association (the </w:t>
      </w:r>
      <w:r w:rsidRPr="004846F6">
        <w:rPr>
          <w:i/>
          <w:iCs/>
          <w:sz w:val="12"/>
          <w:szCs w:val="12"/>
        </w:rPr>
        <w:t>RMT</w:t>
      </w:r>
      <w:r w:rsidRPr="004846F6">
        <w:rPr>
          <w:sz w:val="12"/>
          <w:szCs w:val="12"/>
        </w:rPr>
        <w:t xml:space="preserve"> case) in such a way as to abstract from and conceal the real issues at stake.</w:t>
      </w:r>
      <w:r w:rsidRPr="004846F6">
        <w:rPr>
          <w:sz w:val="12"/>
        </w:rPr>
        <w:t xml:space="preserve"> </w:t>
      </w:r>
      <w:r w:rsidRPr="004846F6">
        <w:rPr>
          <w:rStyle w:val="Emphasis"/>
          <w:sz w:val="26"/>
          <w:szCs w:val="26"/>
          <w:highlight w:val="cyan"/>
        </w:rPr>
        <w:t xml:space="preserve">The law provides the framework within which individuals or collectives may operate in such a way as to </w:t>
      </w:r>
      <w:r w:rsidRPr="00BF7EF4">
        <w:rPr>
          <w:rStyle w:val="Emphasis"/>
          <w:sz w:val="26"/>
          <w:szCs w:val="26"/>
          <w:highlight w:val="cyan"/>
        </w:rPr>
        <w:t>marginalize</w:t>
      </w:r>
      <w:r w:rsidRPr="004846F6">
        <w:rPr>
          <w:rStyle w:val="Emphasis"/>
          <w:sz w:val="26"/>
          <w:szCs w:val="26"/>
          <w:highlight w:val="cyan"/>
        </w:rPr>
        <w:t xml:space="preserve"> class</w:t>
      </w:r>
      <w:r w:rsidRPr="004846F6">
        <w:t xml:space="preserve"> </w:t>
      </w:r>
      <w:r w:rsidRPr="004846F6">
        <w:rPr>
          <w:sz w:val="12"/>
          <w:szCs w:val="12"/>
        </w:rPr>
        <w:t xml:space="preserve">interests: the individual’s freedom to enter a contractual relationship takes precedence over the articulation of their social and economic interests, while collective </w:t>
      </w:r>
      <w:r w:rsidRPr="00CB2191">
        <w:rPr>
          <w:sz w:val="12"/>
          <w:szCs w:val="12"/>
        </w:rPr>
        <w:t>organizations</w:t>
      </w:r>
      <w:r w:rsidRPr="004846F6">
        <w:rPr>
          <w:sz w:val="12"/>
          <w:szCs w:val="12"/>
        </w:rPr>
        <w:t xml:space="preserve"> may operate solely on behalf of their members within a narrow range of issues, and may not simultaneously pursue broader class concerns.17</w:t>
      </w:r>
      <w:r w:rsidRPr="00CB2191">
        <w:rPr>
          <w:sz w:val="12"/>
          <w:szCs w:val="12"/>
        </w:rPr>
        <w:t xml:space="preserve"> </w:t>
      </w:r>
      <w:r w:rsidRPr="004846F6">
        <w:rPr>
          <w:sz w:val="12"/>
          <w:szCs w:val="12"/>
        </w:rPr>
        <w:t xml:space="preserve">Other legal theorists advise caution with respect to certain legal form arguments. Vincent argues that Marxism lacks a coherent or unambiguous analysis of law.18 Relying on Althusser,19 he stresses that Marx’s criticisms of the ideology of human rights in the </w:t>
      </w:r>
      <w:r w:rsidRPr="004846F6">
        <w:rPr>
          <w:i/>
          <w:iCs/>
          <w:sz w:val="12"/>
          <w:szCs w:val="12"/>
        </w:rPr>
        <w:t>Critique of Hegel’s Constitutional Law, On the Jewish Question,</w:t>
      </w:r>
      <w:r w:rsidRPr="004846F6">
        <w:rPr>
          <w:sz w:val="12"/>
          <w:szCs w:val="12"/>
        </w:rPr>
        <w:t xml:space="preserve"> and </w:t>
      </w:r>
      <w:r w:rsidRPr="004846F6">
        <w:rPr>
          <w:i/>
          <w:iCs/>
          <w:sz w:val="12"/>
          <w:szCs w:val="12"/>
        </w:rPr>
        <w:t>The German</w:t>
      </w:r>
      <w:r w:rsidRPr="004846F6">
        <w:rPr>
          <w:sz w:val="12"/>
          <w:szCs w:val="12"/>
        </w:rPr>
        <w:t xml:space="preserve"> Id</w:t>
      </w:r>
      <w:r w:rsidRPr="004846F6">
        <w:rPr>
          <w:i/>
          <w:iCs/>
          <w:sz w:val="12"/>
          <w:szCs w:val="12"/>
        </w:rPr>
        <w:t>eology</w:t>
      </w:r>
      <w:r w:rsidRPr="004846F6">
        <w:rPr>
          <w:sz w:val="12"/>
          <w:szCs w:val="12"/>
        </w:rPr>
        <w:t xml:space="preserve">, are all among his early works, meaning they were all written before he made the ‘epistemological break’20 which was crucial to the wider arguments he made in </w:t>
      </w:r>
      <w:r w:rsidRPr="004846F6">
        <w:rPr>
          <w:i/>
          <w:iCs/>
          <w:sz w:val="12"/>
          <w:szCs w:val="12"/>
        </w:rPr>
        <w:t>Capital</w:t>
      </w:r>
      <w:r w:rsidRPr="004846F6">
        <w:rPr>
          <w:sz w:val="12"/>
          <w:szCs w:val="12"/>
        </w:rPr>
        <w:t xml:space="preserve">. McLoughlin and Hürzeler21 delve into Marx’s ‘mature work’, discussing the factory laws of his time, which set limits to working hours. In </w:t>
      </w:r>
      <w:r w:rsidRPr="004846F6">
        <w:rPr>
          <w:i/>
          <w:iCs/>
          <w:sz w:val="12"/>
          <w:szCs w:val="12"/>
        </w:rPr>
        <w:t>Capital</w:t>
      </w:r>
      <w:r w:rsidRPr="004846F6">
        <w:rPr>
          <w:sz w:val="12"/>
          <w:szCs w:val="12"/>
        </w:rPr>
        <w:t>, Marx somewhat sarcastically described the factory laws as a ‘modest Magna Carta’ when compared with the ‘pompous catalogue of the “inalienable rights of man”’.22 In 1866, as a delegate at the Geneva congress of the International Workingmen’s Association, he wrote that the restriction of the working day was the first step towards emancipating the working class, without which any further efforts at improvement and emancipation were rendered futile.23 Marx held that the factory laws not only improved the proletariat’s living conditions but also increased its social power.24</w:t>
      </w:r>
      <w:r w:rsidRPr="00CB2191">
        <w:rPr>
          <w:sz w:val="12"/>
          <w:szCs w:val="12"/>
        </w:rPr>
        <w:t xml:space="preserve"> </w:t>
      </w:r>
      <w:r w:rsidRPr="004846F6">
        <w:rPr>
          <w:sz w:val="12"/>
          <w:szCs w:val="12"/>
        </w:rPr>
        <w:t xml:space="preserve">Legal form theorists have not overlooked the historical role played by the trade unions as ‘authentic champions of their members’ interests’.25 They stress that ‘minimum wage regulations, working time regulations, health and safety protections etc.... [are] absolutely vital when it comes to developing the sort of social movements that </w:t>
      </w:r>
      <w:r w:rsidRPr="004846F6">
        <w:rPr>
          <w:i/>
          <w:iCs/>
          <w:sz w:val="12"/>
          <w:szCs w:val="12"/>
        </w:rPr>
        <w:t>will</w:t>
      </w:r>
      <w:r w:rsidRPr="004846F6">
        <w:rPr>
          <w:sz w:val="12"/>
          <w:szCs w:val="12"/>
        </w:rPr>
        <w:t xml:space="preserve"> be required to transcend those basic structures in practice’ which ‘can actually go some way towards shaping capitalism’s development’.26 Still, this claim arguably contradicts, or at least is in tension with some of the other arguments made by legal form theorists. How can</w:t>
      </w:r>
      <w:r w:rsidRPr="004846F6">
        <w:rPr>
          <w:sz w:val="16"/>
        </w:rPr>
        <w:t xml:space="preserve"> </w:t>
      </w:r>
      <w:r w:rsidRPr="00BF7EF4">
        <w:rPr>
          <w:rStyle w:val="Emphasis"/>
          <w:sz w:val="26"/>
          <w:szCs w:val="26"/>
          <w:highlight w:val="cyan"/>
        </w:rPr>
        <w:t>labor</w:t>
      </w:r>
      <w:r w:rsidRPr="004846F6">
        <w:rPr>
          <w:rStyle w:val="Emphasis"/>
          <w:sz w:val="26"/>
          <w:szCs w:val="26"/>
          <w:highlight w:val="cyan"/>
        </w:rPr>
        <w:t xml:space="preserve"> law</w:t>
      </w:r>
      <w:r w:rsidRPr="004846F6">
        <w:t xml:space="preserve">, which supposedly </w:t>
      </w:r>
      <w:r w:rsidRPr="004846F6">
        <w:rPr>
          <w:rStyle w:val="Emphasis"/>
          <w:sz w:val="26"/>
          <w:szCs w:val="26"/>
          <w:highlight w:val="cyan"/>
        </w:rPr>
        <w:t>entraps workers</w:t>
      </w:r>
      <w:r w:rsidRPr="004846F6">
        <w:t xml:space="preserve"> and their collective organizations </w:t>
      </w:r>
      <w:r w:rsidRPr="004846F6">
        <w:rPr>
          <w:rStyle w:val="Emphasis"/>
          <w:sz w:val="26"/>
          <w:szCs w:val="26"/>
          <w:highlight w:val="cyan"/>
        </w:rPr>
        <w:t>with bogus legal freedom and equality</w:t>
      </w:r>
      <w:r w:rsidRPr="004846F6">
        <w:t xml:space="preserve">, </w:t>
      </w:r>
      <w:r w:rsidRPr="004846F6">
        <w:rPr>
          <w:sz w:val="12"/>
          <w:szCs w:val="12"/>
        </w:rPr>
        <w:t xml:space="preserve">also </w:t>
      </w:r>
      <w:proofErr w:type="gramStart"/>
      <w:r w:rsidRPr="004846F6">
        <w:rPr>
          <w:sz w:val="12"/>
          <w:szCs w:val="12"/>
        </w:rPr>
        <w:t>inspire</w:t>
      </w:r>
      <w:proofErr w:type="gramEnd"/>
      <w:r w:rsidRPr="004846F6">
        <w:rPr>
          <w:sz w:val="12"/>
          <w:szCs w:val="12"/>
        </w:rPr>
        <w:t xml:space="preserve"> the development of social movements which could ‘transcend those basic structures </w:t>
      </w:r>
      <w:proofErr w:type="gramStart"/>
      <w:r w:rsidRPr="004846F6">
        <w:rPr>
          <w:sz w:val="12"/>
          <w:szCs w:val="12"/>
        </w:rPr>
        <w:t>in</w:t>
      </w:r>
      <w:proofErr w:type="gramEnd"/>
      <w:r w:rsidRPr="004846F6">
        <w:rPr>
          <w:sz w:val="12"/>
          <w:szCs w:val="12"/>
        </w:rPr>
        <w:t xml:space="preserve"> practice?’</w:t>
      </w:r>
      <w:r w:rsidRPr="00CB2191">
        <w:rPr>
          <w:sz w:val="12"/>
          <w:szCs w:val="12"/>
        </w:rPr>
        <w:t xml:space="preserve"> </w:t>
      </w:r>
      <w:r w:rsidRPr="004846F6">
        <w:rPr>
          <w:sz w:val="12"/>
          <w:szCs w:val="12"/>
        </w:rPr>
        <w:t xml:space="preserve">In this paper, we consider how theoreticians of </w:t>
      </w:r>
      <w:r w:rsidRPr="00CB2191">
        <w:rPr>
          <w:sz w:val="12"/>
          <w:szCs w:val="12"/>
        </w:rPr>
        <w:t>labor</w:t>
      </w:r>
      <w:r w:rsidRPr="004846F6">
        <w:rPr>
          <w:sz w:val="12"/>
          <w:szCs w:val="12"/>
        </w:rPr>
        <w:t xml:space="preserve"> law might tackle this apparent contradiction. We begin with Evgeny Pashukanis because his theory of legal form is the driving force behind contemporary criticisms of </w:t>
      </w:r>
      <w:r w:rsidRPr="00CB2191">
        <w:rPr>
          <w:sz w:val="12"/>
          <w:szCs w:val="12"/>
        </w:rPr>
        <w:t>labor</w:t>
      </w:r>
      <w:r w:rsidRPr="004846F6">
        <w:rPr>
          <w:sz w:val="12"/>
          <w:szCs w:val="12"/>
        </w:rPr>
        <w:t xml:space="preserve"> law from a Marxist perspective. </w:t>
      </w:r>
      <w:proofErr w:type="spellStart"/>
      <w:r w:rsidRPr="004846F6">
        <w:rPr>
          <w:sz w:val="12"/>
          <w:szCs w:val="12"/>
        </w:rPr>
        <w:t>Pashukanis</w:t>
      </w:r>
      <w:proofErr w:type="spellEnd"/>
      <w:r w:rsidRPr="004846F6">
        <w:rPr>
          <w:sz w:val="12"/>
          <w:szCs w:val="12"/>
        </w:rPr>
        <w:t xml:space="preserve"> does not advance a theory that is specific to </w:t>
      </w:r>
      <w:r w:rsidRPr="00CB2191">
        <w:rPr>
          <w:sz w:val="12"/>
          <w:szCs w:val="12"/>
        </w:rPr>
        <w:t>labor</w:t>
      </w:r>
      <w:r w:rsidRPr="004846F6">
        <w:rPr>
          <w:sz w:val="12"/>
          <w:szCs w:val="12"/>
        </w:rPr>
        <w:t xml:space="preserve"> law, but his wider arguments have clear relevance for it. An alternative theoretical position, associated with the work of Alain Supiot, is then examined. </w:t>
      </w:r>
      <w:proofErr w:type="spellStart"/>
      <w:r w:rsidRPr="004846F6">
        <w:rPr>
          <w:sz w:val="12"/>
          <w:szCs w:val="12"/>
        </w:rPr>
        <w:t>Supiot’s</w:t>
      </w:r>
      <w:proofErr w:type="spellEnd"/>
      <w:r w:rsidRPr="004846F6">
        <w:rPr>
          <w:sz w:val="12"/>
          <w:szCs w:val="12"/>
        </w:rPr>
        <w:t xml:space="preserve"> conception of </w:t>
      </w:r>
      <w:r w:rsidRPr="00CB2191">
        <w:rPr>
          <w:sz w:val="12"/>
          <w:szCs w:val="12"/>
        </w:rPr>
        <w:t>labor</w:t>
      </w:r>
      <w:r w:rsidRPr="004846F6">
        <w:rPr>
          <w:sz w:val="12"/>
          <w:szCs w:val="12"/>
        </w:rPr>
        <w:t xml:space="preserve"> law, which is expressly advanced against </w:t>
      </w:r>
      <w:proofErr w:type="spellStart"/>
      <w:r w:rsidRPr="004846F6">
        <w:rPr>
          <w:sz w:val="12"/>
          <w:szCs w:val="12"/>
        </w:rPr>
        <w:t>Pashukanis</w:t>
      </w:r>
      <w:proofErr w:type="spellEnd"/>
      <w:r w:rsidRPr="004846F6">
        <w:rPr>
          <w:sz w:val="12"/>
          <w:szCs w:val="12"/>
        </w:rPr>
        <w:t xml:space="preserve"> and stands in contrast to today’s legal form theorists, does not see </w:t>
      </w:r>
      <w:r w:rsidRPr="00CB2191">
        <w:rPr>
          <w:sz w:val="12"/>
          <w:szCs w:val="12"/>
        </w:rPr>
        <w:t>labor</w:t>
      </w:r>
      <w:r w:rsidRPr="004846F6">
        <w:rPr>
          <w:sz w:val="12"/>
          <w:szCs w:val="12"/>
        </w:rPr>
        <w:t xml:space="preserve"> law as ‘capitalist law’ but as a form of ‘class law’. Arguing that class identity is an attribute intrinsic to the class struggle, because ‘class for itself’ is a movement, not a </w:t>
      </w:r>
      <w:proofErr w:type="gramStart"/>
      <w:r w:rsidRPr="004846F6">
        <w:rPr>
          <w:sz w:val="12"/>
          <w:szCs w:val="12"/>
        </w:rPr>
        <w:t>state of affairs</w:t>
      </w:r>
      <w:proofErr w:type="gramEnd"/>
      <w:r w:rsidRPr="004846F6">
        <w:rPr>
          <w:sz w:val="12"/>
          <w:szCs w:val="12"/>
        </w:rPr>
        <w:t xml:space="preserve">, we then return to the issue of social change raised by legal form theorists. We argue that social change here is typically associated with the spontaneous collective </w:t>
      </w:r>
      <w:r w:rsidRPr="00CB2191">
        <w:rPr>
          <w:sz w:val="12"/>
          <w:szCs w:val="12"/>
        </w:rPr>
        <w:t>organizing</w:t>
      </w:r>
      <w:r w:rsidRPr="004846F6">
        <w:rPr>
          <w:sz w:val="12"/>
          <w:szCs w:val="12"/>
        </w:rPr>
        <w:t xml:space="preserve"> of workers. We test this hypothesis using four case studies which compare the role of workers’ </w:t>
      </w:r>
      <w:r w:rsidRPr="00CB2191">
        <w:rPr>
          <w:sz w:val="12"/>
          <w:szCs w:val="12"/>
        </w:rPr>
        <w:t>organizations</w:t>
      </w:r>
      <w:r w:rsidRPr="004846F6">
        <w:rPr>
          <w:sz w:val="12"/>
          <w:szCs w:val="12"/>
        </w:rPr>
        <w:t xml:space="preserve"> in protecting the interests of external staff and non-standard employees. In </w:t>
      </w:r>
      <w:proofErr w:type="gramStart"/>
      <w:r w:rsidRPr="004846F6">
        <w:rPr>
          <w:sz w:val="12"/>
          <w:szCs w:val="12"/>
        </w:rPr>
        <w:t>the conclusion</w:t>
      </w:r>
      <w:proofErr w:type="gramEnd"/>
      <w:r w:rsidRPr="004846F6">
        <w:rPr>
          <w:sz w:val="12"/>
          <w:szCs w:val="12"/>
        </w:rPr>
        <w:t xml:space="preserve">, the case studies are </w:t>
      </w:r>
      <w:r w:rsidRPr="00CB2191">
        <w:rPr>
          <w:sz w:val="12"/>
          <w:szCs w:val="12"/>
        </w:rPr>
        <w:t>analyzed</w:t>
      </w:r>
      <w:r w:rsidRPr="004846F6">
        <w:rPr>
          <w:sz w:val="12"/>
          <w:szCs w:val="12"/>
        </w:rPr>
        <w:t xml:space="preserve"> in terms of the dynamics between collective and individual workers’ rights. Given that in practice such dynamics have often proven to be antagonistic, we ask: which conditions must be met for these rights to become compatible?</w:t>
      </w:r>
      <w:r w:rsidRPr="00CB2191">
        <w:rPr>
          <w:sz w:val="12"/>
          <w:szCs w:val="12"/>
        </w:rPr>
        <w:t xml:space="preserve"> </w:t>
      </w:r>
      <w:r>
        <w:t xml:space="preserve"> </w:t>
      </w:r>
      <w:r w:rsidRPr="00CB2191">
        <w:rPr>
          <w:sz w:val="12"/>
          <w:szCs w:val="12"/>
        </w:rPr>
        <w:t xml:space="preserve">The research questions set out above lead us to </w:t>
      </w:r>
      <w:proofErr w:type="spellStart"/>
      <w:r w:rsidRPr="00CB2191">
        <w:rPr>
          <w:sz w:val="12"/>
          <w:szCs w:val="12"/>
        </w:rPr>
        <w:t>Pashukanis</w:t>
      </w:r>
      <w:proofErr w:type="spellEnd"/>
      <w:r w:rsidRPr="00CB2191">
        <w:rPr>
          <w:sz w:val="12"/>
          <w:szCs w:val="12"/>
        </w:rPr>
        <w:t>’ </w:t>
      </w:r>
      <w:r w:rsidRPr="00CB2191">
        <w:rPr>
          <w:i/>
          <w:iCs/>
          <w:sz w:val="12"/>
          <w:szCs w:val="12"/>
        </w:rPr>
        <w:t>General Theory of Law and Marxism</w:t>
      </w:r>
      <w:r w:rsidRPr="00CB2191">
        <w:rPr>
          <w:sz w:val="12"/>
          <w:szCs w:val="12"/>
        </w:rPr>
        <w:t xml:space="preserve">. Although experts on labor law refer to his work, it must be highlighted that </w:t>
      </w:r>
      <w:proofErr w:type="spellStart"/>
      <w:r w:rsidRPr="00CB2191">
        <w:rPr>
          <w:sz w:val="12"/>
          <w:szCs w:val="12"/>
        </w:rPr>
        <w:t>Pashukanis</w:t>
      </w:r>
      <w:proofErr w:type="spellEnd"/>
      <w:r w:rsidRPr="00CB2191">
        <w:rPr>
          <w:sz w:val="12"/>
          <w:szCs w:val="12"/>
        </w:rPr>
        <w:t xml:space="preserve"> does not explicitly mention labor law in this book, nor does he comment specifically on factory laws, although he was no doubt aware of them and of Marx’s discussion of their significance for capitalism. Labor law is accordingly not the central focus of his analysis. Instead, he analyzed the law of bourgeois-capitalist </w:t>
      </w:r>
      <w:proofErr w:type="gramStart"/>
      <w:r w:rsidRPr="00CB2191">
        <w:rPr>
          <w:sz w:val="12"/>
          <w:szCs w:val="12"/>
        </w:rPr>
        <w:t>society as a whole, a</w:t>
      </w:r>
      <w:proofErr w:type="gramEnd"/>
      <w:r w:rsidRPr="00CB2191">
        <w:rPr>
          <w:sz w:val="12"/>
          <w:szCs w:val="12"/>
        </w:rPr>
        <w:t xml:space="preserve"> type of law that had led to ‘complete distinctness in social relations’—the legal form.</w:t>
      </w:r>
      <w:hyperlink r:id="rId12" w:history="1">
        <w:r w:rsidRPr="00CB2191">
          <w:rPr>
            <w:rStyle w:val="Hyperlink"/>
            <w:sz w:val="12"/>
            <w:szCs w:val="12"/>
            <w:vertAlign w:val="superscript"/>
          </w:rPr>
          <w:t>27</w:t>
        </w:r>
      </w:hyperlink>
      <w:r w:rsidRPr="00CB2191">
        <w:rPr>
          <w:sz w:val="12"/>
          <w:szCs w:val="12"/>
        </w:rPr>
        <w:t> The central pillar of bourgeois law is private law</w:t>
      </w:r>
      <w:proofErr w:type="gramStart"/>
      <w:r w:rsidRPr="00CB2191">
        <w:rPr>
          <w:sz w:val="12"/>
          <w:szCs w:val="12"/>
        </w:rPr>
        <w:t>, .</w:t>
      </w:r>
      <w:proofErr w:type="gramEnd"/>
      <w:r w:rsidRPr="00CB2191">
        <w:rPr>
          <w:sz w:val="12"/>
          <w:szCs w:val="12"/>
        </w:rPr>
        <w:t xml:space="preserve"> which—while not the only area of legal studies (</w:t>
      </w:r>
      <w:proofErr w:type="spellStart"/>
      <w:r w:rsidRPr="00CB2191">
        <w:rPr>
          <w:sz w:val="12"/>
          <w:szCs w:val="12"/>
        </w:rPr>
        <w:t>Pashukanis</w:t>
      </w:r>
      <w:proofErr w:type="spellEnd"/>
      <w:r w:rsidRPr="00CB2191">
        <w:rPr>
          <w:sz w:val="12"/>
          <w:szCs w:val="12"/>
        </w:rPr>
        <w:t xml:space="preserve"> argues the basic assumption in legal regulation is one of a ‘conflict of private interests’)</w:t>
      </w:r>
      <w:hyperlink r:id="rId13" w:history="1">
        <w:r w:rsidRPr="00CB2191">
          <w:rPr>
            <w:rStyle w:val="Hyperlink"/>
            <w:sz w:val="12"/>
            <w:szCs w:val="12"/>
            <w:vertAlign w:val="superscript"/>
          </w:rPr>
          <w:t>28</w:t>
        </w:r>
      </w:hyperlink>
      <w:r w:rsidRPr="00CB2191">
        <w:rPr>
          <w:sz w:val="12"/>
          <w:szCs w:val="12"/>
        </w:rPr>
        <w:t>—is the area where ‘juridical thought moves most freely and confidently’.</w:t>
      </w:r>
      <w:hyperlink r:id="rId14" w:history="1">
        <w:r w:rsidRPr="00CB2191">
          <w:rPr>
            <w:rStyle w:val="Hyperlink"/>
            <w:sz w:val="12"/>
            <w:szCs w:val="12"/>
            <w:vertAlign w:val="superscript"/>
          </w:rPr>
          <w:t>29</w:t>
        </w:r>
      </w:hyperlink>
      <w:r w:rsidRPr="00CB2191">
        <w:rPr>
          <w:sz w:val="12"/>
          <w:szCs w:val="12"/>
        </w:rPr>
        <w:t xml:space="preserve"> </w:t>
      </w:r>
      <w:proofErr w:type="spellStart"/>
      <w:r w:rsidRPr="00CB2191">
        <w:rPr>
          <w:sz w:val="12"/>
          <w:szCs w:val="12"/>
        </w:rPr>
        <w:t>Pashukanis</w:t>
      </w:r>
      <w:proofErr w:type="spellEnd"/>
      <w:r w:rsidRPr="00CB2191">
        <w:rPr>
          <w:sz w:val="12"/>
          <w:szCs w:val="12"/>
        </w:rPr>
        <w:t xml:space="preserve">’ focus on private law is an outcome of his analytical method. First, it is a historical method because he sees law </w:t>
      </w:r>
      <w:proofErr w:type="gramStart"/>
      <w:r w:rsidRPr="00CB2191">
        <w:rPr>
          <w:sz w:val="12"/>
          <w:szCs w:val="12"/>
        </w:rPr>
        <w:t>as a result of</w:t>
      </w:r>
      <w:proofErr w:type="gramEnd"/>
      <w:r w:rsidRPr="00CB2191">
        <w:rPr>
          <w:sz w:val="12"/>
          <w:szCs w:val="12"/>
        </w:rPr>
        <w:t xml:space="preserve"> social development.</w:t>
      </w:r>
      <w:r w:rsidRPr="00CB2191">
        <w:t xml:space="preserve"> </w:t>
      </w:r>
      <w:r w:rsidRPr="00CB2191">
        <w:rPr>
          <w:rStyle w:val="Emphasis"/>
          <w:highlight w:val="cyan"/>
        </w:rPr>
        <w:t>When bourgeois society eliminated feudal subservience by abolishing privileges, it substituted privileges with rights.</w:t>
      </w:r>
      <w:r w:rsidRPr="00CB2191">
        <w:t xml:space="preserve"> </w:t>
      </w:r>
      <w:r w:rsidRPr="00CB2191">
        <w:rPr>
          <w:sz w:val="12"/>
          <w:szCs w:val="12"/>
        </w:rPr>
        <w:t xml:space="preserve">The bearers of those rights became equal legal subjects who </w:t>
      </w:r>
      <w:proofErr w:type="gramStart"/>
      <w:r w:rsidRPr="00CB2191">
        <w:rPr>
          <w:sz w:val="12"/>
          <w:szCs w:val="12"/>
        </w:rPr>
        <w:t>entered into</w:t>
      </w:r>
      <w:proofErr w:type="gramEnd"/>
      <w:r w:rsidRPr="00CB2191">
        <w:rPr>
          <w:sz w:val="12"/>
          <w:szCs w:val="12"/>
        </w:rPr>
        <w:t xml:space="preserve"> contractual relations </w:t>
      </w:r>
      <w:proofErr w:type="gramStart"/>
      <w:r w:rsidRPr="00CB2191">
        <w:rPr>
          <w:sz w:val="12"/>
          <w:szCs w:val="12"/>
        </w:rPr>
        <w:t>on the basis of</w:t>
      </w:r>
      <w:proofErr w:type="gramEnd"/>
      <w:r w:rsidRPr="00CB2191">
        <w:rPr>
          <w:sz w:val="12"/>
          <w:szCs w:val="12"/>
        </w:rPr>
        <w:t xml:space="preserve"> their own free will. The status of feudal lord, serf or bourgeois thereby evolved into the subject of rights: they became legal subjects.</w:t>
      </w:r>
      <w:r w:rsidRPr="00403130">
        <w:rPr>
          <w:sz w:val="12"/>
          <w:szCs w:val="12"/>
        </w:rPr>
        <w:t xml:space="preserve"> </w:t>
      </w:r>
      <w:r w:rsidRPr="00CB2191">
        <w:rPr>
          <w:sz w:val="12"/>
          <w:szCs w:val="12"/>
        </w:rPr>
        <w:t xml:space="preserve">Second, his method is materialistic and realistic. Legal norms are not bestowed on people from the outside, they are not a product of their imagination, and do not reflect natural or eternal laws. The source of a legal norm should be sought, </w:t>
      </w:r>
      <w:proofErr w:type="spellStart"/>
      <w:r w:rsidRPr="00CB2191">
        <w:rPr>
          <w:sz w:val="12"/>
          <w:szCs w:val="12"/>
        </w:rPr>
        <w:t>Pashukanis</w:t>
      </w:r>
      <w:proofErr w:type="spellEnd"/>
      <w:r w:rsidRPr="00CB2191">
        <w:rPr>
          <w:sz w:val="12"/>
          <w:szCs w:val="12"/>
        </w:rPr>
        <w:t xml:space="preserve"> contends, at the level of real social relations. In bourgeois society, this refers to relationships among the owners of commodities. Economic relations between commodity owners are eventually </w:t>
      </w:r>
      <w:r w:rsidRPr="00403130">
        <w:rPr>
          <w:sz w:val="12"/>
          <w:szCs w:val="12"/>
        </w:rPr>
        <w:t>realized</w:t>
      </w:r>
      <w:r w:rsidRPr="00CB2191">
        <w:rPr>
          <w:sz w:val="12"/>
          <w:szCs w:val="12"/>
        </w:rPr>
        <w:t xml:space="preserve"> as legal relations based on individuals as abstract legal subjects.</w:t>
      </w:r>
      <w:r w:rsidRPr="00403130">
        <w:rPr>
          <w:sz w:val="12"/>
          <w:szCs w:val="12"/>
        </w:rPr>
        <w:t xml:space="preserve"> </w:t>
      </w:r>
      <w:r w:rsidRPr="00CB2191">
        <w:rPr>
          <w:sz w:val="12"/>
          <w:szCs w:val="12"/>
        </w:rPr>
        <w:t xml:space="preserve">It follows that commodity fetishism is complemented by legal fetishism. The world of general commodity production—where all commodities may be compared with respect to their equivalent exchange values (‘commodity fetishism’)—is </w:t>
      </w:r>
      <w:proofErr w:type="gramStart"/>
      <w:r w:rsidRPr="00CB2191">
        <w:rPr>
          <w:sz w:val="12"/>
          <w:szCs w:val="12"/>
        </w:rPr>
        <w:t>in reality the</w:t>
      </w:r>
      <w:proofErr w:type="gramEnd"/>
      <w:r w:rsidRPr="00CB2191">
        <w:rPr>
          <w:sz w:val="12"/>
          <w:szCs w:val="12"/>
        </w:rPr>
        <w:t xml:space="preserve"> opposite of the world of commodity owners who exchange those commodities as equal and free legal subjects. This is legal fetishism: while in the exchange process individuals indeed function as equal and free legal subjects, the owners of the means of production </w:t>
      </w:r>
      <w:proofErr w:type="gramStart"/>
      <w:r w:rsidRPr="00CB2191">
        <w:rPr>
          <w:sz w:val="12"/>
          <w:szCs w:val="12"/>
        </w:rPr>
        <w:t>are able to</w:t>
      </w:r>
      <w:proofErr w:type="gramEnd"/>
      <w:r w:rsidRPr="00CB2191">
        <w:rPr>
          <w:sz w:val="12"/>
          <w:szCs w:val="12"/>
        </w:rPr>
        <w:t xml:space="preserve"> appropriate the surplus value created by workers in the process of production. The fetishism of legal equality conceals the real world of inequalities, exploitation and domination, which is obvious at the level of the production process. As </w:t>
      </w:r>
      <w:proofErr w:type="spellStart"/>
      <w:r w:rsidRPr="00CB2191">
        <w:rPr>
          <w:sz w:val="12"/>
          <w:szCs w:val="12"/>
        </w:rPr>
        <w:t>Pashukanis</w:t>
      </w:r>
      <w:proofErr w:type="spellEnd"/>
      <w:r w:rsidRPr="00CB2191">
        <w:rPr>
          <w:sz w:val="12"/>
          <w:szCs w:val="12"/>
        </w:rPr>
        <w:t xml:space="preserve"> stressed in the introduction to the second edition of the </w:t>
      </w:r>
      <w:r w:rsidRPr="00CB2191">
        <w:rPr>
          <w:i/>
          <w:iCs/>
          <w:sz w:val="12"/>
          <w:szCs w:val="12"/>
        </w:rPr>
        <w:t>General Theory</w:t>
      </w:r>
      <w:r w:rsidRPr="00CB2191">
        <w:rPr>
          <w:sz w:val="12"/>
          <w:szCs w:val="12"/>
        </w:rPr>
        <w:t>, ‘the republic of the market’ conceals the ‘despotism of the factory’.</w:t>
      </w:r>
      <w:hyperlink r:id="rId15" w:history="1">
        <w:r w:rsidRPr="00CB2191">
          <w:rPr>
            <w:rStyle w:val="Hyperlink"/>
            <w:sz w:val="12"/>
            <w:szCs w:val="12"/>
            <w:vertAlign w:val="superscript"/>
          </w:rPr>
          <w:t>30</w:t>
        </w:r>
      </w:hyperlink>
      <w:r w:rsidRPr="00403130">
        <w:rPr>
          <w:sz w:val="12"/>
          <w:szCs w:val="12"/>
        </w:rPr>
        <w:t xml:space="preserve"> </w:t>
      </w:r>
      <w:proofErr w:type="spellStart"/>
      <w:r w:rsidRPr="00CB2191">
        <w:rPr>
          <w:sz w:val="12"/>
          <w:szCs w:val="12"/>
        </w:rPr>
        <w:t>Pashukanis</w:t>
      </w:r>
      <w:proofErr w:type="spellEnd"/>
      <w:r w:rsidRPr="00CB2191">
        <w:rPr>
          <w:sz w:val="12"/>
          <w:szCs w:val="12"/>
        </w:rPr>
        <w:t xml:space="preserve"> examines the issue of </w:t>
      </w:r>
      <w:r w:rsidRPr="00403130">
        <w:rPr>
          <w:sz w:val="12"/>
          <w:szCs w:val="12"/>
        </w:rPr>
        <w:t>labor</w:t>
      </w:r>
      <w:r w:rsidRPr="00CB2191">
        <w:rPr>
          <w:sz w:val="12"/>
          <w:szCs w:val="12"/>
        </w:rPr>
        <w:t xml:space="preserve"> exclusively from the viewpoint of civil law in which</w:t>
      </w:r>
      <w:r w:rsidRPr="00CB2191">
        <w:t xml:space="preserve"> </w:t>
      </w:r>
      <w:r w:rsidRPr="00CB2191">
        <w:rPr>
          <w:rStyle w:val="Emphasis"/>
          <w:highlight w:val="cyan"/>
        </w:rPr>
        <w:t xml:space="preserve">the worker has only one right—to freely sell the sole commodity they possess, namely, their </w:t>
      </w:r>
      <w:r w:rsidRPr="00403130">
        <w:rPr>
          <w:rStyle w:val="Emphasis"/>
          <w:highlight w:val="cyan"/>
        </w:rPr>
        <w:t>labor</w:t>
      </w:r>
      <w:r w:rsidRPr="00CB2191">
        <w:rPr>
          <w:rStyle w:val="Emphasis"/>
          <w:highlight w:val="cyan"/>
        </w:rPr>
        <w:t xml:space="preserve"> power.</w:t>
      </w:r>
      <w:hyperlink r:id="rId16" w:history="1">
        <w:r w:rsidRPr="00CB2191">
          <w:rPr>
            <w:rStyle w:val="Emphasis"/>
            <w:highlight w:val="cyan"/>
          </w:rPr>
          <w:t>31</w:t>
        </w:r>
      </w:hyperlink>
      <w:r w:rsidRPr="00CB2191">
        <w:rPr>
          <w:rStyle w:val="Emphasis"/>
          <w:highlight w:val="cyan"/>
        </w:rPr>
        <w:t> This right historically transformed unfree feudal serfs into free wage workers. Even though workers</w:t>
      </w:r>
      <w:r w:rsidRPr="00CB2191">
        <w:rPr>
          <w:rStyle w:val="Emphasis"/>
          <w:b w:val="0"/>
          <w:bCs/>
          <w:sz w:val="12"/>
          <w:szCs w:val="12"/>
          <w:u w:val="none"/>
        </w:rPr>
        <w:t xml:space="preserve">, much like commodity owners, </w:t>
      </w:r>
      <w:r w:rsidRPr="00CB2191">
        <w:rPr>
          <w:rStyle w:val="Emphasis"/>
          <w:highlight w:val="cyan"/>
        </w:rPr>
        <w:t xml:space="preserve">are equal legal subjects, in contrast to the owners of capital they own only their </w:t>
      </w:r>
      <w:r w:rsidRPr="00403130">
        <w:rPr>
          <w:rStyle w:val="Emphasis"/>
          <w:highlight w:val="cyan"/>
        </w:rPr>
        <w:t>labor</w:t>
      </w:r>
      <w:r w:rsidRPr="00CB2191">
        <w:rPr>
          <w:rStyle w:val="Emphasis"/>
          <w:highlight w:val="cyan"/>
        </w:rPr>
        <w:t xml:space="preserve"> power, which they are forced to sell </w:t>
      </w:r>
      <w:proofErr w:type="gramStart"/>
      <w:r w:rsidRPr="00CB2191">
        <w:rPr>
          <w:rStyle w:val="Emphasis"/>
          <w:highlight w:val="cyan"/>
        </w:rPr>
        <w:t>in order to</w:t>
      </w:r>
      <w:proofErr w:type="gramEnd"/>
      <w:r w:rsidRPr="00CB2191">
        <w:rPr>
          <w:rStyle w:val="Emphasis"/>
          <w:highlight w:val="cyan"/>
        </w:rPr>
        <w:t xml:space="preserve"> survive.</w:t>
      </w:r>
      <w:r w:rsidRPr="00CB2191">
        <w:t xml:space="preserve"> </w:t>
      </w:r>
      <w:r w:rsidRPr="00CB2191">
        <w:rPr>
          <w:rStyle w:val="Emphasis"/>
          <w:highlight w:val="cyan"/>
        </w:rPr>
        <w:t>These unequal power relations create the basis for exploitation in the production process</w:t>
      </w:r>
      <w:r w:rsidRPr="00CB2191">
        <w:t xml:space="preserve">, </w:t>
      </w:r>
      <w:r w:rsidRPr="00CB2191">
        <w:rPr>
          <w:sz w:val="12"/>
        </w:rPr>
        <w:t>in which workers create value that exceeds their wages. The surplus value is then appropriated by the owners of capital in the process of exchange where legal institutions guarantee their share down to the last decimal point.</w:t>
      </w:r>
      <w:r w:rsidRPr="002B13BA">
        <w:rPr>
          <w:sz w:val="12"/>
        </w:rPr>
        <w:t xml:space="preserve"> </w:t>
      </w:r>
      <w:proofErr w:type="spellStart"/>
      <w:r w:rsidRPr="00CB2191">
        <w:rPr>
          <w:sz w:val="12"/>
        </w:rPr>
        <w:t>Pashukanis</w:t>
      </w:r>
      <w:proofErr w:type="spellEnd"/>
      <w:r w:rsidRPr="00CB2191">
        <w:rPr>
          <w:sz w:val="12"/>
        </w:rPr>
        <w:t xml:space="preserve"> broached the issue of wage </w:t>
      </w:r>
      <w:r w:rsidRPr="002B13BA">
        <w:rPr>
          <w:sz w:val="12"/>
        </w:rPr>
        <w:t>labor</w:t>
      </w:r>
      <w:r w:rsidRPr="00CB2191">
        <w:rPr>
          <w:sz w:val="12"/>
        </w:rPr>
        <w:t xml:space="preserve"> only once more in another context, where he contrasted the world of egoistic interests—or civil society in Hegelian-Marxist wording—with the abstract universal interest of the political whole.</w:t>
      </w:r>
      <w:hyperlink r:id="rId17" w:history="1">
        <w:r w:rsidRPr="00CB2191">
          <w:rPr>
            <w:rStyle w:val="Hyperlink"/>
            <w:vertAlign w:val="superscript"/>
          </w:rPr>
          <w:t>32</w:t>
        </w:r>
      </w:hyperlink>
      <w:r w:rsidRPr="00CB2191">
        <w:rPr>
          <w:sz w:val="16"/>
        </w:rPr>
        <w:t> The world of inequality of civil society here confronts the autonomous political state in which citizens are politically equal and the state (through law) is supposed to ensure impartiality and independence while acting as a kind of supra-class formation. Yet in this construction of the ‘rule of law’, one dark exception is precisely the area of production: this is a ‘private affair of each individual capitalist’, where ‘</w:t>
      </w:r>
      <w:r w:rsidRPr="00CB2191">
        <w:rPr>
          <w:rStyle w:val="Emphasis"/>
          <w:highlight w:val="cyan"/>
        </w:rPr>
        <w:t xml:space="preserve">the establishment of </w:t>
      </w:r>
      <w:r w:rsidRPr="00403130">
        <w:rPr>
          <w:rStyle w:val="Emphasis"/>
          <w:highlight w:val="cyan"/>
        </w:rPr>
        <w:t>labor</w:t>
      </w:r>
      <w:r w:rsidRPr="00CB2191">
        <w:rPr>
          <w:rStyle w:val="Emphasis"/>
          <w:highlight w:val="cyan"/>
        </w:rPr>
        <w:t xml:space="preserve"> regulations is an act of private legislation</w:t>
      </w:r>
      <w:r w:rsidRPr="00CB2191">
        <w:t>’.</w:t>
      </w:r>
      <w:hyperlink r:id="rId18" w:history="1">
        <w:r w:rsidRPr="00CB2191">
          <w:rPr>
            <w:rStyle w:val="Hyperlink"/>
            <w:vertAlign w:val="superscript"/>
          </w:rPr>
          <w:t>33</w:t>
        </w:r>
      </w:hyperlink>
      <w:r>
        <w:t xml:space="preserve"> </w:t>
      </w:r>
      <w:r w:rsidRPr="00CB2191">
        <w:rPr>
          <w:sz w:val="16"/>
        </w:rPr>
        <w:t xml:space="preserve">To sum up, </w:t>
      </w:r>
      <w:proofErr w:type="spellStart"/>
      <w:r w:rsidRPr="00CB2191">
        <w:rPr>
          <w:sz w:val="16"/>
        </w:rPr>
        <w:t>Pashukanis</w:t>
      </w:r>
      <w:proofErr w:type="spellEnd"/>
      <w:r w:rsidRPr="00CB2191">
        <w:rPr>
          <w:sz w:val="16"/>
        </w:rPr>
        <w:t xml:space="preserve"> viewed the sphere of </w:t>
      </w:r>
      <w:r w:rsidRPr="00403130">
        <w:rPr>
          <w:sz w:val="16"/>
        </w:rPr>
        <w:t>labor</w:t>
      </w:r>
      <w:r w:rsidRPr="00CB2191">
        <w:rPr>
          <w:sz w:val="16"/>
        </w:rPr>
        <w:t xml:space="preserve"> as being limited on one hand by contract law and on the other by the sphere of production, an area that civil law does not reach, and in which the capitalist behaves like a private legislator. </w:t>
      </w:r>
      <w:proofErr w:type="spellStart"/>
      <w:r w:rsidRPr="00CB2191">
        <w:rPr>
          <w:sz w:val="16"/>
        </w:rPr>
        <w:t>Pashukanis</w:t>
      </w:r>
      <w:proofErr w:type="spellEnd"/>
      <w:r w:rsidRPr="00CB2191">
        <w:rPr>
          <w:sz w:val="16"/>
        </w:rPr>
        <w:t xml:space="preserve"> did not explicitly address the issue of </w:t>
      </w:r>
      <w:r w:rsidRPr="00403130">
        <w:rPr>
          <w:sz w:val="16"/>
        </w:rPr>
        <w:t>labor</w:t>
      </w:r>
      <w:r w:rsidRPr="00CB2191">
        <w:rPr>
          <w:sz w:val="16"/>
        </w:rPr>
        <w:t xml:space="preserve"> law, as it remains outside the horizon of his analysis (that is to say, civil law).</w:t>
      </w:r>
      <w:r w:rsidRPr="00403130">
        <w:rPr>
          <w:sz w:val="16"/>
        </w:rPr>
        <w:t xml:space="preserve"> </w:t>
      </w:r>
      <w:r w:rsidRPr="00CB2191">
        <w:rPr>
          <w:sz w:val="16"/>
        </w:rPr>
        <w:t xml:space="preserve">What, then, attracts contemporary legal theorists to </w:t>
      </w:r>
      <w:proofErr w:type="spellStart"/>
      <w:r w:rsidRPr="00CB2191">
        <w:rPr>
          <w:sz w:val="16"/>
        </w:rPr>
        <w:t>Pashukanis</w:t>
      </w:r>
      <w:proofErr w:type="spellEnd"/>
      <w:r w:rsidRPr="00CB2191">
        <w:rPr>
          <w:sz w:val="16"/>
        </w:rPr>
        <w:t xml:space="preserve">? He draws our attention to the historical moment when legal reforms began to increasingly limit </w:t>
      </w:r>
      <w:r w:rsidRPr="00403130">
        <w:rPr>
          <w:sz w:val="16"/>
        </w:rPr>
        <w:t>labor</w:t>
      </w:r>
      <w:r w:rsidRPr="00CB2191">
        <w:rPr>
          <w:sz w:val="16"/>
        </w:rPr>
        <w:t xml:space="preserve"> law to a consideration of the contractual freedom of the parties to an agreement. As the </w:t>
      </w:r>
      <w:r w:rsidRPr="00CB2191">
        <w:rPr>
          <w:i/>
          <w:iCs/>
          <w:sz w:val="16"/>
        </w:rPr>
        <w:t>Quashie</w:t>
      </w:r>
      <w:r w:rsidRPr="00CB2191">
        <w:rPr>
          <w:sz w:val="16"/>
        </w:rPr>
        <w:t> and </w:t>
      </w:r>
      <w:r w:rsidRPr="00CB2191">
        <w:rPr>
          <w:i/>
          <w:iCs/>
          <w:sz w:val="16"/>
        </w:rPr>
        <w:t>RMT</w:t>
      </w:r>
      <w:r w:rsidRPr="00CB2191">
        <w:rPr>
          <w:sz w:val="16"/>
        </w:rPr>
        <w:t xml:space="preserve"> cases show, the judiciary dutifully succumbs to this general trend. </w:t>
      </w:r>
      <w:proofErr w:type="spellStart"/>
      <w:r w:rsidRPr="00CB2191">
        <w:rPr>
          <w:sz w:val="16"/>
        </w:rPr>
        <w:t>Pashukanis’s</w:t>
      </w:r>
      <w:proofErr w:type="spellEnd"/>
      <w:r w:rsidRPr="00CB2191">
        <w:rPr>
          <w:sz w:val="16"/>
        </w:rPr>
        <w:t xml:space="preserve"> work was </w:t>
      </w:r>
      <w:proofErr w:type="spellStart"/>
      <w:r w:rsidRPr="00CB2191">
        <w:rPr>
          <w:sz w:val="16"/>
        </w:rPr>
        <w:t>reactualised</w:t>
      </w:r>
      <w:proofErr w:type="spellEnd"/>
      <w:r w:rsidRPr="00CB2191">
        <w:rPr>
          <w:sz w:val="16"/>
        </w:rPr>
        <w:t xml:space="preserve"> by the historical moment itself, since legal form theorists now refer to him to show that contemporary </w:t>
      </w:r>
      <w:r w:rsidRPr="00CB2191">
        <w:rPr>
          <w:rStyle w:val="Emphasis"/>
          <w:highlight w:val="cyan"/>
        </w:rPr>
        <w:t>legal norms have been adapted to the interests of the capitalist class.</w:t>
      </w:r>
      <w:r w:rsidRPr="00CB2191">
        <w:t xml:space="preserve"> </w:t>
      </w:r>
      <w:proofErr w:type="gramStart"/>
      <w:r w:rsidRPr="00CB2191">
        <w:rPr>
          <w:sz w:val="16"/>
        </w:rPr>
        <w:t>Yet,</w:t>
      </w:r>
      <w:proofErr w:type="gramEnd"/>
      <w:r w:rsidRPr="00CB2191">
        <w:rPr>
          <w:sz w:val="16"/>
        </w:rPr>
        <w:t xml:space="preserve"> here they encounter a paradox—their criticism arguably plays into the hands of those advocating the deregulation of </w:t>
      </w:r>
      <w:proofErr w:type="spellStart"/>
      <w:r w:rsidRPr="00CB2191">
        <w:rPr>
          <w:sz w:val="16"/>
        </w:rPr>
        <w:t>labour</w:t>
      </w:r>
      <w:proofErr w:type="spellEnd"/>
      <w:r w:rsidRPr="00CB2191">
        <w:rPr>
          <w:sz w:val="16"/>
        </w:rPr>
        <w:t xml:space="preserve"> law. How has the most radical criticism of the ‘commodification of labor’ thesis found itself in this situation?</w:t>
      </w:r>
      <w:r>
        <w:t xml:space="preserve"> </w:t>
      </w:r>
      <w:r w:rsidRPr="00403130">
        <w:rPr>
          <w:sz w:val="12"/>
          <w:szCs w:val="12"/>
        </w:rPr>
        <w:t xml:space="preserve">As just discussed, legal form theorists consider </w:t>
      </w:r>
      <w:r w:rsidRPr="002B13BA">
        <w:rPr>
          <w:sz w:val="12"/>
          <w:szCs w:val="12"/>
        </w:rPr>
        <w:t>labor</w:t>
      </w:r>
      <w:r w:rsidRPr="00403130">
        <w:rPr>
          <w:sz w:val="12"/>
          <w:szCs w:val="12"/>
        </w:rPr>
        <w:t xml:space="preserve"> law to be ‘capitalist law’ in so far as</w:t>
      </w:r>
      <w:r w:rsidRPr="00403130">
        <w:t xml:space="preserve"> </w:t>
      </w:r>
      <w:r w:rsidRPr="00403130">
        <w:rPr>
          <w:rStyle w:val="Emphasis"/>
          <w:highlight w:val="cyan"/>
        </w:rPr>
        <w:t xml:space="preserve">any improvement in </w:t>
      </w:r>
      <w:r w:rsidRPr="002B13BA">
        <w:rPr>
          <w:rStyle w:val="Emphasis"/>
          <w:highlight w:val="cyan"/>
        </w:rPr>
        <w:t>labor</w:t>
      </w:r>
      <w:r w:rsidRPr="00403130">
        <w:rPr>
          <w:rStyle w:val="Emphasis"/>
          <w:highlight w:val="cyan"/>
        </w:rPr>
        <w:t xml:space="preserve"> rights is only possible if it facilitates</w:t>
      </w:r>
      <w:r w:rsidRPr="00403130">
        <w:t xml:space="preserve"> </w:t>
      </w:r>
      <w:r w:rsidRPr="00403130">
        <w:rPr>
          <w:sz w:val="12"/>
          <w:szCs w:val="12"/>
        </w:rPr>
        <w:t>the accumulation of capital or prevents</w:t>
      </w:r>
      <w:r w:rsidRPr="00403130">
        <w:t xml:space="preserve"> </w:t>
      </w:r>
      <w:r w:rsidRPr="00403130">
        <w:rPr>
          <w:rStyle w:val="Emphasis"/>
          <w:highlight w:val="cyan"/>
        </w:rPr>
        <w:t>exit from capitalism</w:t>
      </w:r>
      <w:r w:rsidRPr="00403130">
        <w:t>.</w:t>
      </w:r>
      <w:hyperlink r:id="rId19" w:history="1">
        <w:r w:rsidRPr="00403130">
          <w:rPr>
            <w:rStyle w:val="Hyperlink"/>
            <w:vertAlign w:val="superscript"/>
          </w:rPr>
          <w:t>34</w:t>
        </w:r>
      </w:hyperlink>
      <w:r w:rsidRPr="00403130">
        <w:t> </w:t>
      </w:r>
      <w:r w:rsidRPr="00403130">
        <w:rPr>
          <w:sz w:val="16"/>
        </w:rPr>
        <w:t xml:space="preserve">Adams sees </w:t>
      </w:r>
      <w:r w:rsidRPr="002B13BA">
        <w:rPr>
          <w:sz w:val="16"/>
        </w:rPr>
        <w:t>labor</w:t>
      </w:r>
      <w:r w:rsidRPr="00403130">
        <w:rPr>
          <w:sz w:val="16"/>
        </w:rPr>
        <w:t xml:space="preserve"> law as a historical answer to the structural contradictions of capitalism.</w:t>
      </w:r>
      <w:hyperlink r:id="rId20" w:history="1">
        <w:r w:rsidRPr="00403130">
          <w:rPr>
            <w:rStyle w:val="Hyperlink"/>
            <w:vertAlign w:val="superscript"/>
          </w:rPr>
          <w:t>35</w:t>
        </w:r>
      </w:hyperlink>
      <w:r w:rsidRPr="00403130">
        <w:rPr>
          <w:sz w:val="16"/>
        </w:rPr>
        <w:t> </w:t>
      </w:r>
      <w:r w:rsidRPr="002B13BA">
        <w:rPr>
          <w:rStyle w:val="Emphasis"/>
          <w:highlight w:val="cyan"/>
        </w:rPr>
        <w:t>Labor</w:t>
      </w:r>
      <w:r w:rsidRPr="00403130">
        <w:rPr>
          <w:rStyle w:val="Emphasis"/>
          <w:highlight w:val="cyan"/>
        </w:rPr>
        <w:t xml:space="preserve"> law</w:t>
      </w:r>
      <w:r w:rsidRPr="00403130">
        <w:rPr>
          <w:rStyle w:val="Emphasis"/>
          <w:b w:val="0"/>
          <w:bCs/>
          <w:u w:val="none"/>
        </w:rPr>
        <w:t xml:space="preserve"> </w:t>
      </w:r>
      <w:r w:rsidRPr="00403130">
        <w:rPr>
          <w:rStyle w:val="Emphasis"/>
          <w:b w:val="0"/>
          <w:bCs/>
          <w:sz w:val="16"/>
          <w:u w:val="none"/>
        </w:rPr>
        <w:t>indeed</w:t>
      </w:r>
      <w:r w:rsidRPr="00403130">
        <w:rPr>
          <w:rStyle w:val="Emphasis"/>
          <w:sz w:val="16"/>
        </w:rPr>
        <w:t xml:space="preserve"> </w:t>
      </w:r>
      <w:r w:rsidRPr="00403130">
        <w:rPr>
          <w:rStyle w:val="Emphasis"/>
          <w:highlight w:val="cyan"/>
        </w:rPr>
        <w:t>seeks</w:t>
      </w:r>
      <w:r w:rsidRPr="00403130">
        <w:rPr>
          <w:sz w:val="16"/>
        </w:rPr>
        <w:t xml:space="preserve"> to enable the normal reproduction of </w:t>
      </w:r>
      <w:r w:rsidRPr="002B13BA">
        <w:rPr>
          <w:sz w:val="16"/>
        </w:rPr>
        <w:t>labor</w:t>
      </w:r>
      <w:r w:rsidRPr="00403130">
        <w:rPr>
          <w:sz w:val="16"/>
        </w:rPr>
        <w:t xml:space="preserve"> power and, in turn,</w:t>
      </w:r>
      <w:r w:rsidRPr="00403130">
        <w:t xml:space="preserve"> </w:t>
      </w:r>
      <w:r w:rsidRPr="00403130">
        <w:rPr>
          <w:rStyle w:val="Emphasis"/>
          <w:sz w:val="26"/>
          <w:szCs w:val="26"/>
          <w:highlight w:val="cyan"/>
        </w:rPr>
        <w:t>to improve working conditions,</w:t>
      </w:r>
      <w:r w:rsidRPr="00403130">
        <w:t xml:space="preserve"> but </w:t>
      </w:r>
      <w:r w:rsidRPr="00403130">
        <w:rPr>
          <w:rStyle w:val="Emphasis"/>
          <w:sz w:val="26"/>
          <w:szCs w:val="26"/>
          <w:highlight w:val="cyan"/>
        </w:rPr>
        <w:t>for the sole purpose</w:t>
      </w:r>
      <w:r w:rsidRPr="00403130">
        <w:t xml:space="preserve">, or at least with the </w:t>
      </w:r>
      <w:r w:rsidRPr="00403130">
        <w:rPr>
          <w:rStyle w:val="Emphasis"/>
          <w:sz w:val="26"/>
          <w:szCs w:val="26"/>
          <w:highlight w:val="cyan"/>
        </w:rPr>
        <w:t>effect of protecting capital</w:t>
      </w:r>
      <w:r w:rsidRPr="00403130">
        <w:t xml:space="preserve"> </w:t>
      </w:r>
      <w:r w:rsidRPr="00403130">
        <w:rPr>
          <w:sz w:val="16"/>
        </w:rPr>
        <w:t xml:space="preserve">overall against the self-destructive competition of individual capitalists. Although capital as class benefits from the social reproduction of </w:t>
      </w:r>
      <w:r w:rsidRPr="002B13BA">
        <w:rPr>
          <w:sz w:val="16"/>
        </w:rPr>
        <w:t>labor</w:t>
      </w:r>
      <w:r w:rsidRPr="00403130">
        <w:rPr>
          <w:sz w:val="16"/>
        </w:rPr>
        <w:t xml:space="preserve">, competition between individual capitalist firms creates an inexorable pressure for wage reductions. This endangers </w:t>
      </w:r>
      <w:r w:rsidRPr="002B13BA">
        <w:rPr>
          <w:sz w:val="16"/>
        </w:rPr>
        <w:t>labor</w:t>
      </w:r>
      <w:r w:rsidRPr="00403130">
        <w:rPr>
          <w:sz w:val="16"/>
        </w:rPr>
        <w:t xml:space="preserve"> as a production factor and thereby the accumulation of capital generally. </w:t>
      </w:r>
      <w:r w:rsidRPr="002B13BA">
        <w:rPr>
          <w:rStyle w:val="Emphasis"/>
          <w:highlight w:val="cyan"/>
        </w:rPr>
        <w:t>Labor</w:t>
      </w:r>
      <w:r w:rsidRPr="00403130">
        <w:rPr>
          <w:rStyle w:val="Emphasis"/>
          <w:highlight w:val="cyan"/>
        </w:rPr>
        <w:t xml:space="preserve"> law</w:t>
      </w:r>
      <w:r w:rsidRPr="00403130">
        <w:rPr>
          <w:sz w:val="16"/>
        </w:rPr>
        <w:t xml:space="preserve"> responds to this functional need of capital. Since workers’ rights are framed as part of private law, they depend for their enforcement upon the power of state entities which, however, </w:t>
      </w:r>
      <w:r w:rsidRPr="00403130">
        <w:rPr>
          <w:rStyle w:val="Emphasis"/>
          <w:highlight w:val="cyan"/>
        </w:rPr>
        <w:t xml:space="preserve">will ultimately </w:t>
      </w:r>
      <w:r w:rsidRPr="002B13BA">
        <w:rPr>
          <w:rStyle w:val="Emphasis"/>
          <w:highlight w:val="cyan"/>
        </w:rPr>
        <w:t>prioritize</w:t>
      </w:r>
      <w:r w:rsidRPr="00403130">
        <w:rPr>
          <w:rStyle w:val="Emphasis"/>
          <w:highlight w:val="cyan"/>
        </w:rPr>
        <w:t xml:space="preserve"> the interests of capital.</w:t>
      </w:r>
      <w:hyperlink r:id="rId21" w:history="1">
        <w:r w:rsidRPr="00403130">
          <w:rPr>
            <w:rStyle w:val="Hyperlink"/>
            <w:vertAlign w:val="superscript"/>
          </w:rPr>
          <w:t>36</w:t>
        </w:r>
      </w:hyperlink>
    </w:p>
    <w:p w14:paraId="2C10E8CF" w14:textId="77777777" w:rsidR="00041006" w:rsidRPr="00403130" w:rsidRDefault="00041006" w:rsidP="00041006">
      <w:pPr>
        <w:rPr>
          <w:sz w:val="16"/>
        </w:rPr>
      </w:pPr>
      <w:r w:rsidRPr="00403130">
        <w:rPr>
          <w:sz w:val="16"/>
        </w:rPr>
        <w:t xml:space="preserve">In an alternative approach, McLoughlin and </w:t>
      </w:r>
      <w:proofErr w:type="spellStart"/>
      <w:r w:rsidRPr="00403130">
        <w:rPr>
          <w:sz w:val="16"/>
        </w:rPr>
        <w:t>Hürzeler</w:t>
      </w:r>
      <w:proofErr w:type="spellEnd"/>
      <w:r w:rsidRPr="00403130">
        <w:rPr>
          <w:sz w:val="16"/>
        </w:rPr>
        <w:t xml:space="preserve"> propose two ‘legal forms’: bourgeois law and </w:t>
      </w:r>
      <w:r w:rsidRPr="005F1E6E">
        <w:rPr>
          <w:sz w:val="16"/>
        </w:rPr>
        <w:t>labor</w:t>
      </w:r>
      <w:r w:rsidRPr="00403130">
        <w:rPr>
          <w:sz w:val="16"/>
        </w:rPr>
        <w:t xml:space="preserve"> law. They find support for their stance in Marx, who indeed </w:t>
      </w:r>
      <w:r w:rsidRPr="005F1E6E">
        <w:rPr>
          <w:sz w:val="16"/>
        </w:rPr>
        <w:t>criticized</w:t>
      </w:r>
      <w:r w:rsidRPr="00403130">
        <w:rPr>
          <w:sz w:val="16"/>
        </w:rPr>
        <w:t xml:space="preserve"> bourgeois rights for being ‘an illusory account of the exploitative social relations’ yet also supported factory laws because he believed that the legal reduction of working time, for example, could play a key role in the revolutionary project.</w:t>
      </w:r>
      <w:hyperlink r:id="rId22" w:history="1">
        <w:r w:rsidRPr="00403130">
          <w:rPr>
            <w:rStyle w:val="Hyperlink"/>
            <w:vertAlign w:val="superscript"/>
          </w:rPr>
          <w:t>37</w:t>
        </w:r>
      </w:hyperlink>
      <w:r w:rsidRPr="00403130">
        <w:rPr>
          <w:sz w:val="16"/>
        </w:rPr>
        <w:t> Alain Supiot sets out similar views in </w:t>
      </w:r>
      <w:r w:rsidRPr="00403130">
        <w:rPr>
          <w:i/>
          <w:iCs/>
          <w:sz w:val="16"/>
        </w:rPr>
        <w:t>Critique du droit du travail</w:t>
      </w:r>
      <w:r w:rsidRPr="00403130">
        <w:rPr>
          <w:sz w:val="16"/>
        </w:rPr>
        <w:t>, first published in 1993.</w:t>
      </w:r>
      <w:hyperlink r:id="rId23" w:history="1">
        <w:r w:rsidRPr="00403130">
          <w:rPr>
            <w:rStyle w:val="Hyperlink"/>
            <w:vertAlign w:val="superscript"/>
          </w:rPr>
          <w:t>38</w:t>
        </w:r>
      </w:hyperlink>
      <w:r w:rsidRPr="00403130">
        <w:rPr>
          <w:sz w:val="16"/>
        </w:rPr>
        <w:t> </w:t>
      </w:r>
      <w:proofErr w:type="spellStart"/>
      <w:r w:rsidRPr="00403130">
        <w:rPr>
          <w:sz w:val="16"/>
        </w:rPr>
        <w:t>Supiot’s</w:t>
      </w:r>
      <w:proofErr w:type="spellEnd"/>
      <w:r w:rsidRPr="00403130">
        <w:rPr>
          <w:sz w:val="16"/>
        </w:rPr>
        <w:t xml:space="preserve"> work is an important point of reference since he is one of the few contemporary theorists of </w:t>
      </w:r>
      <w:r w:rsidRPr="005F1E6E">
        <w:rPr>
          <w:sz w:val="16"/>
        </w:rPr>
        <w:t>labor</w:t>
      </w:r>
      <w:r w:rsidRPr="00403130">
        <w:rPr>
          <w:sz w:val="16"/>
        </w:rPr>
        <w:t xml:space="preserve"> law to address Pashukanis’s position, prior to the recent re-emergence of the legal form debate.</w:t>
      </w:r>
    </w:p>
    <w:p w14:paraId="1FC02611" w14:textId="77777777" w:rsidR="00041006" w:rsidRDefault="00041006" w:rsidP="00041006">
      <w:pPr>
        <w:rPr>
          <w:sz w:val="10"/>
        </w:rPr>
      </w:pPr>
      <w:proofErr w:type="spellStart"/>
      <w:r w:rsidRPr="00403130">
        <w:rPr>
          <w:rStyle w:val="Emphasis"/>
          <w:b w:val="0"/>
          <w:bCs/>
          <w:sz w:val="16"/>
          <w:szCs w:val="16"/>
          <w:u w:val="none"/>
        </w:rPr>
        <w:t>Supiot’s</w:t>
      </w:r>
      <w:proofErr w:type="spellEnd"/>
      <w:r w:rsidRPr="00403130">
        <w:rPr>
          <w:rStyle w:val="Emphasis"/>
          <w:b w:val="0"/>
          <w:bCs/>
          <w:sz w:val="16"/>
          <w:szCs w:val="16"/>
          <w:u w:val="none"/>
        </w:rPr>
        <w:t xml:space="preserve"> starting point is that</w:t>
      </w:r>
      <w:r w:rsidRPr="00403130">
        <w:rPr>
          <w:rStyle w:val="Emphasis"/>
          <w:sz w:val="26"/>
          <w:szCs w:val="26"/>
        </w:rPr>
        <w:t xml:space="preserve"> </w:t>
      </w:r>
      <w:r w:rsidRPr="00BE2E1A">
        <w:rPr>
          <w:rStyle w:val="Emphasis"/>
          <w:b w:val="0"/>
          <w:bCs/>
          <w:sz w:val="12"/>
          <w:szCs w:val="12"/>
          <w:u w:val="none"/>
        </w:rPr>
        <w:t>labor</w:t>
      </w:r>
      <w:r w:rsidRPr="00403130">
        <w:rPr>
          <w:rStyle w:val="Emphasis"/>
          <w:b w:val="0"/>
          <w:bCs/>
          <w:sz w:val="12"/>
          <w:szCs w:val="12"/>
          <w:u w:val="none"/>
        </w:rPr>
        <w:t xml:space="preserve"> cannot straightforwardly be a commodity given that it cannot be separated from the physical ‘person’ of the worker.</w:t>
      </w:r>
      <w:hyperlink r:id="rId24" w:history="1">
        <w:r w:rsidRPr="00403130">
          <w:rPr>
            <w:rStyle w:val="Emphasis"/>
            <w:b w:val="0"/>
            <w:bCs/>
            <w:sz w:val="12"/>
            <w:szCs w:val="12"/>
            <w:u w:val="none"/>
          </w:rPr>
          <w:t>39</w:t>
        </w:r>
      </w:hyperlink>
      <w:r w:rsidRPr="00403130">
        <w:rPr>
          <w:rStyle w:val="Emphasis"/>
          <w:b w:val="0"/>
          <w:bCs/>
          <w:sz w:val="12"/>
          <w:szCs w:val="12"/>
          <w:u w:val="none"/>
        </w:rPr>
        <w:t xml:space="preserve"> The content of the </w:t>
      </w:r>
      <w:r w:rsidRPr="00BE2E1A">
        <w:rPr>
          <w:rStyle w:val="Emphasis"/>
          <w:b w:val="0"/>
          <w:bCs/>
          <w:sz w:val="12"/>
          <w:szCs w:val="12"/>
          <w:u w:val="none"/>
        </w:rPr>
        <w:t>labor</w:t>
      </w:r>
      <w:r w:rsidRPr="00403130">
        <w:rPr>
          <w:rStyle w:val="Emphasis"/>
          <w:b w:val="0"/>
          <w:bCs/>
          <w:sz w:val="12"/>
          <w:szCs w:val="12"/>
          <w:u w:val="none"/>
        </w:rPr>
        <w:t xml:space="preserve"> relationship is a paid service arising from the person’s physical and intellectual activity;</w:t>
      </w:r>
      <w:hyperlink r:id="rId25" w:history="1">
        <w:r w:rsidRPr="00403130">
          <w:rPr>
            <w:rStyle w:val="Emphasis"/>
            <w:b w:val="0"/>
            <w:bCs/>
            <w:sz w:val="12"/>
            <w:szCs w:val="12"/>
            <w:u w:val="none"/>
          </w:rPr>
          <w:t>40</w:t>
        </w:r>
      </w:hyperlink>
      <w:r w:rsidRPr="00403130">
        <w:rPr>
          <w:rStyle w:val="Emphasis"/>
          <w:b w:val="0"/>
          <w:bCs/>
          <w:sz w:val="12"/>
          <w:szCs w:val="12"/>
          <w:u w:val="none"/>
        </w:rPr>
        <w:t xml:space="preserve"> the physical body is the place where contractual obligations are performed. This creates a contradiction between the legal form of </w:t>
      </w:r>
      <w:proofErr w:type="gramStart"/>
      <w:r w:rsidRPr="00403130">
        <w:rPr>
          <w:rStyle w:val="Emphasis"/>
          <w:b w:val="0"/>
          <w:bCs/>
          <w:sz w:val="12"/>
          <w:szCs w:val="12"/>
          <w:u w:val="none"/>
        </w:rPr>
        <w:t xml:space="preserve">the </w:t>
      </w:r>
      <w:r w:rsidRPr="00BE2E1A">
        <w:rPr>
          <w:rStyle w:val="Emphasis"/>
          <w:b w:val="0"/>
          <w:bCs/>
          <w:sz w:val="12"/>
          <w:szCs w:val="12"/>
          <w:u w:val="none"/>
        </w:rPr>
        <w:t>labor</w:t>
      </w:r>
      <w:r w:rsidRPr="00403130">
        <w:rPr>
          <w:rStyle w:val="Emphasis"/>
          <w:b w:val="0"/>
          <w:bCs/>
          <w:sz w:val="12"/>
          <w:szCs w:val="12"/>
          <w:u w:val="none"/>
        </w:rPr>
        <w:t xml:space="preserve"> relationship,</w:t>
      </w:r>
      <w:proofErr w:type="gramEnd"/>
      <w:r w:rsidRPr="00403130">
        <w:rPr>
          <w:rStyle w:val="Emphasis"/>
          <w:b w:val="0"/>
          <w:bCs/>
          <w:sz w:val="12"/>
          <w:szCs w:val="12"/>
          <w:u w:val="none"/>
        </w:rPr>
        <w:t xml:space="preserve"> that reduces </w:t>
      </w:r>
      <w:r w:rsidRPr="00BE2E1A">
        <w:rPr>
          <w:rStyle w:val="Emphasis"/>
          <w:b w:val="0"/>
          <w:bCs/>
          <w:sz w:val="12"/>
          <w:szCs w:val="12"/>
          <w:u w:val="none"/>
        </w:rPr>
        <w:t>labor</w:t>
      </w:r>
      <w:r w:rsidRPr="00403130">
        <w:rPr>
          <w:rStyle w:val="Emphasis"/>
          <w:b w:val="0"/>
          <w:bCs/>
          <w:sz w:val="12"/>
          <w:szCs w:val="12"/>
          <w:u w:val="none"/>
        </w:rPr>
        <w:t xml:space="preserve"> to a commodity, and the physical body, which is not part of the exchange since a worker cannot be a commodity. Had it </w:t>
      </w:r>
      <w:proofErr w:type="gramStart"/>
      <w:r w:rsidRPr="00403130">
        <w:rPr>
          <w:rStyle w:val="Emphasis"/>
          <w:b w:val="0"/>
          <w:bCs/>
          <w:sz w:val="12"/>
          <w:szCs w:val="12"/>
          <w:u w:val="none"/>
        </w:rPr>
        <w:t>been</w:t>
      </w:r>
      <w:proofErr w:type="gramEnd"/>
      <w:r w:rsidRPr="00403130">
        <w:rPr>
          <w:rStyle w:val="Emphasis"/>
          <w:b w:val="0"/>
          <w:bCs/>
          <w:sz w:val="12"/>
          <w:szCs w:val="12"/>
          <w:u w:val="none"/>
        </w:rPr>
        <w:t xml:space="preserve"> otherwise, workers would be slaves.</w:t>
      </w:r>
      <w:r w:rsidRPr="00403130">
        <w:rPr>
          <w:rStyle w:val="Emphasis"/>
          <w:sz w:val="26"/>
          <w:szCs w:val="26"/>
        </w:rPr>
        <w:t xml:space="preserve"> </w:t>
      </w:r>
      <w:r w:rsidRPr="00403130">
        <w:rPr>
          <w:rStyle w:val="Emphasis"/>
          <w:sz w:val="26"/>
          <w:szCs w:val="26"/>
          <w:highlight w:val="cyan"/>
        </w:rPr>
        <w:t>The contradiction appears when workers sell their labor power and become subordinated to the employer because at that moment workers lose control over their bodies</w:t>
      </w:r>
      <w:r w:rsidRPr="00403130">
        <w:rPr>
          <w:rStyle w:val="Emphasis"/>
          <w:b w:val="0"/>
          <w:bCs/>
          <w:sz w:val="26"/>
          <w:szCs w:val="26"/>
          <w:highlight w:val="cyan"/>
          <w:u w:val="none"/>
        </w:rPr>
        <w:t xml:space="preserve">. </w:t>
      </w:r>
      <w:r w:rsidRPr="00403130">
        <w:rPr>
          <w:rStyle w:val="Emphasis"/>
          <w:b w:val="0"/>
          <w:bCs/>
          <w:sz w:val="10"/>
          <w:szCs w:val="12"/>
          <w:u w:val="none"/>
        </w:rPr>
        <w:t xml:space="preserve">The role of </w:t>
      </w:r>
      <w:r w:rsidRPr="005F1E6E">
        <w:rPr>
          <w:rStyle w:val="Emphasis"/>
          <w:b w:val="0"/>
          <w:bCs/>
          <w:sz w:val="10"/>
          <w:szCs w:val="12"/>
          <w:u w:val="none"/>
        </w:rPr>
        <w:t>labor</w:t>
      </w:r>
      <w:r w:rsidRPr="00403130">
        <w:rPr>
          <w:rStyle w:val="Emphasis"/>
          <w:b w:val="0"/>
          <w:bCs/>
          <w:sz w:val="10"/>
          <w:szCs w:val="12"/>
          <w:u w:val="none"/>
        </w:rPr>
        <w:t xml:space="preserve"> law is to protect the body and save the skin of workers (all aspects of their biological existence via regulations on safety and health at work), protect their livelihood (without it, their position would be worse than for slaves), provide for continuity of income also when workers are unable to work (due to illness, unemployment or retirement) and, finally, the continuity of income for the family and all members of the public (through social policies).</w:t>
      </w:r>
      <w:hyperlink r:id="rId26" w:history="1">
        <w:r w:rsidRPr="00403130">
          <w:rPr>
            <w:rStyle w:val="Emphasis"/>
            <w:b w:val="0"/>
            <w:bCs/>
            <w:sz w:val="10"/>
            <w:szCs w:val="12"/>
            <w:u w:val="none"/>
          </w:rPr>
          <w:t>41</w:t>
        </w:r>
      </w:hyperlink>
      <w:r w:rsidRPr="00403130">
        <w:rPr>
          <w:rStyle w:val="Emphasis"/>
          <w:b w:val="0"/>
          <w:bCs/>
          <w:sz w:val="10"/>
          <w:szCs w:val="12"/>
          <w:u w:val="none"/>
        </w:rPr>
        <w:t xml:space="preserve"> This explains why </w:t>
      </w:r>
      <w:proofErr w:type="spellStart"/>
      <w:r w:rsidRPr="00403130">
        <w:rPr>
          <w:rStyle w:val="Emphasis"/>
          <w:b w:val="0"/>
          <w:bCs/>
          <w:sz w:val="10"/>
          <w:szCs w:val="12"/>
          <w:u w:val="none"/>
        </w:rPr>
        <w:t>Supiot</w:t>
      </w:r>
      <w:proofErr w:type="spellEnd"/>
      <w:r w:rsidRPr="00403130">
        <w:rPr>
          <w:rStyle w:val="Emphasis"/>
          <w:b w:val="0"/>
          <w:bCs/>
          <w:sz w:val="10"/>
          <w:szCs w:val="12"/>
          <w:u w:val="none"/>
        </w:rPr>
        <w:t xml:space="preserve"> (in common with Otto von Gierke, Karl Renner and Hugo </w:t>
      </w:r>
      <w:proofErr w:type="spellStart"/>
      <w:r w:rsidRPr="00403130">
        <w:rPr>
          <w:rStyle w:val="Emphasis"/>
          <w:b w:val="0"/>
          <w:bCs/>
          <w:sz w:val="10"/>
          <w:szCs w:val="12"/>
          <w:u w:val="none"/>
        </w:rPr>
        <w:t>Sinzheimer</w:t>
      </w:r>
      <w:proofErr w:type="spellEnd"/>
      <w:r w:rsidRPr="00403130">
        <w:rPr>
          <w:rStyle w:val="Emphasis"/>
          <w:b w:val="0"/>
          <w:bCs/>
          <w:sz w:val="10"/>
          <w:szCs w:val="12"/>
          <w:u w:val="none"/>
        </w:rPr>
        <w:t xml:space="preserve"> before him)</w:t>
      </w:r>
      <w:hyperlink r:id="rId27" w:history="1">
        <w:r w:rsidRPr="00403130">
          <w:rPr>
            <w:rStyle w:val="Emphasis"/>
            <w:b w:val="0"/>
            <w:bCs/>
            <w:sz w:val="10"/>
            <w:szCs w:val="12"/>
            <w:u w:val="none"/>
          </w:rPr>
          <w:t>42</w:t>
        </w:r>
      </w:hyperlink>
      <w:r w:rsidRPr="00403130">
        <w:rPr>
          <w:rStyle w:val="Emphasis"/>
          <w:b w:val="0"/>
          <w:bCs/>
          <w:sz w:val="10"/>
          <w:szCs w:val="12"/>
          <w:u w:val="none"/>
        </w:rPr>
        <w:t xml:space="preserve"> considers </w:t>
      </w:r>
      <w:r w:rsidRPr="005F1E6E">
        <w:rPr>
          <w:rStyle w:val="Emphasis"/>
          <w:b w:val="0"/>
          <w:bCs/>
          <w:sz w:val="10"/>
          <w:szCs w:val="12"/>
          <w:u w:val="none"/>
        </w:rPr>
        <w:t>labor</w:t>
      </w:r>
      <w:r w:rsidRPr="00403130">
        <w:rPr>
          <w:rStyle w:val="Emphasis"/>
          <w:b w:val="0"/>
          <w:bCs/>
          <w:sz w:val="10"/>
          <w:szCs w:val="12"/>
          <w:u w:val="none"/>
        </w:rPr>
        <w:t xml:space="preserve"> law to be social law and as such antithetical to civil law.</w:t>
      </w:r>
      <w:r w:rsidRPr="00403130">
        <w:rPr>
          <w:sz w:val="10"/>
        </w:rPr>
        <w:t xml:space="preserve"> The biggest difference between the two lies in the fact that civil law is individual law, whereas social law (and </w:t>
      </w:r>
      <w:proofErr w:type="spellStart"/>
      <w:r w:rsidRPr="00403130">
        <w:rPr>
          <w:sz w:val="10"/>
        </w:rPr>
        <w:t>labour</w:t>
      </w:r>
      <w:proofErr w:type="spellEnd"/>
      <w:r w:rsidRPr="00403130">
        <w:rPr>
          <w:sz w:val="10"/>
        </w:rPr>
        <w:t xml:space="preserve"> law) is collective law according to </w:t>
      </w:r>
      <w:proofErr w:type="spellStart"/>
      <w:r w:rsidRPr="00403130">
        <w:rPr>
          <w:sz w:val="10"/>
        </w:rPr>
        <w:t>Supiot</w:t>
      </w:r>
      <w:proofErr w:type="spellEnd"/>
      <w:r w:rsidRPr="00403130">
        <w:rPr>
          <w:sz w:val="10"/>
        </w:rPr>
        <w:t xml:space="preserve">. It can also be claimed that </w:t>
      </w:r>
      <w:r w:rsidRPr="005F1E6E">
        <w:rPr>
          <w:sz w:val="10"/>
        </w:rPr>
        <w:t>labor</w:t>
      </w:r>
      <w:r w:rsidRPr="00403130">
        <w:rPr>
          <w:sz w:val="10"/>
        </w:rPr>
        <w:t xml:space="preserve"> law is class law,</w:t>
      </w:r>
      <w:hyperlink r:id="rId28" w:history="1">
        <w:r w:rsidRPr="00403130">
          <w:rPr>
            <w:rStyle w:val="Hyperlink"/>
            <w:vertAlign w:val="superscript"/>
          </w:rPr>
          <w:t>43</w:t>
        </w:r>
      </w:hyperlink>
      <w:r w:rsidRPr="00403130">
        <w:rPr>
          <w:sz w:val="10"/>
        </w:rPr>
        <w:t xml:space="preserve"> in contrast to the general character of civil law. The specific character of collective or class law finds expression in the new type of legal rationality, even a new paradigm, because </w:t>
      </w:r>
      <w:r w:rsidRPr="005F1E6E">
        <w:rPr>
          <w:sz w:val="10"/>
        </w:rPr>
        <w:t>labor</w:t>
      </w:r>
      <w:r w:rsidRPr="00403130">
        <w:rPr>
          <w:sz w:val="10"/>
        </w:rPr>
        <w:t xml:space="preserve"> law could not have evolved without the support of the social sciences, which shed light on the working and living conditions of working families. Accordingly, the special feature of </w:t>
      </w:r>
      <w:r w:rsidRPr="005F1E6E">
        <w:rPr>
          <w:sz w:val="10"/>
        </w:rPr>
        <w:t>labor</w:t>
      </w:r>
      <w:r w:rsidRPr="00403130">
        <w:rPr>
          <w:sz w:val="10"/>
        </w:rPr>
        <w:t xml:space="preserve"> law is that it combines ‘legal’ and ‘social </w:t>
      </w:r>
      <w:proofErr w:type="gramStart"/>
      <w:r w:rsidRPr="00403130">
        <w:rPr>
          <w:sz w:val="10"/>
        </w:rPr>
        <w:t>arguments’</w:t>
      </w:r>
      <w:proofErr w:type="gramEnd"/>
      <w:r w:rsidRPr="00403130">
        <w:rPr>
          <w:sz w:val="10"/>
        </w:rPr>
        <w:t xml:space="preserve">. This characteristic brings it into conflict with the civil legal order: while the two co-operate on the level of ‘legal arguments’, they inevitably conflict </w:t>
      </w:r>
      <w:proofErr w:type="gramStart"/>
      <w:r w:rsidRPr="00403130">
        <w:rPr>
          <w:sz w:val="10"/>
        </w:rPr>
        <w:t>in the area of</w:t>
      </w:r>
      <w:proofErr w:type="gramEnd"/>
      <w:r w:rsidRPr="00403130">
        <w:rPr>
          <w:sz w:val="10"/>
        </w:rPr>
        <w:t xml:space="preserve"> ‘social arguments’.</w:t>
      </w:r>
      <w:hyperlink r:id="rId29" w:history="1">
        <w:r w:rsidRPr="00403130">
          <w:rPr>
            <w:rStyle w:val="Hyperlink"/>
            <w:vertAlign w:val="superscript"/>
          </w:rPr>
          <w:t>44</w:t>
        </w:r>
      </w:hyperlink>
      <w:r>
        <w:rPr>
          <w:sz w:val="10"/>
        </w:rPr>
        <w:t xml:space="preserve"> </w:t>
      </w:r>
      <w:r w:rsidRPr="00403130">
        <w:rPr>
          <w:b/>
          <w:bCs/>
          <w:sz w:val="16"/>
        </w:rPr>
        <w:t>4. THE ISSUE OF SOCIAL CHANGE</w:t>
      </w:r>
      <w:r>
        <w:rPr>
          <w:b/>
          <w:bCs/>
          <w:sz w:val="16"/>
        </w:rPr>
        <w:t xml:space="preserve"> </w:t>
      </w:r>
      <w:r w:rsidRPr="00403130">
        <w:rPr>
          <w:sz w:val="16"/>
        </w:rPr>
        <w:t xml:space="preserve">The above argument highlights contrasting perspectives on </w:t>
      </w:r>
      <w:r w:rsidRPr="00A330E2">
        <w:rPr>
          <w:sz w:val="16"/>
        </w:rPr>
        <w:t>labor</w:t>
      </w:r>
      <w:r w:rsidRPr="00403130">
        <w:rPr>
          <w:sz w:val="16"/>
        </w:rPr>
        <w:t xml:space="preserve"> law: some see it as a capitalist law, others as a social, collective or class law. </w:t>
      </w:r>
      <w:proofErr w:type="gramStart"/>
      <w:r w:rsidRPr="00403130">
        <w:rPr>
          <w:sz w:val="16"/>
        </w:rPr>
        <w:t>With this in mind, let</w:t>
      </w:r>
      <w:proofErr w:type="gramEnd"/>
      <w:r w:rsidRPr="00403130">
        <w:rPr>
          <w:sz w:val="16"/>
        </w:rPr>
        <w:t xml:space="preserve"> us now return to the initial question: How do these theories intervene in social reality and what kind of social change do they imply?</w:t>
      </w:r>
      <w:r>
        <w:rPr>
          <w:b/>
          <w:bCs/>
          <w:sz w:val="16"/>
        </w:rPr>
        <w:t xml:space="preserve"> </w:t>
      </w:r>
      <w:proofErr w:type="spellStart"/>
      <w:r w:rsidRPr="00403130">
        <w:t>Supiot</w:t>
      </w:r>
      <w:proofErr w:type="spellEnd"/>
      <w:r w:rsidRPr="00403130">
        <w:t xml:space="preserve"> admits, not without irony, </w:t>
      </w:r>
      <w:r w:rsidRPr="00403130">
        <w:rPr>
          <w:rStyle w:val="Emphasis"/>
          <w:sz w:val="26"/>
          <w:szCs w:val="26"/>
          <w:highlight w:val="cyan"/>
        </w:rPr>
        <w:t xml:space="preserve">that </w:t>
      </w:r>
      <w:r w:rsidRPr="00A330E2">
        <w:rPr>
          <w:rStyle w:val="Emphasis"/>
          <w:sz w:val="26"/>
          <w:szCs w:val="26"/>
          <w:highlight w:val="cyan"/>
        </w:rPr>
        <w:t>labor</w:t>
      </w:r>
      <w:r w:rsidRPr="00403130">
        <w:rPr>
          <w:rStyle w:val="Emphasis"/>
          <w:sz w:val="26"/>
          <w:szCs w:val="26"/>
          <w:highlight w:val="cyan"/>
        </w:rPr>
        <w:t xml:space="preserve"> law supervises the subordination of workers</w:t>
      </w:r>
      <w:r w:rsidRPr="00403130">
        <w:rPr>
          <w:sz w:val="16"/>
        </w:rPr>
        <w:t xml:space="preserve">. He then tries to resolve the contradiction between the formal equality of the contractual parties and workers’ actual subordination to capital. The problem is solved in such a way that the </w:t>
      </w:r>
      <w:r w:rsidRPr="00403130">
        <w:rPr>
          <w:rStyle w:val="Emphasis"/>
          <w:sz w:val="26"/>
          <w:szCs w:val="26"/>
          <w:highlight w:val="cyan"/>
        </w:rPr>
        <w:t>autonomy and freedom of workers</w:t>
      </w:r>
      <w:r w:rsidRPr="00403130">
        <w:rPr>
          <w:sz w:val="16"/>
        </w:rPr>
        <w:t xml:space="preserve">, which </w:t>
      </w:r>
      <w:r w:rsidRPr="00403130">
        <w:rPr>
          <w:rStyle w:val="Emphasis"/>
          <w:sz w:val="26"/>
          <w:szCs w:val="26"/>
          <w:highlight w:val="cyan"/>
        </w:rPr>
        <w:t>have been lost through subordination</w:t>
      </w:r>
      <w:r w:rsidRPr="00403130">
        <w:rPr>
          <w:sz w:val="14"/>
        </w:rPr>
        <w:t>, are supplemented by collective rights such as the right to collective association, strike and collective bargaining.</w:t>
      </w:r>
      <w:hyperlink r:id="rId30" w:history="1">
        <w:r w:rsidRPr="00403130">
          <w:rPr>
            <w:rStyle w:val="Hyperlink"/>
            <w:vertAlign w:val="superscript"/>
          </w:rPr>
          <w:t>45</w:t>
        </w:r>
      </w:hyperlink>
      <w:r w:rsidRPr="00403130">
        <w:rPr>
          <w:sz w:val="14"/>
        </w:rPr>
        <w:t> In this way, autonomy lost on the individual level is reasserted at the collective level, which in turn means that ‘freedom and subordination became legally compatible’.</w:t>
      </w:r>
      <w:hyperlink r:id="rId31" w:history="1">
        <w:r w:rsidRPr="00403130">
          <w:rPr>
            <w:rStyle w:val="Hyperlink"/>
            <w:vertAlign w:val="superscript"/>
          </w:rPr>
          <w:t>46</w:t>
        </w:r>
      </w:hyperlink>
      <w:r w:rsidRPr="00403130">
        <w:rPr>
          <w:sz w:val="14"/>
        </w:rPr>
        <w:t xml:space="preserve"> An inevitable consequence is that </w:t>
      </w:r>
      <w:r w:rsidRPr="00403130">
        <w:rPr>
          <w:rStyle w:val="Emphasis"/>
          <w:sz w:val="26"/>
          <w:szCs w:val="26"/>
          <w:highlight w:val="cyan"/>
        </w:rPr>
        <w:t>workers can become free and legally equal persons only when they break away from</w:t>
      </w:r>
      <w:r w:rsidRPr="00403130">
        <w:rPr>
          <w:sz w:val="14"/>
        </w:rPr>
        <w:t xml:space="preserve"> isolation, become a political class, act as the working class against </w:t>
      </w:r>
      <w:r w:rsidRPr="00403130">
        <w:rPr>
          <w:rStyle w:val="Emphasis"/>
          <w:sz w:val="26"/>
          <w:szCs w:val="26"/>
          <w:highlight w:val="cyan"/>
        </w:rPr>
        <w:t>the capitalist class and begin to change the material conditions of their existence.</w:t>
      </w:r>
      <w:hyperlink r:id="rId32" w:history="1">
        <w:r w:rsidRPr="00403130">
          <w:rPr>
            <w:rStyle w:val="Hyperlink"/>
            <w:vertAlign w:val="superscript"/>
          </w:rPr>
          <w:t>47</w:t>
        </w:r>
      </w:hyperlink>
      <w:r w:rsidRPr="00A330E2">
        <w:rPr>
          <w:sz w:val="16"/>
        </w:rPr>
        <w:t xml:space="preserve"> </w:t>
      </w:r>
      <w:r w:rsidRPr="00403130">
        <w:rPr>
          <w:sz w:val="16"/>
        </w:rPr>
        <w:t xml:space="preserve">Legal form theory has an answer for </w:t>
      </w:r>
      <w:proofErr w:type="spellStart"/>
      <w:r w:rsidRPr="00403130">
        <w:rPr>
          <w:sz w:val="16"/>
        </w:rPr>
        <w:t>Supiot’s</w:t>
      </w:r>
      <w:proofErr w:type="spellEnd"/>
      <w:r w:rsidRPr="00403130">
        <w:rPr>
          <w:sz w:val="16"/>
        </w:rPr>
        <w:t xml:space="preserve"> argument. In his analysis of workers’ collective </w:t>
      </w:r>
      <w:r w:rsidRPr="00A330E2">
        <w:rPr>
          <w:sz w:val="16"/>
        </w:rPr>
        <w:t>organizing</w:t>
      </w:r>
      <w:r w:rsidRPr="00403130">
        <w:rPr>
          <w:sz w:val="16"/>
        </w:rPr>
        <w:t xml:space="preserve">, Knox </w:t>
      </w:r>
      <w:proofErr w:type="spellStart"/>
      <w:r w:rsidRPr="00403130">
        <w:rPr>
          <w:sz w:val="16"/>
        </w:rPr>
        <w:t>emphasises</w:t>
      </w:r>
      <w:proofErr w:type="spellEnd"/>
      <w:r w:rsidRPr="00403130">
        <w:rPr>
          <w:sz w:val="16"/>
        </w:rPr>
        <w:t xml:space="preserve"> the historical achievement of the </w:t>
      </w:r>
      <w:r w:rsidRPr="00A330E2">
        <w:rPr>
          <w:sz w:val="16"/>
        </w:rPr>
        <w:t>labor</w:t>
      </w:r>
      <w:r w:rsidRPr="00403130">
        <w:rPr>
          <w:sz w:val="16"/>
        </w:rPr>
        <w:t xml:space="preserve"> movement, whereby the post-Second World War legal regime ‘created the conditions for a trade union movement that represented the working class as a whole’.</w:t>
      </w:r>
      <w:hyperlink r:id="rId33" w:history="1">
        <w:r w:rsidRPr="00403130">
          <w:rPr>
            <w:rStyle w:val="Hyperlink"/>
            <w:vertAlign w:val="superscript"/>
          </w:rPr>
          <w:t>48</w:t>
        </w:r>
      </w:hyperlink>
      <w:r w:rsidRPr="00403130">
        <w:rPr>
          <w:sz w:val="16"/>
        </w:rPr>
        <w:t xml:space="preserve">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r w:rsidRPr="00A330E2">
        <w:rPr>
          <w:sz w:val="16"/>
        </w:rPr>
        <w:t>labor</w:t>
      </w:r>
      <w:r w:rsidRPr="00403130">
        <w:rPr>
          <w:sz w:val="16"/>
        </w:rPr>
        <w:t xml:space="preserve"> exploitation, the post-war trade unions remained within the bounds of capitalism.</w:t>
      </w:r>
      <w:r w:rsidRPr="00A330E2">
        <w:rPr>
          <w:sz w:val="16"/>
        </w:rPr>
        <w:t xml:space="preserve"> </w:t>
      </w:r>
      <w:r w:rsidRPr="00403130">
        <w:rPr>
          <w:sz w:val="16"/>
        </w:rPr>
        <w:t xml:space="preserve">What then is the issue? The problem is that workers’ collective rights are based on a definition of the worker derived from their status—that someone is a worker insofar as they are a member of a working collective and therefore of a company. A worker is </w:t>
      </w:r>
      <w:proofErr w:type="gramStart"/>
      <w:r w:rsidRPr="00403130">
        <w:rPr>
          <w:sz w:val="16"/>
        </w:rPr>
        <w:t>defined</w:t>
      </w:r>
      <w:proofErr w:type="gramEnd"/>
      <w:r w:rsidRPr="00403130">
        <w:rPr>
          <w:sz w:val="16"/>
        </w:rPr>
        <w:t xml:space="preserve"> a priori by belonging to an enterprise or employing </w:t>
      </w:r>
      <w:r w:rsidRPr="00A330E2">
        <w:rPr>
          <w:sz w:val="16"/>
        </w:rPr>
        <w:t>organization</w:t>
      </w:r>
      <w:r w:rsidRPr="00403130">
        <w:rPr>
          <w:sz w:val="16"/>
        </w:rPr>
        <w:t>, not by belonging to a working class.</w:t>
      </w:r>
      <w:r w:rsidRPr="00A330E2">
        <w:rPr>
          <w:sz w:val="16"/>
        </w:rPr>
        <w:t xml:space="preserve"> </w:t>
      </w:r>
      <w:r w:rsidRPr="00403130">
        <w:rPr>
          <w:sz w:val="16"/>
        </w:rPr>
        <w:t xml:space="preserve">According to the legal form critique, while </w:t>
      </w:r>
      <w:proofErr w:type="spellStart"/>
      <w:r w:rsidRPr="00403130">
        <w:rPr>
          <w:sz w:val="16"/>
        </w:rPr>
        <w:t>Supiot</w:t>
      </w:r>
      <w:proofErr w:type="spellEnd"/>
      <w:r w:rsidRPr="00403130">
        <w:rPr>
          <w:sz w:val="16"/>
        </w:rPr>
        <w:t xml:space="preserve"> has resolved the contradiction on paper, his solution is unworkable in practice. The right to collectively </w:t>
      </w:r>
      <w:r w:rsidRPr="00A330E2">
        <w:rPr>
          <w:sz w:val="16"/>
        </w:rPr>
        <w:t>organize</w:t>
      </w:r>
      <w:r w:rsidRPr="00403130">
        <w:rPr>
          <w:sz w:val="16"/>
        </w:rPr>
        <w:t xml:space="preserve"> cannot compensate for workers’ autonomy and freedom lost following their subordination to capital since access to these rights can only be exercised by workers with the status that arises from belonging to an enterprise </w:t>
      </w:r>
      <w:r w:rsidRPr="00A330E2">
        <w:rPr>
          <w:sz w:val="16"/>
        </w:rPr>
        <w:t>organized</w:t>
      </w:r>
      <w:r w:rsidRPr="00403130">
        <w:rPr>
          <w:sz w:val="16"/>
        </w:rPr>
        <w:t xml:space="preserve"> along capitalist lines. As Knox and others observe,</w:t>
      </w:r>
      <w:hyperlink r:id="rId34" w:history="1">
        <w:r w:rsidRPr="00403130">
          <w:rPr>
            <w:rStyle w:val="Hyperlink"/>
            <w:vertAlign w:val="superscript"/>
          </w:rPr>
          <w:t>49</w:t>
        </w:r>
      </w:hyperlink>
      <w:r w:rsidRPr="00403130">
        <w:rPr>
          <w:sz w:val="16"/>
        </w:rPr>
        <w:t xml:space="preserve"> this means </w:t>
      </w:r>
      <w:r w:rsidRPr="00403130">
        <w:rPr>
          <w:rStyle w:val="Emphasis"/>
          <w:highlight w:val="cyan"/>
        </w:rPr>
        <w:t xml:space="preserve">that collective </w:t>
      </w:r>
      <w:r w:rsidRPr="00A330E2">
        <w:rPr>
          <w:rStyle w:val="Emphasis"/>
          <w:highlight w:val="cyan"/>
        </w:rPr>
        <w:t>organizing</w:t>
      </w:r>
      <w:r w:rsidRPr="00403130">
        <w:rPr>
          <w:rStyle w:val="Emphasis"/>
          <w:highlight w:val="cyan"/>
        </w:rPr>
        <w:t xml:space="preserve"> has inevitably been transformed into self-interested, economic/corporate </w:t>
      </w:r>
      <w:r w:rsidRPr="00A330E2">
        <w:rPr>
          <w:rStyle w:val="Emphasis"/>
          <w:highlight w:val="cyan"/>
        </w:rPr>
        <w:t>organizations</w:t>
      </w:r>
      <w:r w:rsidRPr="00403130">
        <w:rPr>
          <w:rStyle w:val="Emphasis"/>
          <w:highlight w:val="cyan"/>
        </w:rPr>
        <w:t xml:space="preserve">. These </w:t>
      </w:r>
      <w:r w:rsidRPr="00A330E2">
        <w:rPr>
          <w:rStyle w:val="Emphasis"/>
          <w:highlight w:val="cyan"/>
        </w:rPr>
        <w:t>organizations</w:t>
      </w:r>
      <w:r w:rsidRPr="00403130">
        <w:rPr>
          <w:rStyle w:val="Emphasis"/>
          <w:highlight w:val="cyan"/>
        </w:rPr>
        <w:t xml:space="preserve"> reinforce the divisions within the working class and the differences between workers.</w:t>
      </w:r>
      <w:r w:rsidRPr="00403130">
        <w:t xml:space="preserve"> </w:t>
      </w:r>
      <w:r w:rsidRPr="00403130">
        <w:rPr>
          <w:sz w:val="12"/>
          <w:szCs w:val="12"/>
        </w:rPr>
        <w:t>To take a contemporary example, they are more likely to augment the effects of the current economic restructuring, which has managed to break down the unity of workers through global production chains, cascades of sub-contractors and intermediaries on one hand, and a multitude of new legal forms of work on the other.</w:t>
      </w:r>
      <w:r w:rsidRPr="00F01CD4">
        <w:rPr>
          <w:sz w:val="12"/>
          <w:szCs w:val="12"/>
        </w:rPr>
        <w:t xml:space="preserve"> </w:t>
      </w:r>
      <w:r w:rsidRPr="00403130">
        <w:rPr>
          <w:sz w:val="12"/>
          <w:szCs w:val="12"/>
        </w:rPr>
        <w:t xml:space="preserve">At the same time, individual </w:t>
      </w:r>
      <w:r w:rsidRPr="00F01CD4">
        <w:rPr>
          <w:sz w:val="12"/>
          <w:szCs w:val="12"/>
        </w:rPr>
        <w:t>labor</w:t>
      </w:r>
      <w:r w:rsidRPr="00403130">
        <w:rPr>
          <w:sz w:val="12"/>
          <w:szCs w:val="12"/>
        </w:rPr>
        <w:t xml:space="preserve"> rights are only available to those defined as workers under </w:t>
      </w:r>
      <w:r w:rsidRPr="00F01CD4">
        <w:rPr>
          <w:sz w:val="12"/>
          <w:szCs w:val="12"/>
        </w:rPr>
        <w:t>labor</w:t>
      </w:r>
      <w:r w:rsidRPr="00403130">
        <w:rPr>
          <w:sz w:val="12"/>
          <w:szCs w:val="12"/>
        </w:rPr>
        <w:t xml:space="preserve"> law. The law (also </w:t>
      </w:r>
      <w:proofErr w:type="spellStart"/>
      <w:r w:rsidRPr="00403130">
        <w:rPr>
          <w:sz w:val="12"/>
          <w:szCs w:val="12"/>
        </w:rPr>
        <w:t>Supiot</w:t>
      </w:r>
      <w:proofErr w:type="spellEnd"/>
      <w:r w:rsidRPr="00403130">
        <w:rPr>
          <w:sz w:val="12"/>
          <w:szCs w:val="12"/>
        </w:rPr>
        <w:t xml:space="preserve">) defines the worker as one who is economically dependent on selling their </w:t>
      </w:r>
      <w:r w:rsidRPr="00F01CD4">
        <w:rPr>
          <w:sz w:val="12"/>
          <w:szCs w:val="12"/>
        </w:rPr>
        <w:t>labor</w:t>
      </w:r>
      <w:r w:rsidRPr="00403130">
        <w:rPr>
          <w:sz w:val="12"/>
          <w:szCs w:val="12"/>
        </w:rPr>
        <w:t xml:space="preserve"> power and/or subordinated to capital in the </w:t>
      </w:r>
      <w:r w:rsidRPr="00F01CD4">
        <w:rPr>
          <w:sz w:val="12"/>
          <w:szCs w:val="12"/>
        </w:rPr>
        <w:t>labor</w:t>
      </w:r>
      <w:r w:rsidRPr="00403130">
        <w:rPr>
          <w:sz w:val="12"/>
          <w:szCs w:val="12"/>
        </w:rPr>
        <w:t xml:space="preserve"> process.</w:t>
      </w:r>
      <w:hyperlink r:id="rId35" w:history="1">
        <w:r w:rsidRPr="00403130">
          <w:rPr>
            <w:rStyle w:val="Hyperlink"/>
            <w:sz w:val="12"/>
            <w:szCs w:val="12"/>
            <w:vertAlign w:val="superscript"/>
          </w:rPr>
          <w:t>50</w:t>
        </w:r>
      </w:hyperlink>
      <w:r w:rsidRPr="00403130">
        <w:rPr>
          <w:sz w:val="12"/>
          <w:szCs w:val="12"/>
        </w:rPr>
        <w:t xml:space="preserve"> Economic dependence and subordination determine eligibility for </w:t>
      </w:r>
      <w:r w:rsidRPr="00F01CD4">
        <w:rPr>
          <w:sz w:val="12"/>
          <w:szCs w:val="12"/>
        </w:rPr>
        <w:t>labor</w:t>
      </w:r>
      <w:r w:rsidRPr="00403130">
        <w:rPr>
          <w:sz w:val="12"/>
          <w:szCs w:val="12"/>
        </w:rPr>
        <w:t xml:space="preserve"> law protection. However, the fact the law defines </w:t>
      </w:r>
      <w:proofErr w:type="gramStart"/>
      <w:r w:rsidRPr="00403130">
        <w:rPr>
          <w:sz w:val="12"/>
          <w:szCs w:val="12"/>
        </w:rPr>
        <w:t>subordination</w:t>
      </w:r>
      <w:proofErr w:type="gramEnd"/>
      <w:r w:rsidRPr="00403130">
        <w:rPr>
          <w:sz w:val="12"/>
          <w:szCs w:val="12"/>
        </w:rPr>
        <w:t xml:space="preserve"> and dependence makes the legal definition of a worker self-referential—someone is a worker if the law defines them as a worker. In contrast to </w:t>
      </w:r>
      <w:proofErr w:type="spellStart"/>
      <w:r w:rsidRPr="00403130">
        <w:rPr>
          <w:sz w:val="12"/>
          <w:szCs w:val="12"/>
        </w:rPr>
        <w:t>Supiot</w:t>
      </w:r>
      <w:proofErr w:type="spellEnd"/>
      <w:r w:rsidRPr="00403130">
        <w:rPr>
          <w:sz w:val="12"/>
          <w:szCs w:val="12"/>
        </w:rPr>
        <w:t xml:space="preserve">, the theory of legal form breaks this circle of self-reference via the Marxist concept of exploitation. Accordingly, a worker is someone separated from the means of production and constrained to sell their </w:t>
      </w:r>
      <w:r w:rsidRPr="00F01CD4">
        <w:rPr>
          <w:sz w:val="12"/>
          <w:szCs w:val="12"/>
        </w:rPr>
        <w:t>labor</w:t>
      </w:r>
      <w:r w:rsidRPr="00403130">
        <w:rPr>
          <w:sz w:val="12"/>
          <w:szCs w:val="12"/>
        </w:rPr>
        <w:t xml:space="preserve"> power and thus exposed to exploitation via the appropriation of surplus value. This definition overcomes the problem that the legal definition of worker does not cover all actual workers (e.g. the dilemma of whether a bogus self-employed is a capitalist or a worker)</w:t>
      </w:r>
      <w:hyperlink r:id="rId36" w:history="1">
        <w:r w:rsidRPr="00403130">
          <w:rPr>
            <w:rStyle w:val="Hyperlink"/>
            <w:sz w:val="12"/>
            <w:szCs w:val="12"/>
            <w:vertAlign w:val="superscript"/>
          </w:rPr>
          <w:t>51</w:t>
        </w:r>
      </w:hyperlink>
      <w:r w:rsidRPr="00403130">
        <w:rPr>
          <w:sz w:val="12"/>
          <w:szCs w:val="12"/>
        </w:rPr>
        <w:t xml:space="preserve"> because all are exploited and therefore workers. It includes people who work on any basis, those who work under </w:t>
      </w:r>
      <w:r w:rsidRPr="00F01CD4">
        <w:rPr>
          <w:sz w:val="12"/>
          <w:szCs w:val="12"/>
        </w:rPr>
        <w:t>labor</w:t>
      </w:r>
      <w:r w:rsidRPr="00403130">
        <w:rPr>
          <w:sz w:val="12"/>
          <w:szCs w:val="12"/>
        </w:rPr>
        <w:t xml:space="preserve"> or civil law contracts, informal workers and also workers who are still seeking recognition as workers, such as in the case of unpaid reproductive work in households.</w:t>
      </w:r>
      <w:hyperlink r:id="rId37" w:history="1">
        <w:r w:rsidRPr="00403130">
          <w:rPr>
            <w:rStyle w:val="Hyperlink"/>
            <w:sz w:val="12"/>
            <w:szCs w:val="12"/>
            <w:vertAlign w:val="superscript"/>
          </w:rPr>
          <w:t>52</w:t>
        </w:r>
      </w:hyperlink>
      <w:r w:rsidRPr="00403130">
        <w:rPr>
          <w:sz w:val="12"/>
          <w:szCs w:val="12"/>
        </w:rPr>
        <w:t xml:space="preserve"> From this perspective, we see that many workers are partly or completely excluded from </w:t>
      </w:r>
      <w:r w:rsidRPr="00F01CD4">
        <w:rPr>
          <w:sz w:val="12"/>
          <w:szCs w:val="12"/>
        </w:rPr>
        <w:t>labor</w:t>
      </w:r>
      <w:r w:rsidRPr="00403130">
        <w:rPr>
          <w:sz w:val="12"/>
          <w:szCs w:val="12"/>
        </w:rPr>
        <w:t xml:space="preserve"> law protection of the standard employment relationship which, notwithstanding </w:t>
      </w:r>
      <w:proofErr w:type="spellStart"/>
      <w:r w:rsidRPr="00403130">
        <w:rPr>
          <w:sz w:val="12"/>
          <w:szCs w:val="12"/>
        </w:rPr>
        <w:t>precarisation</w:t>
      </w:r>
      <w:proofErr w:type="spellEnd"/>
      <w:r w:rsidRPr="00403130">
        <w:rPr>
          <w:sz w:val="12"/>
          <w:szCs w:val="12"/>
        </w:rPr>
        <w:t>, ‘continues to be a reference point for policy learning and innovation in institutional design’.</w:t>
      </w:r>
      <w:hyperlink r:id="rId38" w:history="1">
        <w:r w:rsidRPr="00403130">
          <w:rPr>
            <w:rStyle w:val="Hyperlink"/>
            <w:sz w:val="12"/>
            <w:szCs w:val="12"/>
            <w:vertAlign w:val="superscript"/>
          </w:rPr>
          <w:t>53</w:t>
        </w:r>
      </w:hyperlink>
      <w:r w:rsidRPr="00F01CD4">
        <w:rPr>
          <w:sz w:val="12"/>
          <w:szCs w:val="12"/>
        </w:rPr>
        <w:t xml:space="preserve"> </w:t>
      </w:r>
      <w:r w:rsidRPr="00403130">
        <w:rPr>
          <w:sz w:val="12"/>
          <w:szCs w:val="12"/>
        </w:rPr>
        <w:t xml:space="preserve">Yet, by challenging </w:t>
      </w:r>
      <w:r w:rsidRPr="00F01CD4">
        <w:rPr>
          <w:sz w:val="12"/>
          <w:szCs w:val="12"/>
        </w:rPr>
        <w:t>labor</w:t>
      </w:r>
      <w:r w:rsidRPr="00403130">
        <w:rPr>
          <w:sz w:val="12"/>
          <w:szCs w:val="12"/>
        </w:rPr>
        <w:t xml:space="preserve"> rights as capitalist law, legal form theory risks being misinterpreted as providing support for </w:t>
      </w:r>
      <w:r w:rsidRPr="00F01CD4">
        <w:rPr>
          <w:sz w:val="12"/>
          <w:szCs w:val="12"/>
        </w:rPr>
        <w:t>labor</w:t>
      </w:r>
      <w:r w:rsidRPr="00403130">
        <w:rPr>
          <w:sz w:val="12"/>
          <w:szCs w:val="12"/>
        </w:rPr>
        <w:t xml:space="preserve"> law deregulation. Knox tries to resolve this issue as follows: ‘The strategic goal must be to transcend law (as we know it), but, tactically, law cannot simply be “discarded”’.</w:t>
      </w:r>
      <w:hyperlink r:id="rId39" w:history="1">
        <w:r w:rsidRPr="00403130">
          <w:rPr>
            <w:rStyle w:val="Hyperlink"/>
            <w:sz w:val="12"/>
            <w:szCs w:val="12"/>
            <w:vertAlign w:val="superscript"/>
          </w:rPr>
          <w:t>54</w:t>
        </w:r>
      </w:hyperlink>
      <w:r w:rsidRPr="00403130">
        <w:rPr>
          <w:sz w:val="12"/>
          <w:szCs w:val="12"/>
        </w:rPr>
        <w:t xml:space="preserve"> Knox thereby indicates the need for a </w:t>
      </w:r>
      <w:r w:rsidRPr="00F01CD4">
        <w:rPr>
          <w:sz w:val="12"/>
          <w:szCs w:val="12"/>
        </w:rPr>
        <w:t>conceptualization</w:t>
      </w:r>
      <w:r w:rsidRPr="00403130">
        <w:rPr>
          <w:sz w:val="12"/>
          <w:szCs w:val="12"/>
        </w:rPr>
        <w:t xml:space="preserve"> of transition, namely, the transition from a stage in which ‘law cannot be simply discarded’ to the stage in which the law (as we know it) will be ‘transcended’. While Knox roughly sketches the transition with a dialectic of strategy and tactics, he does not go into detail on this subject.</w:t>
      </w:r>
      <w:r w:rsidRPr="00F01CD4">
        <w:rPr>
          <w:sz w:val="12"/>
          <w:szCs w:val="12"/>
        </w:rPr>
        <w:t xml:space="preserve"> </w:t>
      </w:r>
      <w:r w:rsidRPr="00403130">
        <w:rPr>
          <w:sz w:val="12"/>
          <w:szCs w:val="12"/>
        </w:rPr>
        <w:t xml:space="preserve">In the following section, we will move from theoretical debates to the question of transition. In the remainder of this study, we want to discuss the possibility of such a transition in which, we assume, class </w:t>
      </w:r>
      <w:r w:rsidRPr="00F01CD4">
        <w:rPr>
          <w:sz w:val="12"/>
          <w:szCs w:val="12"/>
        </w:rPr>
        <w:t>labor</w:t>
      </w:r>
      <w:r w:rsidRPr="00403130">
        <w:rPr>
          <w:sz w:val="12"/>
          <w:szCs w:val="12"/>
        </w:rPr>
        <w:t xml:space="preserve"> law can play a significant role in facilitating social change. We provide evidence from four case studies which compare the role of collective workers’ </w:t>
      </w:r>
      <w:r w:rsidRPr="00F01CD4">
        <w:rPr>
          <w:sz w:val="12"/>
          <w:szCs w:val="12"/>
        </w:rPr>
        <w:t>organizations</w:t>
      </w:r>
      <w:r w:rsidRPr="00403130">
        <w:rPr>
          <w:sz w:val="12"/>
          <w:szCs w:val="12"/>
        </w:rPr>
        <w:t xml:space="preserve"> in protecting the interests of non-standard and external workers.</w:t>
      </w:r>
      <w:hyperlink r:id="rId40" w:history="1">
        <w:r w:rsidRPr="00403130">
          <w:rPr>
            <w:rStyle w:val="Hyperlink"/>
            <w:sz w:val="12"/>
            <w:szCs w:val="12"/>
            <w:vertAlign w:val="superscript"/>
          </w:rPr>
          <w:t>55</w:t>
        </w:r>
      </w:hyperlink>
      <w:r w:rsidRPr="00403130">
        <w:rPr>
          <w:sz w:val="12"/>
          <w:szCs w:val="12"/>
        </w:rPr>
        <w:t xml:space="preserve"> The aim of the analysis is to find out whether these collective </w:t>
      </w:r>
      <w:r w:rsidRPr="00F01CD4">
        <w:rPr>
          <w:sz w:val="12"/>
          <w:szCs w:val="12"/>
        </w:rPr>
        <w:t>organizations</w:t>
      </w:r>
      <w:r w:rsidRPr="00403130">
        <w:rPr>
          <w:sz w:val="12"/>
          <w:szCs w:val="12"/>
        </w:rPr>
        <w:t xml:space="preserve"> succeeded in protecting the weakest workers and whether their activities covered the interests of the entire workforce or only those of certain groups. In this way, we hope to shed light on the dynamics between individual and collective rights in the four cases.</w:t>
      </w:r>
    </w:p>
    <w:p w14:paraId="29811DFD" w14:textId="77777777" w:rsidR="00041006" w:rsidRDefault="00041006" w:rsidP="00041006">
      <w:pPr>
        <w:rPr>
          <w:sz w:val="10"/>
        </w:rPr>
      </w:pPr>
    </w:p>
    <w:p w14:paraId="59683525" w14:textId="77777777" w:rsidR="00041006" w:rsidRPr="002D5C96" w:rsidRDefault="00041006" w:rsidP="00041006">
      <w:pPr>
        <w:rPr>
          <w:rStyle w:val="Style13ptBold"/>
          <w:b w:val="0"/>
          <w:bCs w:val="0"/>
          <w:sz w:val="10"/>
        </w:rPr>
      </w:pPr>
      <w:r w:rsidRPr="004846F6">
        <w:rPr>
          <w:rStyle w:val="Style13ptBold"/>
        </w:rPr>
        <w:t>Labor law legitimizes exploitation through 'consent</w:t>
      </w:r>
    </w:p>
    <w:p w14:paraId="0DCBBC2A" w14:textId="77777777" w:rsidR="00041006" w:rsidRPr="004846F6" w:rsidRDefault="00041006" w:rsidP="00041006">
      <w:pPr>
        <w:pStyle w:val="card"/>
      </w:pPr>
      <w:proofErr w:type="spellStart"/>
      <w:r w:rsidRPr="004846F6">
        <w:rPr>
          <w:rStyle w:val="Style13ptBold"/>
        </w:rPr>
        <w:t>Niezna</w:t>
      </w:r>
      <w:proofErr w:type="spellEnd"/>
      <w:r w:rsidRPr="004846F6">
        <w:rPr>
          <w:rStyle w:val="Style13ptBold"/>
        </w:rPr>
        <w:t>, 2024</w:t>
      </w:r>
      <w:r w:rsidRPr="004846F6">
        <w:t xml:space="preserve"> (Maayan </w:t>
      </w:r>
      <w:proofErr w:type="spellStart"/>
      <w:r w:rsidRPr="004846F6">
        <w:t>Niezna</w:t>
      </w:r>
      <w:proofErr w:type="spellEnd"/>
      <w:r w:rsidRPr="004846F6">
        <w:t>, labor law scholar, Industrial Law Journal)</w:t>
      </w:r>
    </w:p>
    <w:p w14:paraId="5BFE4410" w14:textId="77777777" w:rsidR="00041006" w:rsidRDefault="00041006" w:rsidP="00041006">
      <w:hyperlink r:id="rId41" w:history="1">
        <w:r w:rsidRPr="004846F6">
          <w:rPr>
            <w:rStyle w:val="Hyperlink"/>
          </w:rPr>
          <w:t>https://doi.org/10.1093/indlaw/dwad036</w:t>
        </w:r>
      </w:hyperlink>
      <w:r>
        <w:t xml:space="preserve"> -JH</w:t>
      </w:r>
    </w:p>
    <w:p w14:paraId="44860B7B" w14:textId="77777777" w:rsidR="00041006" w:rsidRDefault="00041006" w:rsidP="00041006">
      <w:pPr>
        <w:rPr>
          <w:sz w:val="12"/>
          <w:szCs w:val="12"/>
        </w:rPr>
      </w:pPr>
      <w:r w:rsidRPr="003B26AD">
        <w:rPr>
          <w:rStyle w:val="Emphasis"/>
          <w:highlight w:val="cyan"/>
        </w:rPr>
        <w:t>Consent has the power to legitimate interactions that would otherwise be illegal or morally wrong.</w:t>
      </w:r>
      <w:hyperlink r:id="rId42" w:history="1">
        <w:r w:rsidRPr="003B26AD">
          <w:rPr>
            <w:rStyle w:val="Emphasis"/>
            <w:highlight w:val="cyan"/>
          </w:rPr>
          <w:t>1</w:t>
        </w:r>
      </w:hyperlink>
      <w:r w:rsidRPr="003B26AD">
        <w:rPr>
          <w:rStyle w:val="Emphasis"/>
          <w:highlight w:val="cyan"/>
        </w:rPr>
        <w:t xml:space="preserve"> This is the case for touch, sex, accessing private information, appropriation of another’s property and other acts. </w:t>
      </w:r>
      <w:r w:rsidRPr="006F2F40">
        <w:rPr>
          <w:rStyle w:val="Emphasis"/>
          <w:highlight w:val="cyan"/>
        </w:rPr>
        <w:t>Labor</w:t>
      </w:r>
      <w:r w:rsidRPr="003B26AD">
        <w:rPr>
          <w:rStyle w:val="Emphasis"/>
          <w:highlight w:val="cyan"/>
        </w:rPr>
        <w:t xml:space="preserve"> exploitation</w:t>
      </w:r>
      <w:r w:rsidRPr="003B26AD">
        <w:rPr>
          <w:sz w:val="16"/>
        </w:rPr>
        <w:t xml:space="preserve"> is considered morally wrong, and at least in some </w:t>
      </w:r>
      <w:r w:rsidRPr="006F2F40">
        <w:rPr>
          <w:sz w:val="16"/>
        </w:rPr>
        <w:t>circumstances</w:t>
      </w:r>
      <w:r w:rsidRPr="003B26AD">
        <w:rPr>
          <w:sz w:val="16"/>
        </w:rPr>
        <w:t xml:space="preserve"> illegal. Could </w:t>
      </w:r>
      <w:r w:rsidRPr="003B26AD">
        <w:rPr>
          <w:rStyle w:val="Emphasis"/>
          <w:highlight w:val="cyan"/>
        </w:rPr>
        <w:t xml:space="preserve">consent </w:t>
      </w:r>
      <w:r w:rsidRPr="006F2F40">
        <w:rPr>
          <w:rStyle w:val="Emphasis"/>
          <w:highlight w:val="cyan"/>
        </w:rPr>
        <w:t>legitimize</w:t>
      </w:r>
      <w:r>
        <w:rPr>
          <w:rStyle w:val="Emphasis"/>
          <w:highlight w:val="cyan"/>
        </w:rPr>
        <w:t>(s)</w:t>
      </w:r>
      <w:r w:rsidRPr="003B26AD">
        <w:rPr>
          <w:rStyle w:val="Emphasis"/>
          <w:highlight w:val="cyan"/>
        </w:rPr>
        <w:t xml:space="preserve"> </w:t>
      </w:r>
      <w:r w:rsidRPr="003B26AD">
        <w:rPr>
          <w:rStyle w:val="Emphasis"/>
          <w:sz w:val="12"/>
          <w:szCs w:val="12"/>
          <w:u w:val="none"/>
        </w:rPr>
        <w:t>it</w:t>
      </w:r>
      <w:r w:rsidRPr="003B26AD">
        <w:rPr>
          <w:sz w:val="12"/>
          <w:szCs w:val="12"/>
        </w:rPr>
        <w:t>? If so, what would consent to</w:t>
      </w:r>
      <w:r w:rsidRPr="003B26AD">
        <w:rPr>
          <w:sz w:val="14"/>
        </w:rPr>
        <w:t xml:space="preserve"> </w:t>
      </w:r>
      <w:r w:rsidRPr="006F2F40">
        <w:rPr>
          <w:rStyle w:val="Emphasis"/>
          <w:highlight w:val="cyan"/>
        </w:rPr>
        <w:t>labor</w:t>
      </w:r>
      <w:r w:rsidRPr="003B26AD">
        <w:rPr>
          <w:rStyle w:val="Emphasis"/>
          <w:highlight w:val="cyan"/>
        </w:rPr>
        <w:t xml:space="preserve"> exploitation</w:t>
      </w:r>
      <w:r w:rsidRPr="003B26AD">
        <w:t xml:space="preserve"> </w:t>
      </w:r>
      <w:r w:rsidRPr="003B26AD">
        <w:rPr>
          <w:sz w:val="10"/>
          <w:szCs w:val="12"/>
        </w:rPr>
        <w:t>look like?</w:t>
      </w:r>
      <w:r w:rsidRPr="006F2F40">
        <w:rPr>
          <w:sz w:val="10"/>
        </w:rPr>
        <w:t xml:space="preserve"> </w:t>
      </w:r>
      <w:r w:rsidRPr="003B26AD">
        <w:rPr>
          <w:sz w:val="10"/>
        </w:rPr>
        <w:t xml:space="preserve">Each response to the question of consent as legitimating </w:t>
      </w:r>
      <w:r w:rsidRPr="006F2F40">
        <w:rPr>
          <w:sz w:val="10"/>
        </w:rPr>
        <w:t>labor</w:t>
      </w:r>
      <w:r w:rsidRPr="003B26AD">
        <w:rPr>
          <w:sz w:val="10"/>
        </w:rPr>
        <w:t xml:space="preserve"> exploitation comes at a cost. </w:t>
      </w:r>
      <w:r w:rsidRPr="006F2F40">
        <w:rPr>
          <w:rStyle w:val="Emphasis"/>
          <w:highlight w:val="cyan"/>
        </w:rPr>
        <w:t>Legitimizing</w:t>
      </w:r>
      <w:r w:rsidRPr="003B26AD">
        <w:rPr>
          <w:rStyle w:val="Emphasis"/>
          <w:highlight w:val="cyan"/>
        </w:rPr>
        <w:t xml:space="preserve"> consensual </w:t>
      </w:r>
      <w:r w:rsidRPr="006F2F40">
        <w:rPr>
          <w:rStyle w:val="Emphasis"/>
          <w:highlight w:val="cyan"/>
        </w:rPr>
        <w:t>labor</w:t>
      </w:r>
      <w:r w:rsidRPr="003B26AD">
        <w:rPr>
          <w:rStyle w:val="Emphasis"/>
          <w:highlight w:val="cyan"/>
        </w:rPr>
        <w:t xml:space="preserve"> exploitation risks exposing workers to poor and unacceptable conditions</w:t>
      </w:r>
      <w:r w:rsidRPr="003B26AD">
        <w:rPr>
          <w:rStyle w:val="Emphasis"/>
          <w:sz w:val="6"/>
          <w:szCs w:val="6"/>
          <w:highlight w:val="cyan"/>
        </w:rPr>
        <w:t>.</w:t>
      </w:r>
      <w:r w:rsidRPr="003B26AD">
        <w:rPr>
          <w:sz w:val="6"/>
          <w:szCs w:val="6"/>
        </w:rPr>
        <w:t xml:space="preserve"> Ignoring consent denies workers’ agency, and denies them the choice they identify as the lesser of two evils, inflicting on them an even worse fate.</w:t>
      </w:r>
      <w:hyperlink r:id="rId43" w:history="1">
        <w:r w:rsidRPr="003B26AD">
          <w:rPr>
            <w:rStyle w:val="Hyperlink"/>
            <w:sz w:val="6"/>
            <w:szCs w:val="6"/>
            <w:vertAlign w:val="superscript"/>
          </w:rPr>
          <w:t>2</w:t>
        </w:r>
      </w:hyperlink>
      <w:r w:rsidRPr="003B26AD">
        <w:rPr>
          <w:sz w:val="6"/>
          <w:szCs w:val="6"/>
        </w:rPr>
        <w:t xml:space="preserve"> This article does not propose a one-size-fits-all solution to the conundrum of agency and consent to </w:t>
      </w:r>
      <w:r w:rsidRPr="000D2BE6">
        <w:rPr>
          <w:sz w:val="6"/>
          <w:szCs w:val="6"/>
        </w:rPr>
        <w:t>labor</w:t>
      </w:r>
      <w:r w:rsidRPr="003B26AD">
        <w:rPr>
          <w:sz w:val="6"/>
          <w:szCs w:val="6"/>
        </w:rPr>
        <w:t xml:space="preserve"> exploitation, as such a solution does not exist.</w:t>
      </w:r>
      <w:r w:rsidRPr="000D2BE6">
        <w:rPr>
          <w:sz w:val="6"/>
          <w:szCs w:val="6"/>
        </w:rPr>
        <w:t xml:space="preserve"> </w:t>
      </w:r>
      <w:r w:rsidRPr="003B26AD">
        <w:rPr>
          <w:sz w:val="6"/>
          <w:szCs w:val="6"/>
        </w:rPr>
        <w:t xml:space="preserve">Instead, the article examines interventions in criminal law, </w:t>
      </w:r>
      <w:r w:rsidRPr="000D2BE6">
        <w:rPr>
          <w:sz w:val="6"/>
          <w:szCs w:val="6"/>
        </w:rPr>
        <w:t>labor</w:t>
      </w:r>
      <w:r w:rsidRPr="003B26AD">
        <w:rPr>
          <w:sz w:val="6"/>
          <w:szCs w:val="6"/>
        </w:rPr>
        <w:t xml:space="preserve"> law and public law regarding consent to </w:t>
      </w:r>
      <w:r w:rsidRPr="000D2BE6">
        <w:rPr>
          <w:sz w:val="6"/>
          <w:szCs w:val="6"/>
        </w:rPr>
        <w:t>labor</w:t>
      </w:r>
      <w:r w:rsidRPr="003B26AD">
        <w:rPr>
          <w:sz w:val="6"/>
          <w:szCs w:val="6"/>
        </w:rPr>
        <w:t xml:space="preserve"> exploitation. It explores theoretical understandings of </w:t>
      </w:r>
      <w:r w:rsidRPr="000D2BE6">
        <w:rPr>
          <w:sz w:val="6"/>
          <w:szCs w:val="6"/>
        </w:rPr>
        <w:t>labor</w:t>
      </w:r>
      <w:r w:rsidRPr="003B26AD">
        <w:rPr>
          <w:sz w:val="6"/>
          <w:szCs w:val="6"/>
        </w:rPr>
        <w:t xml:space="preserve"> exploitation and maps approaches to consent in these areas of law. The article first identifies three understandings of </w:t>
      </w:r>
      <w:r w:rsidRPr="000D2BE6">
        <w:rPr>
          <w:sz w:val="6"/>
          <w:szCs w:val="6"/>
        </w:rPr>
        <w:t>labor</w:t>
      </w:r>
      <w:r w:rsidRPr="003B26AD">
        <w:rPr>
          <w:sz w:val="6"/>
          <w:szCs w:val="6"/>
        </w:rPr>
        <w:t xml:space="preserve"> exploitation in political philosophy: based on unfairness, dignity and coercion. Second, the article maps the different approaches to consent to </w:t>
      </w:r>
      <w:r w:rsidRPr="000D2BE6">
        <w:rPr>
          <w:sz w:val="6"/>
          <w:szCs w:val="6"/>
        </w:rPr>
        <w:t>labor</w:t>
      </w:r>
      <w:r w:rsidRPr="003B26AD">
        <w:rPr>
          <w:sz w:val="6"/>
          <w:szCs w:val="6"/>
        </w:rPr>
        <w:t xml:space="preserve"> exploitation in law, exploring the connection between the approach to consent to exploitation in different areas of law and the philosophical understandings of </w:t>
      </w:r>
      <w:r w:rsidRPr="000D2BE6">
        <w:rPr>
          <w:sz w:val="6"/>
          <w:szCs w:val="6"/>
        </w:rPr>
        <w:t>labor</w:t>
      </w:r>
      <w:r w:rsidRPr="003B26AD">
        <w:rPr>
          <w:sz w:val="6"/>
          <w:szCs w:val="6"/>
        </w:rPr>
        <w:t xml:space="preserve"> exploitation. The section demonstrates the differences between legal rules that start with a substantive analysis of the notions of fairness and dignity, those that start with assessing coercion (individual and structural) and those that focus on consent. This section suggests that the starting point of </w:t>
      </w:r>
      <w:r w:rsidRPr="000D2BE6">
        <w:rPr>
          <w:sz w:val="6"/>
          <w:szCs w:val="6"/>
        </w:rPr>
        <w:t>analyzing</w:t>
      </w:r>
      <w:r w:rsidRPr="003B26AD">
        <w:rPr>
          <w:sz w:val="6"/>
          <w:szCs w:val="6"/>
        </w:rPr>
        <w:t xml:space="preserve"> consent to </w:t>
      </w:r>
      <w:r w:rsidRPr="000D2BE6">
        <w:rPr>
          <w:sz w:val="6"/>
          <w:szCs w:val="6"/>
        </w:rPr>
        <w:t>labor</w:t>
      </w:r>
      <w:r w:rsidRPr="003B26AD">
        <w:rPr>
          <w:sz w:val="6"/>
          <w:szCs w:val="6"/>
        </w:rPr>
        <w:t xml:space="preserve"> exploitation determines the result of the legal analysis. Finally, real-life examples are </w:t>
      </w:r>
      <w:r w:rsidRPr="000D2BE6">
        <w:rPr>
          <w:sz w:val="6"/>
          <w:szCs w:val="6"/>
        </w:rPr>
        <w:t>analyzed</w:t>
      </w:r>
      <w:r w:rsidRPr="003B26AD">
        <w:rPr>
          <w:sz w:val="6"/>
          <w:szCs w:val="6"/>
        </w:rPr>
        <w:t xml:space="preserve"> to demonstrate how the different approaches may vary in both the questions at the heart of legal proceedings and the outcomes of the case.</w:t>
      </w:r>
      <w:r w:rsidRPr="000D2BE6">
        <w:rPr>
          <w:sz w:val="6"/>
          <w:szCs w:val="6"/>
        </w:rPr>
        <w:t xml:space="preserve"> </w:t>
      </w:r>
      <w:r w:rsidRPr="003B26AD">
        <w:rPr>
          <w:sz w:val="6"/>
          <w:szCs w:val="6"/>
        </w:rPr>
        <w:t xml:space="preserve">Criminal law </w:t>
      </w:r>
      <w:r w:rsidRPr="000D2BE6">
        <w:rPr>
          <w:sz w:val="6"/>
          <w:szCs w:val="6"/>
        </w:rPr>
        <w:t>emphasizes</w:t>
      </w:r>
      <w:r w:rsidRPr="003B26AD">
        <w:rPr>
          <w:sz w:val="6"/>
          <w:szCs w:val="6"/>
        </w:rPr>
        <w:t xml:space="preserve"> coercion and violation of dignity, while </w:t>
      </w:r>
      <w:r w:rsidRPr="000D2BE6">
        <w:rPr>
          <w:sz w:val="6"/>
          <w:szCs w:val="6"/>
        </w:rPr>
        <w:t>labor</w:t>
      </w:r>
      <w:r w:rsidRPr="003B26AD">
        <w:rPr>
          <w:sz w:val="6"/>
          <w:szCs w:val="6"/>
        </w:rPr>
        <w:t xml:space="preserve"> law and public law focus on structural coercion. Consent is given limited weight in both criminal law and </w:t>
      </w:r>
      <w:r w:rsidRPr="000D2BE6">
        <w:rPr>
          <w:sz w:val="6"/>
          <w:szCs w:val="6"/>
        </w:rPr>
        <w:t>labor</w:t>
      </w:r>
      <w:r w:rsidRPr="003B26AD">
        <w:rPr>
          <w:sz w:val="6"/>
          <w:szCs w:val="6"/>
        </w:rPr>
        <w:t xml:space="preserve"> law, but for different reasons. The article argues that the understanding of ‘</w:t>
      </w:r>
      <w:r w:rsidRPr="000D2BE6">
        <w:rPr>
          <w:sz w:val="6"/>
          <w:szCs w:val="6"/>
        </w:rPr>
        <w:t>labor</w:t>
      </w:r>
      <w:r w:rsidRPr="003B26AD">
        <w:rPr>
          <w:sz w:val="6"/>
          <w:szCs w:val="6"/>
        </w:rPr>
        <w:t xml:space="preserve"> exploitation’ shapes the role of consent in legal interventions. It further argues that in the context of work offering poor conditions, consent should be considered a necessary but insufficient condition for the legitimacy and legality of the </w:t>
      </w:r>
      <w:r w:rsidRPr="000D2BE6">
        <w:rPr>
          <w:sz w:val="6"/>
          <w:szCs w:val="6"/>
        </w:rPr>
        <w:t>labor</w:t>
      </w:r>
      <w:r w:rsidRPr="003B26AD">
        <w:rPr>
          <w:sz w:val="6"/>
          <w:szCs w:val="6"/>
        </w:rPr>
        <w:t xml:space="preserve"> relations. An understanding of </w:t>
      </w:r>
      <w:r w:rsidRPr="000D2BE6">
        <w:rPr>
          <w:sz w:val="6"/>
          <w:szCs w:val="6"/>
        </w:rPr>
        <w:t>labor</w:t>
      </w:r>
      <w:r w:rsidRPr="003B26AD">
        <w:rPr>
          <w:sz w:val="6"/>
          <w:szCs w:val="6"/>
        </w:rPr>
        <w:t xml:space="preserve"> exploitation that is not limited to the extreme cases of slavery and trafficking would clearly distinguish between exploitation and </w:t>
      </w:r>
      <w:proofErr w:type="gramStart"/>
      <w:r w:rsidRPr="003B26AD">
        <w:rPr>
          <w:sz w:val="6"/>
          <w:szCs w:val="6"/>
        </w:rPr>
        <w:t>coercion, and</w:t>
      </w:r>
      <w:proofErr w:type="gramEnd"/>
      <w:r w:rsidRPr="003B26AD">
        <w:rPr>
          <w:sz w:val="6"/>
          <w:szCs w:val="6"/>
        </w:rPr>
        <w:t xml:space="preserve"> assess the fairness and dignity of the </w:t>
      </w:r>
      <w:r w:rsidRPr="000D2BE6">
        <w:rPr>
          <w:sz w:val="6"/>
          <w:szCs w:val="6"/>
        </w:rPr>
        <w:t>labor</w:t>
      </w:r>
      <w:r w:rsidRPr="003B26AD">
        <w:rPr>
          <w:sz w:val="6"/>
          <w:szCs w:val="6"/>
        </w:rPr>
        <w:t xml:space="preserve"> conditions. My own definition of ‘</w:t>
      </w:r>
      <w:r w:rsidRPr="000D2BE6">
        <w:rPr>
          <w:sz w:val="6"/>
          <w:szCs w:val="6"/>
        </w:rPr>
        <w:t>labor</w:t>
      </w:r>
      <w:r w:rsidRPr="003B26AD">
        <w:rPr>
          <w:sz w:val="6"/>
          <w:szCs w:val="6"/>
        </w:rPr>
        <w:t xml:space="preserve"> exploitation’ covers abusing </w:t>
      </w:r>
      <w:proofErr w:type="gramStart"/>
      <w:r w:rsidRPr="003B26AD">
        <w:rPr>
          <w:sz w:val="6"/>
          <w:szCs w:val="6"/>
        </w:rPr>
        <w:t>worker’s</w:t>
      </w:r>
      <w:proofErr w:type="gramEnd"/>
      <w:r w:rsidRPr="003B26AD">
        <w:rPr>
          <w:sz w:val="6"/>
          <w:szCs w:val="6"/>
        </w:rPr>
        <w:t xml:space="preserve"> vulnerability to offer </w:t>
      </w:r>
      <w:r w:rsidRPr="000D2BE6">
        <w:rPr>
          <w:sz w:val="6"/>
          <w:szCs w:val="6"/>
        </w:rPr>
        <w:t>labor</w:t>
      </w:r>
      <w:r w:rsidRPr="003B26AD">
        <w:rPr>
          <w:sz w:val="6"/>
          <w:szCs w:val="6"/>
        </w:rPr>
        <w:t xml:space="preserve"> conditions (including remuneration) that fall significantly below acceptable standards, reflected either in </w:t>
      </w:r>
      <w:r w:rsidRPr="000D2BE6">
        <w:rPr>
          <w:sz w:val="6"/>
          <w:szCs w:val="6"/>
        </w:rPr>
        <w:t>labor</w:t>
      </w:r>
      <w:r w:rsidRPr="003B26AD">
        <w:rPr>
          <w:sz w:val="6"/>
          <w:szCs w:val="6"/>
        </w:rPr>
        <w:t xml:space="preserve"> laws or in standards required to maintain basic human dignity. I consider below different theories that inform or challenge aspects of this definition.</w:t>
      </w:r>
      <w:r w:rsidRPr="000D2BE6">
        <w:rPr>
          <w:sz w:val="6"/>
          <w:szCs w:val="6"/>
        </w:rPr>
        <w:t xml:space="preserve"> </w:t>
      </w:r>
      <w:r w:rsidRPr="003B26AD">
        <w:rPr>
          <w:b/>
          <w:bCs/>
          <w:sz w:val="6"/>
          <w:szCs w:val="6"/>
        </w:rPr>
        <w:t>2. DIFFERENT THEORIES OF EXPLOITATION</w:t>
      </w:r>
      <w:r w:rsidRPr="000D2BE6">
        <w:rPr>
          <w:b/>
          <w:bCs/>
          <w:sz w:val="6"/>
          <w:szCs w:val="6"/>
        </w:rPr>
        <w:t xml:space="preserve"> </w:t>
      </w:r>
      <w:proofErr w:type="spellStart"/>
      <w:r w:rsidRPr="003B26AD">
        <w:rPr>
          <w:sz w:val="6"/>
          <w:szCs w:val="6"/>
        </w:rPr>
        <w:t>Exploitation</w:t>
      </w:r>
      <w:proofErr w:type="spellEnd"/>
      <w:r w:rsidRPr="003B26AD">
        <w:rPr>
          <w:sz w:val="6"/>
          <w:szCs w:val="6"/>
        </w:rPr>
        <w:t xml:space="preserve"> </w:t>
      </w:r>
      <w:proofErr w:type="gramStart"/>
      <w:r w:rsidRPr="003B26AD">
        <w:rPr>
          <w:sz w:val="6"/>
          <w:szCs w:val="6"/>
        </w:rPr>
        <w:t>is</w:t>
      </w:r>
      <w:proofErr w:type="gramEnd"/>
      <w:r w:rsidRPr="003B26AD">
        <w:rPr>
          <w:sz w:val="6"/>
          <w:szCs w:val="6"/>
        </w:rPr>
        <w:t xml:space="preserve"> defined in different ways for different purposes. The common core of most accounts of exploitation is taking </w:t>
      </w:r>
      <w:r w:rsidRPr="003B26AD">
        <w:rPr>
          <w:i/>
          <w:iCs/>
          <w:sz w:val="6"/>
          <w:szCs w:val="6"/>
        </w:rPr>
        <w:t>unfair advantage</w:t>
      </w:r>
      <w:r w:rsidRPr="003B26AD">
        <w:rPr>
          <w:sz w:val="6"/>
          <w:szCs w:val="6"/>
        </w:rPr>
        <w:t xml:space="preserve"> of another for gain. Following this common core, I consider two additional concepts critical to certain accounts of exploitation. I </w:t>
      </w:r>
      <w:r w:rsidRPr="000D2BE6">
        <w:rPr>
          <w:sz w:val="6"/>
          <w:szCs w:val="6"/>
        </w:rPr>
        <w:t>summarize</w:t>
      </w:r>
      <w:r w:rsidRPr="003B26AD">
        <w:rPr>
          <w:sz w:val="6"/>
          <w:szCs w:val="6"/>
        </w:rPr>
        <w:t xml:space="preserve"> these as accounts focused on </w:t>
      </w:r>
      <w:r w:rsidRPr="003B26AD">
        <w:rPr>
          <w:i/>
          <w:iCs/>
          <w:sz w:val="6"/>
          <w:szCs w:val="6"/>
        </w:rPr>
        <w:t>dignity</w:t>
      </w:r>
      <w:r w:rsidRPr="003B26AD">
        <w:rPr>
          <w:sz w:val="6"/>
          <w:szCs w:val="6"/>
        </w:rPr>
        <w:t>, and accounts focused on </w:t>
      </w:r>
      <w:r w:rsidRPr="003B26AD">
        <w:rPr>
          <w:i/>
          <w:iCs/>
          <w:sz w:val="6"/>
          <w:szCs w:val="6"/>
        </w:rPr>
        <w:t>coercion</w:t>
      </w:r>
      <w:r w:rsidRPr="003B26AD">
        <w:rPr>
          <w:sz w:val="6"/>
          <w:szCs w:val="6"/>
        </w:rPr>
        <w:t>.</w:t>
      </w:r>
      <w:hyperlink r:id="rId44" w:history="1">
        <w:r w:rsidRPr="003B26AD">
          <w:rPr>
            <w:rStyle w:val="Hyperlink"/>
            <w:sz w:val="6"/>
            <w:szCs w:val="6"/>
            <w:vertAlign w:val="superscript"/>
          </w:rPr>
          <w:t>3</w:t>
        </w:r>
      </w:hyperlink>
      <w:r w:rsidRPr="000D2BE6">
        <w:rPr>
          <w:sz w:val="6"/>
          <w:szCs w:val="6"/>
        </w:rPr>
        <w:t xml:space="preserve"> </w:t>
      </w:r>
      <w:r w:rsidRPr="003B26AD">
        <w:rPr>
          <w:b/>
          <w:bCs/>
          <w:sz w:val="6"/>
          <w:szCs w:val="6"/>
        </w:rPr>
        <w:t>A. Fairness</w:t>
      </w:r>
      <w:r w:rsidRPr="000D2BE6">
        <w:rPr>
          <w:sz w:val="6"/>
          <w:szCs w:val="6"/>
        </w:rPr>
        <w:t xml:space="preserve"> </w:t>
      </w:r>
      <w:r w:rsidRPr="003B26AD">
        <w:rPr>
          <w:sz w:val="6"/>
          <w:szCs w:val="6"/>
        </w:rPr>
        <w:t>Taking </w:t>
      </w:r>
      <w:r w:rsidRPr="003B26AD">
        <w:rPr>
          <w:i/>
          <w:iCs/>
          <w:sz w:val="6"/>
          <w:szCs w:val="6"/>
        </w:rPr>
        <w:t>unfair advantage</w:t>
      </w:r>
      <w:r w:rsidRPr="003B26AD">
        <w:rPr>
          <w:sz w:val="6"/>
          <w:szCs w:val="6"/>
        </w:rPr>
        <w:t> of one’s vulnerability to make a gain is the common element in various philosophical and legal definitions of exploitation.</w:t>
      </w:r>
      <w:hyperlink r:id="rId45" w:history="1">
        <w:r w:rsidRPr="003B26AD">
          <w:rPr>
            <w:rStyle w:val="Hyperlink"/>
            <w:sz w:val="6"/>
            <w:szCs w:val="6"/>
            <w:vertAlign w:val="superscript"/>
          </w:rPr>
          <w:t>4</w:t>
        </w:r>
      </w:hyperlink>
      <w:r w:rsidRPr="003B26AD">
        <w:rPr>
          <w:sz w:val="6"/>
          <w:szCs w:val="6"/>
        </w:rPr>
        <w:t> It can be expressed in terms of fairness, as well as in terms of proportionality and disparity of value.</w:t>
      </w:r>
      <w:hyperlink r:id="rId46" w:history="1">
        <w:r w:rsidRPr="003B26AD">
          <w:rPr>
            <w:rStyle w:val="Hyperlink"/>
            <w:sz w:val="6"/>
            <w:szCs w:val="6"/>
            <w:vertAlign w:val="superscript"/>
          </w:rPr>
          <w:t>5</w:t>
        </w:r>
      </w:hyperlink>
      <w:r w:rsidRPr="003B26AD">
        <w:rPr>
          <w:sz w:val="6"/>
          <w:szCs w:val="6"/>
        </w:rPr>
        <w:t> The simplest definition based on fairness can be found in Wertheimer’s framing of ‘A exploits B when A takes unfair advantage of B’.</w:t>
      </w:r>
      <w:hyperlink r:id="rId47" w:history="1">
        <w:r w:rsidRPr="003B26AD">
          <w:rPr>
            <w:rStyle w:val="Hyperlink"/>
            <w:sz w:val="6"/>
            <w:szCs w:val="6"/>
            <w:vertAlign w:val="superscript"/>
          </w:rPr>
          <w:t>6</w:t>
        </w:r>
      </w:hyperlink>
      <w:r w:rsidRPr="003B26AD">
        <w:rPr>
          <w:sz w:val="6"/>
          <w:szCs w:val="6"/>
        </w:rPr>
        <w:t> The unfairness, according to Wertheimer, could refer to the </w:t>
      </w:r>
      <w:r w:rsidRPr="003B26AD">
        <w:rPr>
          <w:i/>
          <w:iCs/>
          <w:sz w:val="6"/>
          <w:szCs w:val="6"/>
        </w:rPr>
        <w:t>outcome</w:t>
      </w:r>
      <w:r w:rsidRPr="003B26AD">
        <w:rPr>
          <w:sz w:val="6"/>
          <w:szCs w:val="6"/>
        </w:rPr>
        <w:t> of the transaction (its benefit to A or its effect on B).</w:t>
      </w:r>
      <w:hyperlink r:id="rId48" w:history="1">
        <w:r w:rsidRPr="003B26AD">
          <w:rPr>
            <w:rStyle w:val="Hyperlink"/>
            <w:sz w:val="6"/>
            <w:szCs w:val="6"/>
            <w:vertAlign w:val="superscript"/>
          </w:rPr>
          <w:t>7</w:t>
        </w:r>
      </w:hyperlink>
      <w:r w:rsidRPr="003B26AD">
        <w:rPr>
          <w:sz w:val="6"/>
          <w:szCs w:val="6"/>
        </w:rPr>
        <w:t> Alternatively, the focus of the unfairness analysis could be on the </w:t>
      </w:r>
      <w:r w:rsidRPr="003B26AD">
        <w:rPr>
          <w:i/>
          <w:iCs/>
          <w:sz w:val="6"/>
          <w:szCs w:val="6"/>
        </w:rPr>
        <w:t>process</w:t>
      </w:r>
      <w:r w:rsidRPr="003B26AD">
        <w:rPr>
          <w:sz w:val="6"/>
          <w:szCs w:val="6"/>
        </w:rPr>
        <w:t>, in a situation where A takes advantage of some vulnerability in B’s situation or characteristics.</w:t>
      </w:r>
      <w:hyperlink r:id="rId49" w:history="1">
        <w:r w:rsidRPr="003B26AD">
          <w:rPr>
            <w:rStyle w:val="Hyperlink"/>
            <w:sz w:val="6"/>
            <w:szCs w:val="6"/>
            <w:vertAlign w:val="superscript"/>
          </w:rPr>
          <w:t>8</w:t>
        </w:r>
      </w:hyperlink>
      <w:r w:rsidRPr="003B26AD">
        <w:rPr>
          <w:sz w:val="6"/>
          <w:szCs w:val="6"/>
        </w:rPr>
        <w:t> There are three elements to exploitation under this account: 1) vulnerability; 2) that is abused and 3) for gain.</w:t>
      </w:r>
      <w:r w:rsidRPr="000D2BE6">
        <w:rPr>
          <w:sz w:val="6"/>
          <w:szCs w:val="6"/>
        </w:rPr>
        <w:t xml:space="preserve"> </w:t>
      </w:r>
      <w:r w:rsidRPr="003B26AD">
        <w:rPr>
          <w:sz w:val="6"/>
          <w:szCs w:val="6"/>
        </w:rPr>
        <w:t>Exploitation as unfairness considers the exploited party (B)’s position in relation to an alternative situation. B might be worse off following the exploitation than they were before (the </w:t>
      </w:r>
      <w:r w:rsidRPr="003B26AD">
        <w:rPr>
          <w:i/>
          <w:iCs/>
          <w:sz w:val="6"/>
          <w:szCs w:val="6"/>
        </w:rPr>
        <w:t>status quo ante</w:t>
      </w:r>
      <w:r w:rsidRPr="003B26AD">
        <w:rPr>
          <w:sz w:val="6"/>
          <w:szCs w:val="6"/>
        </w:rPr>
        <w:t>) or experience harmful exploitation. Alternatively, B might be worse off compared with a baseline reflecting how they can expect to be treated by A.</w:t>
      </w:r>
      <w:hyperlink r:id="rId50" w:history="1">
        <w:r w:rsidRPr="003B26AD">
          <w:rPr>
            <w:rStyle w:val="Hyperlink"/>
            <w:sz w:val="6"/>
            <w:szCs w:val="6"/>
            <w:vertAlign w:val="superscript"/>
          </w:rPr>
          <w:t>9</w:t>
        </w:r>
      </w:hyperlink>
      <w:r w:rsidRPr="003B26AD">
        <w:rPr>
          <w:sz w:val="6"/>
          <w:szCs w:val="6"/>
        </w:rPr>
        <w:t> This is a situation of mutually beneficial exploitation, central to various philosophical accounts of exploitation.</w:t>
      </w:r>
      <w:hyperlink r:id="rId51" w:history="1">
        <w:r w:rsidRPr="003B26AD">
          <w:rPr>
            <w:rStyle w:val="Hyperlink"/>
            <w:sz w:val="6"/>
            <w:szCs w:val="6"/>
            <w:vertAlign w:val="superscript"/>
          </w:rPr>
          <w:t>10</w:t>
        </w:r>
      </w:hyperlink>
      <w:r w:rsidRPr="003B26AD">
        <w:rPr>
          <w:sz w:val="6"/>
          <w:szCs w:val="6"/>
        </w:rPr>
        <w:t> Here, B is better off than she would have been without the transaction with A. However, she is worse off than she could be had A treated her fairly</w:t>
      </w:r>
      <w:hyperlink r:id="rId52" w:history="1">
        <w:r w:rsidRPr="003B26AD">
          <w:rPr>
            <w:rStyle w:val="Hyperlink"/>
            <w:sz w:val="6"/>
            <w:szCs w:val="6"/>
            <w:vertAlign w:val="superscript"/>
          </w:rPr>
          <w:t>11</w:t>
        </w:r>
      </w:hyperlink>
      <w:r w:rsidRPr="003B26AD">
        <w:rPr>
          <w:sz w:val="6"/>
          <w:szCs w:val="6"/>
        </w:rPr>
        <w:t> a standard that could be reflected in what a person without B’s vulnerability would accept.</w:t>
      </w:r>
      <w:hyperlink r:id="rId53" w:history="1">
        <w:r w:rsidRPr="003B26AD">
          <w:rPr>
            <w:rStyle w:val="Hyperlink"/>
            <w:sz w:val="6"/>
            <w:szCs w:val="6"/>
            <w:vertAlign w:val="superscript"/>
          </w:rPr>
          <w:t>12</w:t>
        </w:r>
      </w:hyperlink>
      <w:r w:rsidRPr="003B26AD">
        <w:rPr>
          <w:sz w:val="6"/>
          <w:szCs w:val="6"/>
        </w:rPr>
        <w:t> Alternatively, she does not receive the conditions allowing her to flourish.</w:t>
      </w:r>
      <w:hyperlink r:id="rId54" w:history="1">
        <w:r w:rsidRPr="003B26AD">
          <w:rPr>
            <w:rStyle w:val="Hyperlink"/>
            <w:sz w:val="6"/>
            <w:szCs w:val="6"/>
            <w:vertAlign w:val="superscript"/>
          </w:rPr>
          <w:t>13</w:t>
        </w:r>
      </w:hyperlink>
      <w:r w:rsidRPr="003B26AD">
        <w:rPr>
          <w:sz w:val="6"/>
          <w:szCs w:val="6"/>
        </w:rPr>
        <w:t xml:space="preserve"> For many workers, the situation of </w:t>
      </w:r>
      <w:r w:rsidRPr="000D2BE6">
        <w:rPr>
          <w:sz w:val="6"/>
          <w:szCs w:val="6"/>
        </w:rPr>
        <w:t>labor</w:t>
      </w:r>
      <w:r w:rsidRPr="003B26AD">
        <w:rPr>
          <w:sz w:val="6"/>
          <w:szCs w:val="6"/>
        </w:rPr>
        <w:t xml:space="preserve"> exploitation would be </w:t>
      </w:r>
      <w:r w:rsidRPr="000D2BE6">
        <w:rPr>
          <w:sz w:val="6"/>
          <w:szCs w:val="6"/>
        </w:rPr>
        <w:t>characterized</w:t>
      </w:r>
      <w:r w:rsidRPr="003B26AD">
        <w:rPr>
          <w:sz w:val="6"/>
          <w:szCs w:val="6"/>
        </w:rPr>
        <w:t xml:space="preserve"> as mutually advantageous exploitation—Mayer’s account, for example, considers the exploitation of workers in a sweatshop as his ‘paradigmatic case’.</w:t>
      </w:r>
      <w:hyperlink r:id="rId55" w:history="1">
        <w:r w:rsidRPr="003B26AD">
          <w:rPr>
            <w:rStyle w:val="Hyperlink"/>
            <w:sz w:val="6"/>
            <w:szCs w:val="6"/>
            <w:vertAlign w:val="superscript"/>
          </w:rPr>
          <w:t>14</w:t>
        </w:r>
      </w:hyperlink>
      <w:r w:rsidRPr="003B26AD">
        <w:rPr>
          <w:sz w:val="6"/>
          <w:szCs w:val="6"/>
        </w:rPr>
        <w:t> Legally, improvement in the situation of a worker does not deny exploitation took place, and may be identified even in cases of trafficking.</w:t>
      </w:r>
      <w:hyperlink r:id="rId56" w:history="1">
        <w:r w:rsidRPr="003B26AD">
          <w:rPr>
            <w:rStyle w:val="Hyperlink"/>
            <w:sz w:val="6"/>
            <w:szCs w:val="6"/>
            <w:vertAlign w:val="superscript"/>
          </w:rPr>
          <w:t>15</w:t>
        </w:r>
      </w:hyperlink>
      <w:r w:rsidRPr="000D2BE6">
        <w:rPr>
          <w:sz w:val="6"/>
          <w:szCs w:val="6"/>
        </w:rPr>
        <w:t xml:space="preserve"> </w:t>
      </w:r>
      <w:r w:rsidRPr="003B26AD">
        <w:rPr>
          <w:sz w:val="6"/>
          <w:szCs w:val="6"/>
        </w:rPr>
        <w:t xml:space="preserve">Exploitative </w:t>
      </w:r>
      <w:r w:rsidRPr="000D2BE6">
        <w:rPr>
          <w:sz w:val="6"/>
          <w:szCs w:val="6"/>
        </w:rPr>
        <w:t>labor</w:t>
      </w:r>
      <w:r w:rsidRPr="003B26AD">
        <w:rPr>
          <w:sz w:val="6"/>
          <w:szCs w:val="6"/>
        </w:rPr>
        <w:t xml:space="preserve"> might be better than the unemployment and destitution workers face otherwise,</w:t>
      </w:r>
      <w:hyperlink r:id="rId57" w:history="1">
        <w:r w:rsidRPr="003B26AD">
          <w:rPr>
            <w:rStyle w:val="Hyperlink"/>
            <w:sz w:val="6"/>
            <w:szCs w:val="6"/>
            <w:vertAlign w:val="superscript"/>
          </w:rPr>
          <w:t>16</w:t>
        </w:r>
      </w:hyperlink>
      <w:r w:rsidRPr="003B26AD">
        <w:rPr>
          <w:sz w:val="6"/>
          <w:szCs w:val="6"/>
        </w:rPr>
        <w:t xml:space="preserve"> but the fact that the alternative is worse does not render the lesser of two evils just or fair. A particularly notable context of ‘mutually advantageous’ </w:t>
      </w:r>
      <w:r w:rsidRPr="000D2BE6">
        <w:rPr>
          <w:sz w:val="6"/>
          <w:szCs w:val="6"/>
        </w:rPr>
        <w:t>labor</w:t>
      </w:r>
      <w:r w:rsidRPr="003B26AD">
        <w:rPr>
          <w:sz w:val="6"/>
          <w:szCs w:val="6"/>
        </w:rPr>
        <w:t xml:space="preserve"> exploitation is that of migrant workers, who face fewer and worse alternatives to exploitative labour,</w:t>
      </w:r>
      <w:hyperlink r:id="rId58" w:history="1">
        <w:r w:rsidRPr="003B26AD">
          <w:rPr>
            <w:rStyle w:val="Hyperlink"/>
            <w:sz w:val="6"/>
            <w:szCs w:val="6"/>
            <w:vertAlign w:val="superscript"/>
          </w:rPr>
          <w:t>17</w:t>
        </w:r>
      </w:hyperlink>
      <w:r w:rsidRPr="003B26AD">
        <w:rPr>
          <w:sz w:val="6"/>
          <w:szCs w:val="6"/>
        </w:rPr>
        <w:t> and might therefore be more willing to accept poor and exploitative conditions.</w:t>
      </w:r>
      <w:hyperlink r:id="rId59" w:history="1">
        <w:r w:rsidRPr="003B26AD">
          <w:rPr>
            <w:rStyle w:val="Hyperlink"/>
            <w:sz w:val="6"/>
            <w:szCs w:val="6"/>
            <w:vertAlign w:val="superscript"/>
          </w:rPr>
          <w:t>18</w:t>
        </w:r>
      </w:hyperlink>
      <w:r w:rsidRPr="003B26AD">
        <w:rPr>
          <w:sz w:val="6"/>
          <w:szCs w:val="6"/>
        </w:rPr>
        <w:t xml:space="preserve"> The significant costs involved in </w:t>
      </w:r>
      <w:r w:rsidRPr="000D2BE6">
        <w:rPr>
          <w:sz w:val="6"/>
          <w:szCs w:val="6"/>
        </w:rPr>
        <w:t>labor</w:t>
      </w:r>
      <w:r w:rsidRPr="003B26AD">
        <w:rPr>
          <w:sz w:val="6"/>
          <w:szCs w:val="6"/>
        </w:rPr>
        <w:t xml:space="preserve"> migration might leave migrant workers in debt that cannot be repaid at their home state, and therefore have limited choices but to take exploitative </w:t>
      </w:r>
      <w:r w:rsidRPr="000D2BE6">
        <w:rPr>
          <w:sz w:val="6"/>
          <w:szCs w:val="6"/>
        </w:rPr>
        <w:t>labor</w:t>
      </w:r>
      <w:r w:rsidRPr="003B26AD">
        <w:rPr>
          <w:sz w:val="6"/>
          <w:szCs w:val="6"/>
        </w:rPr>
        <w:t xml:space="preserve"> in the state of destination.</w:t>
      </w:r>
      <w:hyperlink r:id="rId60" w:history="1">
        <w:r w:rsidRPr="003B26AD">
          <w:rPr>
            <w:rStyle w:val="Hyperlink"/>
            <w:sz w:val="6"/>
            <w:szCs w:val="6"/>
            <w:vertAlign w:val="superscript"/>
          </w:rPr>
          <w:t>19</w:t>
        </w:r>
      </w:hyperlink>
      <w:r w:rsidRPr="003B26AD">
        <w:rPr>
          <w:sz w:val="6"/>
          <w:szCs w:val="6"/>
        </w:rPr>
        <w:t xml:space="preserve"> Consent might change over time, and people might find themselves in situations where they initially consented to work or travel that they no longer accept but cannot leave. This might be the case when migration policies deny migrants mobility within the </w:t>
      </w:r>
      <w:proofErr w:type="spellStart"/>
      <w:r w:rsidRPr="003B26AD">
        <w:rPr>
          <w:sz w:val="6"/>
          <w:szCs w:val="6"/>
        </w:rPr>
        <w:t>labour</w:t>
      </w:r>
      <w:proofErr w:type="spellEnd"/>
      <w:r w:rsidRPr="003B26AD">
        <w:rPr>
          <w:sz w:val="6"/>
          <w:szCs w:val="6"/>
        </w:rPr>
        <w:t xml:space="preserve"> market.</w:t>
      </w:r>
      <w:hyperlink r:id="rId61" w:history="1">
        <w:r w:rsidRPr="003B26AD">
          <w:rPr>
            <w:rStyle w:val="Hyperlink"/>
            <w:sz w:val="6"/>
            <w:szCs w:val="6"/>
            <w:vertAlign w:val="superscript"/>
          </w:rPr>
          <w:t>20</w:t>
        </w:r>
      </w:hyperlink>
      <w:r w:rsidRPr="003B26AD">
        <w:rPr>
          <w:sz w:val="6"/>
          <w:szCs w:val="6"/>
        </w:rPr>
        <w:t> A useful notion for assessing this situation (explored recently in an article co-authored with Guy Davidov) is that of a continuum of consent, between free and enthusiastic choice, and coercion denying any (acceptable) alternative.</w:t>
      </w:r>
      <w:hyperlink r:id="rId62" w:history="1">
        <w:r w:rsidRPr="003B26AD">
          <w:rPr>
            <w:rStyle w:val="Hyperlink"/>
            <w:sz w:val="6"/>
            <w:szCs w:val="6"/>
            <w:vertAlign w:val="superscript"/>
          </w:rPr>
          <w:t>21</w:t>
        </w:r>
      </w:hyperlink>
      <w:r w:rsidRPr="003B26AD">
        <w:rPr>
          <w:sz w:val="6"/>
          <w:szCs w:val="6"/>
        </w:rPr>
        <w:t xml:space="preserve"> On this continuum, coercion is not the opposite of consent, but an element </w:t>
      </w:r>
      <w:proofErr w:type="spellStart"/>
      <w:r w:rsidRPr="003B26AD">
        <w:rPr>
          <w:sz w:val="6"/>
          <w:szCs w:val="6"/>
        </w:rPr>
        <w:t>characterising</w:t>
      </w:r>
      <w:proofErr w:type="spellEnd"/>
      <w:r w:rsidRPr="003B26AD">
        <w:rPr>
          <w:sz w:val="6"/>
          <w:szCs w:val="6"/>
        </w:rPr>
        <w:t xml:space="preserve"> a large section of the continuum, and the stronger the coercion is, the further away one gets from free and voluntary choice.</w:t>
      </w:r>
      <w:r w:rsidRPr="000D2BE6">
        <w:rPr>
          <w:sz w:val="6"/>
          <w:szCs w:val="6"/>
        </w:rPr>
        <w:t xml:space="preserve"> </w:t>
      </w:r>
      <w:r w:rsidRPr="003B26AD">
        <w:rPr>
          <w:sz w:val="6"/>
          <w:szCs w:val="6"/>
        </w:rPr>
        <w:t>A specific account of</w:t>
      </w:r>
      <w:r w:rsidRPr="003B26AD">
        <w:rPr>
          <w:sz w:val="12"/>
        </w:rPr>
        <w:t xml:space="preserve"> </w:t>
      </w:r>
      <w:r w:rsidRPr="003B26AD">
        <w:rPr>
          <w:rStyle w:val="Emphasis"/>
          <w:highlight w:val="cyan"/>
        </w:rPr>
        <w:t xml:space="preserve">unfairness is reflected in Marxist accounts, focusing on </w:t>
      </w:r>
      <w:r w:rsidRPr="000D2BE6">
        <w:rPr>
          <w:rStyle w:val="Emphasis"/>
          <w:highlight w:val="cyan"/>
        </w:rPr>
        <w:t>labor</w:t>
      </w:r>
      <w:r w:rsidRPr="003B26AD">
        <w:rPr>
          <w:rStyle w:val="Emphasis"/>
          <w:highlight w:val="cyan"/>
        </w:rPr>
        <w:t xml:space="preserve"> exploitation under capitalism, and on the vulnerability of workers resulting from structural conditions. Capitalists own the means of production necessary to make a living. Workers, having no such means, have no choice but to offer their </w:t>
      </w:r>
      <w:proofErr w:type="spellStart"/>
      <w:r w:rsidRPr="003B26AD">
        <w:rPr>
          <w:rStyle w:val="Emphasis"/>
          <w:highlight w:val="cyan"/>
        </w:rPr>
        <w:t>labour</w:t>
      </w:r>
      <w:proofErr w:type="spellEnd"/>
      <w:r w:rsidRPr="003B26AD">
        <w:rPr>
          <w:rStyle w:val="Emphasis"/>
          <w:highlight w:val="cyan"/>
        </w:rPr>
        <w:t xml:space="preserve"> power to capitalists, for a wage. This dependency on capitalists creates a vulnerability that can be exploited</w:t>
      </w:r>
      <w:r w:rsidRPr="003B26AD">
        <w:rPr>
          <w:sz w:val="12"/>
        </w:rPr>
        <w:t xml:space="preserve">, as </w:t>
      </w:r>
      <w:r w:rsidRPr="000D2BE6">
        <w:rPr>
          <w:sz w:val="12"/>
        </w:rPr>
        <w:t>labor</w:t>
      </w:r>
      <w:r w:rsidRPr="003B26AD">
        <w:rPr>
          <w:sz w:val="12"/>
        </w:rPr>
        <w:t xml:space="preserve"> creates surplus value for capitalists, and workers receive less than the value they create.</w:t>
      </w:r>
      <w:hyperlink r:id="rId63" w:history="1">
        <w:r w:rsidRPr="003B26AD">
          <w:rPr>
            <w:rStyle w:val="Hyperlink"/>
            <w:vertAlign w:val="superscript"/>
          </w:rPr>
          <w:t>22</w:t>
        </w:r>
      </w:hyperlink>
      <w:r w:rsidRPr="003B26AD">
        <w:rPr>
          <w:sz w:val="12"/>
        </w:rPr>
        <w:t> Exploitation occurs when capitalists appropriate surplus value, created mostly (entirely, if one denies the legitimacy of capitalists’ ownership over the means of production)</w:t>
      </w:r>
      <w:hyperlink r:id="rId64" w:history="1">
        <w:r w:rsidRPr="003B26AD">
          <w:rPr>
            <w:rStyle w:val="Hyperlink"/>
            <w:vertAlign w:val="superscript"/>
          </w:rPr>
          <w:t>23</w:t>
        </w:r>
      </w:hyperlink>
      <w:r w:rsidRPr="003B26AD">
        <w:rPr>
          <w:sz w:val="12"/>
        </w:rPr>
        <w:t xml:space="preserve"> by workers. Importantly, these accounts </w:t>
      </w:r>
      <w:r w:rsidRPr="000D2BE6">
        <w:rPr>
          <w:sz w:val="12"/>
        </w:rPr>
        <w:t>emphasize</w:t>
      </w:r>
      <w:r w:rsidRPr="003B26AD">
        <w:rPr>
          <w:sz w:val="12"/>
        </w:rPr>
        <w:t xml:space="preserve"> that the workers’ vulnerability stems from structural factors and is not necessarily the result of individual coercion.</w:t>
      </w:r>
      <w:hyperlink r:id="rId65" w:history="1">
        <w:r w:rsidRPr="003B26AD">
          <w:rPr>
            <w:rStyle w:val="Hyperlink"/>
            <w:vertAlign w:val="superscript"/>
          </w:rPr>
          <w:t>24</w:t>
        </w:r>
      </w:hyperlink>
      <w:r w:rsidRPr="003B26AD">
        <w:rPr>
          <w:sz w:val="16"/>
        </w:rPr>
        <w:t xml:space="preserve"> The lack of individual isolated coercion does not mean the worker is free, as </w:t>
      </w:r>
      <w:r w:rsidRPr="003B26AD">
        <w:rPr>
          <w:rStyle w:val="Emphasis"/>
          <w:highlight w:val="cyan"/>
        </w:rPr>
        <w:t xml:space="preserve">the only available choice is exploitative wage </w:t>
      </w:r>
      <w:r w:rsidRPr="000D2BE6">
        <w:rPr>
          <w:rStyle w:val="Emphasis"/>
          <w:highlight w:val="cyan"/>
        </w:rPr>
        <w:t>labor</w:t>
      </w:r>
      <w:r w:rsidRPr="003B26AD">
        <w:rPr>
          <w:rStyle w:val="Emphasis"/>
          <w:highlight w:val="cyan"/>
        </w:rPr>
        <w:t>.</w:t>
      </w:r>
      <w:r>
        <w:rPr>
          <w:rStyle w:val="Emphasis"/>
        </w:rPr>
        <w:t xml:space="preserve"> </w:t>
      </w:r>
      <w:r w:rsidRPr="003B26AD">
        <w:rPr>
          <w:b/>
          <w:bCs/>
          <w:sz w:val="12"/>
        </w:rPr>
        <w:t>B. Dignity</w:t>
      </w:r>
      <w:r>
        <w:rPr>
          <w:b/>
          <w:bCs/>
          <w:sz w:val="12"/>
        </w:rPr>
        <w:t xml:space="preserve"> </w:t>
      </w:r>
      <w:r w:rsidRPr="003B26AD">
        <w:rPr>
          <w:sz w:val="12"/>
        </w:rPr>
        <w:t>A different standard concerns the way B should be treated with respect to their </w:t>
      </w:r>
      <w:r w:rsidRPr="003B26AD">
        <w:rPr>
          <w:i/>
          <w:iCs/>
          <w:sz w:val="12"/>
        </w:rPr>
        <w:t>dignity</w:t>
      </w:r>
      <w:r w:rsidRPr="003B26AD">
        <w:rPr>
          <w:sz w:val="12"/>
        </w:rPr>
        <w:t xml:space="preserve">, and objection to ‘using’ people in a certain way. Dignity-based accounts reject defining exploitation solely based on unfair distribution. Instead, they </w:t>
      </w:r>
      <w:r w:rsidRPr="00F93FAE">
        <w:rPr>
          <w:sz w:val="12"/>
        </w:rPr>
        <w:t>emphasize</w:t>
      </w:r>
      <w:r w:rsidRPr="003B26AD">
        <w:rPr>
          <w:sz w:val="12"/>
        </w:rPr>
        <w:t xml:space="preserve"> the degrading and disrespectful use of vulnerabilities for self-interest, or the lack of respect for people’s inherent value.</w:t>
      </w:r>
      <w:hyperlink r:id="rId66" w:history="1">
        <w:r w:rsidRPr="003B26AD">
          <w:rPr>
            <w:rStyle w:val="Hyperlink"/>
            <w:vertAlign w:val="superscript"/>
          </w:rPr>
          <w:t>25</w:t>
        </w:r>
      </w:hyperlink>
      <w:r w:rsidRPr="003B26AD">
        <w:rPr>
          <w:sz w:val="12"/>
        </w:rPr>
        <w:t> A Kantian notion of the moral wrong of using people as means rather than ends underlies these accounts.</w:t>
      </w:r>
      <w:hyperlink r:id="rId67" w:history="1">
        <w:r w:rsidRPr="003B26AD">
          <w:rPr>
            <w:rStyle w:val="Hyperlink"/>
            <w:vertAlign w:val="superscript"/>
          </w:rPr>
          <w:t>26</w:t>
        </w:r>
      </w:hyperlink>
      <w:r w:rsidRPr="003B26AD">
        <w:rPr>
          <w:sz w:val="12"/>
        </w:rPr>
        <w:t> Exploitation is seen as degrading or humiliating, particularly when it involves personal and meaningful aspects.</w:t>
      </w:r>
      <w:hyperlink r:id="rId68" w:history="1">
        <w:r w:rsidRPr="003B26AD">
          <w:rPr>
            <w:rStyle w:val="Hyperlink"/>
            <w:vertAlign w:val="superscript"/>
          </w:rPr>
          <w:t>27</w:t>
        </w:r>
      </w:hyperlink>
      <w:r w:rsidRPr="003B26AD">
        <w:rPr>
          <w:sz w:val="12"/>
        </w:rPr>
        <w:t> Zwolinski argues that humans possess a unique characteristic that distinguishes them from mere objects.</w:t>
      </w:r>
      <w:hyperlink r:id="rId69" w:history="1">
        <w:r w:rsidRPr="003B26AD">
          <w:rPr>
            <w:rStyle w:val="Hyperlink"/>
            <w:vertAlign w:val="superscript"/>
          </w:rPr>
          <w:t>28</w:t>
        </w:r>
      </w:hyperlink>
      <w:r w:rsidRPr="003B26AD">
        <w:rPr>
          <w:sz w:val="12"/>
        </w:rPr>
        <w:t xml:space="preserve"> Wolff suggests that certain forms of exploitation, such as sex work or domestic work, might be demeaning or damaging, hinder flourishing </w:t>
      </w:r>
      <w:r w:rsidRPr="003B26AD">
        <w:rPr>
          <w:rStyle w:val="Emphasis"/>
          <w:highlight w:val="cyan"/>
        </w:rPr>
        <w:t>and</w:t>
      </w:r>
      <w:r w:rsidRPr="003B26AD">
        <w:t xml:space="preserve"> </w:t>
      </w:r>
      <w:r w:rsidRPr="003B26AD">
        <w:rPr>
          <w:sz w:val="6"/>
          <w:szCs w:val="6"/>
        </w:rPr>
        <w:t>are better explained in terms of ‘dignity’ rather than ‘fairness’.</w:t>
      </w:r>
      <w:hyperlink r:id="rId70" w:history="1">
        <w:r w:rsidRPr="003B26AD">
          <w:rPr>
            <w:rStyle w:val="Hyperlink"/>
            <w:sz w:val="6"/>
            <w:szCs w:val="6"/>
            <w:vertAlign w:val="superscript"/>
          </w:rPr>
          <w:t>29</w:t>
        </w:r>
      </w:hyperlink>
      <w:r w:rsidRPr="003B26AD">
        <w:rPr>
          <w:sz w:val="6"/>
          <w:szCs w:val="6"/>
        </w:rPr>
        <w:t xml:space="preserve"> Cases concerning trafficking for </w:t>
      </w:r>
      <w:r w:rsidRPr="00F93FAE">
        <w:rPr>
          <w:sz w:val="6"/>
          <w:szCs w:val="6"/>
        </w:rPr>
        <w:t>labor</w:t>
      </w:r>
      <w:r w:rsidRPr="003B26AD">
        <w:rPr>
          <w:sz w:val="6"/>
          <w:szCs w:val="6"/>
        </w:rPr>
        <w:t xml:space="preserve"> exploitation illustrate these notions.</w:t>
      </w:r>
      <w:hyperlink r:id="rId71" w:history="1">
        <w:r w:rsidRPr="003B26AD">
          <w:rPr>
            <w:rStyle w:val="Hyperlink"/>
            <w:sz w:val="6"/>
            <w:szCs w:val="6"/>
            <w:vertAlign w:val="superscript"/>
          </w:rPr>
          <w:t>30</w:t>
        </w:r>
      </w:hyperlink>
      <w:r>
        <w:rPr>
          <w:sz w:val="6"/>
          <w:szCs w:val="6"/>
        </w:rPr>
        <w:t xml:space="preserve"> </w:t>
      </w:r>
      <w:r w:rsidRPr="003B26AD">
        <w:rPr>
          <w:sz w:val="6"/>
          <w:szCs w:val="6"/>
        </w:rPr>
        <w:t xml:space="preserve">A related argument is in Mill’s analysis of the limits of autonomy. According to Mill, society is not justified in interfering in individual actions that do not harm others, </w:t>
      </w:r>
      <w:proofErr w:type="gramStart"/>
      <w:r w:rsidRPr="003B26AD">
        <w:rPr>
          <w:sz w:val="6"/>
          <w:szCs w:val="6"/>
        </w:rPr>
        <w:t>in order to</w:t>
      </w:r>
      <w:proofErr w:type="gramEnd"/>
      <w:r w:rsidRPr="003B26AD">
        <w:rPr>
          <w:sz w:val="6"/>
          <w:szCs w:val="6"/>
        </w:rPr>
        <w:t xml:space="preserve"> protect individual autonomy. </w:t>
      </w:r>
      <w:r w:rsidRPr="003B26AD">
        <w:rPr>
          <w:rStyle w:val="Emphasis"/>
          <w:b w:val="0"/>
          <w:bCs/>
          <w:sz w:val="6"/>
          <w:szCs w:val="6"/>
          <w:u w:val="none"/>
        </w:rPr>
        <w:t>However</w:t>
      </w:r>
      <w:r w:rsidRPr="003B26AD">
        <w:rPr>
          <w:rStyle w:val="Emphasis"/>
          <w:b w:val="0"/>
          <w:bCs/>
          <w:u w:val="none"/>
        </w:rPr>
        <w:t>,</w:t>
      </w:r>
      <w:r w:rsidRPr="003B26AD">
        <w:rPr>
          <w:rStyle w:val="Emphasis"/>
        </w:rPr>
        <w:t xml:space="preserve"> </w:t>
      </w:r>
      <w:r w:rsidRPr="003B26AD">
        <w:rPr>
          <w:rStyle w:val="Emphasis"/>
          <w:highlight w:val="cyan"/>
        </w:rPr>
        <w:t>consent to be enslaved undermines one’s autonomy as it denies any future use of autonomy.</w:t>
      </w:r>
      <w:hyperlink r:id="rId72" w:history="1">
        <w:r w:rsidRPr="003B26AD">
          <w:rPr>
            <w:rStyle w:val="Hyperlink"/>
            <w:sz w:val="12"/>
            <w:szCs w:val="12"/>
            <w:vertAlign w:val="superscript"/>
          </w:rPr>
          <w:t>31</w:t>
        </w:r>
      </w:hyperlink>
      <w:r w:rsidRPr="003B26AD">
        <w:rPr>
          <w:sz w:val="12"/>
          <w:szCs w:val="12"/>
        </w:rPr>
        <w:t xml:space="preserve"> Kleinberg suggests reframing Mill’s idea in terms of dignity: ‘to give up one’s </w:t>
      </w:r>
      <w:proofErr w:type="spellStart"/>
      <w:r w:rsidRPr="003B26AD">
        <w:rPr>
          <w:sz w:val="12"/>
          <w:szCs w:val="12"/>
        </w:rPr>
        <w:t>dignitarian</w:t>
      </w:r>
      <w:proofErr w:type="spellEnd"/>
      <w:r w:rsidRPr="003B26AD">
        <w:rPr>
          <w:sz w:val="12"/>
          <w:szCs w:val="12"/>
        </w:rPr>
        <w:t xml:space="preserve"> status’ is inconsistent with dignity.</w:t>
      </w:r>
      <w:hyperlink r:id="rId73" w:history="1">
        <w:r w:rsidRPr="003B26AD">
          <w:rPr>
            <w:rStyle w:val="Hyperlink"/>
            <w:sz w:val="12"/>
            <w:szCs w:val="12"/>
            <w:vertAlign w:val="superscript"/>
          </w:rPr>
          <w:t>32</w:t>
        </w:r>
      </w:hyperlink>
      <w:r>
        <w:rPr>
          <w:b/>
          <w:iCs/>
          <w:sz w:val="12"/>
          <w:szCs w:val="12"/>
          <w:u w:val="single"/>
        </w:rPr>
        <w:t xml:space="preserve"> </w:t>
      </w:r>
      <w:r w:rsidRPr="003B26AD">
        <w:rPr>
          <w:sz w:val="12"/>
          <w:szCs w:val="12"/>
        </w:rPr>
        <w:t xml:space="preserve">I view exploitation as encompassing both taking unfair advantage of vulnerability and violation of dignity. Unfairness is the primary notion, and the Kantian idea of degrading and disrespectful use provides an additional (or better) explanation in some contexts, such as the violation of basic </w:t>
      </w:r>
      <w:r w:rsidRPr="00F93FAE">
        <w:rPr>
          <w:sz w:val="12"/>
          <w:szCs w:val="12"/>
        </w:rPr>
        <w:t>labor</w:t>
      </w:r>
      <w:r w:rsidRPr="003B26AD">
        <w:rPr>
          <w:sz w:val="12"/>
          <w:szCs w:val="12"/>
        </w:rPr>
        <w:t xml:space="preserve"> rights. Thus</w:t>
      </w:r>
      <w:r w:rsidRPr="003B26AD">
        <w:rPr>
          <w:rStyle w:val="Emphasis"/>
          <w:highlight w:val="cyan"/>
        </w:rPr>
        <w:t>, payment below minimum wage, or exposing workers to health and safety risks may be described as unfair, but</w:t>
      </w:r>
      <w:r w:rsidRPr="003B26AD">
        <w:rPr>
          <w:sz w:val="12"/>
          <w:szCs w:val="12"/>
        </w:rPr>
        <w:t xml:space="preserve"> they are wrong in violating the dignity of workers treated this way</w:t>
      </w:r>
      <w:r w:rsidRPr="003B26AD">
        <w:rPr>
          <w:sz w:val="16"/>
          <w:szCs w:val="12"/>
        </w:rPr>
        <w:t>.</w:t>
      </w:r>
      <w:r w:rsidRPr="00F93FAE">
        <w:rPr>
          <w:b/>
          <w:iCs/>
          <w:sz w:val="16"/>
          <w:szCs w:val="12"/>
          <w:u w:val="single"/>
        </w:rPr>
        <w:t xml:space="preserve"> </w:t>
      </w:r>
      <w:r w:rsidRPr="003B26AD">
        <w:rPr>
          <w:b/>
          <w:bCs/>
          <w:sz w:val="16"/>
        </w:rPr>
        <w:t>C. Coercion</w:t>
      </w:r>
      <w:r w:rsidRPr="00F93FAE">
        <w:rPr>
          <w:b/>
          <w:iCs/>
          <w:sz w:val="16"/>
          <w:szCs w:val="12"/>
          <w:u w:val="single"/>
        </w:rPr>
        <w:t xml:space="preserve"> </w:t>
      </w:r>
      <w:r w:rsidRPr="003B26AD">
        <w:rPr>
          <w:sz w:val="16"/>
        </w:rPr>
        <w:t>Some definitions of exploitation focus on </w:t>
      </w:r>
      <w:r w:rsidRPr="003B26AD">
        <w:rPr>
          <w:i/>
          <w:iCs/>
          <w:sz w:val="16"/>
        </w:rPr>
        <w:t>coercion.</w:t>
      </w:r>
      <w:r w:rsidRPr="003B26AD">
        <w:rPr>
          <w:sz w:val="16"/>
        </w:rPr>
        <w:t xml:space="preserve"> They include an element of unfairness and disparity of value and may include violation of dignity. However, they also require that </w:t>
      </w:r>
      <w:r w:rsidRPr="003B26AD">
        <w:rPr>
          <w:rStyle w:val="Emphasis"/>
          <w:highlight w:val="cyan"/>
        </w:rPr>
        <w:t xml:space="preserve">the worker </w:t>
      </w:r>
      <w:proofErr w:type="gramStart"/>
      <w:r w:rsidRPr="003B26AD">
        <w:rPr>
          <w:rStyle w:val="Emphasis"/>
          <w:highlight w:val="cyan"/>
        </w:rPr>
        <w:t>has to</w:t>
      </w:r>
      <w:proofErr w:type="gramEnd"/>
      <w:r w:rsidRPr="003B26AD">
        <w:rPr>
          <w:rStyle w:val="Emphasis"/>
          <w:highlight w:val="cyan"/>
        </w:rPr>
        <w:t xml:space="preserve"> accept </w:t>
      </w:r>
      <w:proofErr w:type="gramStart"/>
      <w:r w:rsidRPr="003B26AD">
        <w:rPr>
          <w:rStyle w:val="Emphasis"/>
          <w:highlight w:val="cyan"/>
        </w:rPr>
        <w:t>the unfair</w:t>
      </w:r>
      <w:proofErr w:type="gramEnd"/>
      <w:r w:rsidRPr="003B26AD">
        <w:rPr>
          <w:rStyle w:val="Emphasis"/>
          <w:highlight w:val="cyan"/>
        </w:rPr>
        <w:t xml:space="preserve"> terms due to coercion and lack of choice.</w:t>
      </w:r>
      <w:r w:rsidRPr="003B26AD">
        <w:t xml:space="preserve"> </w:t>
      </w:r>
      <w:r w:rsidRPr="003B26AD">
        <w:rPr>
          <w:sz w:val="14"/>
        </w:rPr>
        <w:t xml:space="preserve">Not all </w:t>
      </w:r>
      <w:proofErr w:type="gramStart"/>
      <w:r w:rsidRPr="003B26AD">
        <w:rPr>
          <w:sz w:val="14"/>
        </w:rPr>
        <w:t>accounts</w:t>
      </w:r>
      <w:proofErr w:type="gramEnd"/>
      <w:r w:rsidRPr="003B26AD">
        <w:rPr>
          <w:sz w:val="14"/>
        </w:rPr>
        <w:t xml:space="preserve"> accept this requirement, and some disagree on what qualifies as coercion. According to Wertheimer, A uses coercion when they threaten to make B worse off than B’s baseline condition, when </w:t>
      </w:r>
      <w:r w:rsidRPr="003B26AD">
        <w:rPr>
          <w:sz w:val="12"/>
        </w:rPr>
        <w:t>A’s threat is to do something A does not have a right to do.</w:t>
      </w:r>
      <w:hyperlink r:id="rId74" w:history="1">
        <w:r w:rsidRPr="003B26AD">
          <w:rPr>
            <w:rStyle w:val="Hyperlink"/>
            <w:vertAlign w:val="superscript"/>
          </w:rPr>
          <w:t>33</w:t>
        </w:r>
      </w:hyperlink>
      <w:r>
        <w:rPr>
          <w:b/>
          <w:iCs/>
          <w:sz w:val="12"/>
          <w:szCs w:val="12"/>
          <w:u w:val="single"/>
        </w:rPr>
        <w:t xml:space="preserve"> </w:t>
      </w:r>
      <w:r w:rsidRPr="003B26AD">
        <w:rPr>
          <w:sz w:val="12"/>
        </w:rPr>
        <w:t>This position reflects an active role of </w:t>
      </w:r>
      <w:r w:rsidRPr="003B26AD">
        <w:rPr>
          <w:i/>
          <w:iCs/>
          <w:sz w:val="12"/>
        </w:rPr>
        <w:t>creating</w:t>
      </w:r>
      <w:r w:rsidRPr="003B26AD">
        <w:rPr>
          <w:sz w:val="12"/>
        </w:rPr>
        <w:t> vulnerability, as opposed to taking advantage of an </w:t>
      </w:r>
      <w:r w:rsidRPr="003B26AD">
        <w:rPr>
          <w:i/>
          <w:iCs/>
          <w:sz w:val="12"/>
        </w:rPr>
        <w:t>existing</w:t>
      </w:r>
      <w:r w:rsidRPr="003B26AD">
        <w:rPr>
          <w:sz w:val="12"/>
        </w:rPr>
        <w:t> vulnerability.</w:t>
      </w:r>
      <w:hyperlink r:id="rId75" w:history="1">
        <w:r w:rsidRPr="003B26AD">
          <w:rPr>
            <w:rStyle w:val="Hyperlink"/>
            <w:vertAlign w:val="superscript"/>
          </w:rPr>
          <w:t>34</w:t>
        </w:r>
      </w:hyperlink>
      <w:r w:rsidRPr="003B26AD">
        <w:rPr>
          <w:sz w:val="12"/>
        </w:rPr>
        <w:t xml:space="preserve"> Conversely, Wood </w:t>
      </w:r>
      <w:r w:rsidRPr="00F93FAE">
        <w:rPr>
          <w:sz w:val="12"/>
        </w:rPr>
        <w:t>recognizes</w:t>
      </w:r>
      <w:r w:rsidRPr="003B26AD">
        <w:rPr>
          <w:sz w:val="12"/>
        </w:rPr>
        <w:t xml:space="preserve"> that a party might lack acceptable alternatives, not </w:t>
      </w:r>
      <w:r w:rsidRPr="003B26AD">
        <w:rPr>
          <w:rStyle w:val="Emphasis"/>
          <w:highlight w:val="cyan"/>
        </w:rPr>
        <w:t>because of the exploiter’s act</w:t>
      </w:r>
      <w:r w:rsidRPr="003B26AD">
        <w:t xml:space="preserve">, </w:t>
      </w:r>
      <w:r w:rsidRPr="003B26AD">
        <w:rPr>
          <w:sz w:val="16"/>
        </w:rPr>
        <w:t xml:space="preserve">but because background conditions deny </w:t>
      </w:r>
      <w:r w:rsidRPr="003B26AD">
        <w:rPr>
          <w:rStyle w:val="Emphasis"/>
          <w:highlight w:val="cyan"/>
        </w:rPr>
        <w:t>the exploited</w:t>
      </w:r>
      <w:r w:rsidRPr="003B26AD">
        <w:rPr>
          <w:sz w:val="16"/>
        </w:rPr>
        <w:t xml:space="preserve"> acceptable alternatives.</w:t>
      </w:r>
      <w:hyperlink r:id="rId76" w:history="1">
        <w:r w:rsidRPr="003B26AD">
          <w:rPr>
            <w:rStyle w:val="Hyperlink"/>
            <w:vertAlign w:val="superscript"/>
          </w:rPr>
          <w:t>35</w:t>
        </w:r>
      </w:hyperlink>
      <w:r w:rsidRPr="003B26AD">
        <w:rPr>
          <w:sz w:val="16"/>
        </w:rPr>
        <w:t xml:space="preserve"> As opposed to Wertheimer’s more restrictive position, rejecting hard choices between poor alternatives as </w:t>
      </w:r>
      <w:r w:rsidRPr="003B26AD">
        <w:rPr>
          <w:sz w:val="12"/>
          <w:szCs w:val="12"/>
        </w:rPr>
        <w:t>amounting to coercion,</w:t>
      </w:r>
      <w:hyperlink r:id="rId77" w:history="1">
        <w:r w:rsidRPr="003B26AD">
          <w:rPr>
            <w:rStyle w:val="Hyperlink"/>
            <w:sz w:val="12"/>
            <w:szCs w:val="12"/>
            <w:vertAlign w:val="superscript"/>
          </w:rPr>
          <w:t>36</w:t>
        </w:r>
      </w:hyperlink>
      <w:r w:rsidRPr="003B26AD">
        <w:rPr>
          <w:sz w:val="12"/>
          <w:szCs w:val="12"/>
        </w:rPr>
        <w:t> Wood</w:t>
      </w:r>
      <w:r w:rsidRPr="003B26AD">
        <w:t xml:space="preserve"> </w:t>
      </w:r>
      <w:r w:rsidRPr="003B26AD">
        <w:rPr>
          <w:sz w:val="16"/>
        </w:rPr>
        <w:t xml:space="preserve">frames coercion as </w:t>
      </w:r>
      <w:r w:rsidRPr="003B26AD">
        <w:rPr>
          <w:rStyle w:val="Emphasis"/>
          <w:highlight w:val="cyan"/>
        </w:rPr>
        <w:t>either having no choice but to comply</w:t>
      </w:r>
      <w:r w:rsidRPr="003B26AD">
        <w:t xml:space="preserve"> (coercion), </w:t>
      </w:r>
      <w:r w:rsidRPr="003B26AD">
        <w:rPr>
          <w:rStyle w:val="Emphasis"/>
          <w:highlight w:val="cyan"/>
        </w:rPr>
        <w:t>or having choices that are all unacceptable</w:t>
      </w:r>
      <w:r w:rsidRPr="003B26AD">
        <w:t xml:space="preserve"> </w:t>
      </w:r>
      <w:r w:rsidRPr="003B26AD">
        <w:rPr>
          <w:sz w:val="14"/>
        </w:rPr>
        <w:t>(constraint).</w:t>
      </w:r>
      <w:hyperlink r:id="rId78" w:history="1">
        <w:r w:rsidRPr="003B26AD">
          <w:rPr>
            <w:rStyle w:val="Hyperlink"/>
            <w:vertAlign w:val="superscript"/>
          </w:rPr>
          <w:t>37</w:t>
        </w:r>
      </w:hyperlink>
      <w:r w:rsidRPr="003B26AD">
        <w:rPr>
          <w:sz w:val="14"/>
        </w:rPr>
        <w:t xml:space="preserve"> Wood further rejects the threat of coercion as being ‘worse-off-relative to-a-baseline’, a model he identifies as reflecting notions of welfare rather than </w:t>
      </w:r>
      <w:r w:rsidRPr="00F93FAE">
        <w:rPr>
          <w:sz w:val="14"/>
        </w:rPr>
        <w:t>recognizing</w:t>
      </w:r>
      <w:r w:rsidRPr="003B26AD">
        <w:rPr>
          <w:sz w:val="14"/>
        </w:rPr>
        <w:t xml:space="preserve"> coercion as linked to freedom from domination.</w:t>
      </w:r>
      <w:hyperlink r:id="rId79" w:history="1">
        <w:r w:rsidRPr="003B26AD">
          <w:rPr>
            <w:rStyle w:val="Hyperlink"/>
            <w:vertAlign w:val="superscript"/>
          </w:rPr>
          <w:t>38</w:t>
        </w:r>
      </w:hyperlink>
      <w:r w:rsidRPr="003B26AD">
        <w:rPr>
          <w:sz w:val="14"/>
        </w:rPr>
        <w:t> In the context of legal standards on trafficking in persons, Allain (based on Wertheimer) links exploitation to ‘defect in process’, a notion encompassing compulsion, coercion, deception and fraud.</w:t>
      </w:r>
      <w:hyperlink r:id="rId80" w:history="1">
        <w:r w:rsidRPr="003B26AD">
          <w:rPr>
            <w:rStyle w:val="Hyperlink"/>
            <w:vertAlign w:val="superscript"/>
          </w:rPr>
          <w:t>39</w:t>
        </w:r>
      </w:hyperlink>
      <w:r>
        <w:rPr>
          <w:b/>
          <w:iCs/>
          <w:sz w:val="12"/>
          <w:szCs w:val="12"/>
          <w:u w:val="single"/>
        </w:rPr>
        <w:t xml:space="preserve"> </w:t>
      </w:r>
      <w:r w:rsidRPr="003B26AD">
        <w:rPr>
          <w:sz w:val="12"/>
          <w:szCs w:val="12"/>
        </w:rPr>
        <w:t>I do not consider coercion essential for the definition of exploitation. Some exploitative situations might involve an element of coercion, which will worsen them.</w:t>
      </w:r>
      <w:hyperlink r:id="rId81" w:history="1">
        <w:r w:rsidRPr="003B26AD">
          <w:rPr>
            <w:rStyle w:val="Hyperlink"/>
            <w:sz w:val="12"/>
            <w:szCs w:val="12"/>
            <w:vertAlign w:val="superscript"/>
          </w:rPr>
          <w:t>40</w:t>
        </w:r>
      </w:hyperlink>
      <w:r w:rsidRPr="003B26AD">
        <w:rPr>
          <w:sz w:val="12"/>
          <w:szCs w:val="12"/>
        </w:rPr>
        <w:t> However, analytically, these are two distinct concepts: one concerned with the creation of a position of vulnerability, the other with taking advantage of vulnerability, irrespective of its source. Yet, the question of whether exploitation implies coercion depends on how one defines coercion. If all background conditions limiting choices (considered in section 2(e) below as ‘structures’) are considered ‘coercion’, it becomes challenging to distinguish between coercion and vulnerability abused in situations of consent to exploitation. Conversely, if a threat or act by the exploiter is required, the standard becomes much higher, excluding some instances of exploitation under the basic unfairness definition.</w:t>
      </w:r>
      <w:r w:rsidRPr="00023C9E">
        <w:rPr>
          <w:b/>
          <w:iCs/>
          <w:sz w:val="12"/>
          <w:szCs w:val="12"/>
          <w:u w:val="single"/>
        </w:rPr>
        <w:t xml:space="preserve"> </w:t>
      </w:r>
      <w:r w:rsidRPr="003B26AD">
        <w:rPr>
          <w:sz w:val="12"/>
          <w:szCs w:val="12"/>
        </w:rPr>
        <w:t>Coercion and consent are closely related. To be valid, consent should be voluntary, informed and given by someone competent to make the decision to consent.</w:t>
      </w:r>
      <w:hyperlink r:id="rId82" w:history="1">
        <w:r w:rsidRPr="003B26AD">
          <w:rPr>
            <w:rStyle w:val="Hyperlink"/>
            <w:sz w:val="12"/>
            <w:szCs w:val="12"/>
            <w:vertAlign w:val="superscript"/>
          </w:rPr>
          <w:t>41</w:t>
        </w:r>
      </w:hyperlink>
      <w:r w:rsidRPr="003B26AD">
        <w:rPr>
          <w:sz w:val="12"/>
          <w:szCs w:val="12"/>
        </w:rPr>
        <w:t> As this article focuses on legal analysis, I adopt the ‘performative view’ to consent, meaning consent publicly communicated (as opposed to consent as a mental state).</w:t>
      </w:r>
      <w:hyperlink r:id="rId83" w:history="1">
        <w:r w:rsidRPr="00F255FE">
          <w:rPr>
            <w:rStyle w:val="Hyperlink"/>
            <w:b/>
            <w:bCs/>
            <w:sz w:val="12"/>
            <w:szCs w:val="12"/>
            <w:u w:val="none"/>
            <w:vertAlign w:val="superscript"/>
          </w:rPr>
          <w:t>42</w:t>
        </w:r>
      </w:hyperlink>
      <w:r w:rsidRPr="00F255FE">
        <w:rPr>
          <w:b/>
          <w:bCs/>
          <w:iCs/>
          <w:sz w:val="12"/>
          <w:szCs w:val="12"/>
        </w:rPr>
        <w:t xml:space="preserve"> </w:t>
      </w:r>
      <w:r w:rsidRPr="00F255FE">
        <w:rPr>
          <w:rStyle w:val="Emphasis"/>
          <w:b w:val="0"/>
          <w:bCs/>
          <w:sz w:val="12"/>
          <w:szCs w:val="12"/>
          <w:u w:val="none"/>
        </w:rPr>
        <w:t>Some consider legal interventions as less legitimate when the exploited party consents and may benefit from the exploitation.</w:t>
      </w:r>
      <w:hyperlink r:id="rId84" w:history="1">
        <w:r w:rsidRPr="00F255FE">
          <w:rPr>
            <w:rStyle w:val="Hyperlink"/>
            <w:b/>
            <w:bCs/>
            <w:sz w:val="12"/>
            <w:szCs w:val="12"/>
            <w:u w:val="none"/>
            <w:vertAlign w:val="superscript"/>
          </w:rPr>
          <w:t>43</w:t>
        </w:r>
      </w:hyperlink>
      <w:r w:rsidRPr="00F255FE">
        <w:rPr>
          <w:b/>
          <w:bCs/>
          <w:sz w:val="12"/>
          <w:szCs w:val="12"/>
        </w:rPr>
        <w:t> In the absence of consent,</w:t>
      </w:r>
      <w:r w:rsidRPr="003B26AD">
        <w:t xml:space="preserve"> </w:t>
      </w:r>
      <w:r w:rsidRPr="003B26AD">
        <w:rPr>
          <w:rStyle w:val="Emphasis"/>
          <w:highlight w:val="cyan"/>
        </w:rPr>
        <w:t>transactions are less likely to be advantageous to the exploited party.</w:t>
      </w:r>
      <w:hyperlink r:id="rId85" w:history="1">
        <w:r w:rsidRPr="003B26AD">
          <w:rPr>
            <w:rStyle w:val="Hyperlink"/>
            <w:vertAlign w:val="superscript"/>
          </w:rPr>
          <w:t>44</w:t>
        </w:r>
      </w:hyperlink>
      <w:r w:rsidRPr="003B26AD">
        <w:rPr>
          <w:sz w:val="16"/>
        </w:rPr>
        <w:t xml:space="preserve"> This relates to the notion of mutually beneficial exploitation explored earlier. Consent is generally treated as an indication of fairness rather than as a conclusive factor. For Feinberg, however, </w:t>
      </w:r>
      <w:r w:rsidRPr="003B26AD">
        <w:rPr>
          <w:rStyle w:val="Emphasis"/>
          <w:highlight w:val="cyan"/>
        </w:rPr>
        <w:t>consent means rejection of claims of unfairness and wrongful harm to the exploited party.</w:t>
      </w:r>
      <w:hyperlink r:id="rId86" w:history="1">
        <w:r w:rsidRPr="003B26AD">
          <w:rPr>
            <w:rStyle w:val="Hyperlink"/>
            <w:sz w:val="12"/>
            <w:szCs w:val="12"/>
            <w:vertAlign w:val="superscript"/>
          </w:rPr>
          <w:t>45</w:t>
        </w:r>
      </w:hyperlink>
      <w:r w:rsidRPr="003B26AD">
        <w:rPr>
          <w:sz w:val="12"/>
          <w:szCs w:val="12"/>
        </w:rPr>
        <w:t> </w:t>
      </w:r>
      <w:r w:rsidRPr="007470FC">
        <w:rPr>
          <w:sz w:val="8"/>
          <w:szCs w:val="12"/>
        </w:rPr>
        <w:t>Without wrongful harm to the individual, Feinberg requires other justifications for criminal law interventions. Consent can also be linked to the dignity approach to exploitation: requiring consent recognizes people’s dignity and treats them with respect.</w:t>
      </w:r>
      <w:hyperlink r:id="rId87" w:history="1">
        <w:r w:rsidRPr="003B26AD">
          <w:rPr>
            <w:rStyle w:val="Hyperlink"/>
            <w:sz w:val="12"/>
            <w:szCs w:val="12"/>
            <w:vertAlign w:val="superscript"/>
          </w:rPr>
          <w:t>46</w:t>
        </w:r>
      </w:hyperlink>
      <w:r w:rsidRPr="007470FC">
        <w:rPr>
          <w:b/>
          <w:bCs/>
          <w:sz w:val="8"/>
          <w:szCs w:val="12"/>
        </w:rPr>
        <w:t xml:space="preserve">3. CONSENT TO LABOUR EXPLOITATION IN LAW: WHERE IS THE FOCUS? </w:t>
      </w:r>
      <w:r w:rsidRPr="007470FC">
        <w:rPr>
          <w:sz w:val="8"/>
          <w:szCs w:val="12"/>
        </w:rPr>
        <w:t>There are attempts in the literature to define exploitation as a theoretically-informed legal concept, especially in the context of trafficking and slavery.</w:t>
      </w:r>
      <w:hyperlink r:id="rId88" w:history="1">
        <w:r w:rsidRPr="003B26AD">
          <w:rPr>
            <w:rStyle w:val="Hyperlink"/>
            <w:sz w:val="12"/>
            <w:szCs w:val="12"/>
            <w:vertAlign w:val="superscript"/>
          </w:rPr>
          <w:t>47</w:t>
        </w:r>
      </w:hyperlink>
      <w:r w:rsidRPr="007470FC">
        <w:rPr>
          <w:sz w:val="8"/>
          <w:szCs w:val="12"/>
        </w:rPr>
        <w:t> Within this literature, there is a growing recognition of exploitation as a continuum, between some violations of labor law and workers’ rights, to the extreme situations of trafficking, forced labor and slavery.</w:t>
      </w:r>
      <w:hyperlink r:id="rId89" w:history="1">
        <w:r w:rsidRPr="003B26AD">
          <w:rPr>
            <w:rStyle w:val="Hyperlink"/>
            <w:sz w:val="12"/>
            <w:szCs w:val="12"/>
            <w:vertAlign w:val="superscript"/>
          </w:rPr>
          <w:t>48</w:t>
        </w:r>
      </w:hyperlink>
      <w:r w:rsidRPr="007470FC">
        <w:rPr>
          <w:sz w:val="8"/>
          <w:szCs w:val="12"/>
        </w:rPr>
        <w:t> Such concept naturally blurs the lines between the subject matter of labor law and criminal law. Exploitation as a legal concept might be ambiguous or inconsistent even within a single instrument. This is the case of the Modern Slavery Act 2015 (MSA). The Act is not limited to labor exploitation, and addresses exploitation as an element of the offence of human trafficking, defined as arranging or facilitating the travel of another person with a view to this person being exploited.</w:t>
      </w:r>
      <w:hyperlink r:id="rId90" w:history="1">
        <w:r w:rsidRPr="003B26AD">
          <w:rPr>
            <w:rStyle w:val="Hyperlink"/>
            <w:sz w:val="12"/>
            <w:szCs w:val="12"/>
            <w:vertAlign w:val="superscript"/>
          </w:rPr>
          <w:t>49</w:t>
        </w:r>
      </w:hyperlink>
      <w:r w:rsidRPr="007470FC">
        <w:rPr>
          <w:sz w:val="8"/>
          <w:szCs w:val="12"/>
        </w:rPr>
        <w:t xml:space="preserve"> The Act defines exploitation in three alternative but related ways. First, exploitation is defined by enumerating specific situations of exploitation: slavery, servitude, forced labor, sexual exploitation and the removal of organs.</w:t>
      </w:r>
      <w:hyperlink r:id="rId91" w:history="1">
        <w:r w:rsidRPr="003B26AD">
          <w:rPr>
            <w:rStyle w:val="Hyperlink"/>
            <w:sz w:val="12"/>
            <w:szCs w:val="12"/>
            <w:vertAlign w:val="superscript"/>
          </w:rPr>
          <w:t>50</w:t>
        </w:r>
      </w:hyperlink>
      <w:r w:rsidRPr="007470FC">
        <w:rPr>
          <w:sz w:val="8"/>
          <w:szCs w:val="12"/>
        </w:rPr>
        <w:t> Under the second definition, force, threat or deception are used to induce a person to provide or enable another to acquire services or benefits of any kind.</w:t>
      </w:r>
      <w:hyperlink r:id="rId92" w:history="1">
        <w:r w:rsidRPr="003B26AD">
          <w:rPr>
            <w:rStyle w:val="Hyperlink"/>
            <w:sz w:val="12"/>
            <w:szCs w:val="12"/>
            <w:vertAlign w:val="superscript"/>
          </w:rPr>
          <w:t>51</w:t>
        </w:r>
      </w:hyperlink>
      <w:r w:rsidRPr="007470FC">
        <w:rPr>
          <w:sz w:val="8"/>
          <w:szCs w:val="12"/>
        </w:rPr>
        <w:t> Last, exploitation is defined as securing services from children and vulnerable people. Similar to the previous alternative definition, a person is treated in a certain way to make them provide (or enable another to acquire) services or benefits.</w:t>
      </w:r>
      <w:hyperlink r:id="rId93" w:history="1">
        <w:r w:rsidRPr="003B26AD">
          <w:rPr>
            <w:rStyle w:val="Hyperlink"/>
            <w:sz w:val="12"/>
            <w:szCs w:val="12"/>
            <w:vertAlign w:val="superscript"/>
          </w:rPr>
          <w:t>52</w:t>
        </w:r>
      </w:hyperlink>
      <w:r w:rsidRPr="007470FC">
        <w:rPr>
          <w:sz w:val="8"/>
          <w:szCs w:val="12"/>
        </w:rPr>
        <w:t> However, this section is limited to a victim of exploitation who is a child, disabled, or has a family relationship with a particular person. The child or vulnerable person is targeted due to their vulnerability, when an adult, or a person without the disability or family relationship, would be likely to refuse to be used for the services or benefits.</w:t>
      </w:r>
      <w:hyperlink r:id="rId94" w:history="1">
        <w:r w:rsidRPr="003B26AD">
          <w:rPr>
            <w:rStyle w:val="Hyperlink"/>
            <w:sz w:val="12"/>
            <w:szCs w:val="12"/>
            <w:vertAlign w:val="superscript"/>
          </w:rPr>
          <w:t>53</w:t>
        </w:r>
      </w:hyperlink>
      <w:r w:rsidRPr="007470FC">
        <w:rPr>
          <w:sz w:val="8"/>
          <w:szCs w:val="12"/>
        </w:rPr>
        <w:t xml:space="preserve"> Analysis of the alternative definitions shows that the MSA reflects at least two different theories of exploitation: one centers on coercion, the other on taking an unfair advantage of vulnerability. When different sections of the same act use ‘exploitation’ in a way that reflects different theories and rationales, it is harder to identify the addressed harm and why it is criminalized. The definition requiring force or threat focuses on coercion as the central element of exploitation. Conversely, the definition relying on the abuse of vulnerability may be justified by defective consent or unfairness. The legislator might have focused on the victims’ inability to fully understand the nature and meaning of the transaction proposed to them, rendering consent invalid as it could not be informed. This might be the case for young children, and people with some learning disability, though many minors or disabled people would be able to give informed consent. Alternatively, the concern may be that some vulnerable people might be unable to reject transactions they understand and recognize as exploitative or unfair. However, if this is the case, the provision is limited in what vulnerabilities it recognizes. Migration status, for example, is not recognized under the Act as a ground of vulnerability. Neither are homelessness, isolation or substance abuse. This is noteworthy as prior to the presentation of the Modern Slavery Bill to Parliament, there were in the UK criminal cases where the victims’ migration status or homelessness, alcohol addiction and isolation were used to force them into labor exploitation.</w:t>
      </w:r>
      <w:hyperlink r:id="rId95" w:history="1">
        <w:r w:rsidRPr="003B26AD">
          <w:rPr>
            <w:rStyle w:val="Hyperlink"/>
            <w:sz w:val="12"/>
            <w:szCs w:val="12"/>
            <w:vertAlign w:val="superscript"/>
          </w:rPr>
          <w:t>54</w:t>
        </w:r>
      </w:hyperlink>
      <w:r w:rsidRPr="007470FC">
        <w:rPr>
          <w:sz w:val="8"/>
          <w:szCs w:val="12"/>
        </w:rPr>
        <w:t> Law enforcement agencies in the UK explicitly recognize risks related to migration status.</w:t>
      </w:r>
      <w:hyperlink r:id="rId96" w:history="1">
        <w:r w:rsidRPr="003B26AD">
          <w:rPr>
            <w:rStyle w:val="Hyperlink"/>
            <w:sz w:val="12"/>
            <w:szCs w:val="12"/>
            <w:vertAlign w:val="superscript"/>
          </w:rPr>
          <w:t>55</w:t>
        </w:r>
      </w:hyperlink>
      <w:r w:rsidRPr="007470FC">
        <w:rPr>
          <w:sz w:val="8"/>
          <w:szCs w:val="12"/>
        </w:rPr>
        <w:t xml:space="preserve"> The criminal framing of exploitation as targeting only people with specific vulnerabilities is too narrow. As the next section shows, in other jurisdictions, criminal law includes a broader concept of exploitation as taking unfair advantage of vulnerability. The following sections consider legal standards that more clearly and consistently reflect a specific theory of exploitation—as based on fairness, dignity, individual coercion and structural coercion, as well as focus on consent. Each section demonstrates how the legal analysis of consent and the outcomes of the assessment are determined by the theoretical starting point. </w:t>
      </w:r>
      <w:r w:rsidRPr="007470FC">
        <w:rPr>
          <w:b/>
          <w:bCs/>
          <w:sz w:val="8"/>
          <w:szCs w:val="12"/>
        </w:rPr>
        <w:t>A. Focus on Fairness</w:t>
      </w:r>
      <w:r w:rsidRPr="007470FC">
        <w:rPr>
          <w:sz w:val="8"/>
          <w:szCs w:val="12"/>
        </w:rPr>
        <w:t xml:space="preserve"> For legal interventions focusing on the unfairness of labor exploitation, some consent is inherently implied. However, this consent was given in circumstances that question whether it was truly free and informed. A focus on fairness informed the criminalization of exploitation by different names. Thus, under the Swedish Criminal Code, the offence of ‘usury’ is defined as: A person who exploits someone else’s distress, lack of understanding, thoughtlessness or position of dependence when entering into an agreement or some other action with legal consequences in order to obtain a benefit that is manifestly disproportionate to the consideration, or for which no consideration is to be paid, is guilty of usury and is sentenced to a fine or imprisonment for at most two years.</w:t>
      </w:r>
      <w:hyperlink r:id="rId97" w:history="1">
        <w:r w:rsidRPr="003B26AD">
          <w:rPr>
            <w:rStyle w:val="Hyperlink"/>
            <w:sz w:val="12"/>
            <w:szCs w:val="12"/>
            <w:vertAlign w:val="superscript"/>
          </w:rPr>
          <w:t>56</w:t>
        </w:r>
      </w:hyperlink>
      <w:r w:rsidRPr="007470FC">
        <w:rPr>
          <w:sz w:val="8"/>
          <w:szCs w:val="12"/>
        </w:rPr>
        <w:t xml:space="preserve"> Despite the title ‘usury’, this offence clearly captures the core elements of exploitation as unfairness or disparity of value: taking advantage of a person’s vulnerability (distress, lack of understanding, thoughtlessness or position of dependence), to make unfair (‘manifestly disproportionate’) gain at their expense. Similarly, in the Israeli Penal Law, the offence of ‘extortion’ is defined as: If a person takes advantage of the distress, physical or mental weakness, inexperience or carelessness of another person for one of the following, then he is liable to three years imprisonment: (1) he demands or obtains a thing not legally due to him; (2) he demands or obtains a consideration for a commodity or service that is unreasonably higher than the customary consideration. (3) he gives for a commodity or service a consideration that is unreasonably lower than the customary consideration.</w:t>
      </w:r>
      <w:hyperlink r:id="rId98" w:history="1">
        <w:r w:rsidRPr="003B26AD">
          <w:rPr>
            <w:rStyle w:val="Hyperlink"/>
            <w:sz w:val="12"/>
            <w:szCs w:val="12"/>
            <w:vertAlign w:val="superscript"/>
          </w:rPr>
          <w:t>57</w:t>
        </w:r>
      </w:hyperlink>
      <w:r w:rsidRPr="007470FC">
        <w:rPr>
          <w:sz w:val="8"/>
          <w:szCs w:val="12"/>
        </w:rPr>
        <w:t xml:space="preserve"> Here, too, the elements of exploitation are clear: taking advantage of a person’s weakness or vulnerability, to make unfair (‘unreasonably higher’ or ‘unreasonably lower’ consideration) gain at their expense. These two definitions do not require coercion, or </w:t>
      </w:r>
      <w:proofErr w:type="gramStart"/>
      <w:r w:rsidRPr="007470FC">
        <w:rPr>
          <w:sz w:val="8"/>
          <w:szCs w:val="12"/>
        </w:rPr>
        <w:t>a use</w:t>
      </w:r>
      <w:proofErr w:type="gramEnd"/>
      <w:r w:rsidRPr="007470FC">
        <w:rPr>
          <w:sz w:val="8"/>
          <w:szCs w:val="12"/>
        </w:rPr>
        <w:t xml:space="preserve"> of a person that violated their dignity. Weatherburn adopts a different definition, proposing to legally define labor exploitation for the purposes of anti-trafficking law as ‘the provision of work or services wherein A knowingly takes unfair advantage of B’s position of vulnerability by means of the exercise of control in order to gain a benefit and shows a lack of respect for B’s human dignity’.</w:t>
      </w:r>
      <w:hyperlink r:id="rId99" w:history="1">
        <w:r w:rsidRPr="003B26AD">
          <w:rPr>
            <w:rStyle w:val="Hyperlink"/>
            <w:sz w:val="12"/>
            <w:szCs w:val="12"/>
            <w:vertAlign w:val="superscript"/>
          </w:rPr>
          <w:t>58</w:t>
        </w:r>
      </w:hyperlink>
      <w:r w:rsidRPr="007470FC">
        <w:rPr>
          <w:sz w:val="8"/>
          <w:szCs w:val="12"/>
        </w:rPr>
        <w:t> This definition combines the elements of unfair advantage and disrespect to human dignity. Weatherburn’s proposed definition of ‘exercise of Control’ includes ‘the exercise of control or authority over a person’s capacity or resources that can foster a position of dependency’.</w:t>
      </w:r>
      <w:hyperlink r:id="rId100" w:history="1">
        <w:r w:rsidRPr="003B26AD">
          <w:rPr>
            <w:rStyle w:val="Hyperlink"/>
            <w:sz w:val="12"/>
            <w:szCs w:val="12"/>
            <w:vertAlign w:val="superscript"/>
          </w:rPr>
          <w:t>59</w:t>
        </w:r>
      </w:hyperlink>
      <w:r w:rsidRPr="007470FC">
        <w:rPr>
          <w:sz w:val="8"/>
          <w:szCs w:val="12"/>
        </w:rPr>
        <w:t> This coercive element reflects legal standards and jurisprudence on slavery, servitude and forced labour,</w:t>
      </w:r>
      <w:hyperlink r:id="rId101" w:history="1">
        <w:r w:rsidRPr="003B26AD">
          <w:rPr>
            <w:rStyle w:val="Hyperlink"/>
            <w:sz w:val="12"/>
            <w:szCs w:val="12"/>
            <w:vertAlign w:val="superscript"/>
          </w:rPr>
          <w:t>60</w:t>
        </w:r>
      </w:hyperlink>
      <w:r w:rsidRPr="007470FC">
        <w:rPr>
          <w:sz w:val="8"/>
          <w:szCs w:val="12"/>
        </w:rPr>
        <w:t xml:space="preserve"> the extreme forms of exploitation Weatherburn focuses on. Weatherburn correctly identifies the need for a clear legal definition of labor exploitation and clearly elaborates the elements of such a definition. Yet, the focus on criminal standards on trafficking means defining exploitation narrowly and setting a high threshold befitting serious crimes. This narrow focus excludes from the definition of ‘labor exploitation’ common forms of exploitation in the labor market. The focus of ‘exploitation’ under ‘trafficking’ prioritizes criminal prosecution while neglecting other areas of law where identification of labor exploitation is significant, especially labor law and public law. Analytically, as suggested above, ‘exploitation’ and ‘coercion’ should be conceived as two distinct concepts. This is true for both a narrow understanding of exploitation under trafficking law (that already includes an element of coercion), and for a broad understanding to be used in labor law cases. Jovanovic suggests the necessary and sufficient conditions for exploitation as a common element of slavery, servitude, forced or compulsory labor and human trafficking are ‘(a) abuse of vulnerability of an </w:t>
      </w:r>
      <w:proofErr w:type="spellStart"/>
      <w:r w:rsidRPr="007470FC">
        <w:rPr>
          <w:sz w:val="8"/>
          <w:szCs w:val="12"/>
        </w:rPr>
        <w:t>exploitee</w:t>
      </w:r>
      <w:proofErr w:type="spellEnd"/>
      <w:r w:rsidRPr="007470FC">
        <w:rPr>
          <w:sz w:val="8"/>
          <w:szCs w:val="12"/>
        </w:rPr>
        <w:t xml:space="preserve">; (b) excessive (disproportionate) gain acquired through the actions of an </w:t>
      </w:r>
      <w:proofErr w:type="spellStart"/>
      <w:r w:rsidRPr="007470FC">
        <w:rPr>
          <w:sz w:val="8"/>
          <w:szCs w:val="12"/>
        </w:rPr>
        <w:t>exploitee</w:t>
      </w:r>
      <w:proofErr w:type="spellEnd"/>
      <w:r w:rsidRPr="007470FC">
        <w:rPr>
          <w:sz w:val="8"/>
          <w:szCs w:val="12"/>
        </w:rPr>
        <w:t>; (c) sustained action (the practice takes place over a period of time)’.</w:t>
      </w:r>
      <w:hyperlink r:id="rId102" w:history="1">
        <w:r w:rsidRPr="003B26AD">
          <w:rPr>
            <w:rStyle w:val="Hyperlink"/>
            <w:sz w:val="12"/>
            <w:szCs w:val="12"/>
            <w:vertAlign w:val="superscript"/>
          </w:rPr>
          <w:t>61</w:t>
        </w:r>
      </w:hyperlink>
      <w:r w:rsidRPr="007470FC">
        <w:rPr>
          <w:sz w:val="8"/>
          <w:szCs w:val="12"/>
        </w:rPr>
        <w:t xml:space="preserve"> This is a clear approach with fewer elements, generally reflecting the theoretical emphasis on unfairness as the core of exploitation. However, as indicated above, I suggest also considering poor conditions (irrespective of excessive gain) as an element of exploitation. This section demonstrated that fairness could be adopted in legal standards on exploitation, as was the case in some jurisdictions. However, as these standards create criminal offences and rely on vague and open-ended standards, they might be difficult to apply in practice in cases of exploitation. </w:t>
      </w:r>
      <w:r w:rsidRPr="007470FC">
        <w:rPr>
          <w:b/>
          <w:bCs/>
          <w:sz w:val="8"/>
          <w:szCs w:val="12"/>
        </w:rPr>
        <w:t>B. Focus on Dignity</w:t>
      </w:r>
      <w:r w:rsidRPr="007470FC">
        <w:rPr>
          <w:sz w:val="8"/>
          <w:szCs w:val="12"/>
        </w:rPr>
        <w:t xml:space="preserve"> For accounts focusing on dignity, once</w:t>
      </w:r>
      <w:r w:rsidRPr="007470FC">
        <w:rPr>
          <w:sz w:val="8"/>
        </w:rPr>
        <w:t xml:space="preserve"> </w:t>
      </w:r>
      <w:r w:rsidRPr="003B26AD">
        <w:rPr>
          <w:rStyle w:val="Emphasis"/>
          <w:highlight w:val="cyan"/>
        </w:rPr>
        <w:t>exploitation</w:t>
      </w:r>
      <w:r w:rsidRPr="003B26AD">
        <w:t xml:space="preserve"> </w:t>
      </w:r>
      <w:r w:rsidRPr="003B26AD">
        <w:rPr>
          <w:sz w:val="12"/>
          <w:szCs w:val="12"/>
        </w:rPr>
        <w:t>is</w:t>
      </w:r>
      <w:r w:rsidRPr="003B26AD">
        <w:t xml:space="preserve"> </w:t>
      </w:r>
      <w:r w:rsidRPr="00BE2E1A">
        <w:rPr>
          <w:rStyle w:val="Emphasis"/>
          <w:highlight w:val="cyan"/>
        </w:rPr>
        <w:t>recognized</w:t>
      </w:r>
      <w:r w:rsidRPr="003B26AD">
        <w:rPr>
          <w:rStyle w:val="Emphasis"/>
          <w:highlight w:val="cyan"/>
        </w:rPr>
        <w:t>,</w:t>
      </w:r>
      <w:r w:rsidRPr="003B26AD">
        <w:t xml:space="preserve"> </w:t>
      </w:r>
      <w:r w:rsidRPr="003B26AD">
        <w:rPr>
          <w:sz w:val="12"/>
          <w:szCs w:val="12"/>
        </w:rPr>
        <w:t>consent</w:t>
      </w:r>
      <w:r w:rsidRPr="003B26AD">
        <w:t xml:space="preserve"> </w:t>
      </w:r>
      <w:r w:rsidRPr="003B26AD">
        <w:rPr>
          <w:rStyle w:val="Emphasis"/>
          <w:highlight w:val="cyan"/>
        </w:rPr>
        <w:t>becomes legally irrelevant</w:t>
      </w:r>
      <w:r w:rsidRPr="003B26AD">
        <w:t xml:space="preserve">. </w:t>
      </w:r>
      <w:r w:rsidRPr="003B26AD">
        <w:rPr>
          <w:sz w:val="14"/>
        </w:rPr>
        <w:t>This approach may reflect </w:t>
      </w:r>
      <w:r w:rsidRPr="003B26AD">
        <w:rPr>
          <w:i/>
          <w:iCs/>
          <w:sz w:val="14"/>
        </w:rPr>
        <w:t>paternalistic</w:t>
      </w:r>
      <w:r w:rsidRPr="003B26AD">
        <w:rPr>
          <w:sz w:val="14"/>
        </w:rPr>
        <w:t xml:space="preserve"> considerations, aiming to protect the victim from their own irrational choices, </w:t>
      </w:r>
      <w:r w:rsidRPr="003B26AD">
        <w:rPr>
          <w:rStyle w:val="Emphasis"/>
          <w:highlight w:val="cyan"/>
        </w:rPr>
        <w:t>as society (or the lawmakers) knows better than the victims what is in their best interest</w:t>
      </w:r>
      <w:r w:rsidRPr="003B26AD">
        <w:rPr>
          <w:rStyle w:val="Emphasis"/>
          <w:sz w:val="6"/>
          <w:szCs w:val="6"/>
          <w:highlight w:val="cyan"/>
        </w:rPr>
        <w:t>.</w:t>
      </w:r>
      <w:r w:rsidRPr="003B26AD">
        <w:rPr>
          <w:sz w:val="6"/>
          <w:szCs w:val="6"/>
        </w:rPr>
        <w:t xml:space="preserve"> Alternatively, it may reflect </w:t>
      </w:r>
      <w:r w:rsidRPr="003B26AD">
        <w:rPr>
          <w:i/>
          <w:iCs/>
          <w:sz w:val="6"/>
          <w:szCs w:val="6"/>
        </w:rPr>
        <w:t>moralistic</w:t>
      </w:r>
      <w:r w:rsidRPr="003B26AD">
        <w:rPr>
          <w:sz w:val="6"/>
          <w:szCs w:val="6"/>
        </w:rPr>
        <w:t> considerations, focusing on the exploitation as an offence to society.</w:t>
      </w:r>
      <w:hyperlink r:id="rId103" w:history="1">
        <w:r w:rsidRPr="003B26AD">
          <w:rPr>
            <w:rStyle w:val="Hyperlink"/>
            <w:sz w:val="6"/>
            <w:szCs w:val="6"/>
            <w:vertAlign w:val="superscript"/>
          </w:rPr>
          <w:t>62</w:t>
        </w:r>
      </w:hyperlink>
      <w:r w:rsidRPr="00607D7E">
        <w:rPr>
          <w:sz w:val="6"/>
          <w:szCs w:val="6"/>
        </w:rPr>
        <w:t xml:space="preserve"> </w:t>
      </w:r>
      <w:r w:rsidRPr="003B26AD">
        <w:rPr>
          <w:sz w:val="6"/>
          <w:szCs w:val="6"/>
        </w:rPr>
        <w:t xml:space="preserve">Extreme forms of exploitation, such as trafficking and slavery, violate societal morals and offend society as a whole, even if the victim, for whatever reason, did not find them offensive. This approach can be framed in terms of public policy, public order or social values. Criminal law, under this approach, protects </w:t>
      </w:r>
      <w:proofErr w:type="gramStart"/>
      <w:r w:rsidRPr="003B26AD">
        <w:rPr>
          <w:sz w:val="6"/>
          <w:szCs w:val="6"/>
        </w:rPr>
        <w:t>society as a whole, not</w:t>
      </w:r>
      <w:proofErr w:type="gramEnd"/>
      <w:r w:rsidRPr="003B26AD">
        <w:rPr>
          <w:sz w:val="6"/>
          <w:szCs w:val="6"/>
        </w:rPr>
        <w:t xml:space="preserve"> just the </w:t>
      </w:r>
      <w:proofErr w:type="gramStart"/>
      <w:r w:rsidRPr="003B26AD">
        <w:rPr>
          <w:sz w:val="6"/>
          <w:szCs w:val="6"/>
        </w:rPr>
        <w:t>victim</w:t>
      </w:r>
      <w:proofErr w:type="gramEnd"/>
      <w:r w:rsidRPr="003B26AD">
        <w:rPr>
          <w:sz w:val="6"/>
          <w:szCs w:val="6"/>
        </w:rPr>
        <w:t>. The victim’s consent is insufficient to justify the harm to society.</w:t>
      </w:r>
      <w:hyperlink r:id="rId104" w:history="1">
        <w:r w:rsidRPr="003B26AD">
          <w:rPr>
            <w:rStyle w:val="Hyperlink"/>
            <w:sz w:val="6"/>
            <w:szCs w:val="6"/>
            <w:vertAlign w:val="superscript"/>
          </w:rPr>
          <w:t>63</w:t>
        </w:r>
      </w:hyperlink>
      <w:r w:rsidRPr="00607D7E">
        <w:rPr>
          <w:sz w:val="6"/>
          <w:szCs w:val="6"/>
        </w:rPr>
        <w:t xml:space="preserve"> </w:t>
      </w:r>
      <w:r w:rsidRPr="003B26AD">
        <w:rPr>
          <w:sz w:val="6"/>
          <w:szCs w:val="6"/>
        </w:rPr>
        <w:t>The link between exploitation and degradation is most common for the exploitation of prostitution, though it could also be identified in other forms of exploitation.</w:t>
      </w:r>
      <w:hyperlink r:id="rId105" w:history="1">
        <w:r w:rsidRPr="003B26AD">
          <w:rPr>
            <w:rStyle w:val="Hyperlink"/>
            <w:sz w:val="6"/>
            <w:szCs w:val="6"/>
            <w:vertAlign w:val="superscript"/>
          </w:rPr>
          <w:t>64</w:t>
        </w:r>
      </w:hyperlink>
      <w:r w:rsidRPr="003B26AD">
        <w:rPr>
          <w:sz w:val="6"/>
          <w:szCs w:val="6"/>
        </w:rPr>
        <w:t xml:space="preserve"> In a case concerning the abuse and exploitation of homeless men recruited into construction work, the Court of Appeal stated that ‘Exploitation of fellow human beings in any of the ways </w:t>
      </w:r>
      <w:r w:rsidRPr="00607D7E">
        <w:rPr>
          <w:sz w:val="6"/>
          <w:szCs w:val="6"/>
        </w:rPr>
        <w:t>criminalized</w:t>
      </w:r>
      <w:r w:rsidRPr="003B26AD">
        <w:rPr>
          <w:sz w:val="6"/>
          <w:szCs w:val="6"/>
        </w:rPr>
        <w:t xml:space="preserve"> by the legislation represents deliberate degrading of a fellow human being or human beings’.</w:t>
      </w:r>
      <w:hyperlink r:id="rId106" w:history="1">
        <w:r w:rsidRPr="003B26AD">
          <w:rPr>
            <w:rStyle w:val="Hyperlink"/>
            <w:sz w:val="6"/>
            <w:szCs w:val="6"/>
            <w:vertAlign w:val="superscript"/>
          </w:rPr>
          <w:t>65</w:t>
        </w:r>
      </w:hyperlink>
      <w:r w:rsidRPr="00607D7E">
        <w:rPr>
          <w:sz w:val="6"/>
          <w:szCs w:val="6"/>
        </w:rPr>
        <w:t xml:space="preserve"> </w:t>
      </w:r>
      <w:r w:rsidRPr="003B26AD">
        <w:rPr>
          <w:sz w:val="6"/>
          <w:szCs w:val="6"/>
        </w:rPr>
        <w:t>Some practitioners suggest that people ‘cannot’ consent to severe exploitation. In their explanation of ‘modern slavery’, some police units claim that ‘Even if a victim seemingly agrees to the work, we can still prosecute if the work and conditions aren’t acceptable. Nobody can agree to being exploited’.</w:t>
      </w:r>
      <w:hyperlink r:id="rId107" w:history="1">
        <w:r w:rsidRPr="003B26AD">
          <w:rPr>
            <w:rStyle w:val="Hyperlink"/>
            <w:sz w:val="6"/>
            <w:szCs w:val="6"/>
            <w:vertAlign w:val="superscript"/>
          </w:rPr>
          <w:t>66</w:t>
        </w:r>
      </w:hyperlink>
      <w:r w:rsidRPr="003B26AD">
        <w:rPr>
          <w:sz w:val="6"/>
          <w:szCs w:val="6"/>
        </w:rPr>
        <w:t xml:space="preserve"> Similarly, various international actors argued that one cannot consent to the violation of their right to be free from slavery, servitude and forced </w:t>
      </w:r>
      <w:proofErr w:type="spellStart"/>
      <w:r w:rsidRPr="003B26AD">
        <w:rPr>
          <w:sz w:val="6"/>
          <w:szCs w:val="6"/>
        </w:rPr>
        <w:t>labour</w:t>
      </w:r>
      <w:proofErr w:type="spellEnd"/>
      <w:r w:rsidRPr="003B26AD">
        <w:rPr>
          <w:sz w:val="6"/>
          <w:szCs w:val="6"/>
        </w:rPr>
        <w:t>, as human rights and personal freedoms are inalienable.</w:t>
      </w:r>
      <w:hyperlink r:id="rId108" w:history="1">
        <w:r w:rsidRPr="003B26AD">
          <w:rPr>
            <w:rStyle w:val="Hyperlink"/>
            <w:sz w:val="6"/>
            <w:szCs w:val="6"/>
            <w:vertAlign w:val="superscript"/>
          </w:rPr>
          <w:t>67</w:t>
        </w:r>
      </w:hyperlink>
      <w:r w:rsidRPr="003B26AD">
        <w:rPr>
          <w:sz w:val="6"/>
          <w:szCs w:val="6"/>
        </w:rPr>
        <w:t> Whether the claim that one ‘cannot’ consent to exploitation means that such consent is invalid, that there is no right to consent to exploitation, or that society cannot tolerate such exploitation even with consent, is not always clear.</w:t>
      </w:r>
      <w:hyperlink r:id="rId109" w:history="1">
        <w:r w:rsidRPr="003B26AD">
          <w:rPr>
            <w:rStyle w:val="Hyperlink"/>
            <w:sz w:val="6"/>
            <w:szCs w:val="6"/>
            <w:vertAlign w:val="superscript"/>
          </w:rPr>
          <w:t>68</w:t>
        </w:r>
      </w:hyperlink>
      <w:r w:rsidRPr="003B26AD">
        <w:rPr>
          <w:sz w:val="6"/>
          <w:szCs w:val="6"/>
        </w:rPr>
        <w:t> In a case concerning the exploitation of young people as couriers in ‘county drug lines’, the Court of Appeal explained that the prosecution does not need to prove lack of consent due to, among other reasons, ‘the fact that the concept of “choice” assumes the willingness of the chosen. [ … ] it is clear that the mischief it seeks to address is the very fact that a vulnerable person has consented; the Act is seeking to protect the young and the vulnerable from their own decision making’.</w:t>
      </w:r>
      <w:hyperlink r:id="rId110" w:history="1">
        <w:r w:rsidRPr="003B26AD">
          <w:rPr>
            <w:rStyle w:val="Hyperlink"/>
            <w:sz w:val="6"/>
            <w:szCs w:val="6"/>
            <w:vertAlign w:val="superscript"/>
          </w:rPr>
          <w:t>69</w:t>
        </w:r>
      </w:hyperlink>
      <w:r w:rsidRPr="00607D7E">
        <w:rPr>
          <w:sz w:val="6"/>
          <w:szCs w:val="6"/>
        </w:rPr>
        <w:t xml:space="preserve"> </w:t>
      </w:r>
      <w:r w:rsidRPr="003B26AD">
        <w:rPr>
          <w:sz w:val="6"/>
          <w:szCs w:val="6"/>
        </w:rPr>
        <w:t>In the past, international law prohibited the procurement for purposes of prostitution or the exploitation of the prostitution of another person even with their consent.</w:t>
      </w:r>
      <w:hyperlink r:id="rId111" w:history="1">
        <w:r w:rsidRPr="003B26AD">
          <w:rPr>
            <w:rStyle w:val="Hyperlink"/>
            <w:sz w:val="6"/>
            <w:szCs w:val="6"/>
            <w:vertAlign w:val="superscript"/>
          </w:rPr>
          <w:t>70</w:t>
        </w:r>
      </w:hyperlink>
      <w:r w:rsidRPr="003B26AD">
        <w:rPr>
          <w:sz w:val="6"/>
          <w:szCs w:val="6"/>
        </w:rPr>
        <w:t> In contemporary cases one can identify the notion that all instances of exploitation of the prostitution of another violate the prohibition on trafficking, unless free, informed and explicit consent to work in prostitution was given in an undisputable manner. According to this approach, implied consent, silence or lack of resistance are insufficient.</w:t>
      </w:r>
      <w:hyperlink r:id="rId112" w:history="1">
        <w:r w:rsidRPr="003B26AD">
          <w:rPr>
            <w:rStyle w:val="Hyperlink"/>
            <w:sz w:val="6"/>
            <w:szCs w:val="6"/>
            <w:vertAlign w:val="superscript"/>
          </w:rPr>
          <w:t>71</w:t>
        </w:r>
      </w:hyperlink>
      <w:r w:rsidRPr="003B26AD">
        <w:rPr>
          <w:sz w:val="6"/>
          <w:szCs w:val="6"/>
        </w:rPr>
        <w:t> Some reject consent to prostitution due to considerations of human dignity, morality or public order.</w:t>
      </w:r>
      <w:hyperlink r:id="rId113" w:history="1">
        <w:r w:rsidRPr="003B26AD">
          <w:rPr>
            <w:rStyle w:val="Hyperlink"/>
            <w:sz w:val="6"/>
            <w:szCs w:val="6"/>
            <w:vertAlign w:val="superscript"/>
          </w:rPr>
          <w:t>72</w:t>
        </w:r>
      </w:hyperlink>
      <w:r w:rsidRPr="003B26AD">
        <w:rPr>
          <w:sz w:val="6"/>
          <w:szCs w:val="6"/>
        </w:rPr>
        <w:t> The distinction between consent to prostitution and other forms of work (such as domestic work or hospitality) does not reflect the current position of international law as identified, for example, in the Protocol to Prevent, Suppress and Punish Trafficking in Persons, Especially Women and Children (‘Trafficking Protocol’).</w:t>
      </w:r>
      <w:hyperlink r:id="rId114" w:history="1">
        <w:r w:rsidRPr="003B26AD">
          <w:rPr>
            <w:rStyle w:val="Hyperlink"/>
            <w:sz w:val="6"/>
            <w:szCs w:val="6"/>
            <w:vertAlign w:val="superscript"/>
          </w:rPr>
          <w:t>73</w:t>
        </w:r>
      </w:hyperlink>
      <w:r w:rsidRPr="003B26AD">
        <w:rPr>
          <w:sz w:val="6"/>
          <w:szCs w:val="6"/>
        </w:rPr>
        <w:t> Nonetheless, such a distinction could be identified in some states, and in positions adopted by practitioners.</w:t>
      </w:r>
      <w:hyperlink r:id="rId115" w:history="1">
        <w:r w:rsidRPr="003B26AD">
          <w:rPr>
            <w:rStyle w:val="Hyperlink"/>
            <w:sz w:val="6"/>
            <w:szCs w:val="6"/>
            <w:vertAlign w:val="superscript"/>
          </w:rPr>
          <w:t>74</w:t>
        </w:r>
      </w:hyperlink>
      <w:r w:rsidRPr="003B26AD">
        <w:rPr>
          <w:sz w:val="6"/>
          <w:szCs w:val="6"/>
        </w:rPr>
        <w:t xml:space="preserve"> Others, like Cruz, </w:t>
      </w:r>
      <w:proofErr w:type="spellStart"/>
      <w:r w:rsidRPr="003B26AD">
        <w:rPr>
          <w:sz w:val="6"/>
          <w:szCs w:val="6"/>
        </w:rPr>
        <w:t>emphasise</w:t>
      </w:r>
      <w:proofErr w:type="spellEnd"/>
      <w:r w:rsidRPr="003B26AD">
        <w:rPr>
          <w:sz w:val="6"/>
          <w:szCs w:val="6"/>
        </w:rPr>
        <w:t xml:space="preserve"> that degrading and exploitative work can exist in various forms, not just sex work and that workers may consent to work that is exploitative or degrading.</w:t>
      </w:r>
      <w:hyperlink r:id="rId116" w:history="1">
        <w:r w:rsidRPr="003B26AD">
          <w:rPr>
            <w:rStyle w:val="Hyperlink"/>
            <w:sz w:val="6"/>
            <w:szCs w:val="6"/>
            <w:vertAlign w:val="superscript"/>
          </w:rPr>
          <w:t>75</w:t>
        </w:r>
      </w:hyperlink>
      <w:r w:rsidRPr="00607D7E">
        <w:rPr>
          <w:sz w:val="6"/>
          <w:szCs w:val="6"/>
        </w:rPr>
        <w:t xml:space="preserve"> </w:t>
      </w:r>
      <w:r w:rsidRPr="003B26AD">
        <w:rPr>
          <w:sz w:val="6"/>
          <w:szCs w:val="6"/>
        </w:rPr>
        <w:t xml:space="preserve">I suggest that rather than claiming one ‘cannot’ consent to exploitation, respect to workers’ dignity means </w:t>
      </w:r>
      <w:r w:rsidRPr="00607D7E">
        <w:rPr>
          <w:sz w:val="6"/>
          <w:szCs w:val="6"/>
        </w:rPr>
        <w:t>recognizing</w:t>
      </w:r>
      <w:r w:rsidRPr="003B26AD">
        <w:rPr>
          <w:sz w:val="6"/>
          <w:szCs w:val="6"/>
        </w:rPr>
        <w:t xml:space="preserve"> that </w:t>
      </w:r>
      <w:r w:rsidRPr="003B26AD">
        <w:rPr>
          <w:rStyle w:val="Emphasis"/>
          <w:highlight w:val="cyan"/>
        </w:rPr>
        <w:t>people</w:t>
      </w:r>
      <w:r w:rsidRPr="003B26AD">
        <w:t xml:space="preserve"> </w:t>
      </w:r>
      <w:r w:rsidRPr="003B26AD">
        <w:rPr>
          <w:sz w:val="12"/>
          <w:szCs w:val="12"/>
        </w:rPr>
        <w:t xml:space="preserve">can and often do </w:t>
      </w:r>
      <w:r w:rsidRPr="003B26AD">
        <w:rPr>
          <w:rStyle w:val="Emphasis"/>
          <w:highlight w:val="cyan"/>
        </w:rPr>
        <w:t>consent to exploitation.</w:t>
      </w:r>
      <w:r w:rsidRPr="003B26AD">
        <w:t xml:space="preserve"> </w:t>
      </w:r>
      <w:r w:rsidRPr="003B26AD">
        <w:rPr>
          <w:sz w:val="16"/>
        </w:rPr>
        <w:t xml:space="preserve">Yet, they do so </w:t>
      </w:r>
      <w:r w:rsidRPr="003B26AD">
        <w:rPr>
          <w:rStyle w:val="Emphasis"/>
          <w:highlight w:val="cyan"/>
        </w:rPr>
        <w:t>against background conditions of coercion.</w:t>
      </w:r>
      <w:r w:rsidRPr="003B26AD">
        <w:t xml:space="preserve"> </w:t>
      </w:r>
      <w:r w:rsidRPr="003B26AD">
        <w:rPr>
          <w:sz w:val="6"/>
          <w:szCs w:val="6"/>
        </w:rPr>
        <w:t>Attention should be paid to unacceptable conditions and violation of dignity in all sectors, without denying the existence of choice within constraints.</w:t>
      </w:r>
      <w:r w:rsidRPr="00BE2E1A">
        <w:rPr>
          <w:sz w:val="6"/>
          <w:szCs w:val="6"/>
        </w:rPr>
        <w:t xml:space="preserve"> </w:t>
      </w:r>
      <w:r w:rsidRPr="003B26AD">
        <w:rPr>
          <w:b/>
          <w:bCs/>
          <w:sz w:val="6"/>
          <w:szCs w:val="6"/>
        </w:rPr>
        <w:t>C. Focus on Individual Coercion</w:t>
      </w:r>
      <w:r w:rsidRPr="00BE2E1A">
        <w:rPr>
          <w:sz w:val="6"/>
          <w:szCs w:val="6"/>
        </w:rPr>
        <w:t xml:space="preserve"> </w:t>
      </w:r>
      <w:r w:rsidRPr="003B26AD">
        <w:rPr>
          <w:sz w:val="6"/>
          <w:szCs w:val="6"/>
        </w:rPr>
        <w:t xml:space="preserve">Some legal standards adopt as their starting point the identification of means of coercion, such as force or threats. If such means are present, even if consent was expressed, it cannot be seen as voluntary. This position best reflects the philosophical accounts </w:t>
      </w:r>
      <w:r w:rsidRPr="00BE2E1A">
        <w:rPr>
          <w:sz w:val="6"/>
          <w:szCs w:val="6"/>
        </w:rPr>
        <w:t>emphasizing</w:t>
      </w:r>
      <w:r w:rsidRPr="003B26AD">
        <w:rPr>
          <w:sz w:val="6"/>
          <w:szCs w:val="6"/>
        </w:rPr>
        <w:t xml:space="preserve"> exploitation as resulting from coercion, and is clearly identified in instruments </w:t>
      </w:r>
      <w:r w:rsidRPr="00BE2E1A">
        <w:rPr>
          <w:sz w:val="6"/>
          <w:szCs w:val="6"/>
        </w:rPr>
        <w:t>criminalizing</w:t>
      </w:r>
      <w:r w:rsidRPr="003B26AD">
        <w:rPr>
          <w:sz w:val="6"/>
          <w:szCs w:val="6"/>
        </w:rPr>
        <w:t xml:space="preserve"> trafficking, slavery and forced labour.</w:t>
      </w:r>
      <w:hyperlink r:id="rId117" w:history="1">
        <w:r w:rsidRPr="003B26AD">
          <w:rPr>
            <w:rStyle w:val="Hyperlink"/>
            <w:sz w:val="6"/>
            <w:szCs w:val="6"/>
            <w:vertAlign w:val="superscript"/>
          </w:rPr>
          <w:t>76</w:t>
        </w:r>
      </w:hyperlink>
      <w:r w:rsidRPr="003B26AD">
        <w:rPr>
          <w:sz w:val="6"/>
          <w:szCs w:val="6"/>
        </w:rPr>
        <w:t> The most important international instrument addressing trafficking in persons is the Trafficking Protocol. According to the Protocol:</w:t>
      </w:r>
      <w:r w:rsidRPr="00BE2E1A">
        <w:rPr>
          <w:sz w:val="6"/>
          <w:szCs w:val="6"/>
        </w:rPr>
        <w:t xml:space="preserve"> </w:t>
      </w:r>
      <w:r w:rsidRPr="003B26AD">
        <w:rPr>
          <w:sz w:val="6"/>
          <w:szCs w:val="6"/>
        </w:rPr>
        <w:t xml:space="preserve">3(a) ‘Trafficking in persons’ shall mean the recruitment, transportation, transfer, </w:t>
      </w:r>
      <w:proofErr w:type="spellStart"/>
      <w:r w:rsidRPr="003B26AD">
        <w:rPr>
          <w:sz w:val="6"/>
          <w:szCs w:val="6"/>
        </w:rPr>
        <w:t>harbouring</w:t>
      </w:r>
      <w:proofErr w:type="spellEnd"/>
      <w:r w:rsidRPr="003B26AD">
        <w:rPr>
          <w:sz w:val="6"/>
          <w:szCs w:val="6"/>
        </w:rPr>
        <w:t xml:space="preserve"> or receipt of persons, by means of the threat or use of force or other forms of coercion, of abduction, of fraud, of deception, of the abuse of power or of a position of vulnerability or of the giving or receiving of payments or benefits to achieve the consent of a person having control over another person, for the purpose of exploitation. Exploitation shall include, at a minimum, the exploitation of the prostitution of others or other forms of sexual exploitation, forced </w:t>
      </w:r>
      <w:proofErr w:type="spellStart"/>
      <w:r w:rsidRPr="003B26AD">
        <w:rPr>
          <w:sz w:val="6"/>
          <w:szCs w:val="6"/>
        </w:rPr>
        <w:t>labour</w:t>
      </w:r>
      <w:proofErr w:type="spellEnd"/>
      <w:r w:rsidRPr="003B26AD">
        <w:rPr>
          <w:sz w:val="6"/>
          <w:szCs w:val="6"/>
        </w:rPr>
        <w:t xml:space="preserve"> or services, slavery or practices similar to slavery, servitude or the removal of organs;</w:t>
      </w:r>
      <w:r w:rsidRPr="00BE2E1A">
        <w:rPr>
          <w:sz w:val="6"/>
          <w:szCs w:val="6"/>
        </w:rPr>
        <w:t xml:space="preserve"> </w:t>
      </w:r>
      <w:r w:rsidRPr="003B26AD">
        <w:rPr>
          <w:sz w:val="6"/>
          <w:szCs w:val="6"/>
        </w:rPr>
        <w:t>(b) The consent of a victim of trafficking in persons to the intended exploitation set forth in subparagraph (a) of this article shall be irrelevant where any of the means set forth in subparagraph (a) have been used;</w:t>
      </w:r>
      <w:r w:rsidRPr="00BE2E1A">
        <w:rPr>
          <w:sz w:val="6"/>
          <w:szCs w:val="6"/>
        </w:rPr>
        <w:t xml:space="preserve"> </w:t>
      </w:r>
      <w:r w:rsidRPr="003B26AD">
        <w:rPr>
          <w:sz w:val="6"/>
          <w:szCs w:val="6"/>
        </w:rPr>
        <w:t xml:space="preserve">(c) The recruitment, transportation, transfer, </w:t>
      </w:r>
      <w:proofErr w:type="spellStart"/>
      <w:r w:rsidRPr="003B26AD">
        <w:rPr>
          <w:sz w:val="6"/>
          <w:szCs w:val="6"/>
        </w:rPr>
        <w:t>harbouring</w:t>
      </w:r>
      <w:proofErr w:type="spellEnd"/>
      <w:r w:rsidRPr="003B26AD">
        <w:rPr>
          <w:sz w:val="6"/>
          <w:szCs w:val="6"/>
        </w:rPr>
        <w:t xml:space="preserve"> or receipt of a child for the purpose of exploitation shall be considered ‘trafficking in persons’ even if this does not involve any of the means set forth in subparagraph (a) of this article.</w:t>
      </w:r>
      <w:hyperlink r:id="rId118" w:history="1">
        <w:r w:rsidRPr="003B26AD">
          <w:rPr>
            <w:rStyle w:val="Hyperlink"/>
            <w:sz w:val="6"/>
            <w:szCs w:val="6"/>
            <w:vertAlign w:val="superscript"/>
          </w:rPr>
          <w:t>77</w:t>
        </w:r>
      </w:hyperlink>
      <w:r w:rsidRPr="00BE2E1A">
        <w:rPr>
          <w:sz w:val="6"/>
          <w:szCs w:val="6"/>
        </w:rPr>
        <w:t xml:space="preserve"> </w:t>
      </w:r>
      <w:r w:rsidRPr="003B26AD">
        <w:rPr>
          <w:sz w:val="6"/>
          <w:szCs w:val="6"/>
        </w:rPr>
        <w:t>The Trafficking Protocol links the irrelevance of consent to the use of means of coercion. It clearly states that the victim’s consent is irrelevant when the means mentioned (such as force, coercion, deception) were used. As the ‘means’ element is a necessary part of the definition of trafficking, in any case that demonstrates all three elements of trafficking (actions, means and purpose) consent will be deemed irrelevant. When the victim is a child, consent is irrelevant even without the use of coercive means. This distinction between adults and children reflects the intention to simplify evidentiary requirements in cases of trafficking in minors, and the approach that minors are incapable of consenting to certain acts.</w:t>
      </w:r>
      <w:hyperlink r:id="rId119" w:history="1">
        <w:r w:rsidRPr="003B26AD">
          <w:rPr>
            <w:rStyle w:val="Hyperlink"/>
            <w:sz w:val="6"/>
            <w:szCs w:val="6"/>
            <w:vertAlign w:val="superscript"/>
          </w:rPr>
          <w:t>78</w:t>
        </w:r>
      </w:hyperlink>
      <w:r w:rsidRPr="00BE2E1A">
        <w:rPr>
          <w:sz w:val="6"/>
          <w:szCs w:val="6"/>
        </w:rPr>
        <w:t xml:space="preserve"> </w:t>
      </w:r>
      <w:r w:rsidRPr="003B26AD">
        <w:rPr>
          <w:sz w:val="6"/>
          <w:szCs w:val="6"/>
        </w:rPr>
        <w:t xml:space="preserve">The United Nations Office on Drugs and Crime (UNODC) Model Law clarifies that ‘a person’s awareness of being employed in the sex industry or in prostitution does not exclude such person from becoming a victim of trafficking’, and that consent is ‘logically and legally impossible’ when means of coercion are used. Consent can only be </w:t>
      </w:r>
      <w:proofErr w:type="spellStart"/>
      <w:r w:rsidRPr="003B26AD">
        <w:rPr>
          <w:sz w:val="6"/>
          <w:szCs w:val="6"/>
        </w:rPr>
        <w:t>recognised</w:t>
      </w:r>
      <w:proofErr w:type="spellEnd"/>
      <w:r w:rsidRPr="003B26AD">
        <w:rPr>
          <w:sz w:val="6"/>
          <w:szCs w:val="6"/>
        </w:rPr>
        <w:t xml:space="preserve"> when the person knows all the relevant facts and exercises their free will.</w:t>
      </w:r>
      <w:hyperlink r:id="rId120" w:history="1">
        <w:r w:rsidRPr="003B26AD">
          <w:rPr>
            <w:rStyle w:val="Hyperlink"/>
            <w:sz w:val="6"/>
            <w:szCs w:val="6"/>
            <w:vertAlign w:val="superscript"/>
          </w:rPr>
          <w:t>79</w:t>
        </w:r>
      </w:hyperlink>
      <w:r w:rsidRPr="003B26AD">
        <w:rPr>
          <w:sz w:val="6"/>
          <w:szCs w:val="6"/>
        </w:rPr>
        <w:t> This position denies consent to prostitution not for paternalistic and moralistic reasons, but due to means of coercion used.</w:t>
      </w:r>
      <w:r w:rsidRPr="00BE2E1A">
        <w:rPr>
          <w:sz w:val="6"/>
          <w:szCs w:val="6"/>
        </w:rPr>
        <w:t xml:space="preserve"> </w:t>
      </w:r>
      <w:r w:rsidRPr="003B26AD">
        <w:rPr>
          <w:sz w:val="6"/>
          <w:szCs w:val="6"/>
        </w:rPr>
        <w:t xml:space="preserve">In several slavery and enslavement cases, the victim’s consent was ruled out as a </w:t>
      </w:r>
      <w:proofErr w:type="spellStart"/>
      <w:r w:rsidRPr="003B26AD">
        <w:rPr>
          <w:sz w:val="6"/>
          <w:szCs w:val="6"/>
        </w:rPr>
        <w:t>defence</w:t>
      </w:r>
      <w:proofErr w:type="spellEnd"/>
      <w:r w:rsidRPr="003B26AD">
        <w:rPr>
          <w:sz w:val="6"/>
          <w:szCs w:val="6"/>
        </w:rPr>
        <w:t xml:space="preserve"> or considered irrelevant for proving the elements of crime. This was the decision in one of the first judgments on enslavement in international law, the decision of the International Criminal Tribunal for the former Yugoslavia (ICTY) in the </w:t>
      </w:r>
      <w:r w:rsidRPr="003B26AD">
        <w:rPr>
          <w:i/>
          <w:iCs/>
          <w:sz w:val="6"/>
          <w:szCs w:val="6"/>
        </w:rPr>
        <w:t>Kunarac</w:t>
      </w:r>
      <w:r w:rsidRPr="003B26AD">
        <w:rPr>
          <w:sz w:val="6"/>
          <w:szCs w:val="6"/>
        </w:rPr>
        <w:t> case. Serbian soldiers enslaved young Bosnian girls by imprisoning the girls, raping them, forcing them to provide domestic work and transferring them to be raped by other soldiers.</w:t>
      </w:r>
      <w:hyperlink r:id="rId121" w:history="1">
        <w:r w:rsidRPr="003B26AD">
          <w:rPr>
            <w:rStyle w:val="Hyperlink"/>
            <w:sz w:val="6"/>
            <w:szCs w:val="6"/>
            <w:vertAlign w:val="superscript"/>
          </w:rPr>
          <w:t>80</w:t>
        </w:r>
      </w:hyperlink>
      <w:r w:rsidRPr="003B26AD">
        <w:rPr>
          <w:sz w:val="6"/>
          <w:szCs w:val="6"/>
        </w:rPr>
        <w:t> In their appeal against their conviction, the defendants claimed that ‘the constant and clear lack of consent of the victims during the entire time of the detention or the transfer’ is a constitutive element of enslavement that was not met in this case, as the girls were free to move within and outside the apartment but did not escape.</w:t>
      </w:r>
      <w:hyperlink r:id="rId122" w:history="1">
        <w:r w:rsidRPr="003B26AD">
          <w:rPr>
            <w:rStyle w:val="Hyperlink"/>
            <w:sz w:val="6"/>
            <w:szCs w:val="6"/>
            <w:vertAlign w:val="superscript"/>
          </w:rPr>
          <w:t>81</w:t>
        </w:r>
      </w:hyperlink>
      <w:r w:rsidRPr="003B26AD">
        <w:rPr>
          <w:sz w:val="6"/>
          <w:szCs w:val="6"/>
        </w:rPr>
        <w:t> The Appeals Chamber rejected this argument, stating that lack of consent is not an element of the crime of enslavement and does not have to be proven. It added that consent might have evidential relevance in demonstrating the exercise of powers attaching to the right of ownership (the defining element of slavery under international law).</w:t>
      </w:r>
      <w:hyperlink r:id="rId123" w:history="1">
        <w:r w:rsidRPr="003B26AD">
          <w:rPr>
            <w:rStyle w:val="Hyperlink"/>
            <w:sz w:val="6"/>
            <w:szCs w:val="6"/>
            <w:vertAlign w:val="superscript"/>
          </w:rPr>
          <w:t>82</w:t>
        </w:r>
      </w:hyperlink>
      <w:r w:rsidRPr="003B26AD">
        <w:rPr>
          <w:sz w:val="6"/>
          <w:szCs w:val="6"/>
        </w:rPr>
        <w:t> In circumstances such as in this case, that render it impossible to express consent, absence of consent may be presumed.</w:t>
      </w:r>
      <w:hyperlink r:id="rId124" w:history="1">
        <w:r w:rsidRPr="003B26AD">
          <w:rPr>
            <w:rStyle w:val="Hyperlink"/>
            <w:sz w:val="6"/>
            <w:szCs w:val="6"/>
            <w:vertAlign w:val="superscript"/>
          </w:rPr>
          <w:t>83</w:t>
        </w:r>
      </w:hyperlink>
      <w:r w:rsidRPr="003B26AD">
        <w:rPr>
          <w:sz w:val="6"/>
          <w:szCs w:val="6"/>
        </w:rPr>
        <w:t xml:space="preserve"> In another case, concerning forced </w:t>
      </w:r>
      <w:proofErr w:type="spellStart"/>
      <w:r w:rsidRPr="003B26AD">
        <w:rPr>
          <w:sz w:val="6"/>
          <w:szCs w:val="6"/>
        </w:rPr>
        <w:t>labour</w:t>
      </w:r>
      <w:proofErr w:type="spellEnd"/>
      <w:r w:rsidRPr="003B26AD">
        <w:rPr>
          <w:sz w:val="6"/>
          <w:szCs w:val="6"/>
        </w:rPr>
        <w:t xml:space="preserve"> of non-Serb detainees, the Appeals Chamber ruled that lack of consent is to be proven based on the objective evidence of conditions negating free consent, and individuals’ statements about their subjective state of mind are insufficient.</w:t>
      </w:r>
      <w:hyperlink r:id="rId125" w:history="1">
        <w:r w:rsidRPr="003B26AD">
          <w:rPr>
            <w:rStyle w:val="Hyperlink"/>
            <w:sz w:val="6"/>
            <w:szCs w:val="6"/>
            <w:vertAlign w:val="superscript"/>
          </w:rPr>
          <w:t>84</w:t>
        </w:r>
      </w:hyperlink>
      <w:r w:rsidRPr="00BE2E1A">
        <w:rPr>
          <w:sz w:val="6"/>
          <w:szCs w:val="6"/>
        </w:rPr>
        <w:t xml:space="preserve"> </w:t>
      </w:r>
      <w:r w:rsidRPr="003B26AD">
        <w:rPr>
          <w:sz w:val="6"/>
          <w:szCs w:val="6"/>
        </w:rPr>
        <w:t xml:space="preserve">In a case concerning the recruitment of Thai women for prostitution in Australia, the defendants raised the women’s consent as a </w:t>
      </w:r>
      <w:proofErr w:type="spellStart"/>
      <w:r w:rsidRPr="003B26AD">
        <w:rPr>
          <w:sz w:val="6"/>
          <w:szCs w:val="6"/>
        </w:rPr>
        <w:t>defence</w:t>
      </w:r>
      <w:proofErr w:type="spellEnd"/>
      <w:r w:rsidRPr="003B26AD">
        <w:rPr>
          <w:sz w:val="6"/>
          <w:szCs w:val="6"/>
        </w:rPr>
        <w:t xml:space="preserve"> against conviction of slavery. The Australian High Court adopted the </w:t>
      </w:r>
      <w:r w:rsidRPr="003B26AD">
        <w:rPr>
          <w:i/>
          <w:iCs/>
          <w:sz w:val="6"/>
          <w:szCs w:val="6"/>
        </w:rPr>
        <w:t>Kunarac</w:t>
      </w:r>
      <w:r w:rsidRPr="003B26AD">
        <w:rPr>
          <w:sz w:val="6"/>
          <w:szCs w:val="6"/>
        </w:rPr>
        <w:t> ruling, and determined that while consent may be relevant in slavery cases, lack of consent is not an element of the crime.</w:t>
      </w:r>
      <w:hyperlink r:id="rId126" w:history="1">
        <w:r w:rsidRPr="003B26AD">
          <w:rPr>
            <w:rStyle w:val="Hyperlink"/>
            <w:sz w:val="6"/>
            <w:szCs w:val="6"/>
            <w:vertAlign w:val="superscript"/>
          </w:rPr>
          <w:t>85</w:t>
        </w:r>
      </w:hyperlink>
      <w:r w:rsidRPr="003B26AD">
        <w:rPr>
          <w:sz w:val="6"/>
          <w:szCs w:val="6"/>
        </w:rPr>
        <w:t> Similarly, the Special Court for Sierra Leone, when discussing the elements of sexual slavery in the </w:t>
      </w:r>
      <w:r w:rsidRPr="003B26AD">
        <w:rPr>
          <w:i/>
          <w:iCs/>
          <w:sz w:val="6"/>
          <w:szCs w:val="6"/>
        </w:rPr>
        <w:t>Brima</w:t>
      </w:r>
      <w:r w:rsidRPr="003B26AD">
        <w:rPr>
          <w:sz w:val="6"/>
          <w:szCs w:val="6"/>
        </w:rPr>
        <w:t> case, referred to the </w:t>
      </w:r>
      <w:proofErr w:type="spellStart"/>
      <w:r w:rsidRPr="003B26AD">
        <w:rPr>
          <w:i/>
          <w:iCs/>
          <w:sz w:val="6"/>
          <w:szCs w:val="6"/>
        </w:rPr>
        <w:t>Kunarac</w:t>
      </w:r>
      <w:proofErr w:type="spellEnd"/>
      <w:r w:rsidRPr="003B26AD">
        <w:rPr>
          <w:sz w:val="6"/>
          <w:szCs w:val="6"/>
        </w:rPr>
        <w:t> judgment and noted that ‘The consent or free will of the victim is absent under conditions of enslavement’.</w:t>
      </w:r>
      <w:hyperlink r:id="rId127" w:history="1">
        <w:r w:rsidRPr="003B26AD">
          <w:rPr>
            <w:rStyle w:val="Hyperlink"/>
            <w:sz w:val="6"/>
            <w:szCs w:val="6"/>
            <w:vertAlign w:val="superscript"/>
          </w:rPr>
          <w:t>86</w:t>
        </w:r>
      </w:hyperlink>
      <w:r w:rsidRPr="00BE2E1A">
        <w:rPr>
          <w:sz w:val="6"/>
          <w:szCs w:val="6"/>
        </w:rPr>
        <w:t xml:space="preserve"> </w:t>
      </w:r>
      <w:r w:rsidRPr="003B26AD">
        <w:rPr>
          <w:sz w:val="6"/>
          <w:szCs w:val="6"/>
        </w:rPr>
        <w:t xml:space="preserve">In some countries, the irrelevance of consent as a </w:t>
      </w:r>
      <w:proofErr w:type="spellStart"/>
      <w:r w:rsidRPr="003B26AD">
        <w:rPr>
          <w:sz w:val="6"/>
          <w:szCs w:val="6"/>
        </w:rPr>
        <w:t>defence</w:t>
      </w:r>
      <w:proofErr w:type="spellEnd"/>
      <w:r w:rsidRPr="003B26AD">
        <w:rPr>
          <w:sz w:val="6"/>
          <w:szCs w:val="6"/>
        </w:rPr>
        <w:t xml:space="preserve"> is part of the legislative definition of slavery and similar offences. Thus, in Argentina, the law rejects the consent of trafficking victim to exploitation as a </w:t>
      </w:r>
      <w:proofErr w:type="spellStart"/>
      <w:r w:rsidRPr="003B26AD">
        <w:rPr>
          <w:sz w:val="6"/>
          <w:szCs w:val="6"/>
        </w:rPr>
        <w:t>defence</w:t>
      </w:r>
      <w:proofErr w:type="spellEnd"/>
      <w:r w:rsidRPr="003B26AD">
        <w:rPr>
          <w:sz w:val="6"/>
          <w:szCs w:val="6"/>
        </w:rPr>
        <w:t xml:space="preserve"> from criminal, civil and administrative liability.</w:t>
      </w:r>
      <w:hyperlink r:id="rId128" w:history="1">
        <w:r w:rsidRPr="003B26AD">
          <w:rPr>
            <w:rStyle w:val="Hyperlink"/>
            <w:sz w:val="6"/>
            <w:szCs w:val="6"/>
            <w:vertAlign w:val="superscript"/>
          </w:rPr>
          <w:t>87</w:t>
        </w:r>
      </w:hyperlink>
      <w:r w:rsidRPr="003B26AD">
        <w:rPr>
          <w:sz w:val="6"/>
          <w:szCs w:val="6"/>
        </w:rPr>
        <w:t xml:space="preserve"> In Australia, the law states that the victim’s consent or acquiescence to the acts is not a </w:t>
      </w:r>
      <w:proofErr w:type="spellStart"/>
      <w:r w:rsidRPr="003B26AD">
        <w:rPr>
          <w:sz w:val="6"/>
          <w:szCs w:val="6"/>
        </w:rPr>
        <w:t>defence</w:t>
      </w:r>
      <w:proofErr w:type="spellEnd"/>
      <w:r w:rsidRPr="003B26AD">
        <w:rPr>
          <w:sz w:val="6"/>
          <w:szCs w:val="6"/>
        </w:rPr>
        <w:t xml:space="preserve"> against the offences of slavery, slave trade, servitude, forced </w:t>
      </w:r>
      <w:proofErr w:type="spellStart"/>
      <w:r w:rsidRPr="003B26AD">
        <w:rPr>
          <w:sz w:val="6"/>
          <w:szCs w:val="6"/>
        </w:rPr>
        <w:t>labour</w:t>
      </w:r>
      <w:proofErr w:type="spellEnd"/>
      <w:r w:rsidRPr="003B26AD">
        <w:rPr>
          <w:sz w:val="6"/>
          <w:szCs w:val="6"/>
        </w:rPr>
        <w:t xml:space="preserve"> and related offences.</w:t>
      </w:r>
      <w:hyperlink r:id="rId129" w:history="1">
        <w:r w:rsidRPr="003B26AD">
          <w:rPr>
            <w:rStyle w:val="Hyperlink"/>
            <w:sz w:val="6"/>
            <w:szCs w:val="6"/>
            <w:vertAlign w:val="superscript"/>
          </w:rPr>
          <w:t>88</w:t>
        </w:r>
      </w:hyperlink>
      <w:r w:rsidRPr="003B26AD">
        <w:rPr>
          <w:sz w:val="6"/>
          <w:szCs w:val="6"/>
        </w:rPr>
        <w:t> In Azerbaijan, the consent of a victim of trafficking cannot be used to mitigate the perpetrator’s punishment.</w:t>
      </w:r>
      <w:hyperlink r:id="rId130" w:history="1">
        <w:r w:rsidRPr="003B26AD">
          <w:rPr>
            <w:rStyle w:val="Hyperlink"/>
            <w:sz w:val="6"/>
            <w:szCs w:val="6"/>
            <w:vertAlign w:val="superscript"/>
          </w:rPr>
          <w:t>89</w:t>
        </w:r>
      </w:hyperlink>
      <w:r w:rsidRPr="003B26AD">
        <w:rPr>
          <w:sz w:val="6"/>
          <w:szCs w:val="6"/>
        </w:rPr>
        <w:t> In Canada, consent to the activities that form the subject matter of trafficking is not valid.</w:t>
      </w:r>
      <w:hyperlink r:id="rId131" w:history="1">
        <w:r w:rsidRPr="003B26AD">
          <w:rPr>
            <w:rStyle w:val="Hyperlink"/>
            <w:sz w:val="6"/>
            <w:szCs w:val="6"/>
            <w:vertAlign w:val="superscript"/>
          </w:rPr>
          <w:t>90</w:t>
        </w:r>
      </w:hyperlink>
      <w:r w:rsidRPr="003B26AD">
        <w:rPr>
          <w:sz w:val="6"/>
          <w:szCs w:val="6"/>
        </w:rPr>
        <w:t> Indonesia’s definition of trafficking includes a list of various forms of exploitation ‘committed with or without the consent of the victim’.</w:t>
      </w:r>
      <w:hyperlink r:id="rId132" w:history="1">
        <w:r w:rsidRPr="003B26AD">
          <w:rPr>
            <w:rStyle w:val="Hyperlink"/>
            <w:sz w:val="6"/>
            <w:szCs w:val="6"/>
            <w:vertAlign w:val="superscript"/>
          </w:rPr>
          <w:t>91</w:t>
        </w:r>
      </w:hyperlink>
      <w:r w:rsidRPr="003B26AD">
        <w:rPr>
          <w:sz w:val="6"/>
          <w:szCs w:val="6"/>
        </w:rPr>
        <w:t> Thailand’s Anti-Trafficking in Persons Act also includes several forms of exploitation ‘regardless of such person’s consent’.</w:t>
      </w:r>
      <w:hyperlink r:id="rId133" w:history="1">
        <w:r w:rsidRPr="003B26AD">
          <w:rPr>
            <w:rStyle w:val="Hyperlink"/>
            <w:sz w:val="6"/>
            <w:szCs w:val="6"/>
            <w:vertAlign w:val="superscript"/>
          </w:rPr>
          <w:t>92</w:t>
        </w:r>
      </w:hyperlink>
      <w:r w:rsidRPr="00BE2E1A">
        <w:rPr>
          <w:sz w:val="6"/>
          <w:szCs w:val="6"/>
        </w:rPr>
        <w:t xml:space="preserve"> </w:t>
      </w:r>
      <w:r w:rsidRPr="003B26AD">
        <w:rPr>
          <w:sz w:val="6"/>
          <w:szCs w:val="6"/>
        </w:rPr>
        <w:t xml:space="preserve">The UK’s Modern Slavery Act (MSA) reflects a similar approach in how it treats slavery, servitude and forced </w:t>
      </w:r>
      <w:proofErr w:type="spellStart"/>
      <w:r w:rsidRPr="003B26AD">
        <w:rPr>
          <w:sz w:val="6"/>
          <w:szCs w:val="6"/>
        </w:rPr>
        <w:t>labour</w:t>
      </w:r>
      <w:proofErr w:type="spellEnd"/>
      <w:r w:rsidRPr="003B26AD">
        <w:rPr>
          <w:sz w:val="6"/>
          <w:szCs w:val="6"/>
        </w:rPr>
        <w:t>. Section 1 of the Act, defining these offences, states that:</w:t>
      </w:r>
      <w:r w:rsidRPr="00BE2E1A">
        <w:rPr>
          <w:sz w:val="6"/>
          <w:szCs w:val="6"/>
        </w:rPr>
        <w:t xml:space="preserve"> </w:t>
      </w:r>
      <w:r w:rsidRPr="003B26AD">
        <w:rPr>
          <w:sz w:val="6"/>
          <w:szCs w:val="6"/>
        </w:rPr>
        <w:t xml:space="preserve">The consent of a person (whether an adult or a child) to any of the acts alleged to constitute holding the person in slavery or servitude, or requiring the person to perform forced or compulsory </w:t>
      </w:r>
      <w:proofErr w:type="spellStart"/>
      <w:r w:rsidRPr="003B26AD">
        <w:rPr>
          <w:sz w:val="6"/>
          <w:szCs w:val="6"/>
        </w:rPr>
        <w:t>labour</w:t>
      </w:r>
      <w:proofErr w:type="spellEnd"/>
      <w:r w:rsidRPr="003B26AD">
        <w:rPr>
          <w:sz w:val="6"/>
          <w:szCs w:val="6"/>
        </w:rPr>
        <w:t>, does not preclude a determination that the person is being held in slavery or servitude, or required to perform forced or compulsory labour.</w:t>
      </w:r>
      <w:hyperlink r:id="rId134" w:history="1">
        <w:r w:rsidRPr="003B26AD">
          <w:rPr>
            <w:rStyle w:val="Hyperlink"/>
            <w:sz w:val="6"/>
            <w:szCs w:val="6"/>
            <w:vertAlign w:val="superscript"/>
          </w:rPr>
          <w:t>93</w:t>
        </w:r>
      </w:hyperlink>
      <w:r w:rsidRPr="00BE2E1A">
        <w:rPr>
          <w:sz w:val="6"/>
          <w:szCs w:val="6"/>
        </w:rPr>
        <w:t xml:space="preserve"> </w:t>
      </w:r>
      <w:r w:rsidRPr="003B26AD">
        <w:rPr>
          <w:sz w:val="6"/>
          <w:szCs w:val="6"/>
        </w:rPr>
        <w:t>Regarding Trafficking, the Act defines trafficking as arranging or facilitating the travel of another person with a view to this person being exploited.</w:t>
      </w:r>
      <w:hyperlink r:id="rId135" w:history="1">
        <w:r w:rsidRPr="003B26AD">
          <w:rPr>
            <w:rStyle w:val="Hyperlink"/>
            <w:sz w:val="6"/>
            <w:szCs w:val="6"/>
            <w:vertAlign w:val="superscript"/>
          </w:rPr>
          <w:t>94</w:t>
        </w:r>
      </w:hyperlink>
      <w:r w:rsidRPr="003B26AD">
        <w:rPr>
          <w:sz w:val="6"/>
          <w:szCs w:val="6"/>
        </w:rPr>
        <w:t xml:space="preserve"> Here, the section clarifies that it is irrelevant whether the person consents to the travel, though it does not include a similar provision regarding consent to the exploitation itself. When the Modern Slavery Bill was discussed, the Parliamentary Under-Secretary of State for the Home Department claimed that she had ‘come across very few cases where the victim of trafficking was moved unwillingly. </w:t>
      </w:r>
      <w:proofErr w:type="gramStart"/>
      <w:r w:rsidRPr="003B26AD">
        <w:rPr>
          <w:sz w:val="6"/>
          <w:szCs w:val="6"/>
        </w:rPr>
        <w:t>On the whole</w:t>
      </w:r>
      <w:proofErr w:type="gramEnd"/>
      <w:r w:rsidRPr="003B26AD">
        <w:rPr>
          <w:sz w:val="6"/>
          <w:szCs w:val="6"/>
        </w:rPr>
        <w:t>, the victims of trafficking are coming for a better life … They travel willingly with consent because that is the nature of the crime of trafficking’.</w:t>
      </w:r>
      <w:hyperlink r:id="rId136" w:history="1">
        <w:r w:rsidRPr="003B26AD">
          <w:rPr>
            <w:rStyle w:val="Hyperlink"/>
            <w:sz w:val="6"/>
            <w:szCs w:val="6"/>
            <w:vertAlign w:val="superscript"/>
          </w:rPr>
          <w:t>95</w:t>
        </w:r>
      </w:hyperlink>
      <w:r w:rsidRPr="003B26AD">
        <w:rPr>
          <w:sz w:val="6"/>
          <w:szCs w:val="6"/>
        </w:rPr>
        <w:t> Her examples focused on cases of deception, without mentioning coercion.</w:t>
      </w:r>
      <w:r w:rsidRPr="00BE2E1A">
        <w:rPr>
          <w:sz w:val="6"/>
          <w:szCs w:val="6"/>
        </w:rPr>
        <w:t xml:space="preserve"> </w:t>
      </w:r>
      <w:r w:rsidRPr="003B26AD">
        <w:rPr>
          <w:sz w:val="6"/>
          <w:szCs w:val="6"/>
        </w:rPr>
        <w:t>Explaining the approach taken to consent, the Parliamentary Under-Secretary explained the government’s position during the discussions of the Modern Slavery Bill. The government did not intend for the courts to ignore consent, or for consent to be irrelevant—evidence for lack of consent should still be considered as a factor.</w:t>
      </w:r>
      <w:hyperlink r:id="rId137" w:history="1">
        <w:r w:rsidRPr="003B26AD">
          <w:rPr>
            <w:rStyle w:val="Hyperlink"/>
            <w:sz w:val="6"/>
            <w:szCs w:val="6"/>
            <w:vertAlign w:val="superscript"/>
          </w:rPr>
          <w:t>96</w:t>
        </w:r>
      </w:hyperlink>
      <w:r w:rsidRPr="003B26AD">
        <w:rPr>
          <w:sz w:val="6"/>
          <w:szCs w:val="6"/>
        </w:rPr>
        <w:t xml:space="preserve"> Following this explanation, I suggest framing the role of consent in trafficking and slavery law not as ‘consent is irrelevant’ but as ‘lack of consent is not an element of the crime, and consent is not a </w:t>
      </w:r>
      <w:proofErr w:type="spellStart"/>
      <w:r w:rsidRPr="003B26AD">
        <w:rPr>
          <w:sz w:val="6"/>
          <w:szCs w:val="6"/>
        </w:rPr>
        <w:t>defence</w:t>
      </w:r>
      <w:proofErr w:type="spellEnd"/>
      <w:r w:rsidRPr="003B26AD">
        <w:rPr>
          <w:sz w:val="6"/>
          <w:szCs w:val="6"/>
        </w:rPr>
        <w:t>’, as evidence of lack of consent may be relevant. Finding consent irrelevant when means of coercion can be identified reflects an evidentiary consideration. Proving means of coercion is relatively easy, in comparison with proving a subjective state of mind (the existence or lack of consent).</w:t>
      </w:r>
      <w:hyperlink r:id="rId138" w:history="1">
        <w:r w:rsidRPr="003B26AD">
          <w:rPr>
            <w:rStyle w:val="Hyperlink"/>
            <w:sz w:val="6"/>
            <w:szCs w:val="6"/>
            <w:vertAlign w:val="superscript"/>
          </w:rPr>
          <w:t>97</w:t>
        </w:r>
      </w:hyperlink>
      <w:r w:rsidRPr="003B26AD">
        <w:rPr>
          <w:sz w:val="6"/>
          <w:szCs w:val="6"/>
        </w:rPr>
        <w:t> Presumptions against consent make it easier to decide cases where coercion was used.</w:t>
      </w:r>
      <w:r>
        <w:rPr>
          <w:sz w:val="6"/>
          <w:szCs w:val="6"/>
        </w:rPr>
        <w:t xml:space="preserve"> </w:t>
      </w:r>
      <w:r w:rsidRPr="003B26AD">
        <w:rPr>
          <w:b/>
          <w:bCs/>
          <w:sz w:val="6"/>
          <w:szCs w:val="6"/>
        </w:rPr>
        <w:t>D. Focus on Consent</w:t>
      </w:r>
      <w:r>
        <w:rPr>
          <w:sz w:val="6"/>
          <w:szCs w:val="6"/>
        </w:rPr>
        <w:t xml:space="preserve"> </w:t>
      </w:r>
      <w:r w:rsidRPr="003B26AD">
        <w:rPr>
          <w:sz w:val="6"/>
          <w:szCs w:val="6"/>
        </w:rPr>
        <w:t xml:space="preserve">The accounts that focus on the perpetrators’ violation of the victim’s dignity and use of means of coercion reject the relevance of consent to </w:t>
      </w:r>
      <w:proofErr w:type="spellStart"/>
      <w:r w:rsidRPr="003B26AD">
        <w:rPr>
          <w:sz w:val="6"/>
          <w:szCs w:val="6"/>
        </w:rPr>
        <w:t>labour</w:t>
      </w:r>
      <w:proofErr w:type="spellEnd"/>
      <w:r w:rsidRPr="003B26AD">
        <w:rPr>
          <w:sz w:val="6"/>
          <w:szCs w:val="6"/>
        </w:rPr>
        <w:t xml:space="preserve"> exploitation as a </w:t>
      </w:r>
      <w:proofErr w:type="spellStart"/>
      <w:r w:rsidRPr="003B26AD">
        <w:rPr>
          <w:sz w:val="6"/>
          <w:szCs w:val="6"/>
        </w:rPr>
        <w:t>defence</w:t>
      </w:r>
      <w:proofErr w:type="spellEnd"/>
      <w:r w:rsidRPr="003B26AD">
        <w:rPr>
          <w:sz w:val="6"/>
          <w:szCs w:val="6"/>
        </w:rPr>
        <w:t>. However, some qualify the irrelevance of consent to cases of severe or extreme exploitation but will allow a certain level of exploitation with the victim’s consent, when such consent did not result from deception or coercion.</w:t>
      </w:r>
      <w:hyperlink r:id="rId139" w:history="1">
        <w:r w:rsidRPr="003B26AD">
          <w:rPr>
            <w:rStyle w:val="Hyperlink"/>
            <w:sz w:val="6"/>
            <w:szCs w:val="6"/>
            <w:vertAlign w:val="superscript"/>
          </w:rPr>
          <w:t>98</w:t>
        </w:r>
      </w:hyperlink>
      <w:r w:rsidRPr="003B26AD">
        <w:rPr>
          <w:sz w:val="6"/>
          <w:szCs w:val="6"/>
        </w:rPr>
        <w:t> A different context where consent to exploitation might come up is when acts performed by the worker as part of their work, or their work itself, were illegal. In these cases, evidence of consent was considered by courts in the UK and given significant weight.</w:t>
      </w:r>
      <w:r>
        <w:rPr>
          <w:sz w:val="6"/>
          <w:szCs w:val="6"/>
        </w:rPr>
        <w:t xml:space="preserve"> </w:t>
      </w:r>
      <w:r w:rsidRPr="003B26AD">
        <w:rPr>
          <w:sz w:val="6"/>
          <w:szCs w:val="6"/>
        </w:rPr>
        <w:t xml:space="preserve">Related to the principle that ‘consent is not a </w:t>
      </w:r>
      <w:proofErr w:type="spellStart"/>
      <w:r w:rsidRPr="003B26AD">
        <w:rPr>
          <w:sz w:val="6"/>
          <w:szCs w:val="6"/>
        </w:rPr>
        <w:t>defence</w:t>
      </w:r>
      <w:proofErr w:type="spellEnd"/>
      <w:r w:rsidRPr="003B26AD">
        <w:rPr>
          <w:sz w:val="6"/>
          <w:szCs w:val="6"/>
        </w:rPr>
        <w:t>’ for trafficking, slavery and related offences, discussed above, is the non-punishment principle under anti-trafficking law. This principle suggests that victims of trafficking should not be punished for offences they were compelled to do as part of their exploitation.</w:t>
      </w:r>
      <w:hyperlink r:id="rId140" w:history="1">
        <w:r w:rsidRPr="003B26AD">
          <w:rPr>
            <w:rStyle w:val="Hyperlink"/>
            <w:sz w:val="6"/>
            <w:szCs w:val="6"/>
            <w:vertAlign w:val="superscript"/>
          </w:rPr>
          <w:t>99</w:t>
        </w:r>
      </w:hyperlink>
      <w:r w:rsidRPr="003B26AD">
        <w:rPr>
          <w:sz w:val="6"/>
          <w:szCs w:val="6"/>
        </w:rPr>
        <w:t xml:space="preserve"> Typical examples include immigration offences, sex work where it is </w:t>
      </w:r>
      <w:proofErr w:type="spellStart"/>
      <w:r w:rsidRPr="003B26AD">
        <w:rPr>
          <w:sz w:val="6"/>
          <w:szCs w:val="6"/>
        </w:rPr>
        <w:t>criminalised</w:t>
      </w:r>
      <w:proofErr w:type="spellEnd"/>
      <w:r w:rsidRPr="003B26AD">
        <w:rPr>
          <w:sz w:val="6"/>
          <w:szCs w:val="6"/>
        </w:rPr>
        <w:t xml:space="preserve"> and acts such as theft or pickpocketing. In the UK, a particularly relevant example is drug cultivation.</w:t>
      </w:r>
      <w:hyperlink r:id="rId141" w:history="1">
        <w:r w:rsidRPr="003B26AD">
          <w:rPr>
            <w:rStyle w:val="Hyperlink"/>
            <w:sz w:val="6"/>
            <w:szCs w:val="6"/>
            <w:vertAlign w:val="superscript"/>
          </w:rPr>
          <w:t>100</w:t>
        </w:r>
      </w:hyperlink>
      <w:r w:rsidRPr="003B26AD">
        <w:rPr>
          <w:sz w:val="6"/>
          <w:szCs w:val="6"/>
        </w:rPr>
        <w:t xml:space="preserve"> Together, the principle that consent is not a </w:t>
      </w:r>
      <w:proofErr w:type="spellStart"/>
      <w:r w:rsidRPr="003B26AD">
        <w:rPr>
          <w:sz w:val="6"/>
          <w:szCs w:val="6"/>
        </w:rPr>
        <w:t>defence</w:t>
      </w:r>
      <w:proofErr w:type="spellEnd"/>
      <w:r w:rsidRPr="003B26AD">
        <w:rPr>
          <w:sz w:val="6"/>
          <w:szCs w:val="6"/>
        </w:rPr>
        <w:t xml:space="preserve"> and the non-punishment principle shift the responsibility from the victim to the perpetrator: the perpetrator may not rely on the victim’s consent to absolve them of responsibility, and the victim should not be punished for acts they had little choice in committing. An underlying assumption for both, at least if one links ‘consent is not a </w:t>
      </w:r>
      <w:proofErr w:type="spellStart"/>
      <w:r w:rsidRPr="003B26AD">
        <w:rPr>
          <w:sz w:val="6"/>
          <w:szCs w:val="6"/>
        </w:rPr>
        <w:t>defence</w:t>
      </w:r>
      <w:proofErr w:type="spellEnd"/>
      <w:r w:rsidRPr="003B26AD">
        <w:rPr>
          <w:sz w:val="6"/>
          <w:szCs w:val="6"/>
        </w:rPr>
        <w:t>’ principle to coercion, is that the victim had a little choice but to commit an illegal act. It was the position of the UN Working Group on Trafficking in Persons that trafficking victims should not be punished for offences related to trafficking, such as working without permit or holding false passports, even if they consented to work or hold false passports.</w:t>
      </w:r>
      <w:hyperlink r:id="rId142" w:history="1">
        <w:r w:rsidRPr="003B26AD">
          <w:rPr>
            <w:rStyle w:val="Hyperlink"/>
            <w:sz w:val="6"/>
            <w:szCs w:val="6"/>
            <w:vertAlign w:val="superscript"/>
          </w:rPr>
          <w:t>101</w:t>
        </w:r>
      </w:hyperlink>
      <w:r>
        <w:rPr>
          <w:sz w:val="6"/>
          <w:szCs w:val="6"/>
        </w:rPr>
        <w:t xml:space="preserve"> </w:t>
      </w:r>
      <w:r w:rsidRPr="003B26AD">
        <w:rPr>
          <w:sz w:val="6"/>
          <w:szCs w:val="6"/>
        </w:rPr>
        <w:t>Cases concerning offences by potential victims of trafficking in the UK do not always reflect the non-punishment principle. Such was the case of </w:t>
      </w:r>
      <w:proofErr w:type="spellStart"/>
      <w:r w:rsidRPr="003B26AD">
        <w:rPr>
          <w:i/>
          <w:iCs/>
          <w:sz w:val="6"/>
          <w:szCs w:val="6"/>
        </w:rPr>
        <w:t>Brecani</w:t>
      </w:r>
      <w:proofErr w:type="spellEnd"/>
      <w:r w:rsidRPr="003B26AD">
        <w:rPr>
          <w:sz w:val="6"/>
          <w:szCs w:val="6"/>
        </w:rPr>
        <w:t xml:space="preserve">, which concerned the criminal prosecution for a drug offence of a person </w:t>
      </w:r>
      <w:proofErr w:type="spellStart"/>
      <w:r w:rsidRPr="003B26AD">
        <w:rPr>
          <w:sz w:val="6"/>
          <w:szCs w:val="6"/>
        </w:rPr>
        <w:t>recognised</w:t>
      </w:r>
      <w:proofErr w:type="spellEnd"/>
      <w:r w:rsidRPr="003B26AD">
        <w:rPr>
          <w:sz w:val="6"/>
          <w:szCs w:val="6"/>
        </w:rPr>
        <w:t xml:space="preserve"> as a victim of trafficking. </w:t>
      </w:r>
      <w:proofErr w:type="spellStart"/>
      <w:r w:rsidRPr="003B26AD">
        <w:rPr>
          <w:sz w:val="6"/>
          <w:szCs w:val="6"/>
        </w:rPr>
        <w:t>Brecani</w:t>
      </w:r>
      <w:proofErr w:type="spellEnd"/>
      <w:r w:rsidRPr="003B26AD">
        <w:rPr>
          <w:sz w:val="6"/>
          <w:szCs w:val="6"/>
        </w:rPr>
        <w:t xml:space="preserve"> attributed his involvement in drug trafficking to coercion and threats of violence by his traffickers. Evidence recovered from his phone indicated </w:t>
      </w:r>
      <w:proofErr w:type="spellStart"/>
      <w:r w:rsidRPr="003B26AD">
        <w:rPr>
          <w:sz w:val="6"/>
          <w:szCs w:val="6"/>
        </w:rPr>
        <w:t>Brecani</w:t>
      </w:r>
      <w:proofErr w:type="spellEnd"/>
      <w:r w:rsidRPr="003B26AD">
        <w:rPr>
          <w:sz w:val="6"/>
          <w:szCs w:val="6"/>
        </w:rPr>
        <w:t xml:space="preserve"> travelled independently, lied about his route, used his phone to pay for travel and communicate with his family, had access to money and at least on one occasion seemed to try to ‘secure a job’ with his recruiter to transfer drugs.</w:t>
      </w:r>
      <w:hyperlink r:id="rId143" w:history="1">
        <w:r w:rsidRPr="003B26AD">
          <w:rPr>
            <w:rStyle w:val="Hyperlink"/>
            <w:sz w:val="6"/>
            <w:szCs w:val="6"/>
            <w:vertAlign w:val="superscript"/>
          </w:rPr>
          <w:t>102</w:t>
        </w:r>
      </w:hyperlink>
      <w:r w:rsidRPr="003B26AD">
        <w:rPr>
          <w:sz w:val="6"/>
          <w:szCs w:val="6"/>
        </w:rPr>
        <w:t xml:space="preserve"> The court’s consideration of these facts could be explained by assessing his reliability. However, this raises the general question of what </w:t>
      </w:r>
      <w:proofErr w:type="gramStart"/>
      <w:r w:rsidRPr="003B26AD">
        <w:rPr>
          <w:sz w:val="6"/>
          <w:szCs w:val="6"/>
        </w:rPr>
        <w:t>is the distinction between evidence of no coercion and evidence of consent</w:t>
      </w:r>
      <w:proofErr w:type="gramEnd"/>
      <w:r w:rsidRPr="003B26AD">
        <w:rPr>
          <w:sz w:val="6"/>
          <w:szCs w:val="6"/>
        </w:rPr>
        <w:t xml:space="preserve">, or lack thereof. Trafficking and related forms of exploitation require coercion, and coercion must be proved by the prosecution. However, once coercion is proved, consent is deemed by law irrelevant. This position is logical and practical only if it is possible to distinguish between disproving coercion and demonstrating consent. Put differently, ‘evidence of consent’ cannot be the same as ‘evidence of lack of coercion’, if coercion is an element of the crime and consent cannot be used as a </w:t>
      </w:r>
      <w:proofErr w:type="spellStart"/>
      <w:r w:rsidRPr="003B26AD">
        <w:rPr>
          <w:sz w:val="6"/>
          <w:szCs w:val="6"/>
        </w:rPr>
        <w:t>defence</w:t>
      </w:r>
      <w:proofErr w:type="spellEnd"/>
      <w:r w:rsidRPr="003B26AD">
        <w:rPr>
          <w:sz w:val="6"/>
          <w:szCs w:val="6"/>
        </w:rPr>
        <w:t>.</w:t>
      </w:r>
      <w:r>
        <w:rPr>
          <w:sz w:val="6"/>
          <w:szCs w:val="6"/>
        </w:rPr>
        <w:t xml:space="preserve"> </w:t>
      </w:r>
      <w:r w:rsidRPr="003B26AD">
        <w:rPr>
          <w:sz w:val="6"/>
          <w:szCs w:val="6"/>
        </w:rPr>
        <w:t xml:space="preserve">Assessment of consent to </w:t>
      </w:r>
      <w:proofErr w:type="spellStart"/>
      <w:r w:rsidRPr="003B26AD">
        <w:rPr>
          <w:sz w:val="6"/>
          <w:szCs w:val="6"/>
        </w:rPr>
        <w:t>labour</w:t>
      </w:r>
      <w:proofErr w:type="spellEnd"/>
      <w:r w:rsidRPr="003B26AD">
        <w:rPr>
          <w:sz w:val="6"/>
          <w:szCs w:val="6"/>
        </w:rPr>
        <w:t xml:space="preserve"> exploitation in the context of illegality also arises in </w:t>
      </w:r>
      <w:proofErr w:type="spellStart"/>
      <w:r w:rsidRPr="003B26AD">
        <w:rPr>
          <w:sz w:val="6"/>
          <w:szCs w:val="6"/>
        </w:rPr>
        <w:t>labour</w:t>
      </w:r>
      <w:proofErr w:type="spellEnd"/>
      <w:r w:rsidRPr="003B26AD">
        <w:rPr>
          <w:sz w:val="6"/>
          <w:szCs w:val="6"/>
        </w:rPr>
        <w:t xml:space="preserve"> law. Courts may need to consider whether undocumented migrants consented to be illegally employed, and if so, whether their consent bars them from making certain claims, for example regarding unpaid wages or other violations of their </w:t>
      </w:r>
      <w:proofErr w:type="spellStart"/>
      <w:r w:rsidRPr="003B26AD">
        <w:rPr>
          <w:sz w:val="6"/>
          <w:szCs w:val="6"/>
        </w:rPr>
        <w:t>labour</w:t>
      </w:r>
      <w:proofErr w:type="spellEnd"/>
      <w:r w:rsidRPr="003B26AD">
        <w:rPr>
          <w:sz w:val="6"/>
          <w:szCs w:val="6"/>
        </w:rPr>
        <w:t xml:space="preserve"> rights.</w:t>
      </w:r>
      <w:r>
        <w:rPr>
          <w:sz w:val="6"/>
          <w:szCs w:val="6"/>
        </w:rPr>
        <w:t xml:space="preserve"> </w:t>
      </w:r>
      <w:r w:rsidRPr="003B26AD">
        <w:rPr>
          <w:sz w:val="6"/>
          <w:szCs w:val="6"/>
        </w:rPr>
        <w:t>Under English common law’s doctrine of illegality, courts will not provide a remedy when one’s cause of action is based on an illegal act.</w:t>
      </w:r>
      <w:hyperlink r:id="rId144" w:history="1">
        <w:r w:rsidRPr="003B26AD">
          <w:rPr>
            <w:rStyle w:val="Hyperlink"/>
            <w:sz w:val="6"/>
            <w:szCs w:val="6"/>
            <w:vertAlign w:val="superscript"/>
          </w:rPr>
          <w:t>103</w:t>
        </w:r>
      </w:hyperlink>
      <w:r w:rsidRPr="003B26AD">
        <w:rPr>
          <w:sz w:val="6"/>
          <w:szCs w:val="6"/>
        </w:rPr>
        <w:t> Two main policy reasons justify this: first, not let a person profit from their own wrongdoing. Second, to have a coherent legal regime that is not self-defeating or contradictory.</w:t>
      </w:r>
      <w:hyperlink r:id="rId145" w:history="1">
        <w:r w:rsidRPr="003B26AD">
          <w:rPr>
            <w:rStyle w:val="Hyperlink"/>
            <w:sz w:val="6"/>
            <w:szCs w:val="6"/>
            <w:vertAlign w:val="superscript"/>
          </w:rPr>
          <w:t>104</w:t>
        </w:r>
      </w:hyperlink>
      <w:r w:rsidRPr="003B26AD">
        <w:rPr>
          <w:sz w:val="6"/>
          <w:szCs w:val="6"/>
        </w:rPr>
        <w:t xml:space="preserve"> The doctrine applies (with some exceptions) to </w:t>
      </w:r>
      <w:proofErr w:type="spellStart"/>
      <w:r w:rsidRPr="003B26AD">
        <w:rPr>
          <w:sz w:val="6"/>
          <w:szCs w:val="6"/>
        </w:rPr>
        <w:t>labour</w:t>
      </w:r>
      <w:proofErr w:type="spellEnd"/>
      <w:r w:rsidRPr="003B26AD">
        <w:rPr>
          <w:sz w:val="6"/>
          <w:szCs w:val="6"/>
        </w:rPr>
        <w:t xml:space="preserve"> relations and contracts of employment, with results that might be hard on vulnerable workers.</w:t>
      </w:r>
      <w:hyperlink r:id="rId146" w:history="1">
        <w:r w:rsidRPr="003B26AD">
          <w:rPr>
            <w:rStyle w:val="Hyperlink"/>
            <w:sz w:val="6"/>
            <w:szCs w:val="6"/>
            <w:vertAlign w:val="superscript"/>
          </w:rPr>
          <w:t>105</w:t>
        </w:r>
      </w:hyperlink>
      <w:r>
        <w:rPr>
          <w:sz w:val="6"/>
          <w:szCs w:val="6"/>
        </w:rPr>
        <w:t xml:space="preserve"> </w:t>
      </w:r>
      <w:r w:rsidRPr="003B26AD">
        <w:rPr>
          <w:sz w:val="6"/>
          <w:szCs w:val="6"/>
        </w:rPr>
        <w:t xml:space="preserve">When migrants without a right to work bring a claim against their employers for unpaid wages or other conditions, the employer might raise the </w:t>
      </w:r>
      <w:proofErr w:type="spellStart"/>
      <w:r w:rsidRPr="003B26AD">
        <w:rPr>
          <w:sz w:val="6"/>
          <w:szCs w:val="6"/>
        </w:rPr>
        <w:t>defence</w:t>
      </w:r>
      <w:proofErr w:type="spellEnd"/>
      <w:r w:rsidRPr="003B26AD">
        <w:rPr>
          <w:sz w:val="6"/>
          <w:szCs w:val="6"/>
        </w:rPr>
        <w:t xml:space="preserve"> of illegality. If successful, even strong claims backed by evidence will be rejected. In a series of cases concerning the exploitation of migrant domestic workers, the courts made an exception for victims of extreme exploitation amounting to trafficking.</w:t>
      </w:r>
      <w:hyperlink r:id="rId147" w:history="1">
        <w:r w:rsidRPr="003B26AD">
          <w:rPr>
            <w:rStyle w:val="Hyperlink"/>
            <w:sz w:val="6"/>
            <w:szCs w:val="6"/>
            <w:vertAlign w:val="superscript"/>
          </w:rPr>
          <w:t>106</w:t>
        </w:r>
      </w:hyperlink>
      <w:r w:rsidRPr="003B26AD">
        <w:rPr>
          <w:sz w:val="6"/>
          <w:szCs w:val="6"/>
        </w:rPr>
        <w:t> An important consideration arising from these cases is the willing participation or ‘knowledge plus participation’ of the worker in making an illegal contract.</w:t>
      </w:r>
      <w:hyperlink r:id="rId148" w:history="1">
        <w:r w:rsidRPr="003B26AD">
          <w:rPr>
            <w:rStyle w:val="Hyperlink"/>
            <w:sz w:val="6"/>
            <w:szCs w:val="6"/>
            <w:vertAlign w:val="superscript"/>
          </w:rPr>
          <w:t>107</w:t>
        </w:r>
      </w:hyperlink>
      <w:r w:rsidRPr="003B26AD">
        <w:rPr>
          <w:sz w:val="6"/>
          <w:szCs w:val="6"/>
        </w:rPr>
        <w:t> In other words, the distinction focused on consent. The terminology of ‘participation’ arguably reflects a higher threshold than ‘acquiescence’, similar to the distinction made in some criminal cases between ‘consent’ to work, and between ‘voluntariness’ or ‘free choice’.</w:t>
      </w:r>
      <w:hyperlink r:id="rId149" w:history="1">
        <w:r w:rsidRPr="003B26AD">
          <w:rPr>
            <w:rStyle w:val="Hyperlink"/>
            <w:sz w:val="6"/>
            <w:szCs w:val="6"/>
            <w:vertAlign w:val="superscript"/>
          </w:rPr>
          <w:t>108</w:t>
        </w:r>
      </w:hyperlink>
      <w:r>
        <w:rPr>
          <w:sz w:val="6"/>
          <w:szCs w:val="6"/>
        </w:rPr>
        <w:t xml:space="preserve"> </w:t>
      </w:r>
      <w:r w:rsidRPr="003B26AD">
        <w:rPr>
          <w:sz w:val="6"/>
          <w:szCs w:val="6"/>
        </w:rPr>
        <w:t xml:space="preserve">Starting with consent echoes the notion of mutually beneficial exploitation considered above. However, it does not adopt the conclusion that exploitation might be advantageous to B but still wrong. Here, B’s consent indicates they benefitted from the </w:t>
      </w:r>
      <w:proofErr w:type="gramStart"/>
      <w:r w:rsidRPr="003B26AD">
        <w:rPr>
          <w:sz w:val="6"/>
          <w:szCs w:val="6"/>
        </w:rPr>
        <w:t>transaction, and</w:t>
      </w:r>
      <w:proofErr w:type="gramEnd"/>
      <w:r w:rsidRPr="003B26AD">
        <w:rPr>
          <w:sz w:val="6"/>
          <w:szCs w:val="6"/>
        </w:rPr>
        <w:t xml:space="preserve"> were therefore not wronged. This would imply denying that transactions that improve a person’s state are exploitative, a position generally rejected in the literature.</w:t>
      </w:r>
      <w:hyperlink r:id="rId150" w:history="1">
        <w:r w:rsidRPr="003B26AD">
          <w:rPr>
            <w:rStyle w:val="Hyperlink"/>
            <w:sz w:val="6"/>
            <w:szCs w:val="6"/>
            <w:vertAlign w:val="superscript"/>
          </w:rPr>
          <w:t>109</w:t>
        </w:r>
      </w:hyperlink>
      <w:r w:rsidRPr="003B26AD">
        <w:rPr>
          <w:sz w:val="6"/>
          <w:szCs w:val="6"/>
        </w:rPr>
        <w:t xml:space="preserve"> Raising the victim’s consent as a </w:t>
      </w:r>
      <w:proofErr w:type="spellStart"/>
      <w:r w:rsidRPr="003B26AD">
        <w:rPr>
          <w:sz w:val="6"/>
          <w:szCs w:val="6"/>
        </w:rPr>
        <w:t>defence</w:t>
      </w:r>
      <w:proofErr w:type="spellEnd"/>
      <w:r w:rsidRPr="003B26AD">
        <w:rPr>
          <w:sz w:val="6"/>
          <w:szCs w:val="6"/>
        </w:rPr>
        <w:t xml:space="preserve"> is an appeal to the ‘moral magic’ (as Hurd calls it) of consent.</w:t>
      </w:r>
      <w:hyperlink r:id="rId151" w:history="1">
        <w:r w:rsidRPr="003B26AD">
          <w:rPr>
            <w:rStyle w:val="Hyperlink"/>
            <w:sz w:val="6"/>
            <w:szCs w:val="6"/>
            <w:vertAlign w:val="superscript"/>
          </w:rPr>
          <w:t>110</w:t>
        </w:r>
      </w:hyperlink>
      <w:r w:rsidRPr="003B26AD">
        <w:rPr>
          <w:sz w:val="6"/>
          <w:szCs w:val="6"/>
        </w:rPr>
        <w:t> This position stands in stark contrast with the focus on exploitation as unfairness or violation of dignity considered above. Here, the key is consent rather than the substance of exploitation. Unlike the moralistic or paternalistic arguments against consensual exploitation above, determining the lack of consent or rejecting willing participation, is a precondition to addressing the worker’s exploitation.</w:t>
      </w:r>
      <w:r>
        <w:rPr>
          <w:sz w:val="6"/>
          <w:szCs w:val="6"/>
        </w:rPr>
        <w:t xml:space="preserve"> </w:t>
      </w:r>
      <w:r w:rsidRPr="003B26AD">
        <w:rPr>
          <w:sz w:val="6"/>
          <w:szCs w:val="6"/>
        </w:rPr>
        <w:t xml:space="preserve">Alternative approaches could be identified in </w:t>
      </w:r>
      <w:proofErr w:type="gramStart"/>
      <w:r w:rsidRPr="003B26AD">
        <w:rPr>
          <w:sz w:val="6"/>
          <w:szCs w:val="6"/>
        </w:rPr>
        <w:t>the literature</w:t>
      </w:r>
      <w:proofErr w:type="gramEnd"/>
      <w:r w:rsidRPr="003B26AD">
        <w:rPr>
          <w:sz w:val="6"/>
          <w:szCs w:val="6"/>
        </w:rPr>
        <w:t xml:space="preserve">. Mantouvalou’s definition of exploitation includes the abuse of another person’s vulnerability for profit, the main elements of the ‘fairness’ accounts of exploitation. However, she adds two elements: that the vulnerability was ‘created or exacerbated by law’, and that the abuse violates </w:t>
      </w:r>
      <w:proofErr w:type="spellStart"/>
      <w:r w:rsidRPr="003B26AD">
        <w:rPr>
          <w:sz w:val="6"/>
          <w:szCs w:val="6"/>
        </w:rPr>
        <w:t>labour</w:t>
      </w:r>
      <w:proofErr w:type="spellEnd"/>
      <w:r w:rsidRPr="003B26AD">
        <w:rPr>
          <w:sz w:val="6"/>
          <w:szCs w:val="6"/>
        </w:rPr>
        <w:t xml:space="preserve"> rights and human rights.</w:t>
      </w:r>
      <w:hyperlink r:id="rId152" w:history="1">
        <w:r w:rsidRPr="003B26AD">
          <w:rPr>
            <w:rStyle w:val="Hyperlink"/>
            <w:sz w:val="6"/>
            <w:szCs w:val="6"/>
            <w:vertAlign w:val="superscript"/>
          </w:rPr>
          <w:t>111</w:t>
        </w:r>
      </w:hyperlink>
      <w:r w:rsidRPr="003B26AD">
        <w:rPr>
          <w:sz w:val="6"/>
          <w:szCs w:val="6"/>
        </w:rPr>
        <w:t> The latter condition could be seen as incorporating the dignity element. The requirement for vulnerability created by law restricts the types of vulnerability that would meet the requirement. Physical or mental disability, social and cultural expectations or lack of proficiency in the local language,</w:t>
      </w:r>
      <w:hyperlink r:id="rId153" w:history="1">
        <w:r w:rsidRPr="003B26AD">
          <w:rPr>
            <w:rStyle w:val="Hyperlink"/>
            <w:sz w:val="6"/>
            <w:szCs w:val="6"/>
            <w:vertAlign w:val="superscript"/>
          </w:rPr>
          <w:t>112</w:t>
        </w:r>
      </w:hyperlink>
      <w:r w:rsidRPr="003B26AD">
        <w:rPr>
          <w:sz w:val="6"/>
          <w:szCs w:val="6"/>
        </w:rPr>
        <w:t xml:space="preserve"> might not meet this requirement. The definition is further restricted by focusing on exploitation violating </w:t>
      </w:r>
      <w:proofErr w:type="spellStart"/>
      <w:r w:rsidRPr="003B26AD">
        <w:rPr>
          <w:sz w:val="6"/>
          <w:szCs w:val="6"/>
        </w:rPr>
        <w:t>labour</w:t>
      </w:r>
      <w:proofErr w:type="spellEnd"/>
      <w:r w:rsidRPr="003B26AD">
        <w:rPr>
          <w:sz w:val="6"/>
          <w:szCs w:val="6"/>
        </w:rPr>
        <w:t xml:space="preserve"> rights—excluding, for example, wages over the legal minimum that are disproportionate to the skill applied or the profit made. While this requirement is more restrictive, as a legal standard, it has the important benefit of being easier to apply in practice, compared with open-ended standards of ‘fairness’. Such accounts of exploitation may </w:t>
      </w:r>
      <w:proofErr w:type="spellStart"/>
      <w:r w:rsidRPr="003B26AD">
        <w:rPr>
          <w:sz w:val="6"/>
          <w:szCs w:val="6"/>
        </w:rPr>
        <w:t>recognise</w:t>
      </w:r>
      <w:proofErr w:type="spellEnd"/>
      <w:r w:rsidRPr="003B26AD">
        <w:rPr>
          <w:sz w:val="6"/>
          <w:szCs w:val="6"/>
        </w:rPr>
        <w:t xml:space="preserve"> the relationship between A and B but focus on A’s position not in relation to B, but in relation to an absolute standard of treatment. If we take </w:t>
      </w:r>
      <w:proofErr w:type="spellStart"/>
      <w:r w:rsidRPr="003B26AD">
        <w:rPr>
          <w:sz w:val="6"/>
          <w:szCs w:val="6"/>
        </w:rPr>
        <w:t>labour</w:t>
      </w:r>
      <w:proofErr w:type="spellEnd"/>
      <w:r w:rsidRPr="003B26AD">
        <w:rPr>
          <w:sz w:val="6"/>
          <w:szCs w:val="6"/>
        </w:rPr>
        <w:t xml:space="preserve"> rights and human rights to reflect human flourishing, the standard reflects exploitation as a violation of dignity.</w:t>
      </w:r>
      <w:hyperlink r:id="rId154" w:history="1">
        <w:r w:rsidRPr="003B26AD">
          <w:rPr>
            <w:rStyle w:val="Hyperlink"/>
            <w:sz w:val="6"/>
            <w:szCs w:val="6"/>
            <w:vertAlign w:val="superscript"/>
          </w:rPr>
          <w:t>113</w:t>
        </w:r>
      </w:hyperlink>
      <w:r w:rsidRPr="003B26AD">
        <w:rPr>
          <w:sz w:val="6"/>
          <w:szCs w:val="6"/>
        </w:rPr>
        <w:t xml:space="preserve"> The law here plays a dual role: it is the cause of vulnerability, and the potential protection from its abuse. If </w:t>
      </w:r>
      <w:proofErr w:type="spellStart"/>
      <w:r w:rsidRPr="003B26AD">
        <w:rPr>
          <w:sz w:val="6"/>
          <w:szCs w:val="6"/>
        </w:rPr>
        <w:t>Mantouvalou’s</w:t>
      </w:r>
      <w:proofErr w:type="spellEnd"/>
      <w:r w:rsidRPr="003B26AD">
        <w:rPr>
          <w:sz w:val="6"/>
          <w:szCs w:val="6"/>
        </w:rPr>
        <w:t xml:space="preserve"> approach was adopted in the illegality cases considered above, both the workers’ status and their consent to exploitation would play a lesser role. Undocumented status is, by definition, created by law. And even violations of </w:t>
      </w:r>
      <w:proofErr w:type="spellStart"/>
      <w:r w:rsidRPr="003B26AD">
        <w:rPr>
          <w:sz w:val="6"/>
          <w:szCs w:val="6"/>
        </w:rPr>
        <w:t>labour</w:t>
      </w:r>
      <w:proofErr w:type="spellEnd"/>
      <w:r w:rsidRPr="003B26AD">
        <w:rPr>
          <w:sz w:val="6"/>
          <w:szCs w:val="6"/>
        </w:rPr>
        <w:t xml:space="preserve"> law not amounting to trafficking would be considered exploitative.</w:t>
      </w:r>
      <w:r>
        <w:rPr>
          <w:sz w:val="6"/>
          <w:szCs w:val="6"/>
        </w:rPr>
        <w:t xml:space="preserve"> </w:t>
      </w:r>
      <w:r w:rsidRPr="003B26AD">
        <w:rPr>
          <w:sz w:val="6"/>
          <w:szCs w:val="6"/>
        </w:rPr>
        <w:t xml:space="preserve">As Bogg notes, in some cases of illegality the courts have </w:t>
      </w:r>
      <w:proofErr w:type="spellStart"/>
      <w:r w:rsidRPr="003B26AD">
        <w:rPr>
          <w:sz w:val="6"/>
          <w:szCs w:val="6"/>
        </w:rPr>
        <w:t>recognised</w:t>
      </w:r>
      <w:proofErr w:type="spellEnd"/>
      <w:r w:rsidRPr="003B26AD">
        <w:rPr>
          <w:sz w:val="6"/>
          <w:szCs w:val="6"/>
        </w:rPr>
        <w:t xml:space="preserve"> the economic circumstances in which workers might make their choices, taking into account the deprivation they face and the power gaps between employers and workers.</w:t>
      </w:r>
      <w:hyperlink r:id="rId155" w:history="1">
        <w:r w:rsidRPr="003B26AD">
          <w:rPr>
            <w:rStyle w:val="Hyperlink"/>
            <w:sz w:val="6"/>
            <w:szCs w:val="6"/>
            <w:vertAlign w:val="superscript"/>
          </w:rPr>
          <w:t>114</w:t>
        </w:r>
      </w:hyperlink>
      <w:r w:rsidRPr="003B26AD">
        <w:rPr>
          <w:sz w:val="6"/>
          <w:szCs w:val="6"/>
        </w:rPr>
        <w:t xml:space="preserve"> This focus, which is often lacking in criminal standards, is key for other areas of law: </w:t>
      </w:r>
      <w:proofErr w:type="spellStart"/>
      <w:r w:rsidRPr="003B26AD">
        <w:rPr>
          <w:sz w:val="6"/>
          <w:szCs w:val="6"/>
        </w:rPr>
        <w:t>labour</w:t>
      </w:r>
      <w:proofErr w:type="spellEnd"/>
      <w:r w:rsidRPr="003B26AD">
        <w:rPr>
          <w:sz w:val="6"/>
          <w:szCs w:val="6"/>
        </w:rPr>
        <w:t xml:space="preserve"> law and public law.</w:t>
      </w:r>
      <w:r>
        <w:rPr>
          <w:sz w:val="6"/>
          <w:szCs w:val="6"/>
        </w:rPr>
        <w:t xml:space="preserve"> </w:t>
      </w:r>
      <w:r w:rsidRPr="003B26AD">
        <w:rPr>
          <w:b/>
          <w:bCs/>
          <w:sz w:val="14"/>
        </w:rPr>
        <w:t>E. Focus on Structural Coercion</w:t>
      </w:r>
      <w:r w:rsidRPr="00607D7E">
        <w:rPr>
          <w:sz w:val="14"/>
          <w:szCs w:val="6"/>
        </w:rPr>
        <w:t xml:space="preserve"> </w:t>
      </w:r>
      <w:r w:rsidRPr="003B26AD">
        <w:rPr>
          <w:rStyle w:val="Emphasis"/>
          <w:highlight w:val="cyan"/>
        </w:rPr>
        <w:t xml:space="preserve">Individuals might be making choices within constraints that leave them with no option but to </w:t>
      </w:r>
      <w:proofErr w:type="gramStart"/>
      <w:r w:rsidRPr="003B26AD">
        <w:rPr>
          <w:rStyle w:val="Emphasis"/>
          <w:highlight w:val="cyan"/>
        </w:rPr>
        <w:t>enter into</w:t>
      </w:r>
      <w:proofErr w:type="gramEnd"/>
      <w:r w:rsidRPr="003B26AD">
        <w:rPr>
          <w:rStyle w:val="Emphasis"/>
          <w:highlight w:val="cyan"/>
        </w:rPr>
        <w:t xml:space="preserve"> exploitative employment. These constraints</w:t>
      </w:r>
      <w:r w:rsidRPr="003B26AD">
        <w:t xml:space="preserve"> </w:t>
      </w:r>
      <w:r w:rsidRPr="003B26AD">
        <w:rPr>
          <w:sz w:val="12"/>
          <w:szCs w:val="12"/>
        </w:rPr>
        <w:t>do not have to be imposed by criminals, but might</w:t>
      </w:r>
      <w:r w:rsidRPr="003B26AD">
        <w:t xml:space="preserve"> </w:t>
      </w:r>
      <w:r w:rsidRPr="003B26AD">
        <w:rPr>
          <w:rStyle w:val="Emphasis"/>
          <w:highlight w:val="cyan"/>
        </w:rPr>
        <w:t>result from economic, social and legal structures</w:t>
      </w:r>
      <w:r w:rsidRPr="003B26AD">
        <w:t xml:space="preserve">: </w:t>
      </w:r>
      <w:r w:rsidRPr="003B26AD">
        <w:rPr>
          <w:sz w:val="12"/>
          <w:szCs w:val="12"/>
        </w:rPr>
        <w:t>migration control policies that prevent undocumented migrants from working or documented migrants from changing employers; conditional access to welfare benefits; and from systematic problems like poverty and discrimination.</w:t>
      </w:r>
      <w:hyperlink r:id="rId156" w:history="1">
        <w:r w:rsidRPr="003B26AD">
          <w:rPr>
            <w:rStyle w:val="Hyperlink"/>
            <w:sz w:val="12"/>
            <w:szCs w:val="12"/>
            <w:vertAlign w:val="superscript"/>
          </w:rPr>
          <w:t>115</w:t>
        </w:r>
      </w:hyperlink>
      <w:r w:rsidRPr="003B26AD">
        <w:rPr>
          <w:sz w:val="12"/>
          <w:szCs w:val="12"/>
        </w:rPr>
        <w:t xml:space="preserve"> Workers agreement to work cannot be isolated from the background conditions of destitution, unemployment, discrimination and legal norms limiting their employment options. This position best reflects the Marxist account’s emphasis on workers within a capitalist system, and the distinction between creating vulnerability and taking advantage of existing vulnerability. In law, it is most likely to be identified in public law cases concerning the state’s responsibility, and in </w:t>
      </w:r>
      <w:proofErr w:type="spellStart"/>
      <w:r w:rsidRPr="003B26AD">
        <w:rPr>
          <w:sz w:val="12"/>
          <w:szCs w:val="12"/>
        </w:rPr>
        <w:t>labour</w:t>
      </w:r>
      <w:proofErr w:type="spellEnd"/>
      <w:r w:rsidRPr="003B26AD">
        <w:rPr>
          <w:sz w:val="12"/>
          <w:szCs w:val="12"/>
        </w:rPr>
        <w:t xml:space="preserve"> law standards.</w:t>
      </w:r>
      <w:r w:rsidRPr="00607D7E">
        <w:rPr>
          <w:sz w:val="12"/>
          <w:szCs w:val="12"/>
        </w:rPr>
        <w:t xml:space="preserve"> </w:t>
      </w:r>
      <w:r w:rsidRPr="003B26AD">
        <w:rPr>
          <w:sz w:val="12"/>
          <w:szCs w:val="12"/>
        </w:rPr>
        <w:t>In the case of </w:t>
      </w:r>
      <w:r w:rsidRPr="003B26AD">
        <w:rPr>
          <w:i/>
          <w:iCs/>
          <w:sz w:val="12"/>
          <w:szCs w:val="12"/>
        </w:rPr>
        <w:t>PUDR v Union of India</w:t>
      </w:r>
      <w:r w:rsidRPr="003B26AD">
        <w:rPr>
          <w:sz w:val="12"/>
          <w:szCs w:val="12"/>
        </w:rPr>
        <w:t xml:space="preserve">, India’s Supreme Court ruled on the conditions of workers recruited from different parts of India to work on construction projects ahead of the Asian Games. Workers were paid below minimum wage, and experienced other violations of </w:t>
      </w:r>
      <w:proofErr w:type="spellStart"/>
      <w:r w:rsidRPr="003B26AD">
        <w:rPr>
          <w:sz w:val="12"/>
          <w:szCs w:val="12"/>
        </w:rPr>
        <w:t>labour</w:t>
      </w:r>
      <w:proofErr w:type="spellEnd"/>
      <w:r w:rsidRPr="003B26AD">
        <w:rPr>
          <w:sz w:val="12"/>
          <w:szCs w:val="12"/>
        </w:rPr>
        <w:t xml:space="preserve"> laws.</w:t>
      </w:r>
    </w:p>
    <w:p w14:paraId="65733636" w14:textId="77777777" w:rsidR="00041006" w:rsidRPr="003B26AD" w:rsidRDefault="00041006" w:rsidP="00041006">
      <w:pPr>
        <w:rPr>
          <w:b/>
          <w:iCs/>
          <w:sz w:val="12"/>
          <w:szCs w:val="12"/>
          <w:u w:val="single"/>
        </w:rPr>
      </w:pPr>
    </w:p>
    <w:p w14:paraId="0FF3AF3B" w14:textId="77777777" w:rsidR="00041006" w:rsidRDefault="00041006" w:rsidP="00041006">
      <w:pPr>
        <w:pStyle w:val="Heading3"/>
        <w:jc w:val="left"/>
        <w:rPr>
          <w:rStyle w:val="StyleUnderline"/>
          <w:sz w:val="26"/>
          <w:szCs w:val="26"/>
          <w:u w:val="none"/>
        </w:rPr>
      </w:pPr>
      <w:r>
        <w:rPr>
          <w:rStyle w:val="StyleUnderline"/>
          <w:sz w:val="26"/>
          <w:szCs w:val="26"/>
          <w:u w:val="none"/>
        </w:rPr>
        <w:t xml:space="preserve">Fisk 21 </w:t>
      </w:r>
      <w:r w:rsidRPr="002575B2">
        <w:rPr>
          <w:rStyle w:val="StyleUnderline"/>
          <w:sz w:val="26"/>
          <w:szCs w:val="26"/>
          <w:u w:val="none"/>
        </w:rPr>
        <w:t>Collective Bargaining and labor laws exist to suppress transformative movement</w:t>
      </w:r>
      <w:r>
        <w:rPr>
          <w:rStyle w:val="StyleUnderline"/>
          <w:sz w:val="26"/>
          <w:szCs w:val="26"/>
          <w:u w:val="none"/>
        </w:rPr>
        <w:t xml:space="preserve"> </w:t>
      </w:r>
    </w:p>
    <w:p w14:paraId="12961658" w14:textId="77777777" w:rsidR="00041006" w:rsidRPr="007470FC" w:rsidRDefault="00041006" w:rsidP="00041006">
      <w:pPr>
        <w:rPr>
          <w:sz w:val="16"/>
        </w:rPr>
      </w:pPr>
      <w:r w:rsidRPr="007470FC">
        <w:rPr>
          <w:b/>
          <w:bCs/>
          <w:highlight w:val="cyan"/>
          <w:u w:val="single"/>
        </w:rPr>
        <w:t>Fisk</w:t>
      </w:r>
      <w:r w:rsidRPr="007470FC">
        <w:t>, C. (20</w:t>
      </w:r>
      <w:r w:rsidRPr="007470FC">
        <w:rPr>
          <w:b/>
          <w:bCs/>
          <w:highlight w:val="cyan"/>
          <w:u w:val="single"/>
        </w:rPr>
        <w:t>21</w:t>
      </w:r>
      <w:r w:rsidRPr="007470FC">
        <w:t xml:space="preserve">). </w:t>
      </w:r>
      <w:r w:rsidRPr="007470FC">
        <w:rPr>
          <w:i/>
          <w:iCs/>
          <w:sz w:val="16"/>
        </w:rPr>
        <w:t>The once and future countervailing power of Labor</w:t>
      </w:r>
      <w:r w:rsidRPr="007470FC">
        <w:rPr>
          <w:sz w:val="16"/>
        </w:rPr>
        <w:t xml:space="preserve">. The Yale Law Journal - Home. </w:t>
      </w:r>
    </w:p>
    <w:p w14:paraId="22E3F261" w14:textId="77777777" w:rsidR="00041006" w:rsidRPr="007470FC" w:rsidRDefault="00041006" w:rsidP="00041006">
      <w:hyperlink r:id="rId157" w:history="1">
        <w:r w:rsidRPr="007470FC">
          <w:rPr>
            <w:rStyle w:val="Hyperlink"/>
            <w:sz w:val="16"/>
          </w:rPr>
          <w:t>https://www.yalelawjournal.org/forum/the-once-and-future-countervailing-power-of-labor</w:t>
        </w:r>
      </w:hyperlink>
      <w:r>
        <w:rPr>
          <w:sz w:val="16"/>
        </w:rPr>
        <w:t xml:space="preserve"> -JH</w:t>
      </w:r>
    </w:p>
    <w:p w14:paraId="1DD646DC" w14:textId="77777777" w:rsidR="00041006" w:rsidRDefault="00041006" w:rsidP="00041006">
      <w:pPr>
        <w:rPr>
          <w:sz w:val="12"/>
          <w:szCs w:val="12"/>
        </w:rPr>
      </w:pPr>
      <w:r w:rsidRPr="00B863BB">
        <w:rPr>
          <w:sz w:val="14"/>
        </w:rPr>
        <w:t xml:space="preserve"> This Essay looks to the history of the labor movement to engage with Kate Andrias’s and Benjamin I. Sachs’s argument that labor law provides a model of how law can support organizing. While embracing the solidarity of labor scholarship with the vibrant scholarly conversation about law and progressive social movements, I </w:t>
      </w:r>
      <w:proofErr w:type="gramStart"/>
      <w:r w:rsidRPr="00B863BB">
        <w:rPr>
          <w:sz w:val="14"/>
        </w:rPr>
        <w:t>sound</w:t>
      </w:r>
      <w:proofErr w:type="gramEnd"/>
      <w:r w:rsidRPr="00B863BB">
        <w:rPr>
          <w:sz w:val="14"/>
        </w:rPr>
        <w:t xml:space="preserve"> four cautionary notes drawn from past repression of labor and civil-rights activism. Labor’s experience is that</w:t>
      </w:r>
      <w:r w:rsidRPr="00B863BB">
        <w:t xml:space="preserve"> </w:t>
      </w:r>
      <w:r w:rsidRPr="00B863BB">
        <w:rPr>
          <w:rStyle w:val="Emphasis"/>
          <w:sz w:val="28"/>
          <w:szCs w:val="28"/>
          <w:highlight w:val="cyan"/>
        </w:rPr>
        <w:t>law tends not only to thwart and suppress but also to channel movement activity in ways that weaken threats to the hegemony of the wealthy under capitalism.</w:t>
      </w:r>
      <w:r w:rsidRPr="00B863BB">
        <w:t xml:space="preserve"> </w:t>
      </w:r>
      <w:r w:rsidRPr="00B863BB">
        <w:rPr>
          <w:sz w:val="16"/>
        </w:rPr>
        <w:t xml:space="preserve">Sketching three specific ideas about how law can enable the exercise of countervailing power without also channeling activism away from radical challenges to elite power, I note how </w:t>
      </w:r>
      <w:r w:rsidRPr="00B863BB">
        <w:rPr>
          <w:rStyle w:val="Emphasis"/>
          <w:highlight w:val="cyan"/>
        </w:rPr>
        <w:t>law has made it</w:t>
      </w:r>
      <w:r w:rsidRPr="00B863BB">
        <w:t xml:space="preserve"> </w:t>
      </w:r>
      <w:r w:rsidRPr="00B863BB">
        <w:rPr>
          <w:sz w:val="14"/>
        </w:rPr>
        <w:t xml:space="preserve">both essential and </w:t>
      </w:r>
      <w:r w:rsidRPr="00B863BB">
        <w:rPr>
          <w:rStyle w:val="Emphasis"/>
          <w:highlight w:val="cyan"/>
        </w:rPr>
        <w:t>difficult for labor</w:t>
      </w:r>
      <w:r w:rsidRPr="00B863BB">
        <w:t xml:space="preserve"> </w:t>
      </w:r>
      <w:r w:rsidRPr="00B863BB">
        <w:rPr>
          <w:sz w:val="16"/>
        </w:rPr>
        <w:t xml:space="preserve">and racial justice </w:t>
      </w:r>
      <w:r w:rsidRPr="00B863BB">
        <w:rPr>
          <w:rStyle w:val="Emphasis"/>
          <w:highlight w:val="cyan"/>
        </w:rPr>
        <w:t>activists to organize together against inequality.</w:t>
      </w:r>
      <w:r w:rsidRPr="00B863BB">
        <w:t xml:space="preserve"> </w:t>
      </w:r>
      <w:r w:rsidRPr="00B863BB">
        <w:rPr>
          <w:sz w:val="14"/>
        </w:rPr>
        <w:t>Although today’s inclusive activism gives hope for completing unfinished work of the New Deal, Civil Rights, and Great Society eras, we should be clear-eyed about the role law played in leaving that work undone and the difficulties of using law to build sustainable class-based social movements.</w:t>
      </w:r>
      <w:r>
        <w:rPr>
          <w:sz w:val="14"/>
        </w:rPr>
        <w:t xml:space="preserve"> </w:t>
      </w:r>
      <w:r w:rsidRPr="00B863BB">
        <w:rPr>
          <w:sz w:val="14"/>
        </w:rPr>
        <w:t xml:space="preserve">Introduction: Using Law </w:t>
      </w:r>
      <w:proofErr w:type="gramStart"/>
      <w:r w:rsidRPr="00B863BB">
        <w:rPr>
          <w:sz w:val="14"/>
        </w:rPr>
        <w:t>To</w:t>
      </w:r>
      <w:proofErr w:type="gramEnd"/>
      <w:r w:rsidRPr="00B863BB">
        <w:rPr>
          <w:sz w:val="14"/>
        </w:rPr>
        <w:t xml:space="preserve"> Transform Today’s Mobilization </w:t>
      </w:r>
      <w:proofErr w:type="gramStart"/>
      <w:r w:rsidRPr="00B863BB">
        <w:rPr>
          <w:sz w:val="14"/>
        </w:rPr>
        <w:t>Into</w:t>
      </w:r>
      <w:proofErr w:type="gramEnd"/>
      <w:r w:rsidRPr="00B863BB">
        <w:rPr>
          <w:sz w:val="14"/>
        </w:rPr>
        <w:t xml:space="preserve"> Tomorrow’s Countervailing Power</w:t>
      </w:r>
      <w:bookmarkStart w:id="0" w:name="introduction-using-law-to-transform-toda"/>
      <w:bookmarkEnd w:id="0"/>
      <w:r>
        <w:rPr>
          <w:sz w:val="14"/>
        </w:rPr>
        <w:t xml:space="preserve"> </w:t>
      </w:r>
      <w:r w:rsidRPr="00B863BB">
        <w:rPr>
          <w:sz w:val="14"/>
        </w:rPr>
        <w:t>“Don’t waste any time mourning—organize!”</w:t>
      </w:r>
      <w:r>
        <w:rPr>
          <w:sz w:val="14"/>
        </w:rPr>
        <w:t xml:space="preserve"> </w:t>
      </w:r>
      <w:r w:rsidRPr="00B863BB">
        <w:rPr>
          <w:sz w:val="14"/>
        </w:rPr>
        <w:t>- Joe Hill</w:t>
      </w:r>
      <w:bookmarkStart w:id="1" w:name="_ftnref1"/>
      <w:bookmarkEnd w:id="1"/>
      <w:r w:rsidRPr="00B863BB">
        <w:fldChar w:fldCharType="begin"/>
      </w:r>
      <w:r w:rsidRPr="00B863BB">
        <w:instrText>HYPERLINK "https://www.yalelawjournal.org/forum/the-once-and-future-countervailing-power-of-labor" \l "_ftnref1"</w:instrText>
      </w:r>
      <w:r w:rsidRPr="00B863BB">
        <w:fldChar w:fldCharType="separate"/>
      </w:r>
      <w:r w:rsidRPr="00B863BB">
        <w:rPr>
          <w:rStyle w:val="Hyperlink"/>
          <w:vertAlign w:val="superscript"/>
        </w:rPr>
        <w:t>1</w:t>
      </w:r>
      <w:r w:rsidRPr="00B863BB">
        <w:fldChar w:fldCharType="end"/>
      </w:r>
      <w:r w:rsidRPr="00B863BB">
        <w:rPr>
          <w:sz w:val="12"/>
          <w:szCs w:val="12"/>
        </w:rPr>
        <w:t>By now it borders on cliché to note the similarities between 2020 and 1918, 1930, and 1968. Yet the comparisons are useful if they serve as a guide to legal reforms that will complete the unfinished business of the progressive movements of the past. This pandemic, like that of 1918, reveals that universal access to health care is necessary to protect the common good. This Gilded Age, like the one that crashed to an end in 1930, reveals the problems with unregulated capitalism and the gaping holes in the social safety net as people—especially people of color—face unprecedented levels of unemployment and a predicted tidal wave of evictions without access to adequate unemployment benefits, debt relief, or a right to housing.</w:t>
      </w:r>
      <w:bookmarkStart w:id="2" w:name="_ftnref2"/>
      <w:bookmarkEnd w:id="2"/>
      <w:r w:rsidRPr="00B863BB">
        <w:rPr>
          <w:sz w:val="12"/>
          <w:szCs w:val="12"/>
        </w:rPr>
        <w:fldChar w:fldCharType="begin"/>
      </w:r>
      <w:r w:rsidRPr="00B863BB">
        <w:rPr>
          <w:sz w:val="12"/>
          <w:szCs w:val="12"/>
        </w:rPr>
        <w:instrText>HYPERLINK "https://www.yalelawjournal.org/forum/the-once-and-future-countervailing-power-of-labor" \l "_ftnref2"</w:instrText>
      </w:r>
      <w:r w:rsidRPr="00B863BB">
        <w:rPr>
          <w:sz w:val="12"/>
          <w:szCs w:val="12"/>
        </w:rPr>
      </w:r>
      <w:r w:rsidRPr="00B863BB">
        <w:rPr>
          <w:sz w:val="12"/>
          <w:szCs w:val="12"/>
        </w:rPr>
        <w:fldChar w:fldCharType="separate"/>
      </w:r>
      <w:r w:rsidRPr="00B863BB">
        <w:rPr>
          <w:rStyle w:val="Hyperlink"/>
          <w:sz w:val="12"/>
          <w:szCs w:val="12"/>
          <w:vertAlign w:val="superscript"/>
        </w:rPr>
        <w:t>2</w:t>
      </w:r>
      <w:r w:rsidRPr="00B863BB">
        <w:rPr>
          <w:sz w:val="12"/>
          <w:szCs w:val="12"/>
        </w:rPr>
        <w:fldChar w:fldCharType="end"/>
      </w:r>
      <w:r w:rsidRPr="00B863BB">
        <w:rPr>
          <w:sz w:val="12"/>
          <w:szCs w:val="12"/>
        </w:rPr>
        <w:t> The massive Black Lives Matter (BLM) protests—perhaps the largest protests in American history—like the uprisings of 1968, reveal that racist police killings are the tip of an iceberg of systemic racism.</w:t>
      </w:r>
      <w:bookmarkStart w:id="3" w:name="_ftnref3"/>
      <w:bookmarkEnd w:id="3"/>
      <w:r w:rsidRPr="00B863BB">
        <w:rPr>
          <w:sz w:val="12"/>
          <w:szCs w:val="12"/>
        </w:rPr>
        <w:fldChar w:fldCharType="begin"/>
      </w:r>
      <w:r w:rsidRPr="00B863BB">
        <w:rPr>
          <w:sz w:val="12"/>
          <w:szCs w:val="12"/>
        </w:rPr>
        <w:instrText>HYPERLINK "https://www.yalelawjournal.org/forum/the-once-and-future-countervailing-power-of-labor" \l "_ftnref3"</w:instrText>
      </w:r>
      <w:r w:rsidRPr="00B863BB">
        <w:rPr>
          <w:sz w:val="12"/>
          <w:szCs w:val="12"/>
        </w:rPr>
      </w:r>
      <w:r w:rsidRPr="00B863BB">
        <w:rPr>
          <w:sz w:val="12"/>
          <w:szCs w:val="12"/>
        </w:rPr>
        <w:fldChar w:fldCharType="separate"/>
      </w:r>
      <w:r w:rsidRPr="00B863BB">
        <w:rPr>
          <w:rStyle w:val="Hyperlink"/>
          <w:sz w:val="12"/>
          <w:szCs w:val="12"/>
          <w:vertAlign w:val="superscript"/>
        </w:rPr>
        <w:t>3</w:t>
      </w:r>
      <w:r w:rsidRPr="00B863BB">
        <w:rPr>
          <w:sz w:val="12"/>
          <w:szCs w:val="12"/>
        </w:rPr>
        <w:fldChar w:fldCharType="end"/>
      </w:r>
      <w:r>
        <w:rPr>
          <w:sz w:val="14"/>
        </w:rPr>
        <w:t xml:space="preserve"> </w:t>
      </w:r>
      <w:r w:rsidRPr="00B863BB">
        <w:rPr>
          <w:sz w:val="12"/>
          <w:szCs w:val="12"/>
        </w:rPr>
        <w:t>What will it take for these cataclysmic events to produce a new and more racially inclusive New Deal that will complete the unfinished work of the labor and civil-rights movement activism of 1930-1970? One need not squint too much to see the possibility of dramatic change in protests against the extreme inequalities exacerbated by the pandemic and police violence.</w:t>
      </w:r>
      <w:bookmarkStart w:id="4" w:name="_ftnref4"/>
      <w:bookmarkEnd w:id="4"/>
      <w:r w:rsidRPr="00B863BB">
        <w:rPr>
          <w:sz w:val="12"/>
          <w:szCs w:val="12"/>
        </w:rPr>
        <w:fldChar w:fldCharType="begin"/>
      </w:r>
      <w:r w:rsidRPr="00B863BB">
        <w:rPr>
          <w:sz w:val="12"/>
          <w:szCs w:val="12"/>
        </w:rPr>
        <w:instrText>HYPERLINK "https://www.yalelawjournal.org/forum/the-once-and-future-countervailing-power-of-labor" \l "_ftnref4"</w:instrText>
      </w:r>
      <w:r w:rsidRPr="00B863BB">
        <w:rPr>
          <w:sz w:val="12"/>
          <w:szCs w:val="12"/>
        </w:rPr>
      </w:r>
      <w:r w:rsidRPr="00B863BB">
        <w:rPr>
          <w:sz w:val="12"/>
          <w:szCs w:val="12"/>
        </w:rPr>
        <w:fldChar w:fldCharType="separate"/>
      </w:r>
      <w:r w:rsidRPr="00B863BB">
        <w:rPr>
          <w:rStyle w:val="Hyperlink"/>
          <w:sz w:val="12"/>
          <w:szCs w:val="12"/>
          <w:vertAlign w:val="superscript"/>
        </w:rPr>
        <w:t>4</w:t>
      </w:r>
      <w:r w:rsidRPr="00B863BB">
        <w:rPr>
          <w:sz w:val="12"/>
          <w:szCs w:val="12"/>
        </w:rPr>
        <w:fldChar w:fldCharType="end"/>
      </w:r>
      <w:r w:rsidRPr="00B863BB">
        <w:rPr>
          <w:sz w:val="12"/>
          <w:szCs w:val="12"/>
        </w:rPr>
        <w:t> The dawning awareness among elites that structural racism and inequality threaten our democracy might finally give political traction to working class organizing. Hope is manifest in the BLM protests, and in the upsurge of labor protest, including teachers’ strikes in 2019, and the 2020 strikes, protests, and whistleblowing by Amazon warehouse workers,</w:t>
      </w:r>
      <w:bookmarkStart w:id="5" w:name="_ftnref5"/>
      <w:bookmarkEnd w:id="5"/>
      <w:r w:rsidRPr="00B863BB">
        <w:rPr>
          <w:sz w:val="12"/>
          <w:szCs w:val="12"/>
        </w:rPr>
        <w:fldChar w:fldCharType="begin"/>
      </w:r>
      <w:r w:rsidRPr="00B863BB">
        <w:rPr>
          <w:sz w:val="12"/>
          <w:szCs w:val="12"/>
        </w:rPr>
        <w:instrText>HYPERLINK "https://www.yalelawjournal.org/forum/the-once-and-future-countervailing-power-of-labor" \l "_ftnref5"</w:instrText>
      </w:r>
      <w:r w:rsidRPr="00B863BB">
        <w:rPr>
          <w:sz w:val="12"/>
          <w:szCs w:val="12"/>
        </w:rPr>
      </w:r>
      <w:r w:rsidRPr="00B863BB">
        <w:rPr>
          <w:sz w:val="12"/>
          <w:szCs w:val="12"/>
        </w:rPr>
        <w:fldChar w:fldCharType="separate"/>
      </w:r>
      <w:r w:rsidRPr="00B863BB">
        <w:rPr>
          <w:rStyle w:val="Hyperlink"/>
          <w:sz w:val="12"/>
          <w:szCs w:val="12"/>
          <w:vertAlign w:val="superscript"/>
        </w:rPr>
        <w:t>5</w:t>
      </w:r>
      <w:r w:rsidRPr="00B863BB">
        <w:rPr>
          <w:sz w:val="12"/>
          <w:szCs w:val="12"/>
        </w:rPr>
        <w:fldChar w:fldCharType="end"/>
      </w:r>
      <w:r w:rsidRPr="00B863BB">
        <w:rPr>
          <w:sz w:val="12"/>
          <w:szCs w:val="12"/>
        </w:rPr>
        <w:t> Instacart shoppers,</w:t>
      </w:r>
      <w:bookmarkStart w:id="6" w:name="_ftnref6"/>
      <w:bookmarkEnd w:id="6"/>
      <w:r w:rsidRPr="00B863BB">
        <w:rPr>
          <w:sz w:val="12"/>
          <w:szCs w:val="12"/>
        </w:rPr>
        <w:fldChar w:fldCharType="begin"/>
      </w:r>
      <w:r w:rsidRPr="00B863BB">
        <w:rPr>
          <w:sz w:val="12"/>
          <w:szCs w:val="12"/>
        </w:rPr>
        <w:instrText>HYPERLINK "https://www.yalelawjournal.org/forum/the-once-and-future-countervailing-power-of-labor" \l "_ftnref6"</w:instrText>
      </w:r>
      <w:r w:rsidRPr="00B863BB">
        <w:rPr>
          <w:sz w:val="12"/>
          <w:szCs w:val="12"/>
        </w:rPr>
      </w:r>
      <w:r w:rsidRPr="00B863BB">
        <w:rPr>
          <w:sz w:val="12"/>
          <w:szCs w:val="12"/>
        </w:rPr>
        <w:fldChar w:fldCharType="separate"/>
      </w:r>
      <w:r w:rsidRPr="00B863BB">
        <w:rPr>
          <w:rStyle w:val="Hyperlink"/>
          <w:sz w:val="12"/>
          <w:szCs w:val="12"/>
          <w:vertAlign w:val="superscript"/>
        </w:rPr>
        <w:t>6</w:t>
      </w:r>
      <w:r w:rsidRPr="00B863BB">
        <w:rPr>
          <w:sz w:val="12"/>
          <w:szCs w:val="12"/>
        </w:rPr>
        <w:fldChar w:fldCharType="end"/>
      </w:r>
      <w:r w:rsidRPr="00B863BB">
        <w:rPr>
          <w:sz w:val="12"/>
          <w:szCs w:val="12"/>
        </w:rPr>
        <w:t> and even Facebook staffers angry at the company’s refusal to address false and hatemongering posts by President Trump.</w:t>
      </w:r>
      <w:bookmarkStart w:id="7" w:name="_ftnref7"/>
      <w:bookmarkEnd w:id="7"/>
      <w:r w:rsidRPr="00B863BB">
        <w:rPr>
          <w:sz w:val="12"/>
          <w:szCs w:val="12"/>
        </w:rPr>
        <w:fldChar w:fldCharType="begin"/>
      </w:r>
      <w:r w:rsidRPr="00B863BB">
        <w:rPr>
          <w:sz w:val="12"/>
          <w:szCs w:val="12"/>
        </w:rPr>
        <w:instrText>HYPERLINK "https://www.yalelawjournal.org/forum/the-once-and-future-countervailing-power-of-labor" \l "_ftnref7"</w:instrText>
      </w:r>
      <w:r w:rsidRPr="00B863BB">
        <w:rPr>
          <w:sz w:val="12"/>
          <w:szCs w:val="12"/>
        </w:rPr>
      </w:r>
      <w:r w:rsidRPr="00B863BB">
        <w:rPr>
          <w:sz w:val="12"/>
          <w:szCs w:val="12"/>
        </w:rPr>
        <w:fldChar w:fldCharType="separate"/>
      </w:r>
      <w:r w:rsidRPr="00B863BB">
        <w:rPr>
          <w:rStyle w:val="Hyperlink"/>
          <w:sz w:val="12"/>
          <w:szCs w:val="12"/>
          <w:vertAlign w:val="superscript"/>
        </w:rPr>
        <w:t>7</w:t>
      </w:r>
      <w:r w:rsidRPr="00B863BB">
        <w:rPr>
          <w:sz w:val="12"/>
          <w:szCs w:val="12"/>
        </w:rPr>
        <w:fldChar w:fldCharType="end"/>
      </w:r>
      <w:r>
        <w:rPr>
          <w:sz w:val="14"/>
        </w:rPr>
        <w:t xml:space="preserve"> </w:t>
      </w:r>
      <w:r w:rsidRPr="00B863BB">
        <w:rPr>
          <w:sz w:val="12"/>
          <w:szCs w:val="12"/>
        </w:rPr>
        <w:t>Labor was one of the major successful social movements of the twentieth century. It was one of the few that aspired to build countervailing power against the hegemonic rule of capital. Building countervailing power of the working class, Kate Andrias and Benjamin I. Sachs remind us, was the way in which Americans built a new political economy in the New Deal, and it could build a new political economy now.</w:t>
      </w:r>
      <w:bookmarkStart w:id="8" w:name="_Ref44779321"/>
      <w:bookmarkStart w:id="9" w:name="_ftnref8"/>
      <w:bookmarkEnd w:id="8"/>
      <w:bookmarkEnd w:id="9"/>
      <w:r w:rsidRPr="00B863BB">
        <w:rPr>
          <w:sz w:val="12"/>
          <w:szCs w:val="12"/>
        </w:rPr>
        <w:fldChar w:fldCharType="begin"/>
      </w:r>
      <w:r w:rsidRPr="00B863BB">
        <w:rPr>
          <w:sz w:val="12"/>
          <w:szCs w:val="12"/>
        </w:rPr>
        <w:instrText>HYPERLINK "https://www.yalelawjournal.org/forum/the-once-and-future-countervailing-power-of-labor" \l "_ftnref8"</w:instrText>
      </w:r>
      <w:r w:rsidRPr="00B863BB">
        <w:rPr>
          <w:sz w:val="12"/>
          <w:szCs w:val="12"/>
        </w:rPr>
      </w:r>
      <w:r w:rsidRPr="00B863BB">
        <w:rPr>
          <w:sz w:val="12"/>
          <w:szCs w:val="12"/>
        </w:rPr>
        <w:fldChar w:fldCharType="separate"/>
      </w:r>
      <w:r w:rsidRPr="00B863BB">
        <w:rPr>
          <w:rStyle w:val="Hyperlink"/>
          <w:sz w:val="12"/>
          <w:szCs w:val="12"/>
          <w:vertAlign w:val="superscript"/>
        </w:rPr>
        <w:t>8</w:t>
      </w:r>
      <w:r w:rsidRPr="00B863BB">
        <w:rPr>
          <w:sz w:val="12"/>
          <w:szCs w:val="12"/>
        </w:rPr>
        <w:fldChar w:fldCharType="end"/>
      </w:r>
      <w:r w:rsidRPr="00B863BB">
        <w:rPr>
          <w:sz w:val="12"/>
          <w:szCs w:val="12"/>
        </w:rPr>
        <w:t> Their timely article, Constructing Countervailing Power: Law and Organizing in an Era of Political Inequality, argues that law can be a tool to enable the kind of sustainable organizations that exercise countervailing power. They urge reformers to consider the example of labor law, especially as it existed before major legislative change in 1947. Labor law was unusual in American law in promoting organizing and collective action of working people with the goal of enabling them to exert countervailing power against the concentrated economic, social, and political power of corporations and employers.</w:t>
      </w:r>
      <w:r>
        <w:rPr>
          <w:sz w:val="14"/>
        </w:rPr>
        <w:t xml:space="preserve"> </w:t>
      </w:r>
      <w:r w:rsidRPr="00B863BB">
        <w:rPr>
          <w:sz w:val="12"/>
          <w:szCs w:val="12"/>
        </w:rPr>
        <w:t>In this Essay, I embrace and build on Andrias and Sachs’s law-and-organizing frame and their ideas about how laws can enable the formation of working people’s movements. I also suggest some cautionary notes drawn from law’s response to uprisings of the past, where labor and civil</w:t>
      </w:r>
      <w:r>
        <w:rPr>
          <w:sz w:val="12"/>
          <w:szCs w:val="12"/>
        </w:rPr>
        <w:t xml:space="preserve"> </w:t>
      </w:r>
      <w:r w:rsidRPr="00B863BB">
        <w:rPr>
          <w:sz w:val="12"/>
          <w:szCs w:val="12"/>
        </w:rPr>
        <w:t>rights activism were repressed by antiradical, anti-immigrant, and antilabor legislation.</w:t>
      </w:r>
      <w:bookmarkStart w:id="10" w:name="_ftnref9"/>
      <w:bookmarkEnd w:id="10"/>
      <w:r w:rsidRPr="00B863BB">
        <w:rPr>
          <w:sz w:val="12"/>
          <w:szCs w:val="12"/>
        </w:rPr>
        <w:fldChar w:fldCharType="begin"/>
      </w:r>
      <w:r w:rsidRPr="00B863BB">
        <w:rPr>
          <w:sz w:val="12"/>
          <w:szCs w:val="12"/>
        </w:rPr>
        <w:instrText>HYPERLINK "https://www.yalelawjournal.org/forum/the-once-and-future-countervailing-power-of-labor" \l "_ftnref9"</w:instrText>
      </w:r>
      <w:r w:rsidRPr="00B863BB">
        <w:rPr>
          <w:sz w:val="12"/>
          <w:szCs w:val="12"/>
        </w:rPr>
      </w:r>
      <w:r w:rsidRPr="00B863BB">
        <w:rPr>
          <w:sz w:val="12"/>
          <w:szCs w:val="12"/>
        </w:rPr>
        <w:fldChar w:fldCharType="separate"/>
      </w:r>
      <w:r w:rsidRPr="00B863BB">
        <w:rPr>
          <w:rStyle w:val="Hyperlink"/>
          <w:sz w:val="12"/>
          <w:szCs w:val="12"/>
          <w:vertAlign w:val="superscript"/>
        </w:rPr>
        <w:t>9</w:t>
      </w:r>
      <w:r w:rsidRPr="00B863BB">
        <w:rPr>
          <w:sz w:val="12"/>
          <w:szCs w:val="12"/>
        </w:rPr>
        <w:fldChar w:fldCharType="end"/>
      </w:r>
      <w:r w:rsidRPr="00B863BB">
        <w:rPr>
          <w:sz w:val="12"/>
          <w:szCs w:val="12"/>
        </w:rPr>
        <w:t> As labor scholars and former labor organizers, Andrias and Sachs know as well as anyone the many ways</w:t>
      </w:r>
      <w:r w:rsidRPr="00B863BB">
        <w:t xml:space="preserve"> </w:t>
      </w:r>
      <w:r w:rsidRPr="00B863BB">
        <w:rPr>
          <w:rStyle w:val="Emphasis"/>
          <w:highlight w:val="cyan"/>
        </w:rPr>
        <w:t>law can</w:t>
      </w:r>
      <w:r w:rsidRPr="00B863BB">
        <w:t xml:space="preserve"> </w:t>
      </w:r>
      <w:r w:rsidRPr="00B863BB">
        <w:rPr>
          <w:sz w:val="6"/>
          <w:szCs w:val="6"/>
        </w:rPr>
        <w:t>both support and</w:t>
      </w:r>
      <w:r w:rsidRPr="00B863BB">
        <w:t xml:space="preserve"> </w:t>
      </w:r>
      <w:r w:rsidRPr="00B863BB">
        <w:rPr>
          <w:rStyle w:val="Emphasis"/>
          <w:highlight w:val="cyan"/>
        </w:rPr>
        <w:t>thwart the formation of sustainable and transformative class-based social movements.</w:t>
      </w:r>
      <w:r w:rsidRPr="00B863BB">
        <w:t xml:space="preserve"> </w:t>
      </w:r>
      <w:r w:rsidRPr="00B863BB">
        <w:rPr>
          <w:sz w:val="12"/>
          <w:szCs w:val="12"/>
        </w:rPr>
        <w:t>Law tends not only to thwart and suppress but also to channel movement activity in ways that weaken threats to the hegemony of the wealthy under capitalism.</w:t>
      </w:r>
      <w:bookmarkStart w:id="11" w:name="_Ref50193344"/>
      <w:bookmarkStart w:id="12" w:name="_ftnref10"/>
      <w:bookmarkEnd w:id="11"/>
      <w:bookmarkEnd w:id="12"/>
      <w:r w:rsidRPr="00B863BB">
        <w:rPr>
          <w:sz w:val="12"/>
          <w:szCs w:val="12"/>
        </w:rPr>
        <w:fldChar w:fldCharType="begin"/>
      </w:r>
      <w:r w:rsidRPr="00B863BB">
        <w:rPr>
          <w:sz w:val="12"/>
          <w:szCs w:val="12"/>
        </w:rPr>
        <w:instrText>HYPERLINK "https://www.yalelawjournal.org/forum/the-once-and-future-countervailing-power-of-labor" \l "_ftnref10"</w:instrText>
      </w:r>
      <w:r w:rsidRPr="00B863BB">
        <w:rPr>
          <w:sz w:val="12"/>
          <w:szCs w:val="12"/>
        </w:rPr>
      </w:r>
      <w:r w:rsidRPr="00B863BB">
        <w:rPr>
          <w:sz w:val="12"/>
          <w:szCs w:val="12"/>
        </w:rPr>
        <w:fldChar w:fldCharType="separate"/>
      </w:r>
      <w:r w:rsidRPr="00B863BB">
        <w:rPr>
          <w:rStyle w:val="Hyperlink"/>
          <w:sz w:val="12"/>
          <w:szCs w:val="12"/>
          <w:vertAlign w:val="superscript"/>
        </w:rPr>
        <w:t>10</w:t>
      </w:r>
      <w:r w:rsidRPr="00B863BB">
        <w:rPr>
          <w:sz w:val="12"/>
          <w:szCs w:val="12"/>
        </w:rPr>
        <w:fldChar w:fldCharType="end"/>
      </w:r>
      <w:r w:rsidRPr="00B863BB">
        <w:rPr>
          <w:sz w:val="12"/>
          <w:szCs w:val="12"/>
        </w:rPr>
        <w:t> I seek, therefore, to elaborate on their ideas while bearing in mind lessons from history about how law enabled, channeled, and thwarted labor’s quest to be a transformative social movement. In exploring specific ideas about how law can enable worker organizing without also channeling activism away from radical change and thwarting real challenges to elite power, I sketch ways in which law has made it both essential and difficult for labor and racial justice activists to organize together against inequality around the shared identity as have-nots.</w:t>
      </w:r>
      <w:r w:rsidRPr="000403BA">
        <w:rPr>
          <w:sz w:val="12"/>
          <w:szCs w:val="12"/>
        </w:rPr>
        <w:t xml:space="preserve"> </w:t>
      </w:r>
      <w:r w:rsidRPr="00B863BB">
        <w:rPr>
          <w:sz w:val="12"/>
          <w:szCs w:val="12"/>
        </w:rPr>
        <w:t>Part I of this Essay explores four lessons for today’s class-based social movements from the history of law’s successful channeling of labor. Part II sketches three ways that labor organizations can navigate the law to become the countervailing power that Andrias and Sachs promote. Part III concludes with some reminders that, while law can enable today’s activism to complete some of the work that was left undone in the New Deal, Civil Rights, and Great Society eras, we should be clear-eyed about the role law played in leaving that work undone and the difficulties of using law to build sustainable class-based social movements.</w:t>
      </w:r>
      <w:r w:rsidRPr="000403BA">
        <w:rPr>
          <w:sz w:val="12"/>
          <w:szCs w:val="12"/>
        </w:rPr>
        <w:t xml:space="preserve"> </w:t>
      </w:r>
      <w:r w:rsidRPr="00B863BB">
        <w:rPr>
          <w:sz w:val="12"/>
          <w:szCs w:val="12"/>
        </w:rPr>
        <w:t>I. constructing countervailing power: lessons from the mid-twentieth century</w:t>
      </w:r>
      <w:bookmarkStart w:id="13" w:name="i-constructing-countervailing-power-less"/>
      <w:bookmarkEnd w:id="13"/>
      <w:r w:rsidRPr="000403BA">
        <w:rPr>
          <w:sz w:val="12"/>
          <w:szCs w:val="12"/>
        </w:rPr>
        <w:t xml:space="preserve"> </w:t>
      </w:r>
      <w:r w:rsidRPr="00B863BB">
        <w:rPr>
          <w:sz w:val="12"/>
          <w:szCs w:val="12"/>
        </w:rPr>
        <w:t>Andrias and Sachs argue that mass-membership organizations were instrumental in winning changes in law and policy that benefitted ordinary people rather than elites.</w:t>
      </w:r>
      <w:bookmarkStart w:id="14" w:name="_ftnref11"/>
      <w:bookmarkEnd w:id="14"/>
      <w:r w:rsidRPr="00B863BB">
        <w:rPr>
          <w:sz w:val="12"/>
          <w:szCs w:val="12"/>
        </w:rPr>
        <w:fldChar w:fldCharType="begin"/>
      </w:r>
      <w:r w:rsidRPr="00B863BB">
        <w:rPr>
          <w:sz w:val="12"/>
          <w:szCs w:val="12"/>
        </w:rPr>
        <w:instrText>HYPERLINK "https://www.yalelawjournal.org/forum/the-once-and-future-countervailing-power-of-labor" \l "_ftnref11"</w:instrText>
      </w:r>
      <w:r w:rsidRPr="00B863BB">
        <w:rPr>
          <w:sz w:val="12"/>
          <w:szCs w:val="12"/>
        </w:rPr>
      </w:r>
      <w:r w:rsidRPr="00B863BB">
        <w:rPr>
          <w:sz w:val="12"/>
          <w:szCs w:val="12"/>
        </w:rPr>
        <w:fldChar w:fldCharType="separate"/>
      </w:r>
      <w:r w:rsidRPr="00B863BB">
        <w:rPr>
          <w:rStyle w:val="Hyperlink"/>
          <w:sz w:val="12"/>
          <w:szCs w:val="12"/>
          <w:vertAlign w:val="superscript"/>
        </w:rPr>
        <w:t>11</w:t>
      </w:r>
      <w:r w:rsidRPr="00B863BB">
        <w:rPr>
          <w:sz w:val="12"/>
          <w:szCs w:val="12"/>
        </w:rPr>
        <w:fldChar w:fldCharType="end"/>
      </w:r>
      <w:r w:rsidRPr="00B863BB">
        <w:rPr>
          <w:sz w:val="12"/>
          <w:szCs w:val="12"/>
        </w:rPr>
        <w:t> In a political economy dominated by huge and concentrated power on the one side, organization on the other side is necessary for law to be responsive to the non-elite. The dearth of countervailing power, as John Kenneth Galbraith called it,</w:t>
      </w:r>
      <w:bookmarkStart w:id="15" w:name="_ftnref12"/>
      <w:bookmarkEnd w:id="15"/>
      <w:r w:rsidRPr="00B863BB">
        <w:rPr>
          <w:sz w:val="12"/>
          <w:szCs w:val="12"/>
        </w:rPr>
        <w:fldChar w:fldCharType="begin"/>
      </w:r>
      <w:r w:rsidRPr="00B863BB">
        <w:rPr>
          <w:sz w:val="12"/>
          <w:szCs w:val="12"/>
        </w:rPr>
        <w:instrText>HYPERLINK "https://www.yalelawjournal.org/forum/the-once-and-future-countervailing-power-of-labor" \l "_ftnref12"</w:instrText>
      </w:r>
      <w:r w:rsidRPr="00B863BB">
        <w:rPr>
          <w:sz w:val="12"/>
          <w:szCs w:val="12"/>
        </w:rPr>
      </w:r>
      <w:r w:rsidRPr="00B863BB">
        <w:rPr>
          <w:sz w:val="12"/>
          <w:szCs w:val="12"/>
        </w:rPr>
        <w:fldChar w:fldCharType="separate"/>
      </w:r>
      <w:r w:rsidRPr="00B863BB">
        <w:rPr>
          <w:rStyle w:val="Hyperlink"/>
          <w:sz w:val="12"/>
          <w:szCs w:val="12"/>
          <w:vertAlign w:val="superscript"/>
        </w:rPr>
        <w:t>12</w:t>
      </w:r>
      <w:r w:rsidRPr="00B863BB">
        <w:rPr>
          <w:sz w:val="12"/>
          <w:szCs w:val="12"/>
        </w:rPr>
        <w:fldChar w:fldCharType="end"/>
      </w:r>
      <w:r w:rsidRPr="00B863BB">
        <w:rPr>
          <w:sz w:val="12"/>
          <w:szCs w:val="12"/>
        </w:rPr>
        <w:t> or what Andrias and Sachs call “the paucity of collective organization among non-elites,” is not “a natural occurrence” stemming from inexorable economic principles (e.g., collective action problems). Rather, it is a product of legal rules that make it hard to organize.</w:t>
      </w:r>
      <w:bookmarkStart w:id="16" w:name="_ftnref13"/>
      <w:bookmarkEnd w:id="16"/>
      <w:r w:rsidRPr="00B863BB">
        <w:rPr>
          <w:sz w:val="12"/>
          <w:szCs w:val="12"/>
        </w:rPr>
        <w:fldChar w:fldCharType="begin"/>
      </w:r>
      <w:r w:rsidRPr="00B863BB">
        <w:rPr>
          <w:sz w:val="12"/>
          <w:szCs w:val="12"/>
        </w:rPr>
        <w:instrText>HYPERLINK "https://www.yalelawjournal.org/forum/the-once-and-future-countervailing-power-of-labor" \l "_ftnref13"</w:instrText>
      </w:r>
      <w:r w:rsidRPr="00B863BB">
        <w:rPr>
          <w:sz w:val="12"/>
          <w:szCs w:val="12"/>
        </w:rPr>
      </w:r>
      <w:r w:rsidRPr="00B863BB">
        <w:rPr>
          <w:sz w:val="12"/>
          <w:szCs w:val="12"/>
        </w:rPr>
        <w:fldChar w:fldCharType="separate"/>
      </w:r>
      <w:r w:rsidRPr="00B863BB">
        <w:rPr>
          <w:rStyle w:val="Hyperlink"/>
          <w:sz w:val="12"/>
          <w:szCs w:val="12"/>
          <w:vertAlign w:val="superscript"/>
        </w:rPr>
        <w:t>13</w:t>
      </w:r>
      <w:r w:rsidRPr="00B863BB">
        <w:rPr>
          <w:sz w:val="12"/>
          <w:szCs w:val="12"/>
        </w:rPr>
        <w:fldChar w:fldCharType="end"/>
      </w:r>
      <w:r w:rsidRPr="000403BA">
        <w:rPr>
          <w:sz w:val="12"/>
          <w:szCs w:val="12"/>
        </w:rPr>
        <w:t xml:space="preserve"> </w:t>
      </w:r>
      <w:r w:rsidRPr="00B863BB">
        <w:rPr>
          <w:sz w:val="12"/>
          <w:szCs w:val="12"/>
        </w:rPr>
        <w:t>The elements of a legal regime that will nurture class-based organizing essential to economic and political democracy, Andrias and Sachs argue, are found in the National Labor Relations Act (NLRA).</w:t>
      </w:r>
      <w:bookmarkStart w:id="17" w:name="_ftnref14"/>
      <w:bookmarkEnd w:id="17"/>
      <w:r w:rsidRPr="00B863BB">
        <w:rPr>
          <w:sz w:val="12"/>
          <w:szCs w:val="12"/>
        </w:rPr>
        <w:fldChar w:fldCharType="begin"/>
      </w:r>
      <w:r w:rsidRPr="00B863BB">
        <w:rPr>
          <w:sz w:val="12"/>
          <w:szCs w:val="12"/>
        </w:rPr>
        <w:instrText>HYPERLINK "https://www.yalelawjournal.org/forum/the-once-and-future-countervailing-power-of-labor" \l "_ftnref14"</w:instrText>
      </w:r>
      <w:r w:rsidRPr="00B863BB">
        <w:rPr>
          <w:sz w:val="12"/>
          <w:szCs w:val="12"/>
        </w:rPr>
      </w:r>
      <w:r w:rsidRPr="00B863BB">
        <w:rPr>
          <w:sz w:val="12"/>
          <w:szCs w:val="12"/>
        </w:rPr>
        <w:fldChar w:fldCharType="separate"/>
      </w:r>
      <w:r w:rsidRPr="00B863BB">
        <w:rPr>
          <w:rStyle w:val="Hyperlink"/>
          <w:sz w:val="12"/>
          <w:szCs w:val="12"/>
          <w:vertAlign w:val="superscript"/>
        </w:rPr>
        <w:t>14</w:t>
      </w:r>
      <w:r w:rsidRPr="00B863BB">
        <w:rPr>
          <w:sz w:val="12"/>
          <w:szCs w:val="12"/>
        </w:rPr>
        <w:fldChar w:fldCharType="end"/>
      </w:r>
      <w:r w:rsidRPr="00B863BB">
        <w:rPr>
          <w:sz w:val="12"/>
          <w:szCs w:val="12"/>
        </w:rPr>
        <w:t> The NLRA was the single most significant government effort to remove legal obstacles to collective action. Andrias and Sachs make the case that effective organizing requires legal rights to access spaces in which to organize, to reliably collect funds from members, to be free from retaliation, and to bargain with relevant actors over conditions—to do all the things that the National Labor Relation Board (NLRB) under the Trump Administration and the Supreme Court are busy using law to block.</w:t>
      </w:r>
      <w:bookmarkStart w:id="18" w:name="_ftnref15"/>
      <w:bookmarkEnd w:id="18"/>
      <w:r w:rsidRPr="00B863BB">
        <w:rPr>
          <w:sz w:val="12"/>
          <w:szCs w:val="12"/>
        </w:rPr>
        <w:fldChar w:fldCharType="begin"/>
      </w:r>
      <w:r w:rsidRPr="00B863BB">
        <w:rPr>
          <w:sz w:val="12"/>
          <w:szCs w:val="12"/>
        </w:rPr>
        <w:instrText>HYPERLINK "https://www.yalelawjournal.org/forum/the-once-and-future-countervailing-power-of-labor" \l "_ftnref15"</w:instrText>
      </w:r>
      <w:r w:rsidRPr="00B863BB">
        <w:rPr>
          <w:sz w:val="12"/>
          <w:szCs w:val="12"/>
        </w:rPr>
      </w:r>
      <w:r w:rsidRPr="00B863BB">
        <w:rPr>
          <w:sz w:val="12"/>
          <w:szCs w:val="12"/>
        </w:rPr>
        <w:fldChar w:fldCharType="separate"/>
      </w:r>
      <w:r w:rsidRPr="00B863BB">
        <w:rPr>
          <w:rStyle w:val="Hyperlink"/>
          <w:sz w:val="12"/>
          <w:szCs w:val="12"/>
          <w:vertAlign w:val="superscript"/>
        </w:rPr>
        <w:t>15</w:t>
      </w:r>
      <w:r w:rsidRPr="00B863BB">
        <w:rPr>
          <w:sz w:val="12"/>
          <w:szCs w:val="12"/>
        </w:rPr>
        <w:fldChar w:fldCharType="end"/>
      </w:r>
      <w:r w:rsidRPr="00B863BB">
        <w:rPr>
          <w:sz w:val="12"/>
          <w:szCs w:val="12"/>
        </w:rPr>
        <w:t> Both the conservatives who are rolling back protections for labor and liberals like Andrias and Sachs share a belief that law matters; law is a cause and power is an effect. It is well known that after Congress enacted legal rights to unionize in 1935, union membership exploded.</w:t>
      </w:r>
      <w:bookmarkStart w:id="19" w:name="_Ref54457165"/>
      <w:bookmarkStart w:id="20" w:name="_ftnref16"/>
      <w:bookmarkEnd w:id="19"/>
      <w:bookmarkEnd w:id="20"/>
      <w:r w:rsidRPr="00B863BB">
        <w:rPr>
          <w:sz w:val="12"/>
          <w:szCs w:val="12"/>
        </w:rPr>
        <w:fldChar w:fldCharType="begin"/>
      </w:r>
      <w:r w:rsidRPr="00B863BB">
        <w:rPr>
          <w:sz w:val="12"/>
          <w:szCs w:val="12"/>
        </w:rPr>
        <w:instrText>HYPERLINK "https://www.yalelawjournal.org/forum/the-once-and-future-countervailing-power-of-labor" \l "_ftnref16"</w:instrText>
      </w:r>
      <w:r w:rsidRPr="00B863BB">
        <w:rPr>
          <w:sz w:val="12"/>
          <w:szCs w:val="12"/>
        </w:rPr>
      </w:r>
      <w:r w:rsidRPr="00B863BB">
        <w:rPr>
          <w:sz w:val="12"/>
          <w:szCs w:val="12"/>
        </w:rPr>
        <w:fldChar w:fldCharType="separate"/>
      </w:r>
      <w:r w:rsidRPr="00B863BB">
        <w:rPr>
          <w:rStyle w:val="Hyperlink"/>
          <w:sz w:val="12"/>
          <w:szCs w:val="12"/>
          <w:vertAlign w:val="superscript"/>
        </w:rPr>
        <w:t>16</w:t>
      </w:r>
      <w:r w:rsidRPr="00B863BB">
        <w:rPr>
          <w:sz w:val="12"/>
          <w:szCs w:val="12"/>
        </w:rPr>
        <w:fldChar w:fldCharType="end"/>
      </w:r>
      <w:r w:rsidRPr="00B863BB">
        <w:rPr>
          <w:sz w:val="12"/>
          <w:szCs w:val="12"/>
        </w:rPr>
        <w:t> It is less well known that after Hawaii enacted legal rights to organize agricultural workers, union membership in that state skyrocketed, forever transforming a red-state plantation economy into a blue state.</w:t>
      </w:r>
      <w:bookmarkStart w:id="21" w:name="_ftnref17"/>
      <w:bookmarkEnd w:id="21"/>
      <w:r w:rsidRPr="00B863BB">
        <w:rPr>
          <w:sz w:val="12"/>
          <w:szCs w:val="12"/>
        </w:rPr>
        <w:fldChar w:fldCharType="begin"/>
      </w:r>
      <w:r w:rsidRPr="00B863BB">
        <w:rPr>
          <w:sz w:val="12"/>
          <w:szCs w:val="12"/>
        </w:rPr>
        <w:instrText>HYPERLINK "https://www.yalelawjournal.org/forum/the-once-and-future-countervailing-power-of-labor" \l "_ftnref17"</w:instrText>
      </w:r>
      <w:r w:rsidRPr="00B863BB">
        <w:rPr>
          <w:sz w:val="12"/>
          <w:szCs w:val="12"/>
        </w:rPr>
      </w:r>
      <w:r w:rsidRPr="00B863BB">
        <w:rPr>
          <w:sz w:val="12"/>
          <w:szCs w:val="12"/>
        </w:rPr>
        <w:fldChar w:fldCharType="separate"/>
      </w:r>
      <w:r w:rsidRPr="00B863BB">
        <w:rPr>
          <w:rStyle w:val="Hyperlink"/>
          <w:sz w:val="12"/>
          <w:szCs w:val="12"/>
          <w:vertAlign w:val="superscript"/>
        </w:rPr>
        <w:t>17</w:t>
      </w:r>
      <w:r w:rsidRPr="00B863BB">
        <w:rPr>
          <w:sz w:val="12"/>
          <w:szCs w:val="12"/>
        </w:rPr>
        <w:fldChar w:fldCharType="end"/>
      </w:r>
      <w:r w:rsidRPr="00B863BB">
        <w:rPr>
          <w:sz w:val="12"/>
          <w:szCs w:val="12"/>
        </w:rPr>
        <w:t> Thus, the case for a law to help the development of countervailing power is compelling.</w:t>
      </w:r>
      <w:r w:rsidRPr="000403BA">
        <w:rPr>
          <w:sz w:val="12"/>
          <w:szCs w:val="12"/>
        </w:rPr>
        <w:t xml:space="preserve">  </w:t>
      </w:r>
      <w:r w:rsidRPr="00B863BB">
        <w:rPr>
          <w:sz w:val="12"/>
          <w:szCs w:val="12"/>
        </w:rPr>
        <w:t>But if the history of the labor movement offers inspiration for those who believe law can promote organizing, it also offers cautionary tales. Here I sketch four.</w:t>
      </w:r>
      <w:r w:rsidRPr="000403BA">
        <w:rPr>
          <w:sz w:val="12"/>
          <w:szCs w:val="12"/>
        </w:rPr>
        <w:t xml:space="preserve"> </w:t>
      </w:r>
      <w:r w:rsidRPr="00B863BB">
        <w:rPr>
          <w:sz w:val="12"/>
          <w:szCs w:val="12"/>
        </w:rPr>
        <w:t>A.</w:t>
      </w:r>
      <w:r w:rsidRPr="00B863BB">
        <w:rPr>
          <w:sz w:val="16"/>
        </w:rPr>
        <w:t xml:space="preserve"> </w:t>
      </w:r>
      <w:r w:rsidRPr="00B863BB">
        <w:rPr>
          <w:rStyle w:val="Emphasis"/>
          <w:highlight w:val="cyan"/>
        </w:rPr>
        <w:t>Promotion of Organizing Entails Regulation of Organizations</w:t>
      </w:r>
      <w:bookmarkStart w:id="22" w:name="a-promotion-of-organizing-entails-regula"/>
      <w:bookmarkEnd w:id="22"/>
      <w:r>
        <w:rPr>
          <w:sz w:val="14"/>
        </w:rPr>
        <w:t xml:space="preserve"> </w:t>
      </w:r>
      <w:r w:rsidRPr="00B863BB">
        <w:rPr>
          <w:sz w:val="16"/>
        </w:rPr>
        <w:t>Government protection of labor organizing came with government regulation of labor organizations. The labor organizations to which the NLRA gave a special role in the self-regulation of industry were no longer just private-membership organizations but were now imbued with the public interest.</w:t>
      </w:r>
      <w:bookmarkStart w:id="23" w:name="_ftnref18"/>
      <w:bookmarkEnd w:id="23"/>
      <w:r w:rsidRPr="00B863BB">
        <w:fldChar w:fldCharType="begin"/>
      </w:r>
      <w:r w:rsidRPr="00B863BB">
        <w:instrText>HYPERLINK "https://www.yalelawjournal.org/forum/the-once-and-future-countervailing-power-of-labor" \l "_ftnref18"</w:instrText>
      </w:r>
      <w:r w:rsidRPr="00B863BB">
        <w:fldChar w:fldCharType="separate"/>
      </w:r>
      <w:r w:rsidRPr="00B863BB">
        <w:rPr>
          <w:rStyle w:val="Hyperlink"/>
          <w:vertAlign w:val="superscript"/>
        </w:rPr>
        <w:t>18</w:t>
      </w:r>
      <w:r w:rsidRPr="00B863BB">
        <w:fldChar w:fldCharType="end"/>
      </w:r>
      <w:r w:rsidRPr="00B863BB">
        <w:t> </w:t>
      </w:r>
      <w:r w:rsidRPr="00B863BB">
        <w:rPr>
          <w:rStyle w:val="Emphasis"/>
          <w:highlight w:val="cyan"/>
        </w:rPr>
        <w:t>Law therefore created a tangle of incentives towards less radical, less political, more self-interested behavior.</w:t>
      </w:r>
      <w:bookmarkStart w:id="24" w:name="_ftnref19"/>
      <w:bookmarkEnd w:id="24"/>
      <w:r w:rsidRPr="00B863BB">
        <w:fldChar w:fldCharType="begin"/>
      </w:r>
      <w:r w:rsidRPr="00B863BB">
        <w:instrText>HYPERLINK "https://www.yalelawjournal.org/forum/the-once-and-future-countervailing-power-of-labor" \l "_ftnref19"</w:instrText>
      </w:r>
      <w:r w:rsidRPr="00B863BB">
        <w:fldChar w:fldCharType="separate"/>
      </w:r>
      <w:r w:rsidRPr="00B863BB">
        <w:rPr>
          <w:rStyle w:val="Hyperlink"/>
          <w:vertAlign w:val="superscript"/>
        </w:rPr>
        <w:t>19</w:t>
      </w:r>
      <w:r w:rsidRPr="00B863BB">
        <w:fldChar w:fldCharType="end"/>
      </w:r>
      <w:r w:rsidRPr="00B863BB">
        <w:t> The Norris-LaGuardia Act</w:t>
      </w:r>
      <w:bookmarkStart w:id="25" w:name="_ftnref20"/>
      <w:bookmarkEnd w:id="25"/>
      <w:r w:rsidRPr="00B863BB">
        <w:fldChar w:fldCharType="begin"/>
      </w:r>
      <w:r w:rsidRPr="00B863BB">
        <w:instrText>HYPERLINK "https://www.yalelawjournal.org/forum/the-once-and-future-countervailing-power-of-labor" \l "_ftnref20"</w:instrText>
      </w:r>
      <w:r w:rsidRPr="00B863BB">
        <w:fldChar w:fldCharType="separate"/>
      </w:r>
      <w:r w:rsidRPr="00B863BB">
        <w:rPr>
          <w:rStyle w:val="Hyperlink"/>
          <w:vertAlign w:val="superscript"/>
        </w:rPr>
        <w:t>20</w:t>
      </w:r>
      <w:r w:rsidRPr="00B863BB">
        <w:fldChar w:fldCharType="end"/>
      </w:r>
      <w:r w:rsidRPr="00B863BB">
        <w:t xml:space="preserve"> and </w:t>
      </w:r>
      <w:r w:rsidRPr="00B863BB">
        <w:rPr>
          <w:rStyle w:val="Emphasis"/>
          <w:highlight w:val="cyan"/>
        </w:rPr>
        <w:t>the NLRA reduced outright repression of labor as a social movement, but they channeled union activism towards a state-preferred goal—collective bargaining—and away from more radical movement objectives.</w:t>
      </w:r>
      <w:bookmarkStart w:id="26" w:name="_Ref44781275"/>
      <w:bookmarkStart w:id="27" w:name="_ftnref21"/>
      <w:bookmarkEnd w:id="26"/>
      <w:bookmarkEnd w:id="27"/>
      <w:r w:rsidRPr="00B863BB">
        <w:fldChar w:fldCharType="begin"/>
      </w:r>
      <w:r w:rsidRPr="00B863BB">
        <w:instrText>HYPERLINK "https://www.yalelawjournal.org/forum/the-once-and-future-countervailing-power-of-labor" \l "_ftnref21"</w:instrText>
      </w:r>
      <w:r w:rsidRPr="00B863BB">
        <w:fldChar w:fldCharType="separate"/>
      </w:r>
      <w:r w:rsidRPr="00B863BB">
        <w:rPr>
          <w:rStyle w:val="Hyperlink"/>
          <w:vertAlign w:val="superscript"/>
        </w:rPr>
        <w:t>21</w:t>
      </w:r>
      <w:r w:rsidRPr="00B863BB">
        <w:fldChar w:fldCharType="end"/>
      </w:r>
      <w:r w:rsidRPr="00B863BB">
        <w:rPr>
          <w:sz w:val="16"/>
        </w:rPr>
        <w:t> The NLRA’s promotion of union organizing on a certain model changed the structure under which unions organized.</w:t>
      </w:r>
      <w:bookmarkStart w:id="28" w:name="_Ref54624597"/>
      <w:bookmarkStart w:id="29" w:name="_ftnref22"/>
      <w:bookmarkEnd w:id="28"/>
      <w:bookmarkEnd w:id="29"/>
      <w:r w:rsidRPr="00B863BB">
        <w:fldChar w:fldCharType="begin"/>
      </w:r>
      <w:r w:rsidRPr="00B863BB">
        <w:instrText>HYPERLINK "https://www.yalelawjournal.org/forum/the-once-and-future-countervailing-power-of-labor" \l "_ftnref22"</w:instrText>
      </w:r>
      <w:r w:rsidRPr="00B863BB">
        <w:fldChar w:fldCharType="separate"/>
      </w:r>
      <w:r w:rsidRPr="00B863BB">
        <w:rPr>
          <w:rStyle w:val="Hyperlink"/>
          <w:vertAlign w:val="superscript"/>
        </w:rPr>
        <w:t>22</w:t>
      </w:r>
      <w:r w:rsidRPr="00B863BB">
        <w:fldChar w:fldCharType="end"/>
      </w:r>
      <w:r w:rsidRPr="00B863BB">
        <w:rPr>
          <w:sz w:val="16"/>
        </w:rPr>
        <w:t> As Andrias and others have argued, it did this by requiring unions to adhere to the NLRB’s determination of what constituted an appropriate bargaining unit (typically based in a single location of a single enterprise), rather than what the union considered best for its organizational objectives and worker interests (which could have been industry-wide or sectoral).</w:t>
      </w:r>
      <w:bookmarkStart w:id="30" w:name="_ftnref23"/>
      <w:bookmarkEnd w:id="30"/>
      <w:r w:rsidRPr="00B863BB">
        <w:fldChar w:fldCharType="begin"/>
      </w:r>
      <w:r w:rsidRPr="00B863BB">
        <w:instrText>HYPERLINK "https://www.yalelawjournal.org/forum/the-once-and-future-countervailing-power-of-labor" \l "_ftnref23"</w:instrText>
      </w:r>
      <w:r w:rsidRPr="00B863BB">
        <w:fldChar w:fldCharType="separate"/>
      </w:r>
      <w:r w:rsidRPr="00B863BB">
        <w:rPr>
          <w:rStyle w:val="Hyperlink"/>
          <w:vertAlign w:val="superscript"/>
        </w:rPr>
        <w:t>23</w:t>
      </w:r>
      <w:r w:rsidRPr="00B863BB">
        <w:fldChar w:fldCharType="end"/>
      </w:r>
      <w:r w:rsidRPr="00B863BB">
        <w:t> </w:t>
      </w:r>
      <w:r w:rsidRPr="00B863BB">
        <w:rPr>
          <w:rStyle w:val="Emphasis"/>
          <w:highlight w:val="cyan"/>
        </w:rPr>
        <w:t>The protection of worker power through mandated union security based on exclusive representation enabled racist unions to exclude people of color</w:t>
      </w:r>
      <w:bookmarkStart w:id="31" w:name="_ftnref24"/>
      <w:bookmarkEnd w:id="31"/>
      <w:r w:rsidRPr="00B863BB">
        <w:rPr>
          <w:rStyle w:val="Emphasis"/>
          <w:b w:val="0"/>
          <w:bCs/>
          <w:sz w:val="12"/>
          <w:szCs w:val="12"/>
          <w:u w:val="none"/>
        </w:rPr>
        <w:fldChar w:fldCharType="begin"/>
      </w:r>
      <w:r w:rsidRPr="00B863BB">
        <w:rPr>
          <w:rStyle w:val="Emphasis"/>
          <w:b w:val="0"/>
          <w:bCs/>
          <w:sz w:val="12"/>
          <w:szCs w:val="12"/>
          <w:u w:val="none"/>
        </w:rPr>
        <w:instrText>HYPERLINK "https://www.yalelawjournal.org/forum/the-once-and-future-countervailing-power-of-labor" \l "_ftnref24"</w:instrText>
      </w:r>
      <w:r w:rsidRPr="00B863BB">
        <w:rPr>
          <w:rStyle w:val="Emphasis"/>
          <w:b w:val="0"/>
          <w:bCs/>
          <w:sz w:val="12"/>
          <w:szCs w:val="12"/>
          <w:u w:val="none"/>
        </w:rPr>
      </w:r>
      <w:r w:rsidRPr="00B863BB">
        <w:rPr>
          <w:rStyle w:val="Emphasis"/>
          <w:b w:val="0"/>
          <w:bCs/>
          <w:sz w:val="12"/>
          <w:szCs w:val="12"/>
          <w:u w:val="none"/>
        </w:rPr>
        <w:fldChar w:fldCharType="separate"/>
      </w:r>
      <w:r w:rsidRPr="00B863BB">
        <w:rPr>
          <w:rStyle w:val="Emphasis"/>
          <w:b w:val="0"/>
          <w:bCs/>
          <w:sz w:val="12"/>
          <w:szCs w:val="12"/>
          <w:u w:val="none"/>
        </w:rPr>
        <w:t>24</w:t>
      </w:r>
      <w:r w:rsidRPr="00B863BB">
        <w:rPr>
          <w:rStyle w:val="Emphasis"/>
          <w:b w:val="0"/>
          <w:bCs/>
          <w:sz w:val="12"/>
          <w:szCs w:val="12"/>
          <w:u w:val="none"/>
        </w:rPr>
        <w:fldChar w:fldCharType="end"/>
      </w:r>
      <w:r w:rsidRPr="00B863BB">
        <w:rPr>
          <w:rStyle w:val="Emphasis"/>
          <w:b w:val="0"/>
          <w:bCs/>
          <w:sz w:val="12"/>
          <w:szCs w:val="12"/>
        </w:rPr>
        <w:t> </w:t>
      </w:r>
      <w:r w:rsidRPr="00B863BB">
        <w:rPr>
          <w:rStyle w:val="Emphasis"/>
          <w:highlight w:val="cyan"/>
        </w:rPr>
        <w:t>while empowering conservative and quiescent unions to push out more radical unions.</w:t>
      </w:r>
      <w:bookmarkStart w:id="32" w:name="_ftnref25"/>
      <w:bookmarkEnd w:id="32"/>
      <w:r w:rsidRPr="00B863BB">
        <w:fldChar w:fldCharType="begin"/>
      </w:r>
      <w:r w:rsidRPr="00B863BB">
        <w:instrText>HYPERLINK "https://www.yalelawjournal.org/forum/the-once-and-future-countervailing-power-of-labor" \l "_ftnref25"</w:instrText>
      </w:r>
      <w:r w:rsidRPr="00B863BB">
        <w:fldChar w:fldCharType="separate"/>
      </w:r>
      <w:r w:rsidRPr="00B863BB">
        <w:rPr>
          <w:rStyle w:val="Hyperlink"/>
          <w:vertAlign w:val="superscript"/>
        </w:rPr>
        <w:t>25</w:t>
      </w:r>
      <w:r w:rsidRPr="00B863BB">
        <w:fldChar w:fldCharType="end"/>
      </w:r>
      <w:r w:rsidRPr="00B863BB">
        <w:t> </w:t>
      </w:r>
      <w:r w:rsidRPr="00B863BB">
        <w:rPr>
          <w:sz w:val="16"/>
        </w:rPr>
        <w:t>And, as we now see with police, legal protections for majority unions have enabled union leaders to thwart challenges from reform-oriented or minority groups.</w:t>
      </w:r>
      <w:bookmarkStart w:id="33" w:name="_Ref44781523"/>
      <w:bookmarkStart w:id="34" w:name="_ftnref26"/>
      <w:bookmarkEnd w:id="33"/>
      <w:bookmarkEnd w:id="34"/>
      <w:r w:rsidRPr="00B863BB">
        <w:fldChar w:fldCharType="begin"/>
      </w:r>
      <w:r w:rsidRPr="00B863BB">
        <w:instrText>HYPERLINK "https://www.yalelawjournal.org/forum/the-once-and-future-countervailing-power-of-labor" \l "_ftnref26"</w:instrText>
      </w:r>
      <w:r w:rsidRPr="00B863BB">
        <w:fldChar w:fldCharType="separate"/>
      </w:r>
      <w:r w:rsidRPr="00B863BB">
        <w:rPr>
          <w:rStyle w:val="Hyperlink"/>
          <w:vertAlign w:val="superscript"/>
        </w:rPr>
        <w:t>26</w:t>
      </w:r>
      <w:r w:rsidRPr="00B863BB">
        <w:fldChar w:fldCharType="end"/>
      </w:r>
      <w:r w:rsidRPr="00B863BB">
        <w:rPr>
          <w:sz w:val="16"/>
        </w:rPr>
        <w:t xml:space="preserve"> Antilabor interpretations of </w:t>
      </w:r>
      <w:r w:rsidRPr="00B863BB">
        <w:rPr>
          <w:rStyle w:val="Emphasis"/>
          <w:highlight w:val="cyan"/>
        </w:rPr>
        <w:t>the NLRA increased the costs of movement activism</w:t>
      </w:r>
      <w:r w:rsidRPr="00B863BB">
        <w:t>, including sit-down strikes (which had been crucial to organizing Detroit in 1937), slow-downs (useful for workers who fear being fired for striking), and secondary picketing or boycotts (which are necessary to exert effective power in supply chains and in the service economy).</w:t>
      </w:r>
      <w:bookmarkStart w:id="35" w:name="_ftnref27"/>
      <w:bookmarkEnd w:id="35"/>
      <w:r w:rsidRPr="00B863BB">
        <w:fldChar w:fldCharType="begin"/>
      </w:r>
      <w:r w:rsidRPr="00B863BB">
        <w:instrText>HYPERLINK "https://www.yalelawjournal.org/forum/the-once-and-future-countervailing-power-of-labor" \l "_ftnref27"</w:instrText>
      </w:r>
      <w:r w:rsidRPr="00B863BB">
        <w:fldChar w:fldCharType="separate"/>
      </w:r>
      <w:r w:rsidRPr="00B863BB">
        <w:rPr>
          <w:rStyle w:val="Hyperlink"/>
          <w:vertAlign w:val="superscript"/>
        </w:rPr>
        <w:t>27</w:t>
      </w:r>
      <w:r w:rsidRPr="00B863BB">
        <w:fldChar w:fldCharType="end"/>
      </w:r>
      <w:r w:rsidRPr="00B863BB">
        <w:t xml:space="preserve"> Courts and, to a lesser extent, the NLRB, imported pre-NLRA notions from master-servant law into the new </w:t>
      </w:r>
      <w:r w:rsidRPr="00B863BB">
        <w:rPr>
          <w:rStyle w:val="Emphasis"/>
          <w:highlight w:val="cyan"/>
        </w:rPr>
        <w:t xml:space="preserve">labor law </w:t>
      </w:r>
      <w:r w:rsidRPr="00B863BB">
        <w:rPr>
          <w:rStyle w:val="Emphasis"/>
          <w:b w:val="0"/>
          <w:bCs/>
          <w:sz w:val="12"/>
          <w:szCs w:val="12"/>
          <w:u w:val="none"/>
        </w:rPr>
        <w:t>in ways that</w:t>
      </w:r>
      <w:r w:rsidRPr="00B863BB">
        <w:rPr>
          <w:rStyle w:val="Emphasis"/>
        </w:rPr>
        <w:t xml:space="preserve"> </w:t>
      </w:r>
      <w:r w:rsidRPr="00B863BB">
        <w:rPr>
          <w:rStyle w:val="Emphasis"/>
          <w:highlight w:val="cyan"/>
        </w:rPr>
        <w:t>constrained the rights of workers to act collectively</w:t>
      </w:r>
      <w:r w:rsidRPr="00B863BB">
        <w:t>.</w:t>
      </w:r>
      <w:bookmarkStart w:id="36" w:name="_ftnref28"/>
      <w:bookmarkEnd w:id="36"/>
      <w:r w:rsidRPr="00B863BB">
        <w:rPr>
          <w:b/>
          <w:bCs/>
          <w:sz w:val="12"/>
          <w:szCs w:val="12"/>
        </w:rPr>
        <w:fldChar w:fldCharType="begin"/>
      </w:r>
      <w:r w:rsidRPr="00B863BB">
        <w:rPr>
          <w:b/>
          <w:bCs/>
          <w:sz w:val="12"/>
          <w:szCs w:val="12"/>
        </w:rPr>
        <w:instrText>HYPERLINK "https://www.yalelawjournal.org/forum/the-once-and-future-countervailing-power-of-labor" \l "_ftnref28"</w:instrText>
      </w:r>
      <w:r w:rsidRPr="00B863BB">
        <w:rPr>
          <w:b/>
          <w:bCs/>
          <w:sz w:val="12"/>
          <w:szCs w:val="12"/>
        </w:rPr>
      </w:r>
      <w:r w:rsidRPr="00B863BB">
        <w:rPr>
          <w:b/>
          <w:bCs/>
          <w:sz w:val="12"/>
          <w:szCs w:val="12"/>
        </w:rPr>
        <w:fldChar w:fldCharType="separate"/>
      </w:r>
      <w:r w:rsidRPr="00B863BB">
        <w:rPr>
          <w:rStyle w:val="Hyperlink"/>
          <w:b/>
          <w:bCs/>
          <w:sz w:val="12"/>
          <w:szCs w:val="12"/>
          <w:u w:val="none"/>
          <w:vertAlign w:val="superscript"/>
        </w:rPr>
        <w:t>28</w:t>
      </w:r>
      <w:r w:rsidRPr="00B863BB">
        <w:rPr>
          <w:b/>
          <w:bCs/>
          <w:sz w:val="12"/>
          <w:szCs w:val="12"/>
        </w:rPr>
        <w:fldChar w:fldCharType="end"/>
      </w:r>
      <w:r w:rsidRPr="00B863BB">
        <w:rPr>
          <w:b/>
          <w:bCs/>
          <w:sz w:val="12"/>
          <w:szCs w:val="12"/>
        </w:rPr>
        <w:t> </w:t>
      </w:r>
      <w:r w:rsidRPr="00B863BB">
        <w:rPr>
          <w:rStyle w:val="Emphasis"/>
          <w:b w:val="0"/>
          <w:bCs/>
          <w:sz w:val="12"/>
          <w:szCs w:val="12"/>
          <w:u w:val="none"/>
        </w:rPr>
        <w:t>Regulation of the internal affairs of</w:t>
      </w:r>
      <w:r w:rsidRPr="00B863BB">
        <w:rPr>
          <w:rStyle w:val="Emphasis"/>
        </w:rPr>
        <w:t xml:space="preserve"> </w:t>
      </w:r>
      <w:r w:rsidRPr="00B863BB">
        <w:rPr>
          <w:rStyle w:val="Emphasis"/>
          <w:highlight w:val="cyan"/>
        </w:rPr>
        <w:t>unions increased financial transparency but did not</w:t>
      </w:r>
      <w:r w:rsidRPr="00B863BB">
        <w:rPr>
          <w:rStyle w:val="Emphasis"/>
          <w:b w:val="0"/>
          <w:bCs/>
          <w:sz w:val="12"/>
          <w:szCs w:val="12"/>
          <w:u w:val="none"/>
        </w:rPr>
        <w:t xml:space="preserve"> invariably</w:t>
      </w:r>
      <w:r w:rsidRPr="00B863BB">
        <w:rPr>
          <w:rStyle w:val="Emphasis"/>
        </w:rPr>
        <w:t xml:space="preserve"> </w:t>
      </w:r>
      <w:r w:rsidRPr="00B863BB">
        <w:rPr>
          <w:rStyle w:val="Emphasis"/>
          <w:highlight w:val="cyan"/>
        </w:rPr>
        <w:t>make unions more democratic and in fact increased the power of government</w:t>
      </w:r>
      <w:r w:rsidRPr="00B863BB">
        <w:t xml:space="preserve"> </w:t>
      </w:r>
      <w:r w:rsidRPr="00B863BB">
        <w:rPr>
          <w:sz w:val="16"/>
        </w:rPr>
        <w:t>and union opponents to channel union activity.</w:t>
      </w:r>
      <w:bookmarkStart w:id="37" w:name="_ftnref29"/>
      <w:bookmarkEnd w:id="37"/>
      <w:r w:rsidRPr="00B863BB">
        <w:fldChar w:fldCharType="begin"/>
      </w:r>
      <w:r w:rsidRPr="00B863BB">
        <w:instrText>HYPERLINK "https://www.yalelawjournal.org/forum/the-once-and-future-countervailing-power-of-labor" \l "_ftnref29"</w:instrText>
      </w:r>
      <w:r w:rsidRPr="00B863BB">
        <w:fldChar w:fldCharType="separate"/>
      </w:r>
      <w:r w:rsidRPr="00B863BB">
        <w:rPr>
          <w:rStyle w:val="Hyperlink"/>
          <w:vertAlign w:val="superscript"/>
        </w:rPr>
        <w:t>29</w:t>
      </w:r>
      <w:r w:rsidRPr="00B863BB">
        <w:fldChar w:fldCharType="end"/>
      </w:r>
      <w:r w:rsidRPr="00B863BB">
        <w:rPr>
          <w:sz w:val="16"/>
        </w:rPr>
        <w:t>The vast literature on twentieth-century labor and civil rights shows how business skillfully deployed the menaces of radicalism, socialism, and communism to tar ambitious labor and civil-rights organizing. The Taft-Hartley Act’s anticommunist oath requirement removed all NLRA protections from unions whose leadership refused to sign oaths repudiating communism, and refused access to the NLRB for such unions.</w:t>
      </w:r>
      <w:bookmarkStart w:id="38" w:name="_Ref50199575"/>
      <w:bookmarkStart w:id="39" w:name="_ftnref30"/>
      <w:bookmarkEnd w:id="38"/>
      <w:bookmarkEnd w:id="39"/>
      <w:r w:rsidRPr="00B863BB">
        <w:fldChar w:fldCharType="begin"/>
      </w:r>
      <w:r w:rsidRPr="00B863BB">
        <w:instrText>HYPERLINK "https://www.yalelawjournal.org/forum/the-once-and-future-countervailing-power-of-labor" \l "_ftnref30"</w:instrText>
      </w:r>
      <w:r w:rsidRPr="00B863BB">
        <w:fldChar w:fldCharType="separate"/>
      </w:r>
      <w:r w:rsidRPr="00B863BB">
        <w:rPr>
          <w:rStyle w:val="Hyperlink"/>
          <w:vertAlign w:val="superscript"/>
        </w:rPr>
        <w:t>30</w:t>
      </w:r>
      <w:r w:rsidRPr="00B863BB">
        <w:fldChar w:fldCharType="end"/>
      </w:r>
      <w:r w:rsidRPr="00B863BB">
        <w:rPr>
          <w:sz w:val="16"/>
        </w:rPr>
        <w:t xml:space="preserve"> The statute thus leveraged the </w:t>
      </w:r>
      <w:r w:rsidRPr="00B863BB">
        <w:rPr>
          <w:rStyle w:val="Emphasis"/>
          <w:highlight w:val="cyan"/>
        </w:rPr>
        <w:t>protections of law and administrative processes</w:t>
      </w:r>
      <w:r w:rsidRPr="00B863BB">
        <w:t xml:space="preserve"> </w:t>
      </w:r>
      <w:r w:rsidRPr="00B863BB">
        <w:rPr>
          <w:sz w:val="14"/>
        </w:rPr>
        <w:t xml:space="preserve">to </w:t>
      </w:r>
      <w:r w:rsidRPr="00B863BB">
        <w:rPr>
          <w:rStyle w:val="Emphasis"/>
          <w:highlight w:val="cyan"/>
        </w:rPr>
        <w:t>force unions to push radicals out of leadership positions.</w:t>
      </w:r>
      <w:bookmarkStart w:id="40" w:name="_Ref52704716"/>
      <w:bookmarkStart w:id="41" w:name="_ftnref31"/>
      <w:bookmarkEnd w:id="40"/>
      <w:bookmarkEnd w:id="41"/>
      <w:r w:rsidRPr="00B863BB">
        <w:fldChar w:fldCharType="begin"/>
      </w:r>
      <w:r w:rsidRPr="00B863BB">
        <w:instrText>HYPERLINK "https://www.yalelawjournal.org/forum/the-once-and-future-countervailing-power-of-labor" \l "_ftnref31"</w:instrText>
      </w:r>
      <w:r w:rsidRPr="00B863BB">
        <w:fldChar w:fldCharType="separate"/>
      </w:r>
      <w:r w:rsidRPr="00B863BB">
        <w:rPr>
          <w:rStyle w:val="Hyperlink"/>
          <w:vertAlign w:val="superscript"/>
        </w:rPr>
        <w:t>31</w:t>
      </w:r>
      <w:r w:rsidRPr="00B863BB">
        <w:fldChar w:fldCharType="end"/>
      </w:r>
      <w:r w:rsidRPr="00B863BB">
        <w:t> The National Association for the Advancement of Colored People and some other civil-rights groups sought to preserve their legitimacy and influence by taking a strong stance against communists in their ranks.</w:t>
      </w:r>
      <w:bookmarkStart w:id="42" w:name="_ftnref32"/>
      <w:bookmarkEnd w:id="42"/>
      <w:r w:rsidRPr="00B863BB">
        <w:fldChar w:fldCharType="begin"/>
      </w:r>
      <w:r w:rsidRPr="00B863BB">
        <w:instrText>HYPERLINK "https://www.yalelawjournal.org/forum/the-once-and-future-countervailing-power-of-labor" \l "_ftnref32"</w:instrText>
      </w:r>
      <w:r w:rsidRPr="00B863BB">
        <w:fldChar w:fldCharType="separate"/>
      </w:r>
      <w:r w:rsidRPr="00B863BB">
        <w:rPr>
          <w:rStyle w:val="Hyperlink"/>
          <w:vertAlign w:val="superscript"/>
        </w:rPr>
        <w:t>32</w:t>
      </w:r>
      <w:r w:rsidRPr="00B863BB">
        <w:fldChar w:fldCharType="end"/>
      </w:r>
      <w:r w:rsidRPr="00B863BB">
        <w:t> Although there is plenty of blame to go around—indeed, some American communists did the cause of labor and civil rights no favors</w:t>
      </w:r>
      <w:bookmarkStart w:id="43" w:name="_ftnref33"/>
      <w:bookmarkEnd w:id="43"/>
      <w:r w:rsidRPr="00B863BB">
        <w:fldChar w:fldCharType="begin"/>
      </w:r>
      <w:r w:rsidRPr="00B863BB">
        <w:instrText>HYPERLINK "https://www.yalelawjournal.org/forum/the-once-and-future-countervailing-power-of-labor" \l "_ftnref33"</w:instrText>
      </w:r>
      <w:r w:rsidRPr="00B863BB">
        <w:fldChar w:fldCharType="separate"/>
      </w:r>
      <w:r w:rsidRPr="00B863BB">
        <w:rPr>
          <w:rStyle w:val="Hyperlink"/>
          <w:vertAlign w:val="superscript"/>
        </w:rPr>
        <w:t>33</w:t>
      </w:r>
      <w:r w:rsidRPr="00B863BB">
        <w:fldChar w:fldCharType="end"/>
      </w:r>
      <w:r w:rsidRPr="00B863BB">
        <w:t>—</w:t>
      </w:r>
      <w:r w:rsidRPr="00B863BB">
        <w:rPr>
          <w:rStyle w:val="Emphasis"/>
          <w:highlight w:val="cyan"/>
        </w:rPr>
        <w:t>the purge of progressives and radicals reduced the vigor of organizing and derailed certain efforts to end race and sex discrimination on the part of employers and</w:t>
      </w:r>
      <w:r w:rsidRPr="007470FC">
        <w:rPr>
          <w:rStyle w:val="Emphasis"/>
          <w:highlight w:val="cyan"/>
        </w:rPr>
        <w:t xml:space="preserve"> </w:t>
      </w:r>
      <w:r w:rsidRPr="00B863BB">
        <w:rPr>
          <w:rStyle w:val="Emphasis"/>
          <w:highlight w:val="cyan"/>
        </w:rPr>
        <w:t>unions.</w:t>
      </w:r>
      <w:bookmarkStart w:id="44" w:name="_ftnref34"/>
      <w:bookmarkEnd w:id="44"/>
      <w:r w:rsidRPr="00B863BB">
        <w:fldChar w:fldCharType="begin"/>
      </w:r>
      <w:r w:rsidRPr="00B863BB">
        <w:instrText>HYPERLINK "https://www.yalelawjournal.org/forum/the-once-and-future-countervailing-power-of-labor" \l "_ftnref34"</w:instrText>
      </w:r>
      <w:r w:rsidRPr="00B863BB">
        <w:fldChar w:fldCharType="separate"/>
      </w:r>
      <w:r w:rsidRPr="00B863BB">
        <w:rPr>
          <w:rStyle w:val="Hyperlink"/>
          <w:vertAlign w:val="superscript"/>
        </w:rPr>
        <w:t>34</w:t>
      </w:r>
      <w:r w:rsidRPr="00B863BB">
        <w:fldChar w:fldCharType="end"/>
      </w:r>
      <w:r>
        <w:rPr>
          <w:sz w:val="16"/>
        </w:rPr>
        <w:t xml:space="preserve"> </w:t>
      </w:r>
      <w:r w:rsidRPr="00B863BB">
        <w:rPr>
          <w:sz w:val="12"/>
          <w:szCs w:val="12"/>
        </w:rPr>
        <w:t xml:space="preserve">History invites us to think about what happens after unions or other social-movement organizations gain power. At the end of World War II, just as unions were poised to win (through a massive strike wave) the wage increases that had been long delayed by wartime wage and price controls, </w:t>
      </w:r>
      <w:proofErr w:type="gramStart"/>
      <w:r w:rsidRPr="00B863BB">
        <w:rPr>
          <w:sz w:val="12"/>
          <w:szCs w:val="12"/>
        </w:rPr>
        <w:t>business</w:t>
      </w:r>
      <w:proofErr w:type="gramEnd"/>
      <w:r w:rsidRPr="00B863BB">
        <w:rPr>
          <w:sz w:val="12"/>
          <w:szCs w:val="12"/>
        </w:rPr>
        <w:t xml:space="preserve"> used the labor upsurge as a wedge issue to win Congress for the first time since 1932. Congress scaled back labor protections over President Truman’s half-hearted veto, insisting that labor had become too powerful. The Taft-Hartley Act of 1947 adopted a multipronged approach to reducing union power. It granted legal protections to workers who resisted unionization (thus enabling employers to undermine solidarity).</w:t>
      </w:r>
      <w:bookmarkStart w:id="45" w:name="_Ref52704728"/>
      <w:bookmarkStart w:id="46" w:name="_ftnref35"/>
      <w:bookmarkEnd w:id="45"/>
      <w:bookmarkEnd w:id="46"/>
      <w:r w:rsidRPr="00B863BB">
        <w:rPr>
          <w:sz w:val="12"/>
          <w:szCs w:val="12"/>
        </w:rPr>
        <w:fldChar w:fldCharType="begin"/>
      </w:r>
      <w:r w:rsidRPr="00B863BB">
        <w:rPr>
          <w:sz w:val="12"/>
          <w:szCs w:val="12"/>
        </w:rPr>
        <w:instrText>HYPERLINK "https://www.yalelawjournal.org/forum/the-once-and-future-countervailing-power-of-labor" \l "_ftnref35"</w:instrText>
      </w:r>
      <w:r w:rsidRPr="00B863BB">
        <w:rPr>
          <w:sz w:val="12"/>
          <w:szCs w:val="12"/>
        </w:rPr>
      </w:r>
      <w:r w:rsidRPr="00B863BB">
        <w:rPr>
          <w:sz w:val="12"/>
          <w:szCs w:val="12"/>
        </w:rPr>
        <w:fldChar w:fldCharType="separate"/>
      </w:r>
      <w:r w:rsidRPr="00B863BB">
        <w:rPr>
          <w:rStyle w:val="Hyperlink"/>
          <w:sz w:val="12"/>
          <w:szCs w:val="12"/>
          <w:vertAlign w:val="superscript"/>
        </w:rPr>
        <w:t>35</w:t>
      </w:r>
      <w:r w:rsidRPr="00B863BB">
        <w:rPr>
          <w:sz w:val="12"/>
          <w:szCs w:val="12"/>
        </w:rPr>
        <w:fldChar w:fldCharType="end"/>
      </w:r>
      <w:r w:rsidRPr="00B863BB">
        <w:rPr>
          <w:sz w:val="12"/>
          <w:szCs w:val="12"/>
        </w:rPr>
        <w:t> It denied unionization rights to independent contractors and low-level supervisors, even though they historically had belonged to unions and needed the protections of collective representation.</w:t>
      </w:r>
      <w:bookmarkStart w:id="47" w:name="_ftnref36"/>
      <w:bookmarkEnd w:id="47"/>
      <w:r w:rsidRPr="00B863BB">
        <w:rPr>
          <w:sz w:val="12"/>
          <w:szCs w:val="12"/>
        </w:rPr>
        <w:fldChar w:fldCharType="begin"/>
      </w:r>
      <w:r w:rsidRPr="00B863BB">
        <w:rPr>
          <w:sz w:val="12"/>
          <w:szCs w:val="12"/>
        </w:rPr>
        <w:instrText>HYPERLINK "https://www.yalelawjournal.org/forum/the-once-and-future-countervailing-power-of-labor" \l "_ftnref36"</w:instrText>
      </w:r>
      <w:r w:rsidRPr="00B863BB">
        <w:rPr>
          <w:sz w:val="12"/>
          <w:szCs w:val="12"/>
        </w:rPr>
      </w:r>
      <w:r w:rsidRPr="00B863BB">
        <w:rPr>
          <w:sz w:val="12"/>
          <w:szCs w:val="12"/>
        </w:rPr>
        <w:fldChar w:fldCharType="separate"/>
      </w:r>
      <w:r w:rsidRPr="00B863BB">
        <w:rPr>
          <w:rStyle w:val="Hyperlink"/>
          <w:sz w:val="12"/>
          <w:szCs w:val="12"/>
          <w:vertAlign w:val="superscript"/>
        </w:rPr>
        <w:t>36</w:t>
      </w:r>
      <w:r w:rsidRPr="00B863BB">
        <w:rPr>
          <w:sz w:val="12"/>
          <w:szCs w:val="12"/>
        </w:rPr>
        <w:fldChar w:fldCharType="end"/>
      </w:r>
      <w:r w:rsidRPr="00B863BB">
        <w:rPr>
          <w:sz w:val="12"/>
          <w:szCs w:val="12"/>
        </w:rPr>
        <w:t> It prohibited certain forms of labor protest.</w:t>
      </w:r>
      <w:bookmarkStart w:id="48" w:name="_ftnref37"/>
      <w:bookmarkEnd w:id="48"/>
      <w:r w:rsidRPr="00B863BB">
        <w:rPr>
          <w:sz w:val="12"/>
          <w:szCs w:val="12"/>
        </w:rPr>
        <w:fldChar w:fldCharType="begin"/>
      </w:r>
      <w:r w:rsidRPr="00B863BB">
        <w:rPr>
          <w:sz w:val="12"/>
          <w:szCs w:val="12"/>
        </w:rPr>
        <w:instrText>HYPERLINK "https://www.yalelawjournal.org/forum/the-once-and-future-countervailing-power-of-labor" \l "_ftnref37"</w:instrText>
      </w:r>
      <w:r w:rsidRPr="00B863BB">
        <w:rPr>
          <w:sz w:val="12"/>
          <w:szCs w:val="12"/>
        </w:rPr>
      </w:r>
      <w:r w:rsidRPr="00B863BB">
        <w:rPr>
          <w:sz w:val="12"/>
          <w:szCs w:val="12"/>
        </w:rPr>
        <w:fldChar w:fldCharType="separate"/>
      </w:r>
      <w:r w:rsidRPr="00B863BB">
        <w:rPr>
          <w:rStyle w:val="Hyperlink"/>
          <w:sz w:val="12"/>
          <w:szCs w:val="12"/>
          <w:vertAlign w:val="superscript"/>
        </w:rPr>
        <w:t>37</w:t>
      </w:r>
      <w:r w:rsidRPr="00B863BB">
        <w:rPr>
          <w:sz w:val="12"/>
          <w:szCs w:val="12"/>
        </w:rPr>
        <w:fldChar w:fldCharType="end"/>
      </w:r>
      <w:r w:rsidRPr="00B863BB">
        <w:rPr>
          <w:sz w:val="12"/>
          <w:szCs w:val="12"/>
        </w:rPr>
        <w:t> It forced leftists out of leadership</w:t>
      </w:r>
      <w:r w:rsidRPr="00490DB5">
        <w:rPr>
          <w:sz w:val="12"/>
          <w:szCs w:val="12"/>
        </w:rPr>
        <w:t xml:space="preserve"> </w:t>
      </w:r>
      <w:r w:rsidRPr="00B863BB">
        <w:rPr>
          <w:sz w:val="12"/>
          <w:szCs w:val="12"/>
        </w:rPr>
        <w:t>positions.</w:t>
      </w:r>
      <w:bookmarkStart w:id="49" w:name="_ftnref38"/>
      <w:bookmarkEnd w:id="49"/>
      <w:r w:rsidRPr="00B863BB">
        <w:rPr>
          <w:sz w:val="12"/>
          <w:szCs w:val="12"/>
        </w:rPr>
        <w:fldChar w:fldCharType="begin"/>
      </w:r>
      <w:r w:rsidRPr="00B863BB">
        <w:rPr>
          <w:sz w:val="12"/>
          <w:szCs w:val="12"/>
        </w:rPr>
        <w:instrText>HYPERLINK "https://www.yalelawjournal.org/forum/the-once-and-future-countervailing-power-of-labor" \l "_ftnref38"</w:instrText>
      </w:r>
      <w:r w:rsidRPr="00B863BB">
        <w:rPr>
          <w:sz w:val="12"/>
          <w:szCs w:val="12"/>
        </w:rPr>
      </w:r>
      <w:r w:rsidRPr="00B863BB">
        <w:rPr>
          <w:sz w:val="12"/>
          <w:szCs w:val="12"/>
        </w:rPr>
        <w:fldChar w:fldCharType="separate"/>
      </w:r>
      <w:r w:rsidRPr="00B863BB">
        <w:rPr>
          <w:rStyle w:val="Hyperlink"/>
          <w:sz w:val="12"/>
          <w:szCs w:val="12"/>
          <w:vertAlign w:val="superscript"/>
        </w:rPr>
        <w:t>38</w:t>
      </w:r>
      <w:r w:rsidRPr="00B863BB">
        <w:rPr>
          <w:sz w:val="12"/>
          <w:szCs w:val="12"/>
        </w:rPr>
        <w:fldChar w:fldCharType="end"/>
      </w:r>
      <w:r w:rsidRPr="00B863BB">
        <w:rPr>
          <w:sz w:val="12"/>
          <w:szCs w:val="12"/>
        </w:rPr>
        <w:t> It made unions subject to suit as entities.</w:t>
      </w:r>
      <w:bookmarkStart w:id="50" w:name="_ftnref39"/>
      <w:bookmarkEnd w:id="50"/>
      <w:r w:rsidRPr="00B863BB">
        <w:rPr>
          <w:sz w:val="12"/>
          <w:szCs w:val="12"/>
        </w:rPr>
        <w:fldChar w:fldCharType="begin"/>
      </w:r>
      <w:r w:rsidRPr="00B863BB">
        <w:rPr>
          <w:sz w:val="12"/>
          <w:szCs w:val="12"/>
        </w:rPr>
        <w:instrText>HYPERLINK "https://www.yalelawjournal.org/forum/the-once-and-future-countervailing-power-of-labor" \l "_ftnref39"</w:instrText>
      </w:r>
      <w:r w:rsidRPr="00B863BB">
        <w:rPr>
          <w:sz w:val="12"/>
          <w:szCs w:val="12"/>
        </w:rPr>
      </w:r>
      <w:r w:rsidRPr="00B863BB">
        <w:rPr>
          <w:sz w:val="12"/>
          <w:szCs w:val="12"/>
        </w:rPr>
        <w:fldChar w:fldCharType="separate"/>
      </w:r>
      <w:r w:rsidRPr="00B863BB">
        <w:rPr>
          <w:rStyle w:val="Hyperlink"/>
          <w:sz w:val="12"/>
          <w:szCs w:val="12"/>
          <w:vertAlign w:val="superscript"/>
        </w:rPr>
        <w:t>39</w:t>
      </w:r>
      <w:r w:rsidRPr="00B863BB">
        <w:rPr>
          <w:sz w:val="12"/>
          <w:szCs w:val="12"/>
        </w:rPr>
        <w:fldChar w:fldCharType="end"/>
      </w:r>
      <w:r w:rsidRPr="00B863BB">
        <w:rPr>
          <w:sz w:val="12"/>
          <w:szCs w:val="12"/>
        </w:rPr>
        <w:t> It made collective-bargaining agreements enforceable by judges</w:t>
      </w:r>
      <w:bookmarkStart w:id="51" w:name="_ftnref40"/>
      <w:bookmarkEnd w:id="51"/>
      <w:r w:rsidRPr="00B863BB">
        <w:rPr>
          <w:sz w:val="12"/>
          <w:szCs w:val="12"/>
        </w:rPr>
        <w:fldChar w:fldCharType="begin"/>
      </w:r>
      <w:r w:rsidRPr="00B863BB">
        <w:rPr>
          <w:sz w:val="12"/>
          <w:szCs w:val="12"/>
        </w:rPr>
        <w:instrText>HYPERLINK "https://www.yalelawjournal.org/forum/the-once-and-future-countervailing-power-of-labor" \l "_ftnref40"</w:instrText>
      </w:r>
      <w:r w:rsidRPr="00B863BB">
        <w:rPr>
          <w:sz w:val="12"/>
          <w:szCs w:val="12"/>
        </w:rPr>
      </w:r>
      <w:r w:rsidRPr="00B863BB">
        <w:rPr>
          <w:sz w:val="12"/>
          <w:szCs w:val="12"/>
        </w:rPr>
        <w:fldChar w:fldCharType="separate"/>
      </w:r>
      <w:r w:rsidRPr="00B863BB">
        <w:rPr>
          <w:rStyle w:val="Hyperlink"/>
          <w:sz w:val="12"/>
          <w:szCs w:val="12"/>
          <w:vertAlign w:val="superscript"/>
        </w:rPr>
        <w:t>40</w:t>
      </w:r>
      <w:r w:rsidRPr="00B863BB">
        <w:rPr>
          <w:sz w:val="12"/>
          <w:szCs w:val="12"/>
        </w:rPr>
        <w:fldChar w:fldCharType="end"/>
      </w:r>
      <w:r w:rsidRPr="00B863BB">
        <w:rPr>
          <w:sz w:val="12"/>
          <w:szCs w:val="12"/>
        </w:rPr>
        <w:t> who used that power to enjoin strikes in violation of collectively bargained no-strike clauses and to award damages against unions that were insufficiently vigorous or competent in enforcing contracts against employer breach.</w:t>
      </w:r>
      <w:bookmarkStart w:id="52" w:name="_ftnref41"/>
      <w:bookmarkEnd w:id="52"/>
      <w:r w:rsidRPr="00B863BB">
        <w:rPr>
          <w:sz w:val="12"/>
          <w:szCs w:val="12"/>
        </w:rPr>
        <w:fldChar w:fldCharType="begin"/>
      </w:r>
      <w:r w:rsidRPr="00B863BB">
        <w:rPr>
          <w:sz w:val="12"/>
          <w:szCs w:val="12"/>
        </w:rPr>
        <w:instrText>HYPERLINK "https://www.yalelawjournal.org/forum/the-once-and-future-countervailing-power-of-labor" \l "_ftnref41"</w:instrText>
      </w:r>
      <w:r w:rsidRPr="00B863BB">
        <w:rPr>
          <w:sz w:val="12"/>
          <w:szCs w:val="12"/>
        </w:rPr>
      </w:r>
      <w:r w:rsidRPr="00B863BB">
        <w:rPr>
          <w:sz w:val="12"/>
          <w:szCs w:val="12"/>
        </w:rPr>
        <w:fldChar w:fldCharType="separate"/>
      </w:r>
      <w:r w:rsidRPr="00B863BB">
        <w:rPr>
          <w:rStyle w:val="Hyperlink"/>
          <w:sz w:val="12"/>
          <w:szCs w:val="12"/>
          <w:vertAlign w:val="superscript"/>
        </w:rPr>
        <w:t>41</w:t>
      </w:r>
      <w:r w:rsidRPr="00B863BB">
        <w:rPr>
          <w:sz w:val="12"/>
          <w:szCs w:val="12"/>
        </w:rPr>
        <w:fldChar w:fldCharType="end"/>
      </w:r>
      <w:r w:rsidRPr="00B863BB">
        <w:rPr>
          <w:sz w:val="12"/>
          <w:szCs w:val="12"/>
        </w:rPr>
        <w:t> The Landrum-Griffin Act continued the work of the Taft-Hartley Act by eliminating legal protection for secondary protests and by regulating internal union affairs.</w:t>
      </w:r>
      <w:bookmarkStart w:id="53" w:name="_ftnref42"/>
      <w:bookmarkEnd w:id="53"/>
      <w:r w:rsidRPr="00B863BB">
        <w:rPr>
          <w:sz w:val="12"/>
          <w:szCs w:val="12"/>
        </w:rPr>
        <w:fldChar w:fldCharType="begin"/>
      </w:r>
      <w:r w:rsidRPr="00B863BB">
        <w:rPr>
          <w:sz w:val="12"/>
          <w:szCs w:val="12"/>
        </w:rPr>
        <w:instrText>HYPERLINK "https://www.yalelawjournal.org/forum/the-once-and-future-countervailing-power-of-labor" \l "_ftnref42"</w:instrText>
      </w:r>
      <w:r w:rsidRPr="00B863BB">
        <w:rPr>
          <w:sz w:val="12"/>
          <w:szCs w:val="12"/>
        </w:rPr>
      </w:r>
      <w:r w:rsidRPr="00B863BB">
        <w:rPr>
          <w:sz w:val="12"/>
          <w:szCs w:val="12"/>
        </w:rPr>
        <w:fldChar w:fldCharType="separate"/>
      </w:r>
      <w:r w:rsidRPr="00B863BB">
        <w:rPr>
          <w:rStyle w:val="Hyperlink"/>
          <w:sz w:val="12"/>
          <w:szCs w:val="12"/>
          <w:vertAlign w:val="superscript"/>
        </w:rPr>
        <w:t>42</w:t>
      </w:r>
      <w:r w:rsidRPr="00B863BB">
        <w:rPr>
          <w:sz w:val="12"/>
          <w:szCs w:val="12"/>
        </w:rPr>
        <w:fldChar w:fldCharType="end"/>
      </w:r>
      <w:r w:rsidRPr="00490DB5">
        <w:rPr>
          <w:sz w:val="12"/>
          <w:szCs w:val="12"/>
        </w:rPr>
        <w:t xml:space="preserve"> </w:t>
      </w:r>
      <w:r w:rsidRPr="00B863BB">
        <w:rPr>
          <w:sz w:val="12"/>
          <w:szCs w:val="12"/>
        </w:rPr>
        <w:t>The ostensible purpose of this legislation was to curb union abuses of power and corruption, and make unions more responsible to their members and to their contracts with employers.</w:t>
      </w:r>
      <w:bookmarkStart w:id="54" w:name="_ftnref43"/>
      <w:bookmarkEnd w:id="54"/>
      <w:r w:rsidRPr="00B863BB">
        <w:rPr>
          <w:sz w:val="12"/>
          <w:szCs w:val="12"/>
        </w:rPr>
        <w:fldChar w:fldCharType="begin"/>
      </w:r>
      <w:r w:rsidRPr="00B863BB">
        <w:rPr>
          <w:sz w:val="12"/>
          <w:szCs w:val="12"/>
        </w:rPr>
        <w:instrText>HYPERLINK "https://www.yalelawjournal.org/forum/the-once-and-future-countervailing-power-of-labor" \l "_ftnref43"</w:instrText>
      </w:r>
      <w:r w:rsidRPr="00B863BB">
        <w:rPr>
          <w:sz w:val="12"/>
          <w:szCs w:val="12"/>
        </w:rPr>
      </w:r>
      <w:r w:rsidRPr="00B863BB">
        <w:rPr>
          <w:sz w:val="12"/>
          <w:szCs w:val="12"/>
        </w:rPr>
        <w:fldChar w:fldCharType="separate"/>
      </w:r>
      <w:r w:rsidRPr="00B863BB">
        <w:rPr>
          <w:rStyle w:val="Hyperlink"/>
          <w:sz w:val="12"/>
          <w:szCs w:val="12"/>
          <w:vertAlign w:val="superscript"/>
        </w:rPr>
        <w:t>43</w:t>
      </w:r>
      <w:r w:rsidRPr="00B863BB">
        <w:rPr>
          <w:sz w:val="12"/>
          <w:szCs w:val="12"/>
        </w:rPr>
        <w:fldChar w:fldCharType="end"/>
      </w:r>
      <w:r w:rsidRPr="00B863BB">
        <w:rPr>
          <w:sz w:val="12"/>
          <w:szCs w:val="12"/>
        </w:rPr>
        <w:t> But an important purpose and effect was also to weaken unions and reduce labor protest. As I have documented elsewhere, the</w:t>
      </w:r>
      <w:r w:rsidRPr="00B863BB">
        <w:t xml:space="preserve"> </w:t>
      </w:r>
      <w:r w:rsidRPr="00B863BB">
        <w:rPr>
          <w:rStyle w:val="Emphasis"/>
          <w:highlight w:val="cyan"/>
        </w:rPr>
        <w:t>legislation used unions’ institutional power as leverage to reduce their activism by punishing union picketing with crushing damages liability and injunctions.</w:t>
      </w:r>
      <w:bookmarkStart w:id="55" w:name="_ftnref44"/>
      <w:bookmarkEnd w:id="55"/>
      <w:r w:rsidRPr="00B863BB">
        <w:rPr>
          <w:rStyle w:val="Emphasis"/>
          <w:highlight w:val="cyan"/>
        </w:rPr>
        <w:fldChar w:fldCharType="begin"/>
      </w:r>
      <w:r w:rsidRPr="00B863BB">
        <w:rPr>
          <w:rStyle w:val="Emphasis"/>
          <w:highlight w:val="cyan"/>
        </w:rPr>
        <w:instrText>HYPERLINK "https://www.yalelawjournal.org/forum/the-once-and-future-countervailing-power-of-labor" \l "_ftnref44"</w:instrText>
      </w:r>
      <w:r w:rsidRPr="00B863BB">
        <w:rPr>
          <w:rStyle w:val="Emphasis"/>
          <w:highlight w:val="cyan"/>
        </w:rPr>
      </w:r>
      <w:r w:rsidRPr="00B863BB">
        <w:rPr>
          <w:rStyle w:val="Emphasis"/>
          <w:highlight w:val="cyan"/>
        </w:rPr>
        <w:fldChar w:fldCharType="separate"/>
      </w:r>
      <w:r w:rsidRPr="00B863BB">
        <w:rPr>
          <w:rStyle w:val="Emphasis"/>
          <w:highlight w:val="cyan"/>
        </w:rPr>
        <w:t>44</w:t>
      </w:r>
      <w:r w:rsidRPr="00B863BB">
        <w:rPr>
          <w:rStyle w:val="Emphasis"/>
          <w:highlight w:val="cyan"/>
        </w:rPr>
        <w:fldChar w:fldCharType="end"/>
      </w:r>
      <w:r w:rsidRPr="00B863BB">
        <w:rPr>
          <w:rStyle w:val="Emphasis"/>
          <w:highlight w:val="cyan"/>
        </w:rPr>
        <w:t> This, in turn, required union lawyers to protect the union by counseling against certain forms of protest, reviewing the content, timing, and location of union picket signs and other protest tactics, and even censoring union newspapers.</w:t>
      </w:r>
      <w:bookmarkStart w:id="56" w:name="_Ref52704736"/>
      <w:bookmarkStart w:id="57" w:name="_ftnref45"/>
      <w:bookmarkEnd w:id="56"/>
      <w:bookmarkEnd w:id="57"/>
      <w:r w:rsidRPr="00B863BB">
        <w:fldChar w:fldCharType="begin"/>
      </w:r>
      <w:r w:rsidRPr="00B863BB">
        <w:instrText>HYPERLINK "https://www.yalelawjournal.org/forum/the-once-and-future-countervailing-power-of-labor" \l "_ftnref45"</w:instrText>
      </w:r>
      <w:r w:rsidRPr="00B863BB">
        <w:fldChar w:fldCharType="separate"/>
      </w:r>
      <w:r w:rsidRPr="00B863BB">
        <w:rPr>
          <w:rStyle w:val="Hyperlink"/>
          <w:vertAlign w:val="superscript"/>
        </w:rPr>
        <w:t>45</w:t>
      </w:r>
      <w:r w:rsidRPr="00B863BB">
        <w:fldChar w:fldCharType="end"/>
      </w:r>
      <w:r>
        <w:rPr>
          <w:sz w:val="16"/>
        </w:rPr>
        <w:t xml:space="preserve"> </w:t>
      </w:r>
      <w:r w:rsidRPr="00B863BB">
        <w:rPr>
          <w:sz w:val="12"/>
          <w:szCs w:val="12"/>
        </w:rPr>
        <w:t>B. Political Compromises that Exclude Some from Protection</w:t>
      </w:r>
      <w:bookmarkStart w:id="58" w:name="b-political-compromises-that-exclude-som"/>
      <w:bookmarkEnd w:id="58"/>
      <w:r w:rsidRPr="00490DB5">
        <w:rPr>
          <w:sz w:val="12"/>
          <w:szCs w:val="12"/>
        </w:rPr>
        <w:t xml:space="preserve"> </w:t>
      </w:r>
      <w:r w:rsidRPr="00B863BB">
        <w:rPr>
          <w:sz w:val="12"/>
          <w:szCs w:val="12"/>
        </w:rPr>
        <w:t>If the original sin of America was slavery, the original sin of the New Deal was building on the legacy of slavery in the political compromise that got the New Deal passed. To get the votes of legislators from agricultural states, Congress excluded farmworkers and domestic workers from the NLRA right to unionize, which meant that Black and Latinx workers and women disproportionately were excluded.</w:t>
      </w:r>
      <w:bookmarkStart w:id="59" w:name="_ftnref46"/>
      <w:bookmarkEnd w:id="59"/>
      <w:r w:rsidRPr="00B863BB">
        <w:rPr>
          <w:sz w:val="12"/>
          <w:szCs w:val="12"/>
        </w:rPr>
        <w:fldChar w:fldCharType="begin"/>
      </w:r>
      <w:r w:rsidRPr="00B863BB">
        <w:rPr>
          <w:sz w:val="12"/>
          <w:szCs w:val="12"/>
        </w:rPr>
        <w:instrText>HYPERLINK "https://www.yalelawjournal.org/forum/the-once-and-future-countervailing-power-of-labor" \l "_ftnref46"</w:instrText>
      </w:r>
      <w:r w:rsidRPr="00B863BB">
        <w:rPr>
          <w:sz w:val="12"/>
          <w:szCs w:val="12"/>
        </w:rPr>
      </w:r>
      <w:r w:rsidRPr="00B863BB">
        <w:rPr>
          <w:sz w:val="12"/>
          <w:szCs w:val="12"/>
        </w:rPr>
        <w:fldChar w:fldCharType="separate"/>
      </w:r>
      <w:r w:rsidRPr="00B863BB">
        <w:rPr>
          <w:rStyle w:val="Hyperlink"/>
          <w:sz w:val="12"/>
          <w:szCs w:val="12"/>
          <w:vertAlign w:val="superscript"/>
        </w:rPr>
        <w:t>46</w:t>
      </w:r>
      <w:r w:rsidRPr="00B863BB">
        <w:rPr>
          <w:sz w:val="12"/>
          <w:szCs w:val="12"/>
        </w:rPr>
        <w:fldChar w:fldCharType="end"/>
      </w:r>
      <w:r w:rsidRPr="00B863BB">
        <w:rPr>
          <w:sz w:val="12"/>
          <w:szCs w:val="12"/>
        </w:rPr>
        <w:t> The Social Security Act of 1935 likewise disproportionately omitted the jobs dominated by people of color and women from the unemployment and old age insurance systems it created.</w:t>
      </w:r>
      <w:bookmarkStart w:id="60" w:name="_ftnref47"/>
      <w:bookmarkEnd w:id="60"/>
      <w:r w:rsidRPr="00B863BB">
        <w:rPr>
          <w:sz w:val="12"/>
          <w:szCs w:val="12"/>
        </w:rPr>
        <w:fldChar w:fldCharType="begin"/>
      </w:r>
      <w:r w:rsidRPr="00B863BB">
        <w:rPr>
          <w:sz w:val="12"/>
          <w:szCs w:val="12"/>
        </w:rPr>
        <w:instrText>HYPERLINK "https://www.yalelawjournal.org/forum/the-once-and-future-countervailing-power-of-labor" \l "_ftnref47"</w:instrText>
      </w:r>
      <w:r w:rsidRPr="00B863BB">
        <w:rPr>
          <w:sz w:val="12"/>
          <w:szCs w:val="12"/>
        </w:rPr>
      </w:r>
      <w:r w:rsidRPr="00B863BB">
        <w:rPr>
          <w:sz w:val="12"/>
          <w:szCs w:val="12"/>
        </w:rPr>
        <w:fldChar w:fldCharType="separate"/>
      </w:r>
      <w:r w:rsidRPr="00B863BB">
        <w:rPr>
          <w:rStyle w:val="Hyperlink"/>
          <w:sz w:val="12"/>
          <w:szCs w:val="12"/>
          <w:vertAlign w:val="superscript"/>
        </w:rPr>
        <w:t>47</w:t>
      </w:r>
      <w:r w:rsidRPr="00B863BB">
        <w:rPr>
          <w:sz w:val="12"/>
          <w:szCs w:val="12"/>
        </w:rPr>
        <w:fldChar w:fldCharType="end"/>
      </w:r>
      <w:r w:rsidRPr="00B863BB">
        <w:rPr>
          <w:sz w:val="12"/>
          <w:szCs w:val="12"/>
        </w:rPr>
        <w:t> These political choices were possible only because the political parties and the interest group organizations that drafted and lobbied for the legislation did not represent women and people of color. A legal regime like the NLRA that grants power to organizations risks entrenching inequality if the organizations that gain power under the law are not representative, as many unions during the New Deal were not.</w:t>
      </w:r>
      <w:r w:rsidRPr="00490DB5">
        <w:rPr>
          <w:sz w:val="12"/>
          <w:szCs w:val="12"/>
        </w:rPr>
        <w:t xml:space="preserve"> </w:t>
      </w:r>
      <w:r w:rsidRPr="00B863BB">
        <w:rPr>
          <w:sz w:val="12"/>
          <w:szCs w:val="12"/>
        </w:rPr>
        <w:t>A challenge in implementing the Andrias-Sachs proposal is to ensure that the organizations that law supports remain responsive to the diversity of working-class interests. In today’s polarized and highly segmented political culture, no one should underestimate the difficulty of forming broadly inclusive unions. For instance, Whites without a college degree (a common definition of working class) are much more likely to describe themselves as Republicans or conservative than are working class Blacks or Latinx.</w:t>
      </w:r>
      <w:bookmarkStart w:id="61" w:name="_ftnref48"/>
      <w:bookmarkEnd w:id="61"/>
      <w:r w:rsidRPr="00B863BB">
        <w:rPr>
          <w:sz w:val="12"/>
          <w:szCs w:val="12"/>
        </w:rPr>
        <w:fldChar w:fldCharType="begin"/>
      </w:r>
      <w:r w:rsidRPr="00B863BB">
        <w:rPr>
          <w:sz w:val="12"/>
          <w:szCs w:val="12"/>
        </w:rPr>
        <w:instrText>HYPERLINK "https://www.yalelawjournal.org/forum/the-once-and-future-countervailing-power-of-labor" \l "_ftnref48"</w:instrText>
      </w:r>
      <w:r w:rsidRPr="00B863BB">
        <w:rPr>
          <w:sz w:val="12"/>
          <w:szCs w:val="12"/>
        </w:rPr>
      </w:r>
      <w:r w:rsidRPr="00B863BB">
        <w:rPr>
          <w:sz w:val="12"/>
          <w:szCs w:val="12"/>
        </w:rPr>
        <w:fldChar w:fldCharType="separate"/>
      </w:r>
      <w:r w:rsidRPr="00B863BB">
        <w:rPr>
          <w:rStyle w:val="Hyperlink"/>
          <w:sz w:val="12"/>
          <w:szCs w:val="12"/>
          <w:vertAlign w:val="superscript"/>
        </w:rPr>
        <w:t>48</w:t>
      </w:r>
      <w:r w:rsidRPr="00B863BB">
        <w:rPr>
          <w:sz w:val="12"/>
          <w:szCs w:val="12"/>
        </w:rPr>
        <w:fldChar w:fldCharType="end"/>
      </w:r>
      <w:r w:rsidRPr="00B863BB">
        <w:rPr>
          <w:sz w:val="12"/>
          <w:szCs w:val="12"/>
        </w:rPr>
        <w:t> Building a political agenda across the divides of race and ideology is tremendously difficult because race has been used for so long and still is used so effectively to divide the working class.</w:t>
      </w:r>
      <w:bookmarkStart w:id="62" w:name="_ftnref49"/>
      <w:bookmarkEnd w:id="62"/>
      <w:r w:rsidRPr="00B863BB">
        <w:rPr>
          <w:sz w:val="12"/>
          <w:szCs w:val="12"/>
        </w:rPr>
        <w:fldChar w:fldCharType="begin"/>
      </w:r>
      <w:r w:rsidRPr="00B863BB">
        <w:rPr>
          <w:sz w:val="12"/>
          <w:szCs w:val="12"/>
        </w:rPr>
        <w:instrText>HYPERLINK "https://www.yalelawjournal.org/forum/the-once-and-future-countervailing-power-of-labor" \l "_ftnref49"</w:instrText>
      </w:r>
      <w:r w:rsidRPr="00B863BB">
        <w:rPr>
          <w:sz w:val="12"/>
          <w:szCs w:val="12"/>
        </w:rPr>
      </w:r>
      <w:r w:rsidRPr="00B863BB">
        <w:rPr>
          <w:sz w:val="12"/>
          <w:szCs w:val="12"/>
        </w:rPr>
        <w:fldChar w:fldCharType="separate"/>
      </w:r>
      <w:r w:rsidRPr="00B863BB">
        <w:rPr>
          <w:rStyle w:val="Hyperlink"/>
          <w:sz w:val="12"/>
          <w:szCs w:val="12"/>
          <w:vertAlign w:val="superscript"/>
        </w:rPr>
        <w:t>49</w:t>
      </w:r>
      <w:r w:rsidRPr="00B863BB">
        <w:rPr>
          <w:sz w:val="12"/>
          <w:szCs w:val="12"/>
        </w:rPr>
        <w:fldChar w:fldCharType="end"/>
      </w:r>
      <w:r w:rsidRPr="00B863BB">
        <w:rPr>
          <w:sz w:val="12"/>
          <w:szCs w:val="12"/>
        </w:rPr>
        <w:t xml:space="preserve"> Claims of racial justice or racial resentment are powerful appeals in organizing. </w:t>
      </w:r>
      <w:proofErr w:type="gramStart"/>
      <w:r w:rsidRPr="00B863BB">
        <w:rPr>
          <w:sz w:val="12"/>
          <w:szCs w:val="12"/>
        </w:rPr>
        <w:t>As long as</w:t>
      </w:r>
      <w:proofErr w:type="gramEnd"/>
      <w:r w:rsidRPr="00B863BB">
        <w:rPr>
          <w:sz w:val="12"/>
          <w:szCs w:val="12"/>
        </w:rPr>
        <w:t xml:space="preserve"> racial and class oppression </w:t>
      </w:r>
      <w:proofErr w:type="gramStart"/>
      <w:r w:rsidRPr="00B863BB">
        <w:rPr>
          <w:sz w:val="12"/>
          <w:szCs w:val="12"/>
        </w:rPr>
        <w:t>exist</w:t>
      </w:r>
      <w:proofErr w:type="gramEnd"/>
      <w:r w:rsidRPr="00B863BB">
        <w:rPr>
          <w:sz w:val="12"/>
          <w:szCs w:val="12"/>
        </w:rPr>
        <w:t xml:space="preserve">, racial and class resentment can be stoked, and opponents of change will </w:t>
      </w:r>
      <w:proofErr w:type="gramStart"/>
      <w:r w:rsidRPr="00B863BB">
        <w:rPr>
          <w:sz w:val="12"/>
          <w:szCs w:val="12"/>
        </w:rPr>
        <w:t>stoke</w:t>
      </w:r>
      <w:proofErr w:type="gramEnd"/>
      <w:r w:rsidRPr="00B863BB">
        <w:rPr>
          <w:sz w:val="12"/>
          <w:szCs w:val="12"/>
        </w:rPr>
        <w:t xml:space="preserve"> them.</w:t>
      </w:r>
      <w:r w:rsidRPr="00490DB5">
        <w:rPr>
          <w:sz w:val="12"/>
          <w:szCs w:val="12"/>
        </w:rPr>
        <w:t xml:space="preserve"> </w:t>
      </w:r>
      <w:r w:rsidRPr="00B863BB">
        <w:rPr>
          <w:sz w:val="12"/>
          <w:szCs w:val="12"/>
        </w:rPr>
        <w:t xml:space="preserve">Unions with diverse membership and leadership are well-suited to organize inclusively along lines of occupational, class, racial, and other identities. As membership organizations committed to principles of solidarity, they are communities in which injustice can be </w:t>
      </w:r>
      <w:proofErr w:type="gramStart"/>
      <w:r w:rsidRPr="00B863BB">
        <w:rPr>
          <w:sz w:val="12"/>
          <w:szCs w:val="12"/>
        </w:rPr>
        <w:t>confronted</w:t>
      </w:r>
      <w:proofErr w:type="gramEnd"/>
      <w:r w:rsidRPr="00B863BB">
        <w:rPr>
          <w:sz w:val="12"/>
          <w:szCs w:val="12"/>
        </w:rPr>
        <w:t xml:space="preserve"> and reconciliation can be cultivated. To ensure that inevitable political compromises in legislation do not unfairly sacrifice the interests of some group, it is essential that the organizations involved in crafting the legislation be diverse and representative of the full swath of America. But the times in which this has been successful are regrettably few.</w:t>
      </w:r>
      <w:r w:rsidRPr="00490DB5">
        <w:rPr>
          <w:sz w:val="12"/>
          <w:szCs w:val="12"/>
        </w:rPr>
        <w:t xml:space="preserve"> </w:t>
      </w:r>
      <w:r w:rsidRPr="00B863BB">
        <w:rPr>
          <w:sz w:val="12"/>
          <w:szCs w:val="12"/>
        </w:rPr>
        <w:t>C. Regulating Countervailing Power</w:t>
      </w:r>
      <w:bookmarkStart w:id="63" w:name="c-regulating-countervailing-power"/>
      <w:bookmarkEnd w:id="63"/>
      <w:r w:rsidRPr="00490DB5">
        <w:rPr>
          <w:sz w:val="12"/>
          <w:szCs w:val="12"/>
        </w:rPr>
        <w:t xml:space="preserve"> </w:t>
      </w:r>
      <w:r w:rsidRPr="00B863BB">
        <w:rPr>
          <w:sz w:val="12"/>
          <w:szCs w:val="12"/>
        </w:rPr>
        <w:t xml:space="preserve">A third lesson from history is that when organizing </w:t>
      </w:r>
      <w:proofErr w:type="gramStart"/>
      <w:r w:rsidRPr="00B863BB">
        <w:rPr>
          <w:sz w:val="12"/>
          <w:szCs w:val="12"/>
        </w:rPr>
        <w:t>succeeds</w:t>
      </w:r>
      <w:proofErr w:type="gramEnd"/>
      <w:r w:rsidRPr="00B863BB">
        <w:rPr>
          <w:sz w:val="12"/>
          <w:szCs w:val="12"/>
        </w:rPr>
        <w:t xml:space="preserve"> and unions build political power for their members, opponents will argue that concentrated political power </w:t>
      </w:r>
      <w:proofErr w:type="gramStart"/>
      <w:r w:rsidRPr="00B863BB">
        <w:rPr>
          <w:sz w:val="12"/>
          <w:szCs w:val="12"/>
        </w:rPr>
        <w:t>disserves</w:t>
      </w:r>
      <w:proofErr w:type="gramEnd"/>
      <w:r w:rsidRPr="00B863BB">
        <w:rPr>
          <w:sz w:val="12"/>
          <w:szCs w:val="12"/>
        </w:rPr>
        <w:t xml:space="preserve"> the public interest. As noted above,</w:t>
      </w:r>
      <w:r w:rsidRPr="00B863BB">
        <w:t xml:space="preserve"> </w:t>
      </w:r>
      <w:r w:rsidRPr="00B863BB">
        <w:rPr>
          <w:rStyle w:val="Emphasis"/>
          <w:highlight w:val="cyan"/>
        </w:rPr>
        <w:t>the Taft-Hartley Act is one of many examples when working people’s organizations were weakened or destroyed when business organizations and elites regrouped and deployed law to suppress the threat to what they argued was the public interest in “labor peace” or “free movement of commerce” or “property rights</w:t>
      </w:r>
      <w:r w:rsidRPr="00B863BB">
        <w:rPr>
          <w:rStyle w:val="Emphasis"/>
          <w:sz w:val="12"/>
          <w:szCs w:val="12"/>
          <w:highlight w:val="cyan"/>
        </w:rPr>
        <w:t>.”</w:t>
      </w:r>
      <w:r w:rsidRPr="00B863BB">
        <w:rPr>
          <w:sz w:val="12"/>
          <w:szCs w:val="12"/>
        </w:rPr>
        <w:t xml:space="preserve"> But one need not go back to the 1940s to find examples of law empowering skeptics of unions, and the fear of union power has crossed political lines.</w:t>
      </w:r>
      <w:r w:rsidRPr="00490DB5">
        <w:rPr>
          <w:sz w:val="12"/>
          <w:szCs w:val="12"/>
        </w:rPr>
        <w:t xml:space="preserve"> </w:t>
      </w:r>
      <w:r w:rsidRPr="00B863BB">
        <w:rPr>
          <w:sz w:val="12"/>
          <w:szCs w:val="12"/>
        </w:rPr>
        <w:t>In Wisconsin in 2010, the Republican legislature eliminated collective-bargaining rights for workers whose unions opposed the candidacy of Scott Walker and preserved bargaining rights for workers—police, prison guards, firefighters—whose unions support Republicans.</w:t>
      </w:r>
      <w:bookmarkStart w:id="64" w:name="_ftnref50"/>
      <w:bookmarkEnd w:id="64"/>
      <w:r w:rsidRPr="00B863BB">
        <w:rPr>
          <w:sz w:val="12"/>
          <w:szCs w:val="12"/>
        </w:rPr>
        <w:fldChar w:fldCharType="begin"/>
      </w:r>
      <w:r w:rsidRPr="00B863BB">
        <w:rPr>
          <w:sz w:val="12"/>
          <w:szCs w:val="12"/>
        </w:rPr>
        <w:instrText>HYPERLINK "https://www.yalelawjournal.org/forum/the-once-and-future-countervailing-power-of-labor" \l "_ftnref50"</w:instrText>
      </w:r>
      <w:r w:rsidRPr="00B863BB">
        <w:rPr>
          <w:sz w:val="12"/>
          <w:szCs w:val="12"/>
        </w:rPr>
      </w:r>
      <w:r w:rsidRPr="00B863BB">
        <w:rPr>
          <w:sz w:val="12"/>
          <w:szCs w:val="12"/>
        </w:rPr>
        <w:fldChar w:fldCharType="separate"/>
      </w:r>
      <w:r w:rsidRPr="00B863BB">
        <w:rPr>
          <w:rStyle w:val="Hyperlink"/>
          <w:sz w:val="12"/>
          <w:szCs w:val="12"/>
          <w:vertAlign w:val="superscript"/>
        </w:rPr>
        <w:t>50</w:t>
      </w:r>
      <w:r w:rsidRPr="00B863BB">
        <w:rPr>
          <w:sz w:val="12"/>
          <w:szCs w:val="12"/>
        </w:rPr>
        <w:fldChar w:fldCharType="end"/>
      </w:r>
      <w:r w:rsidRPr="00B863BB">
        <w:rPr>
          <w:sz w:val="12"/>
          <w:szCs w:val="12"/>
        </w:rPr>
        <w:t> This was political payback, but it was also defended as serving the public interest in reducing labor costs and taxes and making the government more responsive to the people.</w:t>
      </w:r>
      <w:bookmarkStart w:id="65" w:name="_ftnref51"/>
      <w:bookmarkEnd w:id="65"/>
      <w:r w:rsidRPr="00B863BB">
        <w:rPr>
          <w:sz w:val="12"/>
          <w:szCs w:val="12"/>
        </w:rPr>
        <w:fldChar w:fldCharType="begin"/>
      </w:r>
      <w:r w:rsidRPr="00B863BB">
        <w:rPr>
          <w:sz w:val="12"/>
          <w:szCs w:val="12"/>
        </w:rPr>
        <w:instrText>HYPERLINK "https://www.yalelawjournal.org/forum/the-once-and-future-countervailing-power-of-labor" \l "_ftnref51"</w:instrText>
      </w:r>
      <w:r w:rsidRPr="00B863BB">
        <w:rPr>
          <w:sz w:val="12"/>
          <w:szCs w:val="12"/>
        </w:rPr>
      </w:r>
      <w:r w:rsidRPr="00B863BB">
        <w:rPr>
          <w:sz w:val="12"/>
          <w:szCs w:val="12"/>
        </w:rPr>
        <w:fldChar w:fldCharType="separate"/>
      </w:r>
      <w:r w:rsidRPr="00B863BB">
        <w:rPr>
          <w:rStyle w:val="Hyperlink"/>
          <w:sz w:val="12"/>
          <w:szCs w:val="12"/>
          <w:vertAlign w:val="superscript"/>
        </w:rPr>
        <w:t>51</w:t>
      </w:r>
      <w:r w:rsidRPr="00B863BB">
        <w:rPr>
          <w:sz w:val="12"/>
          <w:szCs w:val="12"/>
        </w:rPr>
        <w:fldChar w:fldCharType="end"/>
      </w:r>
      <w:r w:rsidRPr="00B863BB">
        <w:rPr>
          <w:sz w:val="12"/>
          <w:szCs w:val="12"/>
        </w:rPr>
        <w:t> Sometimes the critique of union power is bipartisan. The campaign to reduce collective-bargaining rights of teachers had bipartisan support, for the ostensible reason that teachers’ unions make it too hard to reform education in ways that would serve Black and Brown children.</w:t>
      </w:r>
      <w:bookmarkStart w:id="66" w:name="_ftnref52"/>
      <w:bookmarkEnd w:id="66"/>
      <w:r w:rsidRPr="00B863BB">
        <w:rPr>
          <w:sz w:val="12"/>
          <w:szCs w:val="12"/>
        </w:rPr>
        <w:fldChar w:fldCharType="begin"/>
      </w:r>
      <w:r w:rsidRPr="00B863BB">
        <w:rPr>
          <w:sz w:val="12"/>
          <w:szCs w:val="12"/>
        </w:rPr>
        <w:instrText>HYPERLINK "https://www.yalelawjournal.org/forum/the-once-and-future-countervailing-power-of-labor" \l "_ftnref52"</w:instrText>
      </w:r>
      <w:r w:rsidRPr="00B863BB">
        <w:rPr>
          <w:sz w:val="12"/>
          <w:szCs w:val="12"/>
        </w:rPr>
      </w:r>
      <w:r w:rsidRPr="00B863BB">
        <w:rPr>
          <w:sz w:val="12"/>
          <w:szCs w:val="12"/>
        </w:rPr>
        <w:fldChar w:fldCharType="separate"/>
      </w:r>
      <w:r w:rsidRPr="00B863BB">
        <w:rPr>
          <w:rStyle w:val="Hyperlink"/>
          <w:sz w:val="12"/>
          <w:szCs w:val="12"/>
          <w:vertAlign w:val="superscript"/>
        </w:rPr>
        <w:t>52</w:t>
      </w:r>
      <w:r w:rsidRPr="00B863BB">
        <w:rPr>
          <w:sz w:val="12"/>
          <w:szCs w:val="12"/>
        </w:rPr>
        <w:fldChar w:fldCharType="end"/>
      </w:r>
      <w:r w:rsidRPr="00B863BB">
        <w:rPr>
          <w:sz w:val="12"/>
          <w:szCs w:val="12"/>
        </w:rPr>
        <w:t> Even the Left attacks the concentrated power that a union provides, as seen in current proposals to eliminate or curtail police and prison-guard union rights as obstacles to police reform,</w:t>
      </w:r>
      <w:bookmarkStart w:id="67" w:name="_ftnref53"/>
      <w:bookmarkEnd w:id="67"/>
      <w:r w:rsidRPr="00B863BB">
        <w:rPr>
          <w:sz w:val="12"/>
          <w:szCs w:val="12"/>
        </w:rPr>
        <w:fldChar w:fldCharType="begin"/>
      </w:r>
      <w:r w:rsidRPr="00B863BB">
        <w:rPr>
          <w:sz w:val="12"/>
          <w:szCs w:val="12"/>
        </w:rPr>
        <w:instrText>HYPERLINK "https://www.yalelawjournal.org/forum/the-once-and-future-countervailing-power-of-labor" \l "_ftnref53"</w:instrText>
      </w:r>
      <w:r w:rsidRPr="00B863BB">
        <w:rPr>
          <w:sz w:val="12"/>
          <w:szCs w:val="12"/>
        </w:rPr>
      </w:r>
      <w:r w:rsidRPr="00B863BB">
        <w:rPr>
          <w:sz w:val="12"/>
          <w:szCs w:val="12"/>
        </w:rPr>
        <w:fldChar w:fldCharType="separate"/>
      </w:r>
      <w:r w:rsidRPr="00B863BB">
        <w:rPr>
          <w:rStyle w:val="Hyperlink"/>
          <w:sz w:val="12"/>
          <w:szCs w:val="12"/>
          <w:vertAlign w:val="superscript"/>
        </w:rPr>
        <w:t>53</w:t>
      </w:r>
      <w:r w:rsidRPr="00B863BB">
        <w:rPr>
          <w:sz w:val="12"/>
          <w:szCs w:val="12"/>
        </w:rPr>
        <w:fldChar w:fldCharType="end"/>
      </w:r>
      <w:r w:rsidRPr="00B863BB">
        <w:rPr>
          <w:sz w:val="12"/>
          <w:szCs w:val="12"/>
        </w:rPr>
        <w:t> or because police unionization is said to be associated with an increase in police violence.</w:t>
      </w:r>
      <w:bookmarkStart w:id="68" w:name="_ftnref54"/>
      <w:bookmarkEnd w:id="68"/>
      <w:r w:rsidRPr="00B863BB">
        <w:rPr>
          <w:sz w:val="12"/>
          <w:szCs w:val="12"/>
        </w:rPr>
        <w:fldChar w:fldCharType="begin"/>
      </w:r>
      <w:r w:rsidRPr="00B863BB">
        <w:rPr>
          <w:sz w:val="12"/>
          <w:szCs w:val="12"/>
        </w:rPr>
        <w:instrText>HYPERLINK "https://www.yalelawjournal.org/forum/the-once-and-future-countervailing-power-of-labor" \l "_ftnref54"</w:instrText>
      </w:r>
      <w:r w:rsidRPr="00B863BB">
        <w:rPr>
          <w:sz w:val="12"/>
          <w:szCs w:val="12"/>
        </w:rPr>
      </w:r>
      <w:r w:rsidRPr="00B863BB">
        <w:rPr>
          <w:sz w:val="12"/>
          <w:szCs w:val="12"/>
        </w:rPr>
        <w:fldChar w:fldCharType="separate"/>
      </w:r>
      <w:r w:rsidRPr="00B863BB">
        <w:rPr>
          <w:rStyle w:val="Hyperlink"/>
          <w:sz w:val="12"/>
          <w:szCs w:val="12"/>
          <w:vertAlign w:val="superscript"/>
        </w:rPr>
        <w:t>54</w:t>
      </w:r>
      <w:r w:rsidRPr="00B863BB">
        <w:rPr>
          <w:sz w:val="12"/>
          <w:szCs w:val="12"/>
        </w:rPr>
        <w:fldChar w:fldCharType="end"/>
      </w:r>
      <w:r>
        <w:rPr>
          <w:sz w:val="12"/>
          <w:szCs w:val="12"/>
        </w:rPr>
        <w:t xml:space="preserve"> </w:t>
      </w:r>
    </w:p>
    <w:p w14:paraId="406934AC" w14:textId="77777777" w:rsidR="00041006" w:rsidRPr="00B72A8A" w:rsidRDefault="00041006" w:rsidP="00041006"/>
    <w:p w14:paraId="1F1680A7" w14:textId="77777777" w:rsidR="00041006" w:rsidRDefault="00041006" w:rsidP="00041006"/>
    <w:p w14:paraId="3D525C29" w14:textId="77777777" w:rsidR="00041006" w:rsidRPr="00DD27A1" w:rsidRDefault="00041006" w:rsidP="00041006">
      <w:pPr>
        <w:pStyle w:val="card"/>
      </w:pPr>
      <w:r w:rsidRPr="00EC55F2">
        <w:rPr>
          <w:rStyle w:val="Heading4Char"/>
        </w:rPr>
        <w:t xml:space="preserve">Attempts to remedy the violence of the legal system is utopian – cannot remedy the foundational violence of the system </w:t>
      </w:r>
      <w:r>
        <w:rPr>
          <w:rStyle w:val="cite"/>
          <w:rFonts w:eastAsiaTheme="majorEastAsia"/>
        </w:rPr>
        <w:br/>
      </w:r>
      <w:r w:rsidRPr="006C318A">
        <w:rPr>
          <w:rStyle w:val="cite"/>
          <w:rFonts w:eastAsiaTheme="majorEastAsia"/>
        </w:rPr>
        <w:t>Zizek 2010</w:t>
      </w:r>
      <w:r>
        <w:t xml:space="preserve"> </w:t>
      </w:r>
      <w:r w:rsidRPr="00DD27A1">
        <w:t>Living in the End Times p 35</w:t>
      </w:r>
      <w:r>
        <w:br/>
      </w:r>
      <w:r w:rsidRPr="003B69CB">
        <w:rPr>
          <w:rStyle w:val="underline"/>
          <w:b w:val="0"/>
          <w:bCs/>
          <w:sz w:val="16"/>
          <w:szCs w:val="16"/>
          <w:u w:val="none"/>
        </w:rPr>
        <w:t>This brings us to the contemporary liberal idea of global justice, whose aim is not only to characterize all past injustices as collective crimes, for it also involves the politically correct utopia of "restituting" the past collective violence (towards</w:t>
      </w:r>
      <w:r w:rsidRPr="003B69CB">
        <w:rPr>
          <w:b w:val="0"/>
          <w:bCs/>
          <w:sz w:val="16"/>
          <w:szCs w:val="16"/>
        </w:rPr>
        <w:t xml:space="preserve"> blacks, Native Americans, Chinese </w:t>
      </w:r>
      <w:r w:rsidRPr="003B69CB">
        <w:rPr>
          <w:rStyle w:val="underline"/>
          <w:b w:val="0"/>
          <w:bCs/>
          <w:sz w:val="16"/>
          <w:szCs w:val="16"/>
          <w:u w:val="none"/>
        </w:rPr>
        <w:t>immigrants ) by payment or legal measures.</w:t>
      </w:r>
      <w:r w:rsidRPr="00DD27A1">
        <w:t xml:space="preserve"> </w:t>
      </w:r>
      <w:r w:rsidRPr="003B69CB">
        <w:rPr>
          <w:rStyle w:val="Emphasis"/>
          <w:b/>
          <w:bCs/>
          <w:highlight w:val="cyan"/>
        </w:rPr>
        <w:t>This is the true utopia, the idea that a legal order can make recompense for its founding crimes, thereby retroactively cleansing itself of its guilt and regaining its innocence.</w:t>
      </w:r>
      <w:r w:rsidRPr="003B69CB">
        <w:rPr>
          <w:b w:val="0"/>
          <w:bCs/>
        </w:rPr>
        <w:t xml:space="preserve"> </w:t>
      </w:r>
      <w:r w:rsidRPr="003B69CB">
        <w:rPr>
          <w:b w:val="0"/>
          <w:bCs/>
          <w:sz w:val="16"/>
          <w:szCs w:val="16"/>
        </w:rPr>
        <w:t>What lies at the end of this road is the ecological utopia of humanity in its entirety repaying its debt to Nature for all its past exploitation. In effect, is not the idea of “recycling" part of the same pattern as that of restitution for past injustices?</w:t>
      </w:r>
      <w:r w:rsidRPr="003B69CB">
        <w:rPr>
          <w:sz w:val="16"/>
          <w:szCs w:val="16"/>
        </w:rPr>
        <w:t xml:space="preserve"> </w:t>
      </w:r>
      <w:r w:rsidRPr="003B69CB">
        <w:rPr>
          <w:rStyle w:val="underline"/>
          <w:highlight w:val="cyan"/>
        </w:rPr>
        <w:t>The underlying utopian notion is the same</w:t>
      </w:r>
      <w:r w:rsidRPr="003B69CB">
        <w:rPr>
          <w:highlight w:val="cyan"/>
        </w:rPr>
        <w:t xml:space="preserve">: </w:t>
      </w:r>
      <w:r w:rsidRPr="003B69CB">
        <w:rPr>
          <w:rStyle w:val="underline"/>
          <w:highlight w:val="cyan"/>
        </w:rPr>
        <w:t xml:space="preserve">the system which emerged through violence should repay its debt </w:t>
      </w:r>
      <w:proofErr w:type="gramStart"/>
      <w:r w:rsidRPr="003B69CB">
        <w:rPr>
          <w:rStyle w:val="underline"/>
          <w:highlight w:val="cyan"/>
        </w:rPr>
        <w:t>in order to</w:t>
      </w:r>
      <w:proofErr w:type="gramEnd"/>
      <w:r w:rsidRPr="003B69CB">
        <w:rPr>
          <w:rStyle w:val="underline"/>
          <w:highlight w:val="cyan"/>
        </w:rPr>
        <w:t xml:space="preserve">' regain an </w:t>
      </w:r>
      <w:proofErr w:type="spellStart"/>
      <w:r w:rsidRPr="003B69CB">
        <w:rPr>
          <w:rStyle w:val="underline"/>
          <w:highlight w:val="cyan"/>
        </w:rPr>
        <w:t>ethico</w:t>
      </w:r>
      <w:proofErr w:type="spellEnd"/>
      <w:r w:rsidRPr="003B69CB">
        <w:rPr>
          <w:rStyle w:val="underline"/>
          <w:highlight w:val="cyan"/>
        </w:rPr>
        <w:t>-ecological balance</w:t>
      </w:r>
      <w:r w:rsidRPr="003B69CB">
        <w:rPr>
          <w:rStyle w:val="underline"/>
          <w:sz w:val="16"/>
          <w:szCs w:val="16"/>
          <w:highlight w:val="cyan"/>
        </w:rPr>
        <w:t>.</w:t>
      </w:r>
      <w:r w:rsidRPr="003B69CB">
        <w:rPr>
          <w:b w:val="0"/>
          <w:bCs/>
          <w:sz w:val="16"/>
          <w:szCs w:val="16"/>
        </w:rPr>
        <w:t xml:space="preserve"> The ideal of "recycling" involves the utopia of a self-enclosed circle in which all waste, all useless remainder, is sublated: nothing gets lost, all trash is re-used. It is at this level that one should make the shift from the circle to the ellipse: already in nature itself, there is no circle of total recycling, there is unusable waste. </w:t>
      </w:r>
      <w:proofErr w:type="gramStart"/>
      <w:r w:rsidRPr="003B69CB">
        <w:rPr>
          <w:b w:val="0"/>
          <w:bCs/>
          <w:sz w:val="16"/>
          <w:szCs w:val="16"/>
        </w:rPr>
        <w:t>Recall</w:t>
      </w:r>
      <w:proofErr w:type="gramEnd"/>
      <w:r w:rsidRPr="003B69CB">
        <w:rPr>
          <w:b w:val="0"/>
          <w:bCs/>
          <w:sz w:val="16"/>
          <w:szCs w:val="16"/>
        </w:rPr>
        <w:t xml:space="preserve"> the methodical </w:t>
      </w:r>
      <w:proofErr w:type="spellStart"/>
      <w:r w:rsidRPr="003B69CB">
        <w:rPr>
          <w:b w:val="0"/>
          <w:bCs/>
          <w:sz w:val="16"/>
          <w:szCs w:val="16"/>
        </w:rPr>
        <w:t>maddness</w:t>
      </w:r>
      <w:proofErr w:type="spellEnd"/>
      <w:r w:rsidRPr="003B69CB">
        <w:rPr>
          <w:b w:val="0"/>
          <w:bCs/>
          <w:sz w:val="16"/>
          <w:szCs w:val="16"/>
        </w:rPr>
        <w:t xml:space="preserve"> of Jeremy Bentham's "Panopticon" in which everything, up to </w:t>
      </w:r>
      <w:proofErr w:type="gramStart"/>
      <w:r w:rsidRPr="003B69CB">
        <w:rPr>
          <w:b w:val="0"/>
          <w:bCs/>
          <w:sz w:val="16"/>
          <w:szCs w:val="16"/>
        </w:rPr>
        <w:t>and  including</w:t>
      </w:r>
      <w:proofErr w:type="gramEnd"/>
      <w:r w:rsidRPr="003B69CB">
        <w:rPr>
          <w:b w:val="0"/>
          <w:bCs/>
          <w:sz w:val="16"/>
          <w:szCs w:val="16"/>
        </w:rPr>
        <w:t xml:space="preserve"> the prisoners' excrement and urine, should be put to further use. Regarding urine, Bentham proposed the following ingenious solution: the external walls of the cells should not be fully vertical but lightly curved inside, so that, when the prisoners urinated on the wall, the liquid would drip downwards, keeping the cells warm in winter ... This is why the </w:t>
      </w:r>
      <w:proofErr w:type="gramStart"/>
      <w:r w:rsidRPr="003B69CB">
        <w:rPr>
          <w:b w:val="0"/>
          <w:bCs/>
          <w:sz w:val="16"/>
          <w:szCs w:val="16"/>
        </w:rPr>
        <w:t>properly</w:t>
      </w:r>
      <w:proofErr w:type="gramEnd"/>
      <w:r w:rsidRPr="003B69CB">
        <w:rPr>
          <w:b w:val="0"/>
          <w:bCs/>
          <w:sz w:val="16"/>
          <w:szCs w:val="16"/>
        </w:rPr>
        <w:t xml:space="preserve"> aesthetic attitude of a radical ecologist is not that of admiring or longing for a pristine nature of virgin forests and clear sky, but rather of accepting waste as such, of discovering the aesthetic potential of' waste, of decay, of the inertia of rotten material which serves no purpose</w:t>
      </w:r>
      <w:r w:rsidRPr="00DD27A1">
        <w:t xml:space="preserve"> </w:t>
      </w:r>
    </w:p>
    <w:p w14:paraId="1BA67467" w14:textId="77777777" w:rsidR="00041006" w:rsidRDefault="00041006" w:rsidP="00041006"/>
    <w:p w14:paraId="5BCC4F49" w14:textId="77777777" w:rsidR="00041006" w:rsidRDefault="00041006" w:rsidP="00041006">
      <w:pPr>
        <w:pStyle w:val="tag"/>
      </w:pPr>
      <w:r>
        <w:t xml:space="preserve"> The </w:t>
      </w:r>
      <w:proofErr w:type="spellStart"/>
      <w:r>
        <w:t>affs</w:t>
      </w:r>
      <w:proofErr w:type="spellEnd"/>
      <w:r>
        <w:t xml:space="preserve"> theory of progressive unions misreads the reason for success – corporations support central bargaining because they are in their favor – their ability to break or reverse the advancements of unions proves that their theory does not account for modern capitalism </w:t>
      </w:r>
    </w:p>
    <w:p w14:paraId="480A8261" w14:textId="77777777" w:rsidR="00041006" w:rsidRDefault="00041006" w:rsidP="00041006">
      <w:pPr>
        <w:pStyle w:val="Heading3"/>
        <w:jc w:val="left"/>
      </w:pPr>
      <w:r>
        <w:t>Thelen 94 Capital precedes labor unions</w:t>
      </w:r>
    </w:p>
    <w:p w14:paraId="56389B6E" w14:textId="77777777" w:rsidR="00041006" w:rsidRDefault="00041006" w:rsidP="00041006">
      <w:r w:rsidRPr="009D28AF">
        <w:rPr>
          <w:rStyle w:val="Style13ptBold"/>
        </w:rPr>
        <w:t>Thelen</w:t>
      </w:r>
      <w:r>
        <w:t xml:space="preserve"> </w:t>
      </w:r>
      <w:r w:rsidRPr="00AB64DE">
        <w:t>Ford Professor of Political Science at MIT</w:t>
      </w:r>
      <w:r>
        <w:t xml:space="preserve"> </w:t>
      </w:r>
      <w:r w:rsidRPr="009D28AF">
        <w:rPr>
          <w:rStyle w:val="Style13ptBold"/>
        </w:rPr>
        <w:t>1994</w:t>
      </w:r>
      <w:r>
        <w:t xml:space="preserve"> Kathleen Comparative Politics 27.1 JSTOR</w:t>
      </w:r>
    </w:p>
    <w:p w14:paraId="54AF9CC8" w14:textId="77777777" w:rsidR="00041006" w:rsidRPr="003B69CB" w:rsidRDefault="00041006" w:rsidP="00041006">
      <w:pPr>
        <w:rPr>
          <w:b/>
          <w:bCs/>
          <w:sz w:val="24"/>
          <w:szCs w:val="24"/>
        </w:rPr>
      </w:pPr>
      <w:r w:rsidRPr="003B69CB">
        <w:rPr>
          <w:rStyle w:val="underline"/>
          <w:b/>
          <w:bCs/>
          <w:sz w:val="18"/>
          <w:szCs w:val="18"/>
          <w:u w:val="none"/>
        </w:rPr>
        <w:t xml:space="preserve">Given </w:t>
      </w:r>
      <w:r w:rsidRPr="003B69CB">
        <w:rPr>
          <w:rStyle w:val="cardChar"/>
          <w:rFonts w:eastAsiaTheme="minorEastAsia"/>
          <w:b w:val="0"/>
          <w:bCs/>
          <w:sz w:val="18"/>
          <w:szCs w:val="18"/>
        </w:rPr>
        <w:t xml:space="preserve">the </w:t>
      </w:r>
      <w:r w:rsidRPr="003B69CB">
        <w:rPr>
          <w:rStyle w:val="underline"/>
          <w:b/>
          <w:bCs/>
          <w:sz w:val="18"/>
          <w:szCs w:val="18"/>
          <w:u w:val="none"/>
        </w:rPr>
        <w:t>changes</w:t>
      </w:r>
      <w:r w:rsidRPr="003B69CB">
        <w:rPr>
          <w:rStyle w:val="cardChar"/>
          <w:rFonts w:eastAsiaTheme="minorEastAsia"/>
          <w:b w:val="0"/>
          <w:bCs/>
          <w:sz w:val="18"/>
          <w:szCs w:val="18"/>
        </w:rPr>
        <w:t xml:space="preserve"> </w:t>
      </w:r>
      <w:r w:rsidRPr="003B69CB">
        <w:rPr>
          <w:rStyle w:val="underline"/>
          <w:b/>
          <w:bCs/>
          <w:sz w:val="18"/>
          <w:szCs w:val="18"/>
          <w:u w:val="none"/>
        </w:rPr>
        <w:t>in</w:t>
      </w:r>
      <w:r w:rsidRPr="003B69CB">
        <w:rPr>
          <w:rStyle w:val="cardChar"/>
          <w:rFonts w:eastAsiaTheme="minorEastAsia"/>
          <w:b w:val="0"/>
          <w:bCs/>
          <w:sz w:val="18"/>
          <w:szCs w:val="18"/>
        </w:rPr>
        <w:t xml:space="preserve"> </w:t>
      </w:r>
      <w:r w:rsidRPr="003B69CB">
        <w:rPr>
          <w:rStyle w:val="underline"/>
          <w:b/>
          <w:bCs/>
          <w:sz w:val="18"/>
          <w:szCs w:val="18"/>
          <w:u w:val="none"/>
        </w:rPr>
        <w:t>the political and ideological context</w:t>
      </w:r>
      <w:r w:rsidRPr="003B69CB">
        <w:rPr>
          <w:rStyle w:val="cardChar"/>
          <w:rFonts w:eastAsiaTheme="minorEastAsia"/>
          <w:b w:val="0"/>
          <w:bCs/>
          <w:sz w:val="18"/>
          <w:szCs w:val="18"/>
        </w:rPr>
        <w:t xml:space="preserve"> sketched above</w:t>
      </w:r>
      <w:r w:rsidRPr="003B69CB">
        <w:rPr>
          <w:rStyle w:val="cardChar"/>
          <w:rFonts w:eastAsiaTheme="minorEastAsia"/>
          <w:b w:val="0"/>
          <w:bCs/>
          <w:sz w:val="18"/>
          <w:szCs w:val="18"/>
          <w:highlight w:val="cyan"/>
        </w:rPr>
        <w:t>,</w:t>
      </w:r>
      <w:r w:rsidRPr="003B69CB">
        <w:rPr>
          <w:rStyle w:val="cardChar"/>
          <w:rFonts w:eastAsiaTheme="minorEastAsia"/>
          <w:b w:val="0"/>
          <w:bCs/>
          <w:sz w:val="28"/>
          <w:szCs w:val="28"/>
          <w:highlight w:val="cyan"/>
        </w:rPr>
        <w:t xml:space="preserve"> </w:t>
      </w:r>
      <w:r w:rsidRPr="003B69CB">
        <w:rPr>
          <w:rStyle w:val="underline"/>
          <w:b/>
          <w:bCs/>
          <w:sz w:val="22"/>
          <w:szCs w:val="24"/>
          <w:highlight w:val="cyan"/>
        </w:rPr>
        <w:t>it is no longer possible to ignore the role of capital in actively shaping the institutions of  labor politics</w:t>
      </w:r>
      <w:r w:rsidRPr="003B69CB">
        <w:rPr>
          <w:rStyle w:val="cardChar"/>
          <w:rFonts w:eastAsiaTheme="minorEastAsia"/>
          <w:b w:val="0"/>
          <w:bCs/>
          <w:sz w:val="18"/>
          <w:szCs w:val="18"/>
        </w:rPr>
        <w:t>, though a significant number of</w:t>
      </w:r>
      <w:r w:rsidRPr="003B69CB">
        <w:rPr>
          <w:rStyle w:val="cardChar"/>
          <w:rFonts w:eastAsiaTheme="minorEastAsia"/>
          <w:sz w:val="28"/>
          <w:szCs w:val="28"/>
        </w:rPr>
        <w:t xml:space="preserve">  </w:t>
      </w:r>
      <w:r w:rsidRPr="003B69CB">
        <w:rPr>
          <w:rStyle w:val="underline"/>
          <w:b/>
          <w:bCs/>
          <w:sz w:val="22"/>
          <w:szCs w:val="24"/>
          <w:highlight w:val="cyan"/>
        </w:rPr>
        <w:t>studies continue to underplay the importance of  employer organization and strategies to  labor's  fate  in  advanced capitalism</w:t>
      </w:r>
      <w:r w:rsidRPr="003B69CB">
        <w:rPr>
          <w:rStyle w:val="underline"/>
          <w:b/>
          <w:bCs/>
          <w:sz w:val="18"/>
          <w:szCs w:val="18"/>
          <w:highlight w:val="cyan"/>
        </w:rPr>
        <w:t>.</w:t>
      </w:r>
      <w:r w:rsidRPr="003B69CB">
        <w:rPr>
          <w:rStyle w:val="cardChar"/>
          <w:rFonts w:eastAsiaTheme="minorEastAsia"/>
          <w:b w:val="0"/>
          <w:bCs/>
          <w:sz w:val="18"/>
          <w:szCs w:val="18"/>
        </w:rPr>
        <w:t>'6 Coordination of employers is at least as important as the centralization of unions in achieving many of  the economic  outcomes commonly associated with  corporatism, as  recent work  by  David Soskice, for example, has shown. 17 Moreover, and as recent events in Sweden and Denmark have forcefully demonstrated</w:t>
      </w:r>
      <w:r w:rsidRPr="003B69CB">
        <w:rPr>
          <w:rStyle w:val="cardChar"/>
          <w:rFonts w:eastAsiaTheme="minorEastAsia"/>
          <w:b w:val="0"/>
          <w:bCs/>
          <w:sz w:val="28"/>
          <w:szCs w:val="28"/>
          <w:highlight w:val="cyan"/>
        </w:rPr>
        <w:t xml:space="preserve">, </w:t>
      </w:r>
      <w:r w:rsidRPr="003B69CB">
        <w:rPr>
          <w:rStyle w:val="underline"/>
          <w:b/>
          <w:bCs/>
          <w:sz w:val="22"/>
          <w:szCs w:val="24"/>
          <w:highlight w:val="cyan"/>
        </w:rPr>
        <w:t xml:space="preserve">the </w:t>
      </w:r>
      <w:proofErr w:type="gramStart"/>
      <w:r w:rsidRPr="003B69CB">
        <w:rPr>
          <w:rStyle w:val="underline"/>
          <w:b/>
          <w:bCs/>
          <w:sz w:val="22"/>
          <w:szCs w:val="24"/>
          <w:highlight w:val="cyan"/>
        </w:rPr>
        <w:t>fate  of</w:t>
      </w:r>
      <w:proofErr w:type="gramEnd"/>
      <w:r w:rsidRPr="003B69CB">
        <w:rPr>
          <w:rStyle w:val="underline"/>
          <w:b/>
          <w:bCs/>
          <w:sz w:val="22"/>
          <w:szCs w:val="24"/>
          <w:highlight w:val="cyan"/>
        </w:rPr>
        <w:t xml:space="preserve">  centralized bargaining arrangements hinges crucially on employer strategies: where employers are intent on decentralization, even the strongest labor movements </w:t>
      </w:r>
      <w:proofErr w:type="spellStart"/>
      <w:r w:rsidRPr="003B69CB">
        <w:rPr>
          <w:rStyle w:val="underline"/>
          <w:b/>
          <w:bCs/>
          <w:sz w:val="22"/>
          <w:szCs w:val="24"/>
          <w:highlight w:val="cyan"/>
        </w:rPr>
        <w:t>can not</w:t>
      </w:r>
      <w:proofErr w:type="spellEnd"/>
      <w:r w:rsidRPr="003B69CB">
        <w:rPr>
          <w:rStyle w:val="underline"/>
          <w:b/>
          <w:bCs/>
          <w:sz w:val="22"/>
          <w:szCs w:val="24"/>
          <w:highlight w:val="cyan"/>
        </w:rPr>
        <w:t xml:space="preserve"> resist</w:t>
      </w:r>
      <w:r w:rsidRPr="003B69CB">
        <w:rPr>
          <w:b/>
          <w:bCs/>
          <w:sz w:val="24"/>
          <w:szCs w:val="24"/>
          <w:highlight w:val="cyan"/>
        </w:rPr>
        <w:t>.</w:t>
      </w:r>
    </w:p>
    <w:p w14:paraId="701E8BFB" w14:textId="77777777" w:rsidR="00041006" w:rsidRPr="003859E0" w:rsidRDefault="00041006" w:rsidP="00041006">
      <w:pPr>
        <w:rPr>
          <w:b/>
          <w:bCs/>
        </w:rPr>
      </w:pPr>
    </w:p>
    <w:p w14:paraId="5EED0887" w14:textId="77777777" w:rsidR="00041006" w:rsidRDefault="00041006" w:rsidP="00041006">
      <w:pPr>
        <w:pStyle w:val="Heading3"/>
      </w:pPr>
      <w:r>
        <w:t>Impact</w:t>
      </w:r>
    </w:p>
    <w:p w14:paraId="466D160F" w14:textId="77777777" w:rsidR="00041006" w:rsidRDefault="00041006" w:rsidP="00041006">
      <w:pPr>
        <w:pStyle w:val="Heading4"/>
      </w:pPr>
      <w:bookmarkStart w:id="69" w:name="_n9daj4jv9aum" w:colFirst="0" w:colLast="0"/>
      <w:bookmarkEnd w:id="69"/>
      <w:r>
        <w:rPr>
          <w:szCs w:val="26"/>
        </w:rPr>
        <w:t xml:space="preserve">Capitalism causes </w:t>
      </w:r>
      <w:r>
        <w:rPr>
          <w:szCs w:val="26"/>
          <w:u w:val="single"/>
        </w:rPr>
        <w:t>massive violence</w:t>
      </w:r>
      <w:r>
        <w:rPr>
          <w:szCs w:val="26"/>
        </w:rPr>
        <w:t xml:space="preserve"> and </w:t>
      </w:r>
      <w:r>
        <w:rPr>
          <w:szCs w:val="26"/>
          <w:u w:val="single"/>
        </w:rPr>
        <w:t>inevitable extinction</w:t>
      </w:r>
      <w:r>
        <w:rPr>
          <w:szCs w:val="26"/>
        </w:rPr>
        <w:t xml:space="preserve"> – the </w:t>
      </w:r>
      <w:r>
        <w:rPr>
          <w:szCs w:val="26"/>
          <w:u w:val="single"/>
        </w:rPr>
        <w:t>fundamental task</w:t>
      </w:r>
      <w:r>
        <w:rPr>
          <w:szCs w:val="26"/>
        </w:rPr>
        <w:t xml:space="preserve"> is developing tools for </w:t>
      </w:r>
      <w:r>
        <w:rPr>
          <w:szCs w:val="26"/>
          <w:u w:val="single"/>
        </w:rPr>
        <w:t>organization</w:t>
      </w:r>
      <w:r>
        <w:rPr>
          <w:szCs w:val="26"/>
        </w:rPr>
        <w:t xml:space="preserve"> and tactics to bring about </w:t>
      </w:r>
      <w:r>
        <w:rPr>
          <w:szCs w:val="26"/>
          <w:u w:val="single"/>
        </w:rPr>
        <w:t>revolution</w:t>
      </w:r>
      <w:r>
        <w:rPr>
          <w:szCs w:val="26"/>
        </w:rPr>
        <w:t>.</w:t>
      </w:r>
    </w:p>
    <w:p w14:paraId="61F41051" w14:textId="77777777" w:rsidR="00041006" w:rsidRDefault="00041006" w:rsidP="00041006">
      <w:pPr>
        <w:rPr>
          <w:b/>
          <w:sz w:val="26"/>
          <w:szCs w:val="26"/>
          <w:u w:val="single"/>
        </w:rPr>
      </w:pPr>
      <w:r>
        <w:rPr>
          <w:b/>
          <w:sz w:val="26"/>
          <w:szCs w:val="26"/>
          <w:u w:val="single"/>
        </w:rPr>
        <w:t>Escalante ‘19</w:t>
      </w:r>
    </w:p>
    <w:p w14:paraId="6B22EF94" w14:textId="77777777" w:rsidR="00041006" w:rsidRDefault="00041006" w:rsidP="00041006">
      <w:pPr>
        <w:rPr>
          <w:sz w:val="16"/>
          <w:szCs w:val="16"/>
        </w:rPr>
      </w:pPr>
      <w:r>
        <w:rPr>
          <w:sz w:val="16"/>
          <w:szCs w:val="16"/>
        </w:rPr>
        <w:t xml:space="preserve">[Alyson, revolutionary Marxist (duh), philosophy at U of Oregon. 09/08/2019. “Truth and Practice: The Marxist Theory of Knowledge”. </w:t>
      </w:r>
      <w:proofErr w:type="gramStart"/>
      <w:r>
        <w:rPr>
          <w:sz w:val="16"/>
          <w:szCs w:val="16"/>
        </w:rPr>
        <w:t>https://web.archive.org/web/20190910040756/https://failingthatinvent.home.blog/2019/09/08/truth-and-practic-the-marxist-theory-of-knowledge/] pat</w:t>
      </w:r>
      <w:proofErr w:type="gramEnd"/>
    </w:p>
    <w:p w14:paraId="364E0025" w14:textId="77777777" w:rsidR="00041006" w:rsidRDefault="00041006" w:rsidP="00041006">
      <w:pPr>
        <w:rPr>
          <w:sz w:val="12"/>
          <w:szCs w:val="12"/>
        </w:rPr>
      </w:pPr>
      <w:r>
        <w:rPr>
          <w:b/>
          <w:highlight w:val="green"/>
          <w:u w:val="single"/>
        </w:rPr>
        <w:t>The world</w:t>
      </w:r>
      <w:r>
        <w:rPr>
          <w:b/>
          <w:u w:val="single"/>
        </w:rPr>
        <w:t xml:space="preserve"> we live in today </w:t>
      </w:r>
      <w:r>
        <w:rPr>
          <w:b/>
          <w:highlight w:val="green"/>
          <w:u w:val="single"/>
        </w:rPr>
        <w:t>is in a dire state</w:t>
      </w:r>
      <w:r>
        <w:rPr>
          <w:sz w:val="12"/>
          <w:szCs w:val="12"/>
        </w:rPr>
        <w:t xml:space="preserve">. Climate destruction continues at a fast pace, and </w:t>
      </w:r>
      <w:proofErr w:type="gramStart"/>
      <w:r>
        <w:rPr>
          <w:sz w:val="12"/>
          <w:szCs w:val="12"/>
        </w:rPr>
        <w:t>every with</w:t>
      </w:r>
      <w:proofErr w:type="gramEnd"/>
      <w:r>
        <w:rPr>
          <w:sz w:val="12"/>
          <w:szCs w:val="12"/>
        </w:rPr>
        <w:t xml:space="preserve"> every passing day, capitalism proves itself to be incapable of addressing this. </w:t>
      </w:r>
      <w:r>
        <w:rPr>
          <w:highlight w:val="green"/>
          <w:u w:val="single"/>
        </w:rPr>
        <w:t>Capitalist production</w:t>
      </w:r>
      <w:r>
        <w:rPr>
          <w:u w:val="single"/>
        </w:rPr>
        <w:t xml:space="preserve"> and its endless drive for resources to match artificial market demands has </w:t>
      </w:r>
      <w:r>
        <w:rPr>
          <w:highlight w:val="green"/>
          <w:u w:val="single"/>
        </w:rPr>
        <w:t>created a climate crisis that leaves us on the brink of</w:t>
      </w:r>
      <w:r>
        <w:rPr>
          <w:u w:val="single"/>
        </w:rPr>
        <w:t xml:space="preserve"> potential </w:t>
      </w:r>
      <w:r>
        <w:rPr>
          <w:highlight w:val="green"/>
          <w:u w:val="single"/>
        </w:rPr>
        <w:t>extinction</w:t>
      </w:r>
      <w:r>
        <w:rPr>
          <w:sz w:val="12"/>
          <w:szCs w:val="12"/>
        </w:rPr>
        <w:t>.</w:t>
      </w:r>
    </w:p>
    <w:p w14:paraId="69685D30" w14:textId="77777777" w:rsidR="00041006" w:rsidRDefault="00041006" w:rsidP="00041006">
      <w:pPr>
        <w:rPr>
          <w:sz w:val="12"/>
          <w:szCs w:val="12"/>
        </w:rPr>
      </w:pPr>
      <w:r>
        <w:rPr>
          <w:highlight w:val="green"/>
          <w:u w:val="single"/>
        </w:rPr>
        <w:t>Governments</w:t>
      </w:r>
      <w:r>
        <w:rPr>
          <w:u w:val="single"/>
        </w:rPr>
        <w:t xml:space="preserve"> around the world are </w:t>
      </w:r>
      <w:r>
        <w:rPr>
          <w:highlight w:val="green"/>
          <w:u w:val="single"/>
        </w:rPr>
        <w:t>turning to</w:t>
      </w:r>
      <w:r>
        <w:rPr>
          <w:u w:val="single"/>
        </w:rPr>
        <w:t xml:space="preserve"> far right and </w:t>
      </w:r>
      <w:r>
        <w:rPr>
          <w:highlight w:val="green"/>
          <w:u w:val="single"/>
        </w:rPr>
        <w:t>fascist leaders to assuage</w:t>
      </w:r>
      <w:r>
        <w:rPr>
          <w:u w:val="single"/>
        </w:rPr>
        <w:t xml:space="preserve"> their </w:t>
      </w:r>
      <w:r>
        <w:rPr>
          <w:highlight w:val="green"/>
          <w:u w:val="single"/>
        </w:rPr>
        <w:t>fears</w:t>
      </w:r>
      <w:r>
        <w:rPr>
          <w:u w:val="single"/>
        </w:rPr>
        <w:t xml:space="preserve"> of an uncertain future</w:t>
      </w:r>
      <w:r>
        <w:rPr>
          <w:sz w:val="12"/>
          <w:szCs w:val="12"/>
        </w:rPr>
        <w:t xml:space="preserve">, </w:t>
      </w:r>
      <w:r>
        <w:rPr>
          <w:highlight w:val="green"/>
          <w:u w:val="single"/>
        </w:rPr>
        <w:t>and the most marginalized</w:t>
      </w:r>
      <w:r>
        <w:rPr>
          <w:u w:val="single"/>
        </w:rPr>
        <w:t xml:space="preserve"> and oppressed </w:t>
      </w:r>
      <w:r>
        <w:rPr>
          <w:highlight w:val="green"/>
          <w:u w:val="single"/>
        </w:rPr>
        <w:t>suffer</w:t>
      </w:r>
      <w:r>
        <w:rPr>
          <w:u w:val="single"/>
        </w:rPr>
        <w:t xml:space="preserve"> because of it</w:t>
      </w:r>
      <w:r>
        <w:rPr>
          <w:sz w:val="12"/>
          <w:szCs w:val="12"/>
        </w:rPr>
        <w:t>. Fascism is on the rise, and history tells us very clearly what that can result in without opposition.</w:t>
      </w:r>
    </w:p>
    <w:p w14:paraId="63CBDACB" w14:textId="77777777" w:rsidR="00041006" w:rsidRDefault="00041006" w:rsidP="00041006">
      <w:pPr>
        <w:rPr>
          <w:sz w:val="8"/>
          <w:szCs w:val="8"/>
        </w:rPr>
      </w:pPr>
      <w:r>
        <w:rPr>
          <w:sz w:val="12"/>
          <w:szCs w:val="12"/>
        </w:rPr>
        <w:t xml:space="preserve">The decaying US empire continues to lash </w:t>
      </w:r>
      <w:proofErr w:type="gramStart"/>
      <w:r>
        <w:rPr>
          <w:sz w:val="12"/>
          <w:szCs w:val="12"/>
        </w:rPr>
        <w:t>out in</w:t>
      </w:r>
      <w:proofErr w:type="gramEnd"/>
      <w:r>
        <w:rPr>
          <w:sz w:val="12"/>
          <w:szCs w:val="12"/>
        </w:rPr>
        <w:t xml:space="preserve"> violence across the globe in a desperate attempt to </w:t>
      </w:r>
      <w:proofErr w:type="gramStart"/>
      <w:r>
        <w:rPr>
          <w:sz w:val="12"/>
          <w:szCs w:val="12"/>
        </w:rPr>
        <w:t>re-assert</w:t>
      </w:r>
      <w:proofErr w:type="gramEnd"/>
      <w:r>
        <w:rPr>
          <w:sz w:val="12"/>
          <w:szCs w:val="12"/>
        </w:rPr>
        <w:t xml:space="preserve"> its power and hegemony. </w:t>
      </w:r>
      <w:r>
        <w:rPr>
          <w:highlight w:val="green"/>
          <w:u w:val="single"/>
        </w:rPr>
        <w:t xml:space="preserve">Whole </w:t>
      </w:r>
      <w:proofErr w:type="gramStart"/>
      <w:r>
        <w:rPr>
          <w:highlight w:val="green"/>
          <w:u w:val="single"/>
        </w:rPr>
        <w:t>countries are</w:t>
      </w:r>
      <w:proofErr w:type="gramEnd"/>
      <w:r>
        <w:rPr>
          <w:highlight w:val="green"/>
          <w:u w:val="single"/>
        </w:rPr>
        <w:t xml:space="preserve"> destroyed in</w:t>
      </w:r>
      <w:r>
        <w:rPr>
          <w:u w:val="single"/>
        </w:rPr>
        <w:t xml:space="preserve"> </w:t>
      </w:r>
      <w:proofErr w:type="gramStart"/>
      <w:r>
        <w:rPr>
          <w:u w:val="single"/>
        </w:rPr>
        <w:t>its</w:t>
      </w:r>
      <w:proofErr w:type="gramEnd"/>
      <w:r>
        <w:rPr>
          <w:u w:val="single"/>
        </w:rPr>
        <w:t xml:space="preserve"> desperate </w:t>
      </w:r>
      <w:r>
        <w:rPr>
          <w:highlight w:val="green"/>
          <w:u w:val="single"/>
        </w:rPr>
        <w:t>bids for</w:t>
      </w:r>
      <w:r>
        <w:rPr>
          <w:u w:val="single"/>
        </w:rPr>
        <w:t xml:space="preserve"> more </w:t>
      </w:r>
      <w:r>
        <w:rPr>
          <w:highlight w:val="green"/>
          <w:u w:val="single"/>
        </w:rPr>
        <w:t>fossil fuels</w:t>
      </w:r>
      <w:r>
        <w:rPr>
          <w:sz w:val="12"/>
          <w:szCs w:val="12"/>
        </w:rPr>
        <w:t xml:space="preserve">. </w:t>
      </w:r>
      <w:r>
        <w:rPr>
          <w:sz w:val="8"/>
          <w:szCs w:val="8"/>
        </w:rPr>
        <w:t>The world burns from America’s white phosphorus weaponry.</w:t>
      </w:r>
    </w:p>
    <w:p w14:paraId="1E958E37" w14:textId="77777777" w:rsidR="00041006" w:rsidRDefault="00041006" w:rsidP="00041006">
      <w:pPr>
        <w:rPr>
          <w:sz w:val="12"/>
          <w:szCs w:val="12"/>
        </w:rPr>
      </w:pPr>
      <w:r>
        <w:rPr>
          <w:b/>
          <w:highlight w:val="green"/>
          <w:u w:val="single"/>
        </w:rPr>
        <w:t>The need for</w:t>
      </w:r>
      <w:r>
        <w:rPr>
          <w:b/>
          <w:u w:val="single"/>
        </w:rPr>
        <w:t xml:space="preserve"> a </w:t>
      </w:r>
      <w:r>
        <w:rPr>
          <w:b/>
          <w:highlight w:val="green"/>
          <w:u w:val="single"/>
        </w:rPr>
        <w:t>revolutionary movement</w:t>
      </w:r>
      <w:r>
        <w:rPr>
          <w:b/>
          <w:u w:val="single"/>
        </w:rPr>
        <w:t xml:space="preserve"> capable of replacing capitalism with something better </w:t>
      </w:r>
      <w:r>
        <w:rPr>
          <w:b/>
          <w:highlight w:val="green"/>
          <w:u w:val="single"/>
        </w:rPr>
        <w:t>has never been so clear</w:t>
      </w:r>
      <w:r>
        <w:rPr>
          <w:sz w:val="12"/>
          <w:szCs w:val="12"/>
        </w:rPr>
        <w:t xml:space="preserve">. The choice between socialism or barbarism has never been so stark. </w:t>
      </w:r>
      <w:proofErr w:type="gramStart"/>
      <w:r>
        <w:rPr>
          <w:u w:val="single"/>
        </w:rPr>
        <w:t>More and more</w:t>
      </w:r>
      <w:proofErr w:type="gramEnd"/>
      <w:r>
        <w:rPr>
          <w:u w:val="single"/>
        </w:rPr>
        <w:t xml:space="preserve"> </w:t>
      </w:r>
      <w:r>
        <w:rPr>
          <w:highlight w:val="green"/>
          <w:u w:val="single"/>
        </w:rPr>
        <w:t>people</w:t>
      </w:r>
      <w:r>
        <w:rPr>
          <w:u w:val="single"/>
        </w:rPr>
        <w:t xml:space="preserve"> are starting to </w:t>
      </w:r>
      <w:r>
        <w:rPr>
          <w:highlight w:val="green"/>
          <w:u w:val="single"/>
        </w:rPr>
        <w:t>realize</w:t>
      </w:r>
      <w:r>
        <w:rPr>
          <w:u w:val="single"/>
        </w:rPr>
        <w:t xml:space="preserve"> that reform cannot save us</w:t>
      </w:r>
      <w:r>
        <w:rPr>
          <w:sz w:val="12"/>
          <w:szCs w:val="12"/>
        </w:rPr>
        <w:t xml:space="preserve">, </w:t>
      </w:r>
      <w:r>
        <w:rPr>
          <w:u w:val="single"/>
        </w:rPr>
        <w:t xml:space="preserve">that </w:t>
      </w:r>
      <w:r>
        <w:rPr>
          <w:highlight w:val="green"/>
          <w:u w:val="single"/>
        </w:rPr>
        <w:t>capitalism and imperialism</w:t>
      </w:r>
      <w:r>
        <w:rPr>
          <w:u w:val="single"/>
        </w:rPr>
        <w:t xml:space="preserve"> themselves </w:t>
      </w:r>
      <w:r>
        <w:rPr>
          <w:highlight w:val="green"/>
          <w:u w:val="single"/>
        </w:rPr>
        <w:t xml:space="preserve">are the </w:t>
      </w:r>
      <w:proofErr w:type="gramStart"/>
      <w:r>
        <w:rPr>
          <w:highlight w:val="green"/>
          <w:u w:val="single"/>
        </w:rPr>
        <w:t>problem</w:t>
      </w:r>
      <w:proofErr w:type="gramEnd"/>
      <w:r>
        <w:rPr>
          <w:sz w:val="12"/>
          <w:szCs w:val="12"/>
        </w:rPr>
        <w:t xml:space="preserve">, </w:t>
      </w:r>
      <w:r>
        <w:rPr>
          <w:highlight w:val="green"/>
          <w:u w:val="single"/>
        </w:rPr>
        <w:t>and</w:t>
      </w:r>
      <w:r>
        <w:rPr>
          <w:u w:val="single"/>
        </w:rPr>
        <w:t xml:space="preserve"> that </w:t>
      </w:r>
      <w:r>
        <w:rPr>
          <w:highlight w:val="green"/>
          <w:u w:val="single"/>
        </w:rPr>
        <w:t>we must unite</w:t>
      </w:r>
      <w:r>
        <w:rPr>
          <w:u w:val="single"/>
        </w:rPr>
        <w:t xml:space="preserve"> and band together to fight </w:t>
      </w:r>
      <w:r>
        <w:rPr>
          <w:highlight w:val="green"/>
          <w:u w:val="single"/>
        </w:rPr>
        <w:t>for a better world</w:t>
      </w:r>
      <w:r>
        <w:rPr>
          <w:sz w:val="12"/>
          <w:szCs w:val="12"/>
        </w:rPr>
        <w:t>.</w:t>
      </w:r>
    </w:p>
    <w:p w14:paraId="6A7DA01B" w14:textId="77777777" w:rsidR="00041006" w:rsidRDefault="00041006" w:rsidP="00041006">
      <w:pPr>
        <w:rPr>
          <w:sz w:val="12"/>
          <w:szCs w:val="12"/>
        </w:rPr>
      </w:pPr>
      <w:r>
        <w:rPr>
          <w:sz w:val="12"/>
          <w:szCs w:val="12"/>
        </w:rPr>
        <w:t xml:space="preserve">The question then is: </w:t>
      </w:r>
      <w:r>
        <w:rPr>
          <w:highlight w:val="green"/>
          <w:u w:val="single"/>
        </w:rPr>
        <w:t>how will we know</w:t>
      </w:r>
      <w:r>
        <w:rPr>
          <w:u w:val="single"/>
        </w:rPr>
        <w:t xml:space="preserve"> what strategies</w:t>
      </w:r>
      <w:r>
        <w:rPr>
          <w:sz w:val="12"/>
          <w:szCs w:val="12"/>
        </w:rPr>
        <w:t xml:space="preserve">, </w:t>
      </w:r>
      <w:r>
        <w:rPr>
          <w:highlight w:val="green"/>
          <w:u w:val="single"/>
        </w:rPr>
        <w:t>what tactics</w:t>
      </w:r>
      <w:r>
        <w:rPr>
          <w:sz w:val="12"/>
          <w:szCs w:val="12"/>
        </w:rPr>
        <w:t xml:space="preserve">, </w:t>
      </w:r>
      <w:r>
        <w:rPr>
          <w:u w:val="single"/>
        </w:rPr>
        <w:t xml:space="preserve">and what ideas </w:t>
      </w:r>
      <w:r>
        <w:rPr>
          <w:highlight w:val="green"/>
          <w:u w:val="single"/>
        </w:rPr>
        <w:t>to unite around?</w:t>
      </w:r>
      <w:r>
        <w:rPr>
          <w:sz w:val="12"/>
          <w:szCs w:val="12"/>
        </w:rPr>
        <w:t xml:space="preserve"> If the skeptics and postmodernists are correct that knowledge is always relative and localized, then we cannot </w:t>
      </w:r>
      <w:proofErr w:type="gramStart"/>
      <w:r>
        <w:rPr>
          <w:sz w:val="12"/>
          <w:szCs w:val="12"/>
        </w:rPr>
        <w:t>built</w:t>
      </w:r>
      <w:proofErr w:type="gramEnd"/>
      <w:r>
        <w:rPr>
          <w:sz w:val="12"/>
          <w:szCs w:val="12"/>
        </w:rPr>
        <w:t xml:space="preserve"> a global and universal strategy to unite around. If they are </w:t>
      </w:r>
      <w:proofErr w:type="gramStart"/>
      <w:r>
        <w:rPr>
          <w:sz w:val="12"/>
          <w:szCs w:val="12"/>
        </w:rPr>
        <w:t>correct</w:t>
      </w:r>
      <w:proofErr w:type="gramEnd"/>
      <w:r>
        <w:rPr>
          <w:sz w:val="12"/>
          <w:szCs w:val="12"/>
        </w:rPr>
        <w:t xml:space="preserve"> then we are doomed to small acts of localized or individual resistance in the face of apocalypse. To embrace such a vision of the world (with its accompanying epistemological skepticism) is to embrace defeat.</w:t>
      </w:r>
    </w:p>
    <w:p w14:paraId="70741AA0" w14:textId="77777777" w:rsidR="00041006" w:rsidRDefault="00041006" w:rsidP="00041006">
      <w:pPr>
        <w:rPr>
          <w:sz w:val="12"/>
          <w:szCs w:val="12"/>
        </w:rPr>
      </w:pPr>
      <w:r>
        <w:rPr>
          <w:u w:val="single"/>
        </w:rPr>
        <w:t xml:space="preserve">The </w:t>
      </w:r>
      <w:r>
        <w:rPr>
          <w:highlight w:val="green"/>
          <w:u w:val="single"/>
        </w:rPr>
        <w:t>masses do not want</w:t>
      </w:r>
      <w:r>
        <w:rPr>
          <w:u w:val="single"/>
        </w:rPr>
        <w:t xml:space="preserve"> to embrace </w:t>
      </w:r>
      <w:r>
        <w:rPr>
          <w:highlight w:val="green"/>
          <w:u w:val="single"/>
        </w:rPr>
        <w:t>defeat</w:t>
      </w:r>
      <w:r>
        <w:rPr>
          <w:sz w:val="12"/>
          <w:szCs w:val="12"/>
        </w:rPr>
        <w:t xml:space="preserve">, </w:t>
      </w:r>
      <w:r>
        <w:rPr>
          <w:b/>
          <w:highlight w:val="green"/>
          <w:u w:val="single"/>
        </w:rPr>
        <w:t>they want</w:t>
      </w:r>
      <w:r>
        <w:rPr>
          <w:b/>
          <w:u w:val="single"/>
        </w:rPr>
        <w:t xml:space="preserve"> to know how </w:t>
      </w:r>
      <w:r>
        <w:rPr>
          <w:b/>
          <w:highlight w:val="green"/>
          <w:u w:val="single"/>
        </w:rPr>
        <w:t>to fight back</w:t>
      </w:r>
      <w:r>
        <w:rPr>
          <w:sz w:val="12"/>
          <w:szCs w:val="12"/>
        </w:rPr>
        <w:t>. Marxism can provide the tools necessary to engage in that fight.</w:t>
      </w:r>
    </w:p>
    <w:p w14:paraId="312E5EC4" w14:textId="77777777" w:rsidR="00041006" w:rsidRDefault="00041006" w:rsidP="00041006">
      <w:pPr>
        <w:rPr>
          <w:sz w:val="8"/>
          <w:szCs w:val="8"/>
        </w:rPr>
      </w:pPr>
      <w:r>
        <w:rPr>
          <w:sz w:val="8"/>
          <w:szCs w:val="8"/>
        </w:rPr>
        <w:t xml:space="preserve">Marxism, with </w:t>
      </w:r>
      <w:proofErr w:type="gramStart"/>
      <w:r>
        <w:rPr>
          <w:sz w:val="8"/>
          <w:szCs w:val="8"/>
        </w:rPr>
        <w:t xml:space="preserve">its </w:t>
      </w:r>
      <w:proofErr w:type="spellStart"/>
      <w:r>
        <w:rPr>
          <w:sz w:val="8"/>
          <w:szCs w:val="8"/>
        </w:rPr>
        <w:t>self</w:t>
      </w:r>
      <w:proofErr w:type="gramEnd"/>
      <w:r>
        <w:rPr>
          <w:sz w:val="8"/>
          <w:szCs w:val="8"/>
        </w:rPr>
        <w:t xml:space="preserve"> criticism</w:t>
      </w:r>
      <w:proofErr w:type="spellEnd"/>
      <w:r>
        <w:rPr>
          <w:sz w:val="8"/>
          <w:szCs w:val="8"/>
        </w:rPr>
        <w:t xml:space="preserve"> and its insistence on incorporating the valuable ideas of its </w:t>
      </w:r>
      <w:proofErr w:type="gramStart"/>
      <w:r>
        <w:rPr>
          <w:sz w:val="8"/>
          <w:szCs w:val="8"/>
        </w:rPr>
        <w:t>critics</w:t>
      </w:r>
      <w:proofErr w:type="gramEnd"/>
      <w:r>
        <w:rPr>
          <w:sz w:val="8"/>
          <w:szCs w:val="8"/>
        </w:rPr>
        <w:t xml:space="preserve">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w:t>
      </w:r>
      <w:proofErr w:type="gramStart"/>
      <w:r>
        <w:rPr>
          <w:sz w:val="8"/>
          <w:szCs w:val="8"/>
        </w:rPr>
        <w:t>more and more</w:t>
      </w:r>
      <w:proofErr w:type="gramEnd"/>
      <w:r>
        <w:rPr>
          <w:sz w:val="8"/>
          <w:szCs w:val="8"/>
        </w:rPr>
        <w:t xml:space="preserve"> grim, Marxism will adapt through struggle and practice; it will provide us with the ideas and tools we need to fight and win.</w:t>
      </w:r>
    </w:p>
    <w:p w14:paraId="5AF65BBE" w14:textId="77777777" w:rsidR="00041006" w:rsidRDefault="00041006" w:rsidP="00041006">
      <w:pPr>
        <w:rPr>
          <w:sz w:val="12"/>
          <w:szCs w:val="12"/>
        </w:rPr>
      </w:pPr>
      <w:r>
        <w:rPr>
          <w:sz w:val="12"/>
          <w:szCs w:val="12"/>
        </w:rPr>
        <w:t xml:space="preserve">There will be no victory for the workers of the world without the ability to wield a revolutionary science. </w:t>
      </w:r>
      <w:r>
        <w:rPr>
          <w:highlight w:val="green"/>
          <w:u w:val="single"/>
        </w:rPr>
        <w:t>What is at stake in questions of Marxist epistemology is the</w:t>
      </w:r>
      <w:r>
        <w:rPr>
          <w:u w:val="single"/>
        </w:rPr>
        <w:t xml:space="preserve"> very </w:t>
      </w:r>
      <w:r>
        <w:rPr>
          <w:highlight w:val="green"/>
          <w:u w:val="single"/>
        </w:rPr>
        <w:t>possibility of</w:t>
      </w:r>
      <w:r>
        <w:rPr>
          <w:u w:val="single"/>
        </w:rPr>
        <w:t xml:space="preserve"> creating a philosophical and scientific basis for </w:t>
      </w:r>
      <w:r>
        <w:rPr>
          <w:highlight w:val="green"/>
          <w:u w:val="single"/>
        </w:rPr>
        <w:t>revolution</w:t>
      </w:r>
      <w:r>
        <w:rPr>
          <w:sz w:val="12"/>
          <w:szCs w:val="12"/>
        </w:rPr>
        <w:t xml:space="preserve">. </w:t>
      </w:r>
      <w:r>
        <w:rPr>
          <w:b/>
          <w:highlight w:val="green"/>
          <w:u w:val="single"/>
        </w:rPr>
        <w:t>We must defend this possibility</w:t>
      </w:r>
      <w:r>
        <w:rPr>
          <w:sz w:val="12"/>
          <w:szCs w:val="12"/>
        </w:rPr>
        <w:t xml:space="preserve">. We must defend the scientific status of </w:t>
      </w:r>
      <w:proofErr w:type="gramStart"/>
      <w:r>
        <w:rPr>
          <w:sz w:val="12"/>
          <w:szCs w:val="12"/>
        </w:rPr>
        <w:t>Marxism, and</w:t>
      </w:r>
      <w:proofErr w:type="gramEnd"/>
      <w:r>
        <w:rPr>
          <w:sz w:val="12"/>
          <w:szCs w:val="12"/>
        </w:rPr>
        <w:t xml:space="preserve"> must insist on the possibility of victory.</w:t>
      </w:r>
    </w:p>
    <w:p w14:paraId="382A805C" w14:textId="77777777" w:rsidR="00041006" w:rsidRDefault="00041006" w:rsidP="00041006"/>
    <w:p w14:paraId="518B1852" w14:textId="77777777" w:rsidR="00041006" w:rsidRDefault="00041006" w:rsidP="00041006">
      <w:pPr>
        <w:pStyle w:val="Heading4"/>
      </w:pPr>
      <w:r>
        <w:t xml:space="preserve">Capitalism will produce extinction and violence at the margins. The role of intellectual spaces like debate must be the production of Marxist revolutionary science capable of uniting fragmented resistance into a global anti-imperial revolution. </w:t>
      </w:r>
    </w:p>
    <w:p w14:paraId="6030E5E4" w14:textId="77777777" w:rsidR="00041006" w:rsidRDefault="00041006" w:rsidP="00041006">
      <w:pPr>
        <w:rPr>
          <w:b/>
          <w:bCs/>
          <w:sz w:val="26"/>
        </w:rPr>
      </w:pPr>
      <w:r>
        <w:rPr>
          <w:rStyle w:val="Style13ptBold"/>
        </w:rPr>
        <w:t xml:space="preserve">Escalante, 19 </w:t>
      </w:r>
      <w:r>
        <w:rPr>
          <w:sz w:val="16"/>
        </w:rPr>
        <w:t xml:space="preserve">(Alyson Escalante, you should totally read her work for non-debate reasons, Marxist-Leninist, Materialist Feminist and Anti-Imperialist activist, graduate school </w:t>
      </w:r>
      <w:proofErr w:type="spellStart"/>
      <w:r>
        <w:rPr>
          <w:sz w:val="16"/>
        </w:rPr>
        <w:t>drop out</w:t>
      </w:r>
      <w:proofErr w:type="spellEnd"/>
      <w:r>
        <w:rPr>
          <w:sz w:val="16"/>
        </w:rPr>
        <w:t xml:space="preserve">, “TRUTH AND PRACTICE: THE MARXIST THEORY OF KNOWLEDGE,” </w:t>
      </w:r>
      <w:r>
        <w:rPr>
          <w:i/>
          <w:iCs/>
          <w:sz w:val="16"/>
        </w:rPr>
        <w:t>Failing That, Invent;</w:t>
      </w:r>
      <w:r>
        <w:rPr>
          <w:sz w:val="16"/>
        </w:rPr>
        <w:t xml:space="preserve"> </w:t>
      </w:r>
      <w:hyperlink r:id="rId158" w:history="1">
        <w:r>
          <w:rPr>
            <w:rStyle w:val="Hyperlink"/>
            <w:sz w:val="16"/>
          </w:rPr>
          <w:t>https://failingthatinvent.home.blog/2019/09/08/truth-and-practic-the-marxist-theory-of-knowledge/</w:t>
        </w:r>
      </w:hyperlink>
      <w:r>
        <w:rPr>
          <w:sz w:val="16"/>
        </w:rPr>
        <w:t>)</w:t>
      </w:r>
    </w:p>
    <w:p w14:paraId="4EF04F71" w14:textId="77777777" w:rsidR="00041006" w:rsidRPr="00B35827" w:rsidRDefault="00041006" w:rsidP="00041006">
      <w:pPr>
        <w:rPr>
          <w:sz w:val="10"/>
        </w:rPr>
      </w:pPr>
      <w:r w:rsidRPr="00B35827">
        <w:rPr>
          <w:sz w:val="10"/>
        </w:rPr>
        <w:t xml:space="preserve">So, why does all this matter? </w:t>
      </w:r>
      <w:r w:rsidRPr="00B35827">
        <w:rPr>
          <w:rStyle w:val="StyleUnderline"/>
        </w:rPr>
        <w:t xml:space="preserve">What is at stake </w:t>
      </w:r>
      <w:proofErr w:type="gramStart"/>
      <w:r w:rsidRPr="00B35827">
        <w:rPr>
          <w:rStyle w:val="StyleUnderline"/>
        </w:rPr>
        <w:t>in an attempt to</w:t>
      </w:r>
      <w:proofErr w:type="gramEnd"/>
      <w:r w:rsidRPr="00B35827">
        <w:rPr>
          <w:rStyle w:val="StyleUnderline"/>
        </w:rPr>
        <w:t xml:space="preserve"> outline </w:t>
      </w:r>
      <w:proofErr w:type="gramStart"/>
      <w:r w:rsidRPr="00B35827">
        <w:rPr>
          <w:rStyle w:val="StyleUnderline"/>
        </w:rPr>
        <w:t>the Marxist</w:t>
      </w:r>
      <w:proofErr w:type="gramEnd"/>
      <w:r w:rsidRPr="00B35827">
        <w:rPr>
          <w:rStyle w:val="StyleUnderline"/>
        </w:rPr>
        <w:t xml:space="preserve"> Epistemology?</w:t>
      </w:r>
      <w:r w:rsidRPr="00B35827">
        <w:rPr>
          <w:sz w:val="10"/>
        </w:rPr>
        <w:t xml:space="preserve"> </w:t>
      </w:r>
      <w:r w:rsidRPr="00B35827">
        <w:rPr>
          <w:rStyle w:val="Emphasis"/>
        </w:rPr>
        <w:t>The world</w:t>
      </w:r>
      <w:r w:rsidRPr="00B35827">
        <w:rPr>
          <w:sz w:val="10"/>
        </w:rPr>
        <w:t xml:space="preserve"> we live in today </w:t>
      </w:r>
      <w:r w:rsidRPr="00B35827">
        <w:rPr>
          <w:rStyle w:val="Emphasis"/>
        </w:rPr>
        <w:t xml:space="preserve">is in a dire state. </w:t>
      </w:r>
      <w:r w:rsidRPr="00B35827">
        <w:rPr>
          <w:rStyle w:val="StyleUnderline"/>
        </w:rPr>
        <w:t>Climate destruction</w:t>
      </w:r>
      <w:r>
        <w:rPr>
          <w:rStyle w:val="StyleUnderline"/>
        </w:rPr>
        <w:t xml:space="preserve"> continues at a fast pace, and </w:t>
      </w:r>
      <w:proofErr w:type="gramStart"/>
      <w:r>
        <w:rPr>
          <w:rStyle w:val="StyleUnderline"/>
        </w:rPr>
        <w:t>every with</w:t>
      </w:r>
      <w:proofErr w:type="gramEnd"/>
      <w:r>
        <w:rPr>
          <w:rStyle w:val="StyleUnderline"/>
        </w:rPr>
        <w:t xml:space="preserve"> every passing day, capitalism proves itself to be incapable of addressing this.</w:t>
      </w:r>
      <w:r w:rsidRPr="00B35827">
        <w:rPr>
          <w:sz w:val="10"/>
        </w:rPr>
        <w:t xml:space="preserve"> </w:t>
      </w:r>
      <w:r w:rsidRPr="00C652BC">
        <w:rPr>
          <w:rStyle w:val="StyleUnderline"/>
        </w:rPr>
        <w:t xml:space="preserve">Capitalist </w:t>
      </w:r>
      <w:r w:rsidRPr="00401B42">
        <w:rPr>
          <w:rStyle w:val="StyleUnderline"/>
          <w:highlight w:val="cyan"/>
        </w:rPr>
        <w:t>production</w:t>
      </w:r>
      <w:r>
        <w:rPr>
          <w:rStyle w:val="StyleUnderline"/>
        </w:rPr>
        <w:t xml:space="preserve"> and its endless drive for resources </w:t>
      </w:r>
      <w:r w:rsidRPr="00C652BC">
        <w:rPr>
          <w:rStyle w:val="StyleUnderline"/>
        </w:rPr>
        <w:t xml:space="preserve">to match artificial market demands </w:t>
      </w:r>
      <w:r w:rsidRPr="00401B42">
        <w:rPr>
          <w:rStyle w:val="StyleUnderline"/>
          <w:highlight w:val="cyan"/>
        </w:rPr>
        <w:t>has created a climate crisis</w:t>
      </w:r>
      <w:r>
        <w:rPr>
          <w:rStyle w:val="StyleUnderline"/>
        </w:rPr>
        <w:t xml:space="preserve"> </w:t>
      </w:r>
      <w:r w:rsidRPr="00401B42">
        <w:rPr>
          <w:rStyle w:val="StyleUnderline"/>
          <w:highlight w:val="cyan"/>
        </w:rPr>
        <w:t>that leaves us on the brink of</w:t>
      </w:r>
      <w:r>
        <w:rPr>
          <w:rStyle w:val="StyleUnderline"/>
        </w:rPr>
        <w:t xml:space="preserve"> potential </w:t>
      </w:r>
      <w:r w:rsidRPr="00401B42">
        <w:rPr>
          <w:rStyle w:val="Emphasis"/>
          <w:highlight w:val="cyan"/>
        </w:rPr>
        <w:t>extinction</w:t>
      </w:r>
      <w:r w:rsidRPr="00B35827">
        <w:rPr>
          <w:sz w:val="10"/>
        </w:rPr>
        <w:t xml:space="preserve">. </w:t>
      </w:r>
      <w:r w:rsidRPr="00C652BC">
        <w:rPr>
          <w:rStyle w:val="Emphasis"/>
          <w:highlight w:val="cyan"/>
        </w:rPr>
        <w:t>Governments</w:t>
      </w:r>
      <w:r w:rsidRPr="00B35827">
        <w:rPr>
          <w:rStyle w:val="Emphasis"/>
        </w:rPr>
        <w:t xml:space="preserve"> around the world are </w:t>
      </w:r>
      <w:r w:rsidRPr="00C652BC">
        <w:rPr>
          <w:rStyle w:val="Emphasis"/>
          <w:highlight w:val="cyan"/>
        </w:rPr>
        <w:t>turning to far right</w:t>
      </w:r>
      <w:r w:rsidRPr="00B35827">
        <w:rPr>
          <w:rStyle w:val="Emphasis"/>
        </w:rPr>
        <w:t xml:space="preserve"> an</w:t>
      </w:r>
      <w:r>
        <w:rPr>
          <w:rStyle w:val="Emphasis"/>
        </w:rPr>
        <w:t xml:space="preserve">d </w:t>
      </w:r>
      <w:r w:rsidRPr="00C652BC">
        <w:rPr>
          <w:rStyle w:val="Emphasis"/>
        </w:rPr>
        <w:t xml:space="preserve">fascist </w:t>
      </w:r>
      <w:r w:rsidRPr="00401B42">
        <w:rPr>
          <w:rStyle w:val="Emphasis"/>
          <w:highlight w:val="cyan"/>
        </w:rPr>
        <w:t xml:space="preserve">leaders </w:t>
      </w:r>
      <w:r w:rsidRPr="00B35827">
        <w:rPr>
          <w:rStyle w:val="Emphasis"/>
        </w:rPr>
        <w:t xml:space="preserve">to </w:t>
      </w:r>
      <w:r w:rsidRPr="00401B42">
        <w:rPr>
          <w:rStyle w:val="Emphasis"/>
          <w:highlight w:val="cyan"/>
        </w:rPr>
        <w:t xml:space="preserve">assuage </w:t>
      </w:r>
      <w:r w:rsidRPr="00B35827">
        <w:rPr>
          <w:rStyle w:val="Emphasis"/>
        </w:rPr>
        <w:t xml:space="preserve">their </w:t>
      </w:r>
      <w:r w:rsidRPr="00401B42">
        <w:rPr>
          <w:rStyle w:val="Emphasis"/>
          <w:highlight w:val="cyan"/>
        </w:rPr>
        <w:t>fears</w:t>
      </w:r>
      <w:r>
        <w:rPr>
          <w:rStyle w:val="Emphasis"/>
        </w:rPr>
        <w:t xml:space="preserve"> </w:t>
      </w:r>
      <w:r w:rsidRPr="00B35827">
        <w:rPr>
          <w:rStyle w:val="Emphasis"/>
        </w:rPr>
        <w:t xml:space="preserve">of an uncertain future, and </w:t>
      </w:r>
      <w:r w:rsidRPr="00C652BC">
        <w:rPr>
          <w:rStyle w:val="Emphasis"/>
          <w:highlight w:val="cyan"/>
        </w:rPr>
        <w:t>the most marginalized</w:t>
      </w:r>
      <w:r w:rsidRPr="00B35827">
        <w:rPr>
          <w:rStyle w:val="Emphasis"/>
        </w:rPr>
        <w:t xml:space="preserve"> and oppressed </w:t>
      </w:r>
      <w:r w:rsidRPr="00C652BC">
        <w:rPr>
          <w:rStyle w:val="Emphasis"/>
          <w:highlight w:val="cyan"/>
        </w:rPr>
        <w:t>suffer</w:t>
      </w:r>
      <w:r w:rsidRPr="00B35827">
        <w:rPr>
          <w:rStyle w:val="Emphasis"/>
        </w:rPr>
        <w:t xml:space="preserve"> because of it</w:t>
      </w:r>
      <w:r w:rsidRPr="00B35827">
        <w:rPr>
          <w:rStyle w:val="StyleUnderline"/>
        </w:rPr>
        <w:t>. Fascism is on the rise, and history tells us very clearly what that can result in without opposition</w:t>
      </w:r>
      <w:r>
        <w:rPr>
          <w:rStyle w:val="StyleUnderline"/>
        </w:rPr>
        <w:t xml:space="preserve">. </w:t>
      </w:r>
      <w:r w:rsidRPr="00401B42">
        <w:rPr>
          <w:rStyle w:val="StyleUnderline"/>
          <w:highlight w:val="cyan"/>
        </w:rPr>
        <w:t>The</w:t>
      </w:r>
      <w:r>
        <w:rPr>
          <w:rStyle w:val="StyleUnderline"/>
        </w:rPr>
        <w:t xml:space="preserve"> </w:t>
      </w:r>
      <w:r w:rsidRPr="00401B42">
        <w:rPr>
          <w:rStyle w:val="Emphasis"/>
          <w:highlight w:val="cyan"/>
        </w:rPr>
        <w:t>decaying US empire</w:t>
      </w:r>
      <w:r w:rsidRPr="00401B42">
        <w:rPr>
          <w:rStyle w:val="StyleUnderline"/>
          <w:highlight w:val="cyan"/>
        </w:rPr>
        <w:t xml:space="preserve"> continues to </w:t>
      </w:r>
      <w:r w:rsidRPr="00401B42">
        <w:rPr>
          <w:rStyle w:val="Emphasis"/>
          <w:highlight w:val="cyan"/>
        </w:rPr>
        <w:t xml:space="preserve">lash </w:t>
      </w:r>
      <w:proofErr w:type="gramStart"/>
      <w:r w:rsidRPr="00401B42">
        <w:rPr>
          <w:rStyle w:val="Emphasis"/>
          <w:highlight w:val="cyan"/>
        </w:rPr>
        <w:t>out</w:t>
      </w:r>
      <w:r>
        <w:rPr>
          <w:rStyle w:val="StyleUnderline"/>
        </w:rPr>
        <w:t xml:space="preserve"> in</w:t>
      </w:r>
      <w:proofErr w:type="gramEnd"/>
      <w:r>
        <w:rPr>
          <w:rStyle w:val="StyleUnderline"/>
        </w:rPr>
        <w:t xml:space="preserve"> violence across the </w:t>
      </w:r>
      <w:r w:rsidRPr="00B35827">
        <w:rPr>
          <w:rStyle w:val="StyleUnderline"/>
        </w:rPr>
        <w:t xml:space="preserve">globe in a desperate attempt </w:t>
      </w:r>
      <w:r w:rsidRPr="00C652BC">
        <w:rPr>
          <w:rStyle w:val="StyleUnderline"/>
        </w:rPr>
        <w:t xml:space="preserve">to </w:t>
      </w:r>
      <w:proofErr w:type="gramStart"/>
      <w:r w:rsidRPr="00C652BC">
        <w:rPr>
          <w:rStyle w:val="StyleUnderline"/>
        </w:rPr>
        <w:t>re-assert</w:t>
      </w:r>
      <w:proofErr w:type="gramEnd"/>
      <w:r w:rsidRPr="00C652BC">
        <w:rPr>
          <w:rStyle w:val="StyleUnderline"/>
        </w:rPr>
        <w:t xml:space="preserve"> its power and </w:t>
      </w:r>
      <w:r w:rsidRPr="00C652BC">
        <w:rPr>
          <w:rStyle w:val="Emphasis"/>
        </w:rPr>
        <w:t>hegemony</w:t>
      </w:r>
      <w:r w:rsidRPr="00C652BC">
        <w:rPr>
          <w:rStyle w:val="StyleUnderline"/>
        </w:rPr>
        <w:t>.</w:t>
      </w:r>
      <w:r w:rsidRPr="00C652BC">
        <w:rPr>
          <w:sz w:val="10"/>
        </w:rPr>
        <w:t xml:space="preserve"> </w:t>
      </w:r>
      <w:r w:rsidRPr="00C652BC">
        <w:rPr>
          <w:rStyle w:val="StyleUnderline"/>
        </w:rPr>
        <w:t xml:space="preserve">Whole </w:t>
      </w:r>
      <w:proofErr w:type="gramStart"/>
      <w:r w:rsidRPr="00C652BC">
        <w:rPr>
          <w:rStyle w:val="StyleUnderline"/>
        </w:rPr>
        <w:t>countries are</w:t>
      </w:r>
      <w:proofErr w:type="gramEnd"/>
      <w:r w:rsidRPr="00C652BC">
        <w:rPr>
          <w:rStyle w:val="StyleUnderline"/>
        </w:rPr>
        <w:t xml:space="preserve"> destroyed </w:t>
      </w:r>
      <w:r w:rsidRPr="00401B42">
        <w:rPr>
          <w:rStyle w:val="StyleUnderline"/>
          <w:highlight w:val="cyan"/>
        </w:rPr>
        <w:t xml:space="preserve">in </w:t>
      </w:r>
      <w:proofErr w:type="gramStart"/>
      <w:r w:rsidRPr="00401B42">
        <w:rPr>
          <w:rStyle w:val="StyleUnderline"/>
          <w:highlight w:val="cyan"/>
        </w:rPr>
        <w:t>its</w:t>
      </w:r>
      <w:proofErr w:type="gramEnd"/>
      <w:r w:rsidRPr="00401B42">
        <w:rPr>
          <w:rStyle w:val="StyleUnderline"/>
          <w:highlight w:val="cyan"/>
        </w:rPr>
        <w:t xml:space="preserve"> desperate bids for </w:t>
      </w:r>
      <w:r w:rsidRPr="00B35827">
        <w:rPr>
          <w:rStyle w:val="StyleUnderline"/>
        </w:rPr>
        <w:t xml:space="preserve">more </w:t>
      </w:r>
      <w:r w:rsidRPr="00401B42">
        <w:rPr>
          <w:rStyle w:val="StyleUnderline"/>
          <w:highlight w:val="cyan"/>
        </w:rPr>
        <w:t>fossil fuels</w:t>
      </w:r>
      <w:r w:rsidRPr="00B35827">
        <w:rPr>
          <w:sz w:val="10"/>
        </w:rPr>
        <w:t xml:space="preserve">. The world burns from America’s white phosphorus weaponry. </w:t>
      </w:r>
      <w:r w:rsidRPr="00401B42">
        <w:rPr>
          <w:rStyle w:val="Emphasis"/>
          <w:highlight w:val="cyan"/>
        </w:rPr>
        <w:t xml:space="preserve">The need for a revolutionary movement </w:t>
      </w:r>
      <w:r w:rsidRPr="00B35827">
        <w:rPr>
          <w:rStyle w:val="Emphasis"/>
        </w:rPr>
        <w:t>capable of replacing capitalism with something better</w:t>
      </w:r>
      <w:r>
        <w:rPr>
          <w:rStyle w:val="Emphasis"/>
        </w:rPr>
        <w:t xml:space="preserve"> </w:t>
      </w:r>
      <w:r w:rsidRPr="00401B42">
        <w:rPr>
          <w:rStyle w:val="Emphasis"/>
          <w:highlight w:val="cyan"/>
        </w:rPr>
        <w:t>has never been so clear</w:t>
      </w:r>
      <w:r>
        <w:rPr>
          <w:rStyle w:val="Emphasis"/>
        </w:rPr>
        <w:t>.</w:t>
      </w:r>
      <w:r w:rsidRPr="00B35827">
        <w:rPr>
          <w:sz w:val="10"/>
        </w:rPr>
        <w:t xml:space="preserve"> </w:t>
      </w:r>
      <w:r w:rsidRPr="00B35827">
        <w:rPr>
          <w:rStyle w:val="StyleUnderline"/>
        </w:rPr>
        <w:t>The choice between socialism or barbarism has never been so stark.</w:t>
      </w:r>
      <w:r w:rsidRPr="00B35827">
        <w:rPr>
          <w:sz w:val="10"/>
        </w:rPr>
        <w:t xml:space="preserve"> </w:t>
      </w:r>
      <w:proofErr w:type="gramStart"/>
      <w:r w:rsidRPr="00B35827">
        <w:rPr>
          <w:rStyle w:val="StyleUnderline"/>
        </w:rPr>
        <w:t>More</w:t>
      </w:r>
      <w:r>
        <w:rPr>
          <w:rStyle w:val="StyleUnderline"/>
        </w:rPr>
        <w:t xml:space="preserve"> and </w:t>
      </w:r>
      <w:r w:rsidRPr="00B35827">
        <w:rPr>
          <w:rStyle w:val="StyleUnderline"/>
        </w:rPr>
        <w:t>more</w:t>
      </w:r>
      <w:proofErr w:type="gramEnd"/>
      <w:r w:rsidRPr="00B35827">
        <w:rPr>
          <w:rStyle w:val="StyleUnderline"/>
        </w:rPr>
        <w:t xml:space="preserve"> </w:t>
      </w:r>
      <w:r w:rsidRPr="00401B42">
        <w:rPr>
          <w:rStyle w:val="Emphasis"/>
          <w:highlight w:val="cyan"/>
        </w:rPr>
        <w:t>people</w:t>
      </w:r>
      <w:r w:rsidRPr="00B35827">
        <w:rPr>
          <w:rStyle w:val="StyleUnderline"/>
        </w:rPr>
        <w:t xml:space="preserve"> are starting to </w:t>
      </w:r>
      <w:r w:rsidRPr="00401B42">
        <w:rPr>
          <w:rStyle w:val="Emphasis"/>
          <w:highlight w:val="cyan"/>
        </w:rPr>
        <w:t>realize</w:t>
      </w:r>
      <w:r w:rsidRPr="00B35827">
        <w:rPr>
          <w:rStyle w:val="StyleUnderline"/>
        </w:rPr>
        <w:t xml:space="preserve"> that </w:t>
      </w:r>
      <w:r w:rsidRPr="00401B42">
        <w:rPr>
          <w:rStyle w:val="Emphasis"/>
          <w:highlight w:val="cyan"/>
        </w:rPr>
        <w:t>reform</w:t>
      </w:r>
      <w:r w:rsidRPr="00401B42">
        <w:rPr>
          <w:rStyle w:val="StyleUnderline"/>
          <w:highlight w:val="cyan"/>
        </w:rPr>
        <w:t xml:space="preserve"> cannot save us</w:t>
      </w:r>
      <w:r w:rsidRPr="00B35827">
        <w:rPr>
          <w:sz w:val="10"/>
        </w:rPr>
        <w:t xml:space="preserve">, that capitalism and imperialism themselves are the </w:t>
      </w:r>
      <w:proofErr w:type="gramStart"/>
      <w:r w:rsidRPr="00B35827">
        <w:rPr>
          <w:sz w:val="10"/>
        </w:rPr>
        <w:t>problem</w:t>
      </w:r>
      <w:proofErr w:type="gramEnd"/>
      <w:r w:rsidRPr="00B35827">
        <w:rPr>
          <w:sz w:val="10"/>
        </w:rPr>
        <w:t>, and that we must unite and band together to fight for a better world.</w:t>
      </w:r>
      <w:r w:rsidRPr="00B35827">
        <w:rPr>
          <w:rStyle w:val="StyleUnderline"/>
        </w:rPr>
        <w:t xml:space="preserve"> The question then</w:t>
      </w:r>
      <w:r>
        <w:rPr>
          <w:rStyle w:val="StyleUnderline"/>
        </w:rPr>
        <w:t xml:space="preserve"> is</w:t>
      </w:r>
      <w:r w:rsidRPr="00C652BC">
        <w:rPr>
          <w:rStyle w:val="StyleUnderline"/>
        </w:rPr>
        <w:t>: how will we know what strategies, what tactics, and what ideas to unite around?</w:t>
      </w:r>
      <w:r w:rsidRPr="00C652BC">
        <w:rPr>
          <w:sz w:val="10"/>
        </w:rPr>
        <w:t xml:space="preserve"> </w:t>
      </w:r>
      <w:r w:rsidRPr="00C652BC">
        <w:rPr>
          <w:rStyle w:val="StyleUnderline"/>
        </w:rPr>
        <w:t>If</w:t>
      </w:r>
      <w:r w:rsidRPr="00B35827">
        <w:rPr>
          <w:rStyle w:val="StyleUnderline"/>
        </w:rPr>
        <w:t xml:space="preserve"> the </w:t>
      </w:r>
      <w:r w:rsidRPr="00401B42">
        <w:rPr>
          <w:rStyle w:val="StyleUnderline"/>
          <w:highlight w:val="cyan"/>
        </w:rPr>
        <w:t xml:space="preserve">skeptics </w:t>
      </w:r>
      <w:r w:rsidRPr="00C652BC">
        <w:rPr>
          <w:rStyle w:val="StyleUnderline"/>
        </w:rPr>
        <w:t xml:space="preserve">and postmodernists </w:t>
      </w:r>
      <w:r w:rsidRPr="00B35827">
        <w:rPr>
          <w:rStyle w:val="StyleUnderline"/>
        </w:rPr>
        <w:t xml:space="preserve">are correct that knowledge is always relative and </w:t>
      </w:r>
      <w:r w:rsidRPr="00B35827">
        <w:rPr>
          <w:rStyle w:val="Emphasis"/>
        </w:rPr>
        <w:t>localized</w:t>
      </w:r>
      <w:r w:rsidRPr="00B35827">
        <w:rPr>
          <w:rStyle w:val="StyleUnderline"/>
        </w:rPr>
        <w:t xml:space="preserve">, then we cannot </w:t>
      </w:r>
      <w:proofErr w:type="gramStart"/>
      <w:r w:rsidRPr="00B35827">
        <w:rPr>
          <w:rStyle w:val="StyleUnderline"/>
        </w:rPr>
        <w:t>built</w:t>
      </w:r>
      <w:proofErr w:type="gramEnd"/>
      <w:r w:rsidRPr="00B35827">
        <w:rPr>
          <w:rStyle w:val="StyleUnderline"/>
        </w:rPr>
        <w:t xml:space="preserve"> a global and universal strategy to unite around.</w:t>
      </w:r>
      <w:r w:rsidRPr="00B35827">
        <w:rPr>
          <w:sz w:val="10"/>
        </w:rPr>
        <w:t xml:space="preserve"> </w:t>
      </w:r>
      <w:r w:rsidRPr="00B35827">
        <w:rPr>
          <w:rStyle w:val="StyleUnderline"/>
        </w:rPr>
        <w:t xml:space="preserve">If they are </w:t>
      </w:r>
      <w:proofErr w:type="gramStart"/>
      <w:r w:rsidRPr="00B35827">
        <w:rPr>
          <w:rStyle w:val="StyleUnderline"/>
        </w:rPr>
        <w:t>correct</w:t>
      </w:r>
      <w:proofErr w:type="gramEnd"/>
      <w:r w:rsidRPr="00B35827">
        <w:rPr>
          <w:rStyle w:val="StyleUnderline"/>
        </w:rPr>
        <w:t xml:space="preserve"> then we</w:t>
      </w:r>
      <w:r w:rsidRPr="00401B42">
        <w:rPr>
          <w:rStyle w:val="StyleUnderline"/>
          <w:highlight w:val="cyan"/>
        </w:rPr>
        <w:t xml:space="preserve"> are doomed to small </w:t>
      </w:r>
      <w:r w:rsidRPr="00401B42">
        <w:rPr>
          <w:rStyle w:val="Emphasis"/>
          <w:highlight w:val="cyan"/>
        </w:rPr>
        <w:t>acts of localized or individual resistance</w:t>
      </w:r>
      <w:r>
        <w:rPr>
          <w:rStyle w:val="Emphasis"/>
        </w:rPr>
        <w:t xml:space="preserve"> </w:t>
      </w:r>
      <w:r w:rsidRPr="00401B42">
        <w:rPr>
          <w:rStyle w:val="Emphasis"/>
          <w:highlight w:val="cyan"/>
        </w:rPr>
        <w:t>in the face of apocalypse</w:t>
      </w:r>
      <w:r w:rsidRPr="00B35827">
        <w:rPr>
          <w:sz w:val="10"/>
        </w:rPr>
        <w:t xml:space="preserve">. </w:t>
      </w:r>
      <w:r w:rsidRPr="00401B42">
        <w:rPr>
          <w:rStyle w:val="StyleUnderline"/>
          <w:highlight w:val="cyan"/>
        </w:rPr>
        <w:t>To embrace</w:t>
      </w:r>
      <w:r w:rsidRPr="00B35827">
        <w:rPr>
          <w:rStyle w:val="StyleUnderline"/>
        </w:rPr>
        <w:t xml:space="preserve"> such a vision of the world (with its accompanying </w:t>
      </w:r>
      <w:r w:rsidRPr="00C652BC">
        <w:rPr>
          <w:rStyle w:val="StyleUnderline"/>
        </w:rPr>
        <w:t xml:space="preserve">epistemological </w:t>
      </w:r>
      <w:r w:rsidRPr="00401B42">
        <w:rPr>
          <w:rStyle w:val="StyleUnderline"/>
          <w:highlight w:val="cyan"/>
        </w:rPr>
        <w:t>skepticism) is to embrace defeat</w:t>
      </w:r>
      <w:r w:rsidRPr="00401B42">
        <w:rPr>
          <w:rStyle w:val="Emphasis"/>
          <w:highlight w:val="cyan"/>
        </w:rPr>
        <w:t>.</w:t>
      </w:r>
      <w:r w:rsidRPr="00B35827">
        <w:rPr>
          <w:sz w:val="10"/>
        </w:rPr>
        <w:t xml:space="preserve"> The masses do not want to embrace defeat, they want to know how to fight back. Marxism can provide the tools necessary to engage in that fight. </w:t>
      </w:r>
      <w:r w:rsidRPr="00401B42">
        <w:rPr>
          <w:rStyle w:val="Emphasis"/>
          <w:highlight w:val="cyan"/>
        </w:rPr>
        <w:t>Marxism</w:t>
      </w:r>
      <w:r w:rsidRPr="00B35827">
        <w:rPr>
          <w:rStyle w:val="StyleUnderline"/>
        </w:rPr>
        <w:t xml:space="preserve">, </w:t>
      </w:r>
      <w:r w:rsidRPr="00401B42">
        <w:rPr>
          <w:rStyle w:val="StyleUnderline"/>
          <w:highlight w:val="cyan"/>
        </w:rPr>
        <w:t>with</w:t>
      </w:r>
      <w:r w:rsidRPr="00B35827">
        <w:rPr>
          <w:rStyle w:val="StyleUnderline"/>
        </w:rPr>
        <w:t xml:space="preserve"> </w:t>
      </w:r>
      <w:proofErr w:type="gramStart"/>
      <w:r w:rsidRPr="00B35827">
        <w:rPr>
          <w:rStyle w:val="StyleUnderline"/>
        </w:rPr>
        <w:t xml:space="preserve">its </w:t>
      </w:r>
      <w:proofErr w:type="spellStart"/>
      <w:r w:rsidRPr="00401B42">
        <w:rPr>
          <w:rStyle w:val="Emphasis"/>
          <w:highlight w:val="cyan"/>
        </w:rPr>
        <w:t>self</w:t>
      </w:r>
      <w:proofErr w:type="gramEnd"/>
      <w:r w:rsidRPr="00401B42">
        <w:rPr>
          <w:rStyle w:val="Emphasis"/>
          <w:highlight w:val="cyan"/>
        </w:rPr>
        <w:t xml:space="preserve"> criticism</w:t>
      </w:r>
      <w:proofErr w:type="spellEnd"/>
      <w:r w:rsidRPr="00B35827">
        <w:rPr>
          <w:rStyle w:val="StyleUnderline"/>
        </w:rPr>
        <w:t xml:space="preserve"> and its insistence on incorporating the valuable ideas of its </w:t>
      </w:r>
      <w:proofErr w:type="gramStart"/>
      <w:r w:rsidRPr="00B35827">
        <w:rPr>
          <w:rStyle w:val="StyleUnderline"/>
        </w:rPr>
        <w:t>critics</w:t>
      </w:r>
      <w:proofErr w:type="gramEnd"/>
      <w:r w:rsidRPr="00B35827">
        <w:rPr>
          <w:rStyle w:val="StyleUnderline"/>
        </w:rPr>
        <w:t xml:space="preserve"> </w:t>
      </w:r>
      <w:r w:rsidRPr="00401B42">
        <w:rPr>
          <w:rStyle w:val="StyleUnderline"/>
          <w:highlight w:val="cyan"/>
        </w:rPr>
        <w:t xml:space="preserve">has created a means for </w:t>
      </w:r>
      <w:r w:rsidRPr="00401B42">
        <w:rPr>
          <w:rStyle w:val="Emphasis"/>
          <w:highlight w:val="cyan"/>
        </w:rPr>
        <w:t>unifying</w:t>
      </w:r>
      <w:r w:rsidRPr="00401B42">
        <w:rPr>
          <w:rStyle w:val="StyleUnderline"/>
          <w:highlight w:val="cyan"/>
        </w:rPr>
        <w:t xml:space="preserve"> workers</w:t>
      </w:r>
      <w:r w:rsidRPr="00B35827">
        <w:rPr>
          <w:rStyle w:val="StyleUnderline"/>
        </w:rPr>
        <w:t xml:space="preserve"> across the globe </w:t>
      </w:r>
      <w:r w:rsidRPr="00401B42">
        <w:rPr>
          <w:rStyle w:val="Emphasis"/>
          <w:highlight w:val="cyan"/>
        </w:rPr>
        <w:t xml:space="preserve">with anti-colonial </w:t>
      </w:r>
      <w:r w:rsidRPr="00C652BC">
        <w:rPr>
          <w:rStyle w:val="Emphasis"/>
        </w:rPr>
        <w:t xml:space="preserve">and anti-imperialist </w:t>
      </w:r>
      <w:r w:rsidRPr="00401B42">
        <w:rPr>
          <w:rStyle w:val="Emphasis"/>
          <w:highlight w:val="cyan"/>
        </w:rPr>
        <w:t>struggles.</w:t>
      </w:r>
      <w:r w:rsidRPr="00B35827">
        <w:rPr>
          <w:sz w:val="10"/>
        </w:rPr>
        <w:t xml:space="preserve"> </w:t>
      </w:r>
      <w:r w:rsidRPr="00B35827">
        <w:rPr>
          <w:rStyle w:val="StyleUnderline"/>
        </w:rPr>
        <w:t xml:space="preserve">The Marxist belief in the possibility of </w:t>
      </w:r>
      <w:r w:rsidRPr="00B35827">
        <w:rPr>
          <w:rStyle w:val="Emphasis"/>
        </w:rPr>
        <w:t>true ideas</w:t>
      </w:r>
      <w:r w:rsidRPr="00B35827">
        <w:rPr>
          <w:rStyle w:val="StyleUnderline"/>
        </w:rPr>
        <w:t xml:space="preserve">, tested and verified in practice, creates the possibility for unity on a global </w:t>
      </w:r>
      <w:r w:rsidRPr="00C652BC">
        <w:rPr>
          <w:rStyle w:val="StyleUnderline"/>
        </w:rPr>
        <w:t>scale</w:t>
      </w:r>
      <w:r w:rsidRPr="00C652BC">
        <w:rPr>
          <w:sz w:val="10"/>
        </w:rPr>
        <w:t xml:space="preserve">. </w:t>
      </w:r>
      <w:r w:rsidRPr="00C652BC">
        <w:rPr>
          <w:rStyle w:val="StyleUnderline"/>
        </w:rPr>
        <w:t xml:space="preserve">The scientific status of Marxism means that as our climate changes, as our world looks </w:t>
      </w:r>
      <w:proofErr w:type="gramStart"/>
      <w:r w:rsidRPr="00C652BC">
        <w:rPr>
          <w:rStyle w:val="StyleUnderline"/>
        </w:rPr>
        <w:t>more an</w:t>
      </w:r>
      <w:r w:rsidRPr="00B35827">
        <w:rPr>
          <w:rStyle w:val="StyleUnderline"/>
        </w:rPr>
        <w:t>d more</w:t>
      </w:r>
      <w:proofErr w:type="gramEnd"/>
      <w:r w:rsidRPr="00B35827">
        <w:rPr>
          <w:rStyle w:val="StyleUnderline"/>
        </w:rPr>
        <w:t xml:space="preserve"> grim, </w:t>
      </w:r>
      <w:r w:rsidRPr="00401B42">
        <w:rPr>
          <w:rStyle w:val="StyleUnderline"/>
          <w:highlight w:val="cyan"/>
        </w:rPr>
        <w:t>Marxism will adapt through struggle and practice</w:t>
      </w:r>
      <w:r>
        <w:rPr>
          <w:rStyle w:val="StyleUnderline"/>
        </w:rPr>
        <w:t>; it will provide us with the ideas and tools we need to fight and win</w:t>
      </w:r>
      <w:r w:rsidRPr="00B35827">
        <w:rPr>
          <w:sz w:val="10"/>
        </w:rPr>
        <w:t xml:space="preserve">. </w:t>
      </w:r>
      <w:r w:rsidRPr="00401B42">
        <w:rPr>
          <w:rStyle w:val="Emphasis"/>
          <w:highlight w:val="cyan"/>
        </w:rPr>
        <w:t xml:space="preserve">There will be no victory </w:t>
      </w:r>
      <w:r w:rsidRPr="00C652BC">
        <w:rPr>
          <w:rStyle w:val="Emphasis"/>
        </w:rPr>
        <w:t xml:space="preserve">for the workers of the world </w:t>
      </w:r>
      <w:r w:rsidRPr="00401B42">
        <w:rPr>
          <w:rStyle w:val="Emphasis"/>
          <w:highlight w:val="cyan"/>
        </w:rPr>
        <w:t xml:space="preserve">without </w:t>
      </w:r>
      <w:r w:rsidRPr="00C652BC">
        <w:rPr>
          <w:rStyle w:val="Emphasis"/>
        </w:rPr>
        <w:t xml:space="preserve">the ability to wield </w:t>
      </w:r>
      <w:r w:rsidRPr="00401B42">
        <w:rPr>
          <w:rStyle w:val="Emphasis"/>
          <w:highlight w:val="cyan"/>
        </w:rPr>
        <w:t>a revolutionary science</w:t>
      </w:r>
      <w:r w:rsidRPr="00B35827">
        <w:rPr>
          <w:sz w:val="10"/>
        </w:rPr>
        <w:t xml:space="preserve">. </w:t>
      </w:r>
      <w:r w:rsidRPr="00C652BC">
        <w:rPr>
          <w:rStyle w:val="StyleUnderline"/>
        </w:rPr>
        <w:t xml:space="preserve">What is at stake in questions of </w:t>
      </w:r>
      <w:r w:rsidRPr="00C652BC">
        <w:rPr>
          <w:rStyle w:val="Emphasis"/>
        </w:rPr>
        <w:t>Marxist epistemology</w:t>
      </w:r>
      <w:r w:rsidRPr="00C652BC">
        <w:rPr>
          <w:rStyle w:val="StyleUnderline"/>
        </w:rPr>
        <w:t xml:space="preserve"> is the very possibility of creating a philosophical and scientific basis for revolution</w:t>
      </w:r>
      <w:r w:rsidRPr="00C652BC">
        <w:rPr>
          <w:rStyle w:val="Emphasis"/>
        </w:rPr>
        <w:t>. We must defend</w:t>
      </w:r>
      <w:r>
        <w:rPr>
          <w:rStyle w:val="Emphasis"/>
        </w:rPr>
        <w:t xml:space="preserve"> this possibility</w:t>
      </w:r>
      <w:r w:rsidRPr="00B35827">
        <w:rPr>
          <w:sz w:val="10"/>
        </w:rPr>
        <w:t xml:space="preserve">. </w:t>
      </w:r>
      <w:r>
        <w:rPr>
          <w:rStyle w:val="StyleUnderline"/>
        </w:rPr>
        <w:t xml:space="preserve">We must defend the scientific status of </w:t>
      </w:r>
      <w:proofErr w:type="gramStart"/>
      <w:r>
        <w:rPr>
          <w:rStyle w:val="StyleUnderline"/>
        </w:rPr>
        <w:t>Marxism, and</w:t>
      </w:r>
      <w:proofErr w:type="gramEnd"/>
      <w:r>
        <w:rPr>
          <w:rStyle w:val="StyleUnderline"/>
        </w:rPr>
        <w:t xml:space="preserve"> must insist on the possibility of victory</w:t>
      </w:r>
      <w:r w:rsidRPr="00B35827">
        <w:rPr>
          <w:sz w:val="10"/>
        </w:rPr>
        <w:t>.</w:t>
      </w:r>
    </w:p>
    <w:p w14:paraId="7424864D" w14:textId="77777777" w:rsidR="00041006" w:rsidRDefault="00041006" w:rsidP="00041006"/>
    <w:p w14:paraId="38413986" w14:textId="77777777" w:rsidR="00041006" w:rsidRDefault="00041006" w:rsidP="00041006">
      <w:pPr>
        <w:pStyle w:val="Heading4"/>
      </w:pPr>
      <w:r>
        <w:t>Capitalism is a foundational structuring principle for all other forms of oppression.</w:t>
      </w:r>
    </w:p>
    <w:p w14:paraId="3948A5C4" w14:textId="77777777" w:rsidR="00041006" w:rsidRPr="00602629" w:rsidRDefault="00041006" w:rsidP="00041006">
      <w:pPr>
        <w:rPr>
          <w:rStyle w:val="Style13ptBold"/>
        </w:rPr>
      </w:pPr>
      <w:r w:rsidRPr="00602629">
        <w:rPr>
          <w:rStyle w:val="Style13ptBold"/>
        </w:rPr>
        <w:t>D’Amato, 09</w:t>
      </w:r>
    </w:p>
    <w:p w14:paraId="330C331C" w14:textId="77777777" w:rsidR="00041006" w:rsidRPr="00602629" w:rsidRDefault="00041006" w:rsidP="00041006">
      <w:r>
        <w:t>[</w:t>
      </w:r>
      <w:r w:rsidRPr="00602629">
        <w:t>Paul D'Amato is managing editor of the International Socialist Review and author</w:t>
      </w:r>
      <w:r>
        <w:t xml:space="preserve">, </w:t>
      </w:r>
      <w:proofErr w:type="gramStart"/>
      <w:r w:rsidRPr="00602629">
        <w:t>Where</w:t>
      </w:r>
      <w:proofErr w:type="gramEnd"/>
      <w:r w:rsidRPr="00602629">
        <w:t xml:space="preserve"> oppression comes from</w:t>
      </w:r>
      <w:r>
        <w:t xml:space="preserve">, </w:t>
      </w:r>
      <w:r w:rsidRPr="00602629">
        <w:t>http://socialistworker.org/2009/10/09/where-oppression-comes-from</w:t>
      </w:r>
      <w:r>
        <w:t>] /Bingham-MB</w:t>
      </w:r>
    </w:p>
    <w:p w14:paraId="76118A04" w14:textId="3EFA0D79" w:rsidR="00041006" w:rsidRPr="000D4552" w:rsidRDefault="00041006" w:rsidP="00041006">
      <w:pPr>
        <w:rPr>
          <w:sz w:val="16"/>
        </w:rPr>
      </w:pPr>
      <w:r w:rsidRPr="00CE3763">
        <w:rPr>
          <w:rStyle w:val="StyleUnderline"/>
          <w:highlight w:val="cyan"/>
        </w:rPr>
        <w:t>Oppression is built into the social fabric of the societies in which we live</w:t>
      </w:r>
      <w:r w:rsidRPr="000D4552">
        <w:rPr>
          <w:sz w:val="16"/>
        </w:rPr>
        <w:t xml:space="preserve">--and therefore needs to be explicitly and openly challenged. EVERYWHERE WE turn, we find evidence of a society where </w:t>
      </w:r>
      <w:r w:rsidRPr="004F05AB">
        <w:rPr>
          <w:rStyle w:val="StyleUnderline"/>
        </w:rPr>
        <w:t xml:space="preserve">people are mistreated </w:t>
      </w:r>
      <w:r w:rsidRPr="00F50E44">
        <w:rPr>
          <w:rStyle w:val="StyleUnderline"/>
        </w:rPr>
        <w:t>based on various physical, sexual (or sexual preference), linguistic, age and national characteristics.</w:t>
      </w:r>
      <w:r w:rsidR="00FE3A93" w:rsidRPr="00FE3A93">
        <w:rPr>
          <w:rStyle w:val="StyleUnderline"/>
          <w:sz w:val="12"/>
          <w:u w:val="none"/>
        </w:rPr>
        <w:t>¶</w:t>
      </w:r>
      <w:r w:rsidRPr="000D4552">
        <w:rPr>
          <w:sz w:val="16"/>
        </w:rPr>
        <w:t xml:space="preserve"> -- An exonerated Black man in Chicago, who had spent 15 years in prison, goes to a car dealership, puts $20,000 down for a car and is given the runaround by employees, who claim to lose his application. After the man sees the application on a desk and raises a complaint, the police are called in, and they Taser and arrest him.</w:t>
      </w:r>
      <w:r w:rsidR="00FE3A93" w:rsidRPr="00FE3A93">
        <w:rPr>
          <w:sz w:val="12"/>
        </w:rPr>
        <w:t>¶</w:t>
      </w:r>
      <w:r w:rsidRPr="000D4552">
        <w:rPr>
          <w:sz w:val="16"/>
        </w:rPr>
        <w:t xml:space="preserve"> -- An 11-year-old boy in Springfield, Mass., hangs himself with an extension cord after being bullied all year by his school peers for acting "feminine."</w:t>
      </w:r>
      <w:r w:rsidR="00FE3A93" w:rsidRPr="00FE3A93">
        <w:rPr>
          <w:sz w:val="12"/>
        </w:rPr>
        <w:t>¶</w:t>
      </w:r>
      <w:r w:rsidRPr="000D4552">
        <w:rPr>
          <w:sz w:val="16"/>
        </w:rPr>
        <w:t xml:space="preserve"> -- A restaurant manager in Silver Springs, Md., explaining that his restaurant is a "family establishment," asks two lesbian women to leave after they hug each other.</w:t>
      </w:r>
      <w:r w:rsidR="00FE3A93" w:rsidRPr="00FE3A93">
        <w:rPr>
          <w:sz w:val="12"/>
        </w:rPr>
        <w:t>¶</w:t>
      </w:r>
      <w:r w:rsidRPr="000D4552">
        <w:rPr>
          <w:sz w:val="16"/>
        </w:rPr>
        <w:t xml:space="preserve"> -- An immigrant mother from Oaxaca has her newborn taken away from her by a judge in Pascagoula, Miss., because she cannot speak English, and this makes her "unfit."</w:t>
      </w:r>
      <w:r w:rsidR="00FE3A93" w:rsidRPr="00FE3A93">
        <w:rPr>
          <w:sz w:val="12"/>
        </w:rPr>
        <w:t>¶</w:t>
      </w:r>
      <w:r w:rsidRPr="000D4552">
        <w:rPr>
          <w:sz w:val="16"/>
        </w:rPr>
        <w:t xml:space="preserve"> -- The advertisements for a new film includes the phrase, "Deaf girls never hear you coming"--making a joke out of both rape and hearing impairment.</w:t>
      </w:r>
      <w:r w:rsidR="00FE3A93" w:rsidRPr="00FE3A93">
        <w:rPr>
          <w:sz w:val="12"/>
        </w:rPr>
        <w:t>¶</w:t>
      </w:r>
      <w:r w:rsidRPr="000D4552">
        <w:rPr>
          <w:sz w:val="16"/>
        </w:rPr>
        <w:t xml:space="preserve"> Thousands of examples such as these--some milder, some much worse--could be listed.</w:t>
      </w:r>
      <w:r w:rsidR="00FE3A93" w:rsidRPr="00FE3A93">
        <w:rPr>
          <w:sz w:val="12"/>
        </w:rPr>
        <w:t>¶</w:t>
      </w:r>
      <w:r w:rsidRPr="000D4552">
        <w:rPr>
          <w:sz w:val="16"/>
        </w:rPr>
        <w:t xml:space="preserve"> </w:t>
      </w:r>
      <w:r w:rsidRPr="00CE3763">
        <w:rPr>
          <w:rStyle w:val="StyleUnderline"/>
          <w:highlight w:val="cyan"/>
        </w:rPr>
        <w:t>People</w:t>
      </w:r>
      <w:r w:rsidRPr="00F50E44">
        <w:rPr>
          <w:rStyle w:val="StyleUnderline"/>
        </w:rPr>
        <w:t xml:space="preserve"> experience</w:t>
      </w:r>
      <w:r w:rsidRPr="004F05AB">
        <w:rPr>
          <w:rStyle w:val="StyleUnderline"/>
        </w:rPr>
        <w:t xml:space="preserve"> many of these things as individual acts of discrimination or violence. While it is certainly true that individuals </w:t>
      </w:r>
      <w:r w:rsidRPr="00CE3763">
        <w:rPr>
          <w:rStyle w:val="StyleUnderline"/>
          <w:highlight w:val="cyan"/>
        </w:rPr>
        <w:t>can be and are the bearers of racist, sexist, xenophobic or homophobic ideas and behavior, all of these oppressions are systemic</w:t>
      </w:r>
      <w:r w:rsidRPr="004F05AB">
        <w:rPr>
          <w:rStyle w:val="StyleUnderline"/>
        </w:rPr>
        <w:t xml:space="preserve">--that is, legally, institutionally or in some other systematic form, </w:t>
      </w:r>
      <w:r w:rsidRPr="00CE3763">
        <w:rPr>
          <w:rStyle w:val="StyleUnderline"/>
          <w:highlight w:val="cyan"/>
        </w:rPr>
        <w:t>they are part of the fabric of the societies in which we live</w:t>
      </w:r>
      <w:r w:rsidRPr="000D4552">
        <w:rPr>
          <w:sz w:val="16"/>
        </w:rPr>
        <w:t>.</w:t>
      </w:r>
      <w:r w:rsidR="00FE3A93" w:rsidRPr="00FE3A93">
        <w:rPr>
          <w:sz w:val="12"/>
        </w:rPr>
        <w:t>¶</w:t>
      </w:r>
      <w:r w:rsidRPr="000D4552">
        <w:rPr>
          <w:sz w:val="16"/>
        </w:rPr>
        <w:t xml:space="preserve"> </w:t>
      </w:r>
      <w:r w:rsidRPr="004F05AB">
        <w:rPr>
          <w:rStyle w:val="StyleUnderline"/>
        </w:rPr>
        <w:t xml:space="preserve">Take the question </w:t>
      </w:r>
      <w:r w:rsidRPr="00CE3763">
        <w:rPr>
          <w:rStyle w:val="StyleUnderline"/>
          <w:highlight w:val="cyan"/>
        </w:rPr>
        <w:t>of racial oppression</w:t>
      </w:r>
      <w:r w:rsidRPr="004F05AB">
        <w:rPr>
          <w:rStyle w:val="StyleUnderline"/>
        </w:rPr>
        <w:t xml:space="preserve"> in the United States.</w:t>
      </w:r>
      <w:r w:rsidRPr="000D4552">
        <w:rPr>
          <w:sz w:val="16"/>
        </w:rPr>
        <w:t xml:space="preserve"> </w:t>
      </w:r>
      <w:r w:rsidRPr="00F50E44">
        <w:rPr>
          <w:rStyle w:val="StyleUnderline"/>
        </w:rPr>
        <w:t>Indians and African Americans</w:t>
      </w:r>
      <w:r w:rsidRPr="004F05AB">
        <w:rPr>
          <w:rStyle w:val="StyleUnderline"/>
        </w:rPr>
        <w:t>--and to a somewhat lesser extent, Latinos--</w:t>
      </w:r>
      <w:r w:rsidRPr="00CE3763">
        <w:rPr>
          <w:rStyle w:val="StyleUnderline"/>
          <w:highlight w:val="cyan"/>
        </w:rPr>
        <w:t>suffer</w:t>
      </w:r>
      <w:r w:rsidRPr="004F05AB">
        <w:rPr>
          <w:rStyle w:val="StyleUnderline"/>
        </w:rPr>
        <w:t xml:space="preserve"> higher rates of </w:t>
      </w:r>
      <w:r w:rsidRPr="00CE3763">
        <w:rPr>
          <w:rStyle w:val="StyleUnderline"/>
          <w:highlight w:val="cyan"/>
        </w:rPr>
        <w:t>unemployment</w:t>
      </w:r>
      <w:r w:rsidRPr="004F05AB">
        <w:rPr>
          <w:rStyle w:val="StyleUnderline"/>
        </w:rPr>
        <w:t xml:space="preserve">, lower pay, </w:t>
      </w:r>
      <w:r w:rsidRPr="00CE3763">
        <w:rPr>
          <w:rStyle w:val="StyleUnderline"/>
          <w:highlight w:val="cyan"/>
        </w:rPr>
        <w:t xml:space="preserve">worse housing, and greater rates of police harassment, arrest and incarceration than their white </w:t>
      </w:r>
      <w:proofErr w:type="gramStart"/>
      <w:r w:rsidRPr="00CE3763">
        <w:rPr>
          <w:rStyle w:val="StyleUnderline"/>
          <w:highlight w:val="cyan"/>
        </w:rPr>
        <w:t>counterparts</w:t>
      </w:r>
      <w:r w:rsidRPr="000D4552">
        <w:rPr>
          <w:sz w:val="16"/>
        </w:rPr>
        <w:t>.</w:t>
      </w:r>
      <w:r w:rsidR="00FE3A93" w:rsidRPr="00FE3A93">
        <w:rPr>
          <w:sz w:val="12"/>
        </w:rPr>
        <w:t>¶</w:t>
      </w:r>
      <w:proofErr w:type="gramEnd"/>
      <w:r w:rsidRPr="000D4552">
        <w:rPr>
          <w:sz w:val="16"/>
        </w:rPr>
        <w:t xml:space="preserve"> </w:t>
      </w:r>
      <w:r w:rsidRPr="00CE3763">
        <w:rPr>
          <w:rStyle w:val="StyleUnderline"/>
          <w:highlight w:val="cyan"/>
        </w:rPr>
        <w:t>Women are still relegated</w:t>
      </w:r>
      <w:r w:rsidRPr="004F05AB">
        <w:rPr>
          <w:rStyle w:val="StyleUnderline"/>
        </w:rPr>
        <w:t xml:space="preserve"> to lower-paying jobs, face </w:t>
      </w:r>
      <w:r w:rsidRPr="00CE3763">
        <w:rPr>
          <w:rStyle w:val="StyleUnderline"/>
          <w:highlight w:val="cyan"/>
        </w:rPr>
        <w:t>sexual harassment and rape</w:t>
      </w:r>
      <w:r w:rsidRPr="004F05AB">
        <w:rPr>
          <w:rStyle w:val="StyleUnderline"/>
        </w:rPr>
        <w:t>,</w:t>
      </w:r>
      <w:r w:rsidRPr="000D4552">
        <w:rPr>
          <w:sz w:val="16"/>
        </w:rPr>
        <w:t xml:space="preserve"> and are expected to work both inside and outside the home. And increasingly in the U.S., they are faced with restrictions on their right to control their own reproductive health. </w:t>
      </w:r>
      <w:r w:rsidRPr="004F05AB">
        <w:rPr>
          <w:rStyle w:val="StyleUnderline"/>
        </w:rPr>
        <w:t xml:space="preserve">Sexist imagery and commentary that denigrate women are </w:t>
      </w:r>
      <w:proofErr w:type="gramStart"/>
      <w:r w:rsidRPr="004F05AB">
        <w:rPr>
          <w:rStyle w:val="StyleUnderline"/>
        </w:rPr>
        <w:t>more and more</w:t>
      </w:r>
      <w:proofErr w:type="gramEnd"/>
      <w:r w:rsidRPr="004F05AB">
        <w:rPr>
          <w:rStyle w:val="StyleUnderline"/>
        </w:rPr>
        <w:t xml:space="preserve"> a part of the mainstream</w:t>
      </w:r>
      <w:r w:rsidRPr="000D4552">
        <w:rPr>
          <w:sz w:val="16"/>
        </w:rPr>
        <w:t>.</w:t>
      </w:r>
      <w:r w:rsidR="00FE3A93" w:rsidRPr="00FE3A93">
        <w:rPr>
          <w:sz w:val="12"/>
        </w:rPr>
        <w:t>¶</w:t>
      </w:r>
      <w:r w:rsidRPr="000D4552">
        <w:rPr>
          <w:sz w:val="16"/>
        </w:rPr>
        <w:t xml:space="preserve"> Though, in general, the level of acceptance in society toward </w:t>
      </w:r>
      <w:r w:rsidRPr="00CE3763">
        <w:rPr>
          <w:rStyle w:val="StyleUnderline"/>
          <w:highlight w:val="cyan"/>
        </w:rPr>
        <w:t>LGBT people</w:t>
      </w:r>
      <w:r w:rsidRPr="000D4552">
        <w:rPr>
          <w:sz w:val="16"/>
        </w:rPr>
        <w:t xml:space="preserve"> has increased over the past few decades, they still </w:t>
      </w:r>
      <w:r w:rsidRPr="00CE3763">
        <w:rPr>
          <w:rStyle w:val="StyleUnderline"/>
          <w:highlight w:val="cyan"/>
        </w:rPr>
        <w:t>face systematic</w:t>
      </w:r>
      <w:r w:rsidRPr="004F05AB">
        <w:rPr>
          <w:rStyle w:val="StyleUnderline"/>
        </w:rPr>
        <w:t xml:space="preserve"> legal and social </w:t>
      </w:r>
      <w:r w:rsidRPr="00CE3763">
        <w:rPr>
          <w:rStyle w:val="StyleUnderline"/>
          <w:highlight w:val="cyan"/>
        </w:rPr>
        <w:t>discrimination</w:t>
      </w:r>
      <w:r w:rsidRPr="004F05AB">
        <w:rPr>
          <w:rStyle w:val="StyleUnderline"/>
        </w:rPr>
        <w:t>, as well as violence and police brutality.</w:t>
      </w:r>
      <w:r w:rsidRPr="000D4552">
        <w:rPr>
          <w:sz w:val="16"/>
        </w:rPr>
        <w:t xml:space="preserve"> A 2005 Amnesty International report "documented serious patterns of police misconduct and brutality aimed at LGBT people, including abuses that amount to torture and ill treatment" in the U.S.</w:t>
      </w:r>
      <w:r w:rsidR="00FE3A93" w:rsidRPr="00FE3A93">
        <w:rPr>
          <w:sz w:val="12"/>
        </w:rPr>
        <w:t>¶</w:t>
      </w:r>
      <w:r w:rsidRPr="000D4552">
        <w:rPr>
          <w:sz w:val="16"/>
        </w:rPr>
        <w:t xml:space="preserve"> - - - - - - - - - - - - - - - -</w:t>
      </w:r>
      <w:r w:rsidR="00FE3A93" w:rsidRPr="00FE3A93">
        <w:rPr>
          <w:sz w:val="12"/>
        </w:rPr>
        <w:t>¶</w:t>
      </w:r>
      <w:r w:rsidRPr="000D4552">
        <w:rPr>
          <w:sz w:val="16"/>
        </w:rPr>
        <w:t xml:space="preserve"> WHILE SOME activists and academics in the past might have been tempted to argue that these different forms of oppression have no connection to one another, the argument is hard to maintain in the face of the recent activity of the "tea baggers." For these hard-core conservatives, bashing gays, scapegoating Blacks and immigrants, opposing a woman's right to choose, and opposing social spending are all part of an interwoven tapestry of </w:t>
      </w:r>
      <w:proofErr w:type="gramStart"/>
      <w:r w:rsidRPr="000D4552">
        <w:rPr>
          <w:sz w:val="16"/>
        </w:rPr>
        <w:t>hate.</w:t>
      </w:r>
      <w:r w:rsidR="00FE3A93" w:rsidRPr="00FE3A93">
        <w:rPr>
          <w:sz w:val="12"/>
        </w:rPr>
        <w:t>¶</w:t>
      </w:r>
      <w:proofErr w:type="gramEnd"/>
      <w:r w:rsidRPr="000D4552">
        <w:rPr>
          <w:sz w:val="16"/>
        </w:rPr>
        <w:t xml:space="preserve"> Marxists also argue that </w:t>
      </w:r>
      <w:r w:rsidRPr="00CE3763">
        <w:rPr>
          <w:rStyle w:val="Emphasis"/>
          <w:highlight w:val="cyan"/>
        </w:rPr>
        <w:t xml:space="preserve">these oppressions are interwoven into a single tapestry--the tapestry of </w:t>
      </w:r>
      <w:proofErr w:type="gramStart"/>
      <w:r w:rsidRPr="00CE3763">
        <w:rPr>
          <w:rStyle w:val="Emphasis"/>
          <w:highlight w:val="cyan"/>
        </w:rPr>
        <w:t>capitalism.</w:t>
      </w:r>
      <w:r w:rsidR="00FE3A93" w:rsidRPr="00FE3A93">
        <w:rPr>
          <w:sz w:val="12"/>
        </w:rPr>
        <w:t>¶</w:t>
      </w:r>
      <w:proofErr w:type="gramEnd"/>
      <w:r w:rsidRPr="000D4552">
        <w:rPr>
          <w:sz w:val="16"/>
        </w:rPr>
        <w:t xml:space="preserve"> </w:t>
      </w:r>
      <w:r w:rsidRPr="00CE3763">
        <w:rPr>
          <w:rStyle w:val="StyleUnderline"/>
          <w:highlight w:val="cyan"/>
        </w:rPr>
        <w:t>Capitalism needs oppression</w:t>
      </w:r>
      <w:r w:rsidRPr="000D4552">
        <w:rPr>
          <w:sz w:val="16"/>
        </w:rPr>
        <w:t>. The Industrial Workers of the World used to have a saying that if all the workers of the world spit at the same time, the tiny capitalist class would drown.</w:t>
      </w:r>
      <w:r w:rsidR="00FE3A93" w:rsidRPr="00FE3A93">
        <w:rPr>
          <w:sz w:val="12"/>
        </w:rPr>
        <w:t>¶</w:t>
      </w:r>
      <w:r w:rsidRPr="000D4552">
        <w:rPr>
          <w:sz w:val="16"/>
        </w:rPr>
        <w:t xml:space="preserve"> In order to prevent such a scenario, </w:t>
      </w:r>
      <w:r w:rsidRPr="00CE3763">
        <w:rPr>
          <w:rStyle w:val="StyleUnderline"/>
          <w:highlight w:val="cyan"/>
        </w:rPr>
        <w:t>the working class</w:t>
      </w:r>
      <w:r w:rsidRPr="00D2209F">
        <w:rPr>
          <w:rStyle w:val="StyleUnderline"/>
        </w:rPr>
        <w:t xml:space="preserve"> is </w:t>
      </w:r>
      <w:r w:rsidRPr="00CE3763">
        <w:rPr>
          <w:rStyle w:val="StyleUnderline"/>
          <w:highlight w:val="cyan"/>
        </w:rPr>
        <w:t>split</w:t>
      </w:r>
      <w:r w:rsidRPr="00D2209F">
        <w:rPr>
          <w:rStyle w:val="StyleUnderline"/>
        </w:rPr>
        <w:t xml:space="preserve"> </w:t>
      </w:r>
      <w:r w:rsidRPr="00CE3763">
        <w:rPr>
          <w:rStyle w:val="StyleUnderline"/>
          <w:highlight w:val="cyan"/>
        </w:rPr>
        <w:t>apart</w:t>
      </w:r>
      <w:r w:rsidRPr="00D2209F">
        <w:rPr>
          <w:rStyle w:val="StyleUnderline"/>
        </w:rPr>
        <w:t xml:space="preserve"> and set against itself, </w:t>
      </w:r>
      <w:r w:rsidRPr="00CE3763">
        <w:rPr>
          <w:rStyle w:val="StyleUnderline"/>
          <w:highlight w:val="cyan"/>
        </w:rPr>
        <w:t>by means of race, sex, nationality, sexual preference and so on</w:t>
      </w:r>
      <w:r w:rsidRPr="00D2209F">
        <w:rPr>
          <w:rStyle w:val="StyleUnderline"/>
        </w:rPr>
        <w:t xml:space="preserve">. </w:t>
      </w:r>
      <w:r w:rsidRPr="00CE3763">
        <w:rPr>
          <w:rStyle w:val="StyleUnderline"/>
          <w:highlight w:val="cyan"/>
        </w:rPr>
        <w:t>Without these divisions, capitalism could not survive</w:t>
      </w:r>
      <w:r w:rsidRPr="000D4552">
        <w:rPr>
          <w:sz w:val="16"/>
        </w:rPr>
        <w:t xml:space="preserve">. </w:t>
      </w:r>
      <w:r w:rsidRPr="00D2209F">
        <w:rPr>
          <w:rStyle w:val="StyleUnderline"/>
        </w:rPr>
        <w:t xml:space="preserve">At the moments they are overcome, capitalism is </w:t>
      </w:r>
      <w:proofErr w:type="gramStart"/>
      <w:r w:rsidRPr="00D2209F">
        <w:rPr>
          <w:rStyle w:val="StyleUnderline"/>
        </w:rPr>
        <w:t>threatened.</w:t>
      </w:r>
      <w:r w:rsidR="00FE3A93" w:rsidRPr="00FE3A93">
        <w:rPr>
          <w:rStyle w:val="StyleUnderline"/>
          <w:sz w:val="12"/>
          <w:u w:val="none"/>
        </w:rPr>
        <w:t>¶</w:t>
      </w:r>
      <w:proofErr w:type="gramEnd"/>
      <w:r w:rsidRPr="00D2209F">
        <w:rPr>
          <w:rStyle w:val="StyleUnderline"/>
        </w:rPr>
        <w:t xml:space="preserve"> </w:t>
      </w:r>
      <w:r w:rsidRPr="00CE3763">
        <w:rPr>
          <w:rStyle w:val="Emphasis"/>
          <w:highlight w:val="cyan"/>
        </w:rPr>
        <w:t>The origins</w:t>
      </w:r>
      <w:r w:rsidRPr="00D2209F">
        <w:rPr>
          <w:rStyle w:val="Emphasis"/>
        </w:rPr>
        <w:t xml:space="preserve"> and specific features </w:t>
      </w:r>
      <w:r w:rsidRPr="00CE3763">
        <w:rPr>
          <w:rStyle w:val="Emphasis"/>
          <w:highlight w:val="cyan"/>
        </w:rPr>
        <w:t xml:space="preserve">of each form of oppression </w:t>
      </w:r>
      <w:proofErr w:type="gramStart"/>
      <w:r w:rsidRPr="00CE3763">
        <w:rPr>
          <w:rStyle w:val="Emphasis"/>
          <w:highlight w:val="cyan"/>
        </w:rPr>
        <w:t>is</w:t>
      </w:r>
      <w:proofErr w:type="gramEnd"/>
      <w:r w:rsidRPr="00CE3763">
        <w:rPr>
          <w:rStyle w:val="Emphasis"/>
          <w:highlight w:val="cyan"/>
        </w:rPr>
        <w:t xml:space="preserve"> different, but they are all tied together by their utility to the system</w:t>
      </w:r>
      <w:r w:rsidRPr="00D2209F">
        <w:rPr>
          <w:rStyle w:val="Emphasis"/>
        </w:rPr>
        <w:t xml:space="preserve">. This is not to say that capitalism invented oppression. But </w:t>
      </w:r>
      <w:r w:rsidRPr="00CE3763">
        <w:rPr>
          <w:rStyle w:val="Emphasis"/>
          <w:highlight w:val="cyan"/>
        </w:rPr>
        <w:t>capitalism has taken older forms</w:t>
      </w:r>
      <w:r w:rsidRPr="00D2209F">
        <w:rPr>
          <w:rStyle w:val="Emphasis"/>
        </w:rPr>
        <w:t xml:space="preserve">, </w:t>
      </w:r>
      <w:r w:rsidRPr="00CE3763">
        <w:rPr>
          <w:rStyle w:val="Emphasis"/>
          <w:highlight w:val="cyan"/>
        </w:rPr>
        <w:t>and reshaped and remolded them to its own needs, as well as creating new ones.</w:t>
      </w:r>
      <w:r w:rsidRPr="000D4552">
        <w:rPr>
          <w:sz w:val="16"/>
        </w:rPr>
        <w:t xml:space="preserve"> </w:t>
      </w:r>
      <w:r w:rsidRPr="00D2209F">
        <w:rPr>
          <w:rStyle w:val="StyleUnderline"/>
        </w:rPr>
        <w:t xml:space="preserve">Divide-and-rule no doubt predates capitalism, but </w:t>
      </w:r>
      <w:r w:rsidRPr="00CE3763">
        <w:rPr>
          <w:rStyle w:val="StyleUnderline"/>
          <w:highlight w:val="cyan"/>
        </w:rPr>
        <w:t xml:space="preserve">capitalism perfected </w:t>
      </w:r>
      <w:proofErr w:type="gramStart"/>
      <w:r w:rsidRPr="00CE3763">
        <w:rPr>
          <w:rStyle w:val="StyleUnderline"/>
          <w:highlight w:val="cyan"/>
        </w:rPr>
        <w:t>it</w:t>
      </w:r>
      <w:r w:rsidRPr="000D4552">
        <w:rPr>
          <w:sz w:val="16"/>
        </w:rPr>
        <w:t>.</w:t>
      </w:r>
      <w:r w:rsidR="00FE3A93" w:rsidRPr="00FE3A93">
        <w:rPr>
          <w:sz w:val="12"/>
        </w:rPr>
        <w:t>¶</w:t>
      </w:r>
      <w:proofErr w:type="gramEnd"/>
      <w:r w:rsidRPr="000D4552">
        <w:rPr>
          <w:sz w:val="16"/>
        </w:rPr>
        <w:t xml:space="preserve"> </w:t>
      </w:r>
      <w:r w:rsidRPr="00D2209F">
        <w:rPr>
          <w:rStyle w:val="StyleUnderline"/>
        </w:rPr>
        <w:t>The British deliberately fostered enmity between Hindus and Muslims as a means of maintaining their rule in India</w:t>
      </w:r>
      <w:r w:rsidRPr="000D4552">
        <w:rPr>
          <w:sz w:val="16"/>
        </w:rPr>
        <w:t xml:space="preserve">. "I am sorry to hear of the increasing friction between Hindus and </w:t>
      </w:r>
      <w:proofErr w:type="spellStart"/>
      <w:r w:rsidRPr="000D4552">
        <w:rPr>
          <w:sz w:val="16"/>
        </w:rPr>
        <w:t>Mohameddans</w:t>
      </w:r>
      <w:proofErr w:type="spellEnd"/>
      <w:r w:rsidRPr="000D4552">
        <w:rPr>
          <w:sz w:val="16"/>
        </w:rPr>
        <w:t>," wrote a British official to Lord Elgin in 1897. "One hardly knows what to wish for; unity of ideas and action would be very dangerous politically. Divergence of ideas and collision are administratively troublesome. Of the two the latter is the least risky."</w:t>
      </w:r>
      <w:r w:rsidR="00FE3A93" w:rsidRPr="00FE3A93">
        <w:rPr>
          <w:sz w:val="12"/>
        </w:rPr>
        <w:t>¶</w:t>
      </w:r>
      <w:r w:rsidRPr="000D4552">
        <w:rPr>
          <w:sz w:val="16"/>
        </w:rPr>
        <w:t xml:space="preserve"> Karl Marx wrote of how in Britain itself, </w:t>
      </w:r>
      <w:r w:rsidRPr="00D2209F">
        <w:rPr>
          <w:rStyle w:val="StyleUnderline"/>
        </w:rPr>
        <w:t>the capitalist class stoked the fires of hatred between English and poorly paid Irish workers, the English worker being encouraged to see the Irish worker as a "competitor who lowers his standard of life</w:t>
      </w:r>
      <w:r w:rsidRPr="000D4552">
        <w:rPr>
          <w:sz w:val="16"/>
        </w:rPr>
        <w:t>. In relation to the Irish worker he feels himself a member of the ruling nation and so turns himself into a tool of the aristocrats and capitalists of his country against Ireland, thus strengthening their domination over himself."</w:t>
      </w:r>
      <w:r w:rsidR="00FE3A93" w:rsidRPr="00FE3A93">
        <w:rPr>
          <w:sz w:val="12"/>
        </w:rPr>
        <w:t>¶</w:t>
      </w:r>
      <w:r w:rsidRPr="000D4552">
        <w:rPr>
          <w:sz w:val="16"/>
        </w:rPr>
        <w:t xml:space="preserve"> </w:t>
      </w:r>
      <w:r w:rsidRPr="00D2209F">
        <w:rPr>
          <w:rStyle w:val="StyleUnderline"/>
        </w:rPr>
        <w:t xml:space="preserve">Marx compares </w:t>
      </w:r>
      <w:r w:rsidRPr="00CE3763">
        <w:rPr>
          <w:rStyle w:val="StyleUnderline"/>
          <w:highlight w:val="cyan"/>
        </w:rPr>
        <w:t>the attitude</w:t>
      </w:r>
      <w:r w:rsidRPr="00D2209F">
        <w:rPr>
          <w:rStyle w:val="StyleUnderline"/>
        </w:rPr>
        <w:t xml:space="preserve"> of the English worker to the Irish worker to that of poor whites in the South </w:t>
      </w:r>
      <w:r w:rsidRPr="00CE3763">
        <w:rPr>
          <w:rStyle w:val="StyleUnderline"/>
          <w:highlight w:val="cyan"/>
        </w:rPr>
        <w:t>to</w:t>
      </w:r>
      <w:r w:rsidRPr="00D2209F">
        <w:rPr>
          <w:rStyle w:val="StyleUnderline"/>
        </w:rPr>
        <w:t xml:space="preserve"> the </w:t>
      </w:r>
      <w:r w:rsidRPr="00CE3763">
        <w:rPr>
          <w:rStyle w:val="StyleUnderline"/>
          <w:highlight w:val="cyan"/>
        </w:rPr>
        <w:t>former Black slaves</w:t>
      </w:r>
      <w:r w:rsidRPr="00D2209F">
        <w:rPr>
          <w:rStyle w:val="StyleUnderline"/>
        </w:rPr>
        <w:t>:</w:t>
      </w:r>
      <w:r w:rsidR="00FE3A93" w:rsidRPr="00FE3A93">
        <w:rPr>
          <w:rStyle w:val="StyleUnderline"/>
          <w:sz w:val="12"/>
          <w:u w:val="none"/>
        </w:rPr>
        <w:t>¶</w:t>
      </w:r>
      <w:r w:rsidRPr="00D2209F">
        <w:rPr>
          <w:rStyle w:val="StyleUnderline"/>
        </w:rPr>
        <w:t xml:space="preserve"> </w:t>
      </w:r>
      <w:r w:rsidRPr="00CE3763">
        <w:rPr>
          <w:rStyle w:val="StyleUnderline"/>
          <w:highlight w:val="cyan"/>
        </w:rPr>
        <w:t>This</w:t>
      </w:r>
      <w:r w:rsidRPr="00D2209F">
        <w:rPr>
          <w:rStyle w:val="StyleUnderline"/>
        </w:rPr>
        <w:t xml:space="preserve"> </w:t>
      </w:r>
      <w:r w:rsidRPr="00CE3763">
        <w:rPr>
          <w:rStyle w:val="StyleUnderline"/>
          <w:highlight w:val="cyan"/>
        </w:rPr>
        <w:t xml:space="preserve">antagonism is artificially kept alive and intensified </w:t>
      </w:r>
      <w:r w:rsidRPr="00F50E44">
        <w:rPr>
          <w:rStyle w:val="StyleUnderline"/>
        </w:rPr>
        <w:t>by the press</w:t>
      </w:r>
      <w:r w:rsidRPr="00D2209F">
        <w:rPr>
          <w:rStyle w:val="StyleUnderline"/>
        </w:rPr>
        <w:t>, the pulpit, the comic papers, in short, by all the means at the disposal of the ruling classes.</w:t>
      </w:r>
      <w:r w:rsidRPr="000D4552">
        <w:rPr>
          <w:sz w:val="16"/>
        </w:rPr>
        <w:t xml:space="preserve"> </w:t>
      </w:r>
      <w:r w:rsidRPr="00CE3763">
        <w:rPr>
          <w:rStyle w:val="StyleUnderline"/>
          <w:highlight w:val="cyan"/>
        </w:rPr>
        <w:t>This antagonism</w:t>
      </w:r>
      <w:r w:rsidRPr="00D2209F">
        <w:rPr>
          <w:rStyle w:val="StyleUnderline"/>
        </w:rPr>
        <w:t xml:space="preserve"> is the secret of the impotence of the English working class, despite its organization. It </w:t>
      </w:r>
      <w:r w:rsidRPr="00CE3763">
        <w:rPr>
          <w:rStyle w:val="StyleUnderline"/>
          <w:highlight w:val="cyan"/>
        </w:rPr>
        <w:t>is the secret by which the capitalist class maintains its power</w:t>
      </w:r>
      <w:r w:rsidRPr="000D4552">
        <w:rPr>
          <w:sz w:val="16"/>
          <w:highlight w:val="cyan"/>
        </w:rPr>
        <w:t>.</w:t>
      </w:r>
      <w:r w:rsidRPr="000D4552">
        <w:rPr>
          <w:sz w:val="16"/>
        </w:rPr>
        <w:t xml:space="preserve"> And that class is fully aware of </w:t>
      </w:r>
      <w:proofErr w:type="gramStart"/>
      <w:r w:rsidRPr="000D4552">
        <w:rPr>
          <w:sz w:val="16"/>
        </w:rPr>
        <w:t>it.</w:t>
      </w:r>
      <w:r w:rsidR="00FE3A93" w:rsidRPr="00FE3A93">
        <w:rPr>
          <w:sz w:val="12"/>
        </w:rPr>
        <w:t>¶</w:t>
      </w:r>
      <w:proofErr w:type="gramEnd"/>
      <w:r w:rsidRPr="000D4552">
        <w:rPr>
          <w:sz w:val="16"/>
        </w:rPr>
        <w:t xml:space="preserve"> The U.S. 19th century robber baron Jay Gould was </w:t>
      </w:r>
      <w:proofErr w:type="gramStart"/>
      <w:r w:rsidRPr="000D4552">
        <w:rPr>
          <w:sz w:val="16"/>
        </w:rPr>
        <w:t>more blunt</w:t>
      </w:r>
      <w:proofErr w:type="gramEnd"/>
      <w:r w:rsidRPr="000D4552">
        <w:rPr>
          <w:sz w:val="16"/>
        </w:rPr>
        <w:t>, stating, "I can get one half of the working class to kill the other half."</w:t>
      </w:r>
      <w:r w:rsidR="00FE3A93" w:rsidRPr="00FE3A93">
        <w:rPr>
          <w:sz w:val="12"/>
        </w:rPr>
        <w:t>¶</w:t>
      </w:r>
      <w:r w:rsidRPr="000D4552">
        <w:rPr>
          <w:sz w:val="16"/>
        </w:rPr>
        <w:t xml:space="preserve"> </w:t>
      </w:r>
      <w:r w:rsidRPr="00CE3763">
        <w:rPr>
          <w:rStyle w:val="StyleUnderline"/>
          <w:highlight w:val="cyan"/>
        </w:rPr>
        <w:t>THE OPPRESSION of women and LGBT people</w:t>
      </w:r>
      <w:r w:rsidRPr="00D2209F">
        <w:rPr>
          <w:rStyle w:val="StyleUnderline"/>
        </w:rPr>
        <w:t xml:space="preserve"> has a different source, but one that </w:t>
      </w:r>
      <w:r w:rsidRPr="00CE3763">
        <w:rPr>
          <w:rStyle w:val="StyleUnderline"/>
          <w:highlight w:val="cyan"/>
        </w:rPr>
        <w:t>is</w:t>
      </w:r>
      <w:r w:rsidRPr="00D2209F">
        <w:rPr>
          <w:rStyle w:val="StyleUnderline"/>
        </w:rPr>
        <w:t xml:space="preserve"> no less </w:t>
      </w:r>
      <w:r w:rsidRPr="00CE3763">
        <w:rPr>
          <w:rStyle w:val="StyleUnderline"/>
          <w:highlight w:val="cyan"/>
        </w:rPr>
        <w:t>linked to the survival of capitalism</w:t>
      </w:r>
      <w:r w:rsidRPr="00D2209F">
        <w:rPr>
          <w:rStyle w:val="StyleUnderline"/>
        </w:rPr>
        <w:t xml:space="preserve">. </w:t>
      </w:r>
      <w:r w:rsidRPr="00CE3763">
        <w:rPr>
          <w:rStyle w:val="StyleUnderline"/>
          <w:highlight w:val="cyan"/>
        </w:rPr>
        <w:t>Capitalism depends upon</w:t>
      </w:r>
      <w:r w:rsidRPr="00D2209F">
        <w:rPr>
          <w:rStyle w:val="StyleUnderline"/>
        </w:rPr>
        <w:t xml:space="preserve"> the "private" family, on </w:t>
      </w:r>
      <w:r w:rsidRPr="00CE3763">
        <w:rPr>
          <w:rStyle w:val="StyleUnderline"/>
          <w:highlight w:val="cyan"/>
        </w:rPr>
        <w:t>women's roles</w:t>
      </w:r>
      <w:r w:rsidRPr="00D2209F">
        <w:rPr>
          <w:rStyle w:val="StyleUnderline"/>
        </w:rPr>
        <w:t xml:space="preserve"> as housewives and mothers </w:t>
      </w:r>
      <w:r w:rsidRPr="00CE3763">
        <w:rPr>
          <w:rStyle w:val="StyleUnderline"/>
          <w:highlight w:val="cyan"/>
        </w:rPr>
        <w:t>for its survival</w:t>
      </w:r>
      <w:r w:rsidRPr="00D2209F">
        <w:rPr>
          <w:rStyle w:val="StyleUnderline"/>
        </w:rPr>
        <w:t>.</w:t>
      </w:r>
      <w:r w:rsidRPr="000D4552">
        <w:rPr>
          <w:sz w:val="16"/>
        </w:rPr>
        <w:t xml:space="preserve"> As author Sharon Smith </w:t>
      </w:r>
      <w:proofErr w:type="gramStart"/>
      <w:r w:rsidRPr="000D4552">
        <w:rPr>
          <w:sz w:val="16"/>
        </w:rPr>
        <w:t>wrote:</w:t>
      </w:r>
      <w:r w:rsidR="00FE3A93" w:rsidRPr="00FE3A93">
        <w:rPr>
          <w:sz w:val="12"/>
        </w:rPr>
        <w:t>¶</w:t>
      </w:r>
      <w:proofErr w:type="gramEnd"/>
      <w:r w:rsidRPr="000D4552">
        <w:rPr>
          <w:sz w:val="16"/>
        </w:rPr>
        <w:t xml:space="preserve"> Privatized reproduction within the nuclear family consists of bearing and raising the next generation of workers for capitalism, and of preparing present-day workers to reproduce their labor each day. </w:t>
      </w:r>
      <w:r w:rsidRPr="00CE3763">
        <w:rPr>
          <w:rStyle w:val="StyleUnderline"/>
          <w:highlight w:val="cyan"/>
        </w:rPr>
        <w:t>This function of the family has become essential</w:t>
      </w:r>
      <w:r w:rsidRPr="00D2209F">
        <w:rPr>
          <w:rStyle w:val="StyleUnderline"/>
        </w:rPr>
        <w:t xml:space="preserve"> to the existence of capitalism, as a cheap means of maintaining the labor </w:t>
      </w:r>
      <w:proofErr w:type="gramStart"/>
      <w:r w:rsidRPr="00D2209F">
        <w:rPr>
          <w:rStyle w:val="StyleUnderline"/>
        </w:rPr>
        <w:t>force</w:t>
      </w:r>
      <w:r w:rsidRPr="000D4552">
        <w:rPr>
          <w:sz w:val="16"/>
        </w:rPr>
        <w:t>.</w:t>
      </w:r>
      <w:r w:rsidR="00FE3A93" w:rsidRPr="00FE3A93">
        <w:rPr>
          <w:sz w:val="12"/>
        </w:rPr>
        <w:t>¶</w:t>
      </w:r>
      <w:proofErr w:type="gramEnd"/>
      <w:r w:rsidRPr="000D4552">
        <w:rPr>
          <w:sz w:val="16"/>
        </w:rPr>
        <w:t xml:space="preserve"> Capitalism creates a contradictory situation for women. On the one hand, the mass entry of women into the paid labor force creates the conditions in which they can become aware of their own power and begin to struggle for their own liberation. </w:t>
      </w:r>
      <w:r w:rsidRPr="00D2209F">
        <w:rPr>
          <w:rStyle w:val="StyleUnderline"/>
        </w:rPr>
        <w:t xml:space="preserve">On the other hand, capitalism's dependence on the private family means that women face a double burden of wage work and </w:t>
      </w:r>
      <w:proofErr w:type="gramStart"/>
      <w:r w:rsidRPr="00D2209F">
        <w:rPr>
          <w:rStyle w:val="StyleUnderline"/>
        </w:rPr>
        <w:t>housework</w:t>
      </w:r>
      <w:r w:rsidRPr="000D4552">
        <w:rPr>
          <w:sz w:val="16"/>
        </w:rPr>
        <w:t>.</w:t>
      </w:r>
      <w:r w:rsidR="00FE3A93" w:rsidRPr="00FE3A93">
        <w:rPr>
          <w:sz w:val="12"/>
        </w:rPr>
        <w:t>¶</w:t>
      </w:r>
      <w:proofErr w:type="gramEnd"/>
      <w:r w:rsidRPr="000D4552">
        <w:rPr>
          <w:sz w:val="16"/>
        </w:rPr>
        <w:t xml:space="preserve"> </w:t>
      </w:r>
      <w:r w:rsidRPr="00CE3763">
        <w:rPr>
          <w:rStyle w:val="StyleUnderline"/>
          <w:highlight w:val="cyan"/>
        </w:rPr>
        <w:t>That same contradiction</w:t>
      </w:r>
      <w:r w:rsidRPr="00D2209F">
        <w:rPr>
          <w:rStyle w:val="StyleUnderline"/>
        </w:rPr>
        <w:t xml:space="preserve"> brought about by the rise of industrial capitalism </w:t>
      </w:r>
      <w:r w:rsidRPr="00CE3763">
        <w:rPr>
          <w:rStyle w:val="StyleUnderline"/>
          <w:highlight w:val="cyan"/>
        </w:rPr>
        <w:t>explains</w:t>
      </w:r>
      <w:r w:rsidRPr="00D2209F">
        <w:rPr>
          <w:rStyle w:val="StyleUnderline"/>
        </w:rPr>
        <w:t xml:space="preserve"> both the creation of a gay identity and the </w:t>
      </w:r>
      <w:r w:rsidRPr="00CE3763">
        <w:rPr>
          <w:rStyle w:val="StyleUnderline"/>
          <w:highlight w:val="cyan"/>
        </w:rPr>
        <w:t>oppression of LBGT people</w:t>
      </w:r>
      <w:r w:rsidRPr="00D2209F">
        <w:rPr>
          <w:rStyle w:val="StyleUnderline"/>
        </w:rPr>
        <w:t xml:space="preserve">. </w:t>
      </w:r>
      <w:r w:rsidRPr="000D4552">
        <w:rPr>
          <w:sz w:val="16"/>
        </w:rPr>
        <w:t>On the one hand, the rise of wage labor and growth of cities created conditions in which people with different sexual preferences could find ways to link up outside the traditional family setting.</w:t>
      </w:r>
      <w:r w:rsidR="00FE3A93" w:rsidRPr="00FE3A93">
        <w:rPr>
          <w:sz w:val="12"/>
        </w:rPr>
        <w:t>¶</w:t>
      </w:r>
      <w:r w:rsidRPr="000D4552">
        <w:rPr>
          <w:sz w:val="16"/>
        </w:rPr>
        <w:t xml:space="preserve"> On the other hand, </w:t>
      </w:r>
      <w:r w:rsidRPr="00D2209F">
        <w:rPr>
          <w:rStyle w:val="StyleUnderline"/>
        </w:rPr>
        <w:t xml:space="preserve">capitalism's continued dependence on the family for cheaply </w:t>
      </w:r>
      <w:r w:rsidRPr="00CE3763">
        <w:rPr>
          <w:rStyle w:val="StyleUnderline"/>
          <w:highlight w:val="cyan"/>
        </w:rPr>
        <w:t>raising the next generation of workers</w:t>
      </w:r>
      <w:r w:rsidRPr="00D2209F">
        <w:rPr>
          <w:rStyle w:val="StyleUnderline"/>
        </w:rPr>
        <w:t xml:space="preserve"> </w:t>
      </w:r>
      <w:r w:rsidRPr="00CE3763">
        <w:rPr>
          <w:rStyle w:val="StyleUnderline"/>
          <w:highlight w:val="cyan"/>
        </w:rPr>
        <w:t>has been buttressed by</w:t>
      </w:r>
      <w:r w:rsidRPr="00D2209F">
        <w:rPr>
          <w:rStyle w:val="StyleUnderline"/>
        </w:rPr>
        <w:t xml:space="preserve"> an ideology that emphasizes </w:t>
      </w:r>
      <w:r w:rsidRPr="00CE3763">
        <w:rPr>
          <w:rStyle w:val="StyleUnderline"/>
          <w:highlight w:val="cyan"/>
        </w:rPr>
        <w:t>heterosexuality</w:t>
      </w:r>
      <w:r w:rsidRPr="00D2209F">
        <w:rPr>
          <w:rStyle w:val="StyleUnderline"/>
        </w:rPr>
        <w:t xml:space="preserve"> </w:t>
      </w:r>
      <w:r w:rsidRPr="00CE3763">
        <w:rPr>
          <w:rStyle w:val="StyleUnderline"/>
          <w:highlight w:val="cyan"/>
        </w:rPr>
        <w:t>and stigmatizes other forms of sexuality</w:t>
      </w:r>
      <w:r w:rsidRPr="00D2209F">
        <w:rPr>
          <w:rStyle w:val="StyleUnderline"/>
        </w:rPr>
        <w:t>.</w:t>
      </w:r>
      <w:r w:rsidR="00FE3A93" w:rsidRPr="00FE3A93">
        <w:rPr>
          <w:rStyle w:val="StyleUnderline"/>
          <w:sz w:val="12"/>
          <w:u w:val="none"/>
        </w:rPr>
        <w:t>¶</w:t>
      </w:r>
      <w:r w:rsidRPr="00D2209F">
        <w:rPr>
          <w:rStyle w:val="StyleUnderline"/>
        </w:rPr>
        <w:t xml:space="preserve"> </w:t>
      </w:r>
      <w:r w:rsidRPr="00CE3763">
        <w:rPr>
          <w:rStyle w:val="StyleUnderline"/>
          <w:highlight w:val="cyan"/>
        </w:rPr>
        <w:t>So long as capitalism depends on the family, it will be almost impossible to completely eliminate the oppression of LBGT people</w:t>
      </w:r>
      <w:r w:rsidRPr="000D4552">
        <w:rPr>
          <w:sz w:val="16"/>
        </w:rPr>
        <w:t>. Capitalism both undermines the nuclear family by drawing its members into the workforce and weakening the economic ties that once held families together, and reinforces it ideologically because it depends on it.</w:t>
      </w:r>
      <w:r w:rsidR="00FE3A93" w:rsidRPr="00FE3A93">
        <w:rPr>
          <w:sz w:val="12"/>
        </w:rPr>
        <w:t>¶</w:t>
      </w:r>
      <w:r w:rsidRPr="000D4552">
        <w:rPr>
          <w:sz w:val="16"/>
        </w:rPr>
        <w:t xml:space="preserve"> While certain things--like schooling and, to a certain extent, day care--have taken away some of the functions formerly assigned to the family, capitalism still depends on it to raise the next generation of workers. "While capitalism has knocked the material foundations away from family life," writes John D'Emilio, "</w:t>
      </w:r>
      <w:r w:rsidRPr="00D2209F">
        <w:rPr>
          <w:rStyle w:val="StyleUnderline"/>
        </w:rPr>
        <w:t>lesbians, gay men and heterosexual feminists have become the scapegoats for the social instability of the system."</w:t>
      </w:r>
      <w:r w:rsidR="00FE3A93" w:rsidRPr="00FE3A93">
        <w:rPr>
          <w:sz w:val="12"/>
        </w:rPr>
        <w:t>¶</w:t>
      </w:r>
      <w:r w:rsidRPr="000D4552">
        <w:rPr>
          <w:sz w:val="16"/>
        </w:rPr>
        <w:t xml:space="preserve"> The point is this. </w:t>
      </w:r>
      <w:r w:rsidRPr="00CE3763">
        <w:rPr>
          <w:rStyle w:val="StyleUnderline"/>
          <w:highlight w:val="cyan"/>
        </w:rPr>
        <w:t>If capitalism depends for its survival on these oppressions</w:t>
      </w:r>
      <w:r w:rsidRPr="00D2209F">
        <w:rPr>
          <w:rStyle w:val="StyleUnderline"/>
        </w:rPr>
        <w:t xml:space="preserve">, </w:t>
      </w:r>
      <w:r w:rsidRPr="00CE3763">
        <w:rPr>
          <w:rStyle w:val="Emphasis"/>
          <w:highlight w:val="cyan"/>
        </w:rPr>
        <w:t>then</w:t>
      </w:r>
      <w:r w:rsidRPr="00F50E44">
        <w:rPr>
          <w:rStyle w:val="Emphasis"/>
        </w:rPr>
        <w:t xml:space="preserve"> </w:t>
      </w:r>
      <w:r w:rsidRPr="00CE3763">
        <w:rPr>
          <w:rStyle w:val="Emphasis"/>
          <w:highlight w:val="cyan"/>
        </w:rPr>
        <w:t>the struggle against them must be linked</w:t>
      </w:r>
      <w:r w:rsidRPr="00D2209F">
        <w:rPr>
          <w:rStyle w:val="StyleUnderline"/>
        </w:rPr>
        <w:t xml:space="preserve"> to each other--</w:t>
      </w:r>
      <w:r w:rsidRPr="00F50E44">
        <w:rPr>
          <w:rStyle w:val="StyleUnderline"/>
        </w:rPr>
        <w:t xml:space="preserve">and </w:t>
      </w:r>
      <w:r w:rsidRPr="00CE3763">
        <w:rPr>
          <w:rStyle w:val="Emphasis"/>
          <w:highlight w:val="cyan"/>
        </w:rPr>
        <w:t>to a fight against capitalism itself</w:t>
      </w:r>
      <w:r w:rsidRPr="000D4552">
        <w:rPr>
          <w:sz w:val="16"/>
        </w:rPr>
        <w:t>.</w:t>
      </w:r>
    </w:p>
    <w:p w14:paraId="19E8BB49" w14:textId="77777777" w:rsidR="00041006" w:rsidRPr="004846F6" w:rsidRDefault="00041006" w:rsidP="00041006"/>
    <w:p w14:paraId="10658E81" w14:textId="77777777" w:rsidR="00041006" w:rsidRDefault="00041006" w:rsidP="00041006">
      <w:pPr>
        <w:pStyle w:val="Heading3"/>
      </w:pPr>
      <w:r w:rsidRPr="00DA4CEB">
        <w:t>Alt — Reject Legal Normalization of Wage Labor</w:t>
      </w:r>
    </w:p>
    <w:p w14:paraId="23189A12" w14:textId="77777777" w:rsidR="00041006" w:rsidRPr="00557C66" w:rsidRDefault="00041006" w:rsidP="00041006"/>
    <w:p w14:paraId="01DB68A7" w14:textId="77777777" w:rsidR="00041006" w:rsidRPr="00557C66" w:rsidRDefault="00041006" w:rsidP="00041006">
      <w:pPr>
        <w:pStyle w:val="card"/>
        <w:rPr>
          <w:rStyle w:val="Emphasis"/>
          <w:b/>
          <w:bCs/>
          <w:sz w:val="26"/>
        </w:rPr>
      </w:pPr>
      <w:r w:rsidRPr="00557C66">
        <w:rPr>
          <w:rStyle w:val="Emphasis"/>
          <w:b/>
          <w:bCs/>
          <w:sz w:val="26"/>
        </w:rPr>
        <w:t>The ballot should reject reforms and organizational fetishism that normalize wage labor — debate must denaturalize employment contracts and center worker self</w:t>
      </w:r>
      <w:r w:rsidRPr="00557C66">
        <w:rPr>
          <w:rStyle w:val="Emphasis"/>
          <w:b/>
          <w:bCs/>
          <w:sz w:val="26"/>
        </w:rPr>
        <w:noBreakHyphen/>
        <w:t>organization outside market logics.</w:t>
      </w:r>
    </w:p>
    <w:p w14:paraId="594A866A" w14:textId="77777777" w:rsidR="00041006" w:rsidRDefault="00041006" w:rsidP="00041006">
      <w:pPr>
        <w:pStyle w:val="card"/>
      </w:pPr>
      <w:r w:rsidRPr="00557C66">
        <w:t>Vote negative to reject the preservation of existing institutions over advancing worker struggle. Legal frameworks and labor law entrench the mental/manual division, privileging full</w:t>
      </w:r>
      <w:r w:rsidRPr="00557C66">
        <w:noBreakHyphen/>
        <w:t>time officials and excluding rank</w:t>
      </w:r>
      <w:r w:rsidRPr="00557C66">
        <w:noBreakHyphen/>
        <w:t>and</w:t>
      </w:r>
      <w:r w:rsidRPr="00557C66">
        <w:noBreakHyphen/>
        <w:t>file control. Substitution replaces self</w:t>
      </w:r>
      <w:r w:rsidRPr="00557C66">
        <w:noBreakHyphen/>
        <w:t>activity with bureaucratic methods, while electoralism and routinized bargaining pacify militancy. Organizational fetishism defers rupture, sustaining capitalist reproduction. Humanizing reforms and concession bargaining normalize exploitation, prolonging the life of the wage system. The alternative is to affirm worker control and provision outside market logics.</w:t>
      </w:r>
    </w:p>
    <w:p w14:paraId="524C8120" w14:textId="77777777" w:rsidR="005D388F" w:rsidRDefault="005D388F" w:rsidP="005D388F"/>
    <w:p w14:paraId="04F93086" w14:textId="1F2E3757" w:rsidR="00041006" w:rsidRDefault="00041006" w:rsidP="00041006">
      <w:pPr>
        <w:pStyle w:val="Heading2"/>
      </w:pPr>
      <w:r>
        <w:t>Case</w:t>
      </w:r>
    </w:p>
    <w:p w14:paraId="372B82A3" w14:textId="77777777" w:rsidR="00C417B0" w:rsidRPr="00C417B0" w:rsidRDefault="00C417B0" w:rsidP="00C417B0"/>
    <w:p w14:paraId="6D4116EA" w14:textId="5870E68B" w:rsidR="00041006" w:rsidRDefault="00C417B0" w:rsidP="00C417B0">
      <w:pPr>
        <w:pStyle w:val="card"/>
        <w:rPr>
          <w:rStyle w:val="Emphasis"/>
          <w:b/>
          <w:iCs w:val="0"/>
          <w:sz w:val="26"/>
          <w:u w:val="none"/>
        </w:rPr>
      </w:pPr>
      <w:proofErr w:type="gramStart"/>
      <w:r w:rsidRPr="00C417B0">
        <w:rPr>
          <w:rStyle w:val="Emphasis"/>
          <w:b/>
          <w:iCs w:val="0"/>
          <w:sz w:val="26"/>
          <w:u w:val="none"/>
        </w:rPr>
        <w:t>Judge</w:t>
      </w:r>
      <w:proofErr w:type="gramEnd"/>
      <w:r w:rsidRPr="00C417B0">
        <w:rPr>
          <w:rStyle w:val="Emphasis"/>
          <w:b/>
          <w:iCs w:val="0"/>
          <w:sz w:val="26"/>
          <w:u w:val="none"/>
        </w:rPr>
        <w:t xml:space="preserve"> look at their first card in their case Medina et al 23’ </w:t>
      </w:r>
      <w:r>
        <w:rPr>
          <w:rStyle w:val="Emphasis"/>
          <w:b/>
          <w:iCs w:val="0"/>
          <w:sz w:val="26"/>
          <w:u w:val="none"/>
        </w:rPr>
        <w:t xml:space="preserve">is a horrible card for the </w:t>
      </w:r>
      <w:proofErr w:type="spellStart"/>
      <w:r>
        <w:rPr>
          <w:rStyle w:val="Emphasis"/>
          <w:b/>
          <w:iCs w:val="0"/>
          <w:sz w:val="26"/>
          <w:u w:val="none"/>
        </w:rPr>
        <w:t>aff</w:t>
      </w:r>
      <w:proofErr w:type="spellEnd"/>
      <w:r>
        <w:rPr>
          <w:rStyle w:val="Emphasis"/>
          <w:b/>
          <w:iCs w:val="0"/>
          <w:sz w:val="26"/>
          <w:u w:val="none"/>
        </w:rPr>
        <w:t xml:space="preserve"> to read </w:t>
      </w:r>
      <w:r w:rsidRPr="00C417B0">
        <w:rPr>
          <w:rStyle w:val="Emphasis"/>
          <w:b/>
          <w:iCs w:val="0"/>
          <w:sz w:val="26"/>
          <w:u w:val="none"/>
        </w:rPr>
        <w:t xml:space="preserve">is literally an argument against capitalism. Look at the 10th line of the card, it literally says that </w:t>
      </w:r>
      <w:r w:rsidRPr="00C417B0">
        <w:rPr>
          <w:rStyle w:val="Emphasis"/>
          <w:b/>
          <w:iCs w:val="0"/>
          <w:sz w:val="32"/>
          <w:szCs w:val="32"/>
          <w:u w:val="none"/>
        </w:rPr>
        <w:t>racial capitalism is the problem.</w:t>
      </w:r>
      <w:r w:rsidRPr="00C417B0">
        <w:rPr>
          <w:rStyle w:val="Emphasis"/>
          <w:b/>
          <w:iCs w:val="0"/>
          <w:sz w:val="26"/>
          <w:u w:val="none"/>
        </w:rPr>
        <w:t xml:space="preserve"> </w:t>
      </w:r>
    </w:p>
    <w:p w14:paraId="7BEB36A3" w14:textId="0255C51D" w:rsidR="00C417B0" w:rsidRPr="00C417B0" w:rsidRDefault="00C417B0" w:rsidP="00C417B0">
      <w:pPr>
        <w:pStyle w:val="card"/>
      </w:pPr>
      <w:proofErr w:type="gramStart"/>
      <w:r>
        <w:t>Also</w:t>
      </w:r>
      <w:proofErr w:type="gramEnd"/>
      <w:r>
        <w:t xml:space="preserve"> Galemba </w:t>
      </w:r>
      <w:proofErr w:type="gramStart"/>
      <w:r>
        <w:t>21</w:t>
      </w:r>
      <w:proofErr w:type="gramEnd"/>
      <w:r>
        <w:t xml:space="preserve"> their second card in the 6</w:t>
      </w:r>
      <w:r w:rsidRPr="00C417B0">
        <w:rPr>
          <w:vertAlign w:val="superscript"/>
        </w:rPr>
        <w:t>th</w:t>
      </w:r>
      <w:r>
        <w:t xml:space="preserve"> line, says how employers steal the work of minorities due to capitalism. Their cards are terrible for their argument</w:t>
      </w:r>
      <w:r w:rsidR="00BA08C4">
        <w:t>.</w:t>
      </w:r>
      <w:r>
        <w:t xml:space="preserve"> </w:t>
      </w:r>
    </w:p>
    <w:p w14:paraId="6D7D90CF" w14:textId="77777777" w:rsidR="00C417B0" w:rsidRPr="00C417B0" w:rsidRDefault="00C417B0" w:rsidP="00C417B0"/>
    <w:p w14:paraId="29972AE2" w14:textId="09199F81" w:rsidR="00C464AE" w:rsidRDefault="002422C8" w:rsidP="00813808">
      <w:pPr>
        <w:pStyle w:val="card"/>
      </w:pPr>
      <w:r>
        <w:t xml:space="preserve">Turn- </w:t>
      </w:r>
      <w:r w:rsidR="00C464AE" w:rsidRPr="00C464AE">
        <w:t>Fear of Deportation Undermines Solvency</w:t>
      </w:r>
    </w:p>
    <w:p w14:paraId="17FBA82A" w14:textId="3A1336CD" w:rsidR="00813808" w:rsidRPr="00813808" w:rsidRDefault="00813808" w:rsidP="00813808">
      <w:pPr>
        <w:pStyle w:val="tag"/>
        <w:rPr>
          <w:b w:val="0"/>
          <w:bCs/>
          <w:sz w:val="16"/>
          <w:szCs w:val="16"/>
        </w:rPr>
      </w:pPr>
      <w:r w:rsidRPr="00813808">
        <w:t xml:space="preserve">Becerra et al. 2016 </w:t>
      </w:r>
      <w:r w:rsidRPr="00813808">
        <w:rPr>
          <w:b w:val="0"/>
          <w:bCs/>
          <w:sz w:val="16"/>
          <w:szCs w:val="16"/>
        </w:rPr>
        <w:t>— Anti-Immigration Policies and Fear of Deportation: A Human Rights Issue</w:t>
      </w:r>
    </w:p>
    <w:p w14:paraId="0AE15F86" w14:textId="592BD016" w:rsidR="00813808" w:rsidRPr="00813808" w:rsidRDefault="00813808" w:rsidP="00813808">
      <w:pPr>
        <w:rPr>
          <w:sz w:val="16"/>
          <w:szCs w:val="16"/>
        </w:rPr>
      </w:pPr>
      <w:hyperlink r:id="rId159" w:history="1">
        <w:r w:rsidRPr="00813808">
          <w:rPr>
            <w:rStyle w:val="Hyperlink"/>
            <w:sz w:val="16"/>
            <w:szCs w:val="16"/>
          </w:rPr>
          <w:t>https://socialwork.asu.edu/sites/g/files/litvpz286/files/2022-08/report-_anti-immigration_policies_and_fear_of_deportation-_a_human_rights_issue.pdf</w:t>
        </w:r>
      </w:hyperlink>
      <w:r w:rsidRPr="00813808">
        <w:rPr>
          <w:sz w:val="16"/>
          <w:szCs w:val="16"/>
        </w:rPr>
        <w:t xml:space="preserve"> - JH</w:t>
      </w:r>
    </w:p>
    <w:p w14:paraId="336892A9" w14:textId="41A46921" w:rsidR="006E0DC3" w:rsidRDefault="006E0DC3" w:rsidP="00041006">
      <w:pPr>
        <w:rPr>
          <w:sz w:val="16"/>
        </w:rPr>
      </w:pPr>
      <w:r w:rsidRPr="006E0DC3">
        <w:rPr>
          <w:rStyle w:val="Emphasis"/>
          <w:highlight w:val="cyan"/>
        </w:rPr>
        <w:t xml:space="preserve">The increase in repressive immigration policies and enforcement strategies at the federal, state, and local level, </w:t>
      </w:r>
      <w:r w:rsidRPr="006E0DC3">
        <w:rPr>
          <w:rStyle w:val="Emphasis"/>
          <w:b w:val="0"/>
          <w:bCs/>
          <w:sz w:val="16"/>
          <w:szCs w:val="16"/>
          <w:u w:val="none"/>
        </w:rPr>
        <w:t>have significantly and negatively impacted the lives of undocumented immigrants in the United States.</w:t>
      </w:r>
      <w:r w:rsidRPr="006E0DC3">
        <w:rPr>
          <w:b/>
          <w:bCs/>
          <w:sz w:val="16"/>
          <w:szCs w:val="16"/>
        </w:rPr>
        <w:t xml:space="preserve"> </w:t>
      </w:r>
      <w:r w:rsidRPr="006E0DC3">
        <w:t xml:space="preserve">These discriminatory strategies and their adverse consequences </w:t>
      </w:r>
      <w:r w:rsidRPr="006E0DC3">
        <w:rPr>
          <w:rStyle w:val="Emphasis"/>
          <w:highlight w:val="cyan"/>
        </w:rPr>
        <w:t>have created pervasive fear amongst the undocumented immigrant population.</w:t>
      </w:r>
      <w:r w:rsidRPr="006E0DC3">
        <w:t xml:space="preserve"> </w:t>
      </w:r>
      <w:r w:rsidRPr="006E0DC3">
        <w:rPr>
          <w:sz w:val="16"/>
        </w:rPr>
        <w:t xml:space="preserve">Article 13 of the Universal Declaration of Human Rights posits that human beings should not only have the right to move freely within each </w:t>
      </w:r>
      <w:proofErr w:type="gramStart"/>
      <w:r w:rsidRPr="006E0DC3">
        <w:rPr>
          <w:sz w:val="16"/>
        </w:rPr>
        <w:t>state, but</w:t>
      </w:r>
      <w:proofErr w:type="gramEnd"/>
      <w:r w:rsidRPr="006E0DC3">
        <w:rPr>
          <w:sz w:val="16"/>
        </w:rPr>
        <w:t xml:space="preserve"> also be free to leave and return from his or her country of origin (United Nations, 1948). Due to the increase in world migration and human right violations, the International Convention on the Protection of the Rights of All Migrant Workers and Members of Their Families was created. The convention emphasizes that migrants and their families are human beings and </w:t>
      </w:r>
      <w:proofErr w:type="gramStart"/>
      <w:r w:rsidRPr="006E0DC3">
        <w:rPr>
          <w:sz w:val="16"/>
        </w:rPr>
        <w:t>thus,</w:t>
      </w:r>
      <w:proofErr w:type="gramEnd"/>
      <w:r w:rsidRPr="006E0DC3">
        <w:rPr>
          <w:sz w:val="16"/>
        </w:rPr>
        <w:t xml:space="preserve"> deserve fundamental human rights (United Nations, 1990). The United States, however, has elected not participate in the convention. To the contrary, the United States has espoused rigid immigration policies and enforcement strategies that negatively impact both documented and undocumented immigrants and their families. </w:t>
      </w:r>
      <w:r w:rsidRPr="006E0DC3">
        <w:rPr>
          <w:rFonts w:ascii="MS Gothic" w:eastAsia="MS Gothic" w:hAnsi="MS Gothic" w:cs="MS Gothic" w:hint="eastAsia"/>
          <w:sz w:val="16"/>
        </w:rPr>
        <w:t> </w:t>
      </w:r>
      <w:r w:rsidRPr="006E0DC3">
        <w:rPr>
          <w:sz w:val="16"/>
        </w:rPr>
        <w:t xml:space="preserve"> Family separation due to detention and deportation can have devastating health effects for undocumented </w:t>
      </w:r>
      <w:r w:rsidRPr="006E0DC3">
        <w:rPr>
          <w:sz w:val="16"/>
        </w:rPr>
        <w:t>immigrants</w:t>
      </w:r>
      <w:r w:rsidRPr="006E0DC3">
        <w:rPr>
          <w:sz w:val="16"/>
        </w:rPr>
        <w:t xml:space="preserve"> and their children. In recent years, various anti-immigrant policies at both the federal and state levels have been passed, contributing to a climate of fear for all immigrants regardless of their status</w:t>
      </w:r>
      <w:r w:rsidRPr="006E0DC3">
        <w:t xml:space="preserve">. </w:t>
      </w:r>
      <w:r w:rsidRPr="006E0DC3">
        <w:rPr>
          <w:rStyle w:val="Emphasis"/>
          <w:highlight w:val="cyan"/>
        </w:rPr>
        <w:t>Take for example</w:t>
      </w:r>
      <w:r w:rsidRPr="006E0DC3">
        <w:rPr>
          <w:sz w:val="16"/>
        </w:rPr>
        <w:t>, Arizona Senate Bill 1070 (S. B. 1070), which allowed for state and local law enforcement officers to consider race or nationality as a basis for requesting poof of immigration status from individuals they suspected to be undocumented (Pew Hispanic Center, 2010). In addition, the Maricopa County Sheriff’s Office was involved in conducting several</w:t>
      </w:r>
      <w:r w:rsidRPr="006E0DC3">
        <w:t xml:space="preserve"> </w:t>
      </w:r>
      <w:r w:rsidRPr="006E0DC3">
        <w:rPr>
          <w:rStyle w:val="Emphasis"/>
          <w:highlight w:val="cyan"/>
        </w:rPr>
        <w:t>workplace and community raids</w:t>
      </w:r>
      <w:r w:rsidRPr="006E0DC3">
        <w:rPr>
          <w:sz w:val="16"/>
          <w:highlight w:val="cyan"/>
        </w:rPr>
        <w:t>,</w:t>
      </w:r>
      <w:r w:rsidRPr="006E0DC3">
        <w:rPr>
          <w:sz w:val="16"/>
        </w:rPr>
        <w:t xml:space="preserve"> which spread fear amongst the Latino community (</w:t>
      </w:r>
      <w:proofErr w:type="spellStart"/>
      <w:r w:rsidRPr="006E0DC3">
        <w:rPr>
          <w:sz w:val="16"/>
        </w:rPr>
        <w:t>Ayón</w:t>
      </w:r>
      <w:proofErr w:type="spellEnd"/>
      <w:r w:rsidRPr="006E0DC3">
        <w:rPr>
          <w:sz w:val="16"/>
        </w:rPr>
        <w:t xml:space="preserve"> &amp; Becerra, 2013). Source: (Huffington Post, 2017) At a federal level, the </w:t>
      </w:r>
      <w:r w:rsidRPr="006E0DC3">
        <w:rPr>
          <w:rStyle w:val="Emphasis"/>
          <w:highlight w:val="cyan"/>
        </w:rPr>
        <w:t>increase</w:t>
      </w:r>
      <w:r w:rsidRPr="006E0DC3">
        <w:t xml:space="preserve"> in </w:t>
      </w:r>
      <w:r w:rsidRPr="006E0DC3">
        <w:rPr>
          <w:rStyle w:val="Emphasis"/>
          <w:highlight w:val="cyan"/>
        </w:rPr>
        <w:t>deportations</w:t>
      </w:r>
      <w:r w:rsidRPr="006E0DC3">
        <w:t xml:space="preserve"> </w:t>
      </w:r>
      <w:r w:rsidRPr="00C464AE">
        <w:rPr>
          <w:sz w:val="16"/>
        </w:rPr>
        <w:t xml:space="preserve">of both criminal and </w:t>
      </w:r>
      <w:proofErr w:type="spellStart"/>
      <w:proofErr w:type="gramStart"/>
      <w:r w:rsidRPr="00C464AE">
        <w:rPr>
          <w:sz w:val="16"/>
        </w:rPr>
        <w:t>non criminal</w:t>
      </w:r>
      <w:proofErr w:type="spellEnd"/>
      <w:proofErr w:type="gramEnd"/>
      <w:r w:rsidRPr="00C464AE">
        <w:rPr>
          <w:sz w:val="16"/>
        </w:rPr>
        <w:t xml:space="preserve"> immigrants during President Barack Obama’s administration has further added to this fear. And while President Obama declared that immigration officials would make it a priority to deport only those immigrants who had committed serious crimes, a majority (56%) of those who have been deported since 2009 are non-criminals are individuals with no </w:t>
      </w:r>
      <w:proofErr w:type="spellStart"/>
      <w:r w:rsidRPr="00C464AE">
        <w:rPr>
          <w:sz w:val="16"/>
        </w:rPr>
        <w:t>crimminal</w:t>
      </w:r>
      <w:proofErr w:type="spellEnd"/>
      <w:r w:rsidRPr="00C464AE">
        <w:rPr>
          <w:sz w:val="16"/>
        </w:rPr>
        <w:t xml:space="preserve"> convictions (Gonzalez-Barrera &amp; Krogstad, 2014). </w:t>
      </w:r>
      <w:r w:rsidRPr="00C464AE">
        <w:rPr>
          <w:rStyle w:val="Emphasis"/>
          <w:highlight w:val="cyan"/>
        </w:rPr>
        <w:t>The emphasis on deportations at the federal level</w:t>
      </w:r>
      <w:r w:rsidRPr="006E0DC3">
        <w:t xml:space="preserve">, </w:t>
      </w:r>
      <w:r w:rsidRPr="00C464AE">
        <w:rPr>
          <w:sz w:val="16"/>
        </w:rPr>
        <w:t xml:space="preserve">and the collaboration of state and local law </w:t>
      </w:r>
      <w:r w:rsidRPr="00C464AE">
        <w:rPr>
          <w:sz w:val="14"/>
        </w:rPr>
        <w:t xml:space="preserve">enforcement officers in the participation </w:t>
      </w:r>
      <w:r w:rsidRPr="00C464AE">
        <w:rPr>
          <w:rStyle w:val="Emphasis"/>
          <w:highlight w:val="cyan"/>
        </w:rPr>
        <w:t>in workplace</w:t>
      </w:r>
      <w:r w:rsidRPr="006E0DC3">
        <w:t xml:space="preserve"> </w:t>
      </w:r>
      <w:r w:rsidRPr="00C464AE">
        <w:rPr>
          <w:sz w:val="16"/>
        </w:rPr>
        <w:t xml:space="preserve">and </w:t>
      </w:r>
      <w:r w:rsidRPr="00C464AE">
        <w:rPr>
          <w:rStyle w:val="Emphasis"/>
          <w:highlight w:val="cyan"/>
        </w:rPr>
        <w:t>community raids has resulted in the mistrust of law</w:t>
      </w:r>
      <w:r w:rsidRPr="00C464AE">
        <w:rPr>
          <w:sz w:val="16"/>
        </w:rPr>
        <w:t xml:space="preserve"> enforcement and the criminal justice system (Messing, Becerra, Ward-Lasher, and Androff, 2015). 1 Studies have shown that exclusionary immigration policies and the </w:t>
      </w:r>
      <w:r w:rsidRPr="00C464AE">
        <w:rPr>
          <w:rStyle w:val="Emphasis"/>
          <w:highlight w:val="cyan"/>
        </w:rPr>
        <w:t>increase in immigration enforcement</w:t>
      </w:r>
      <w:r w:rsidRPr="006E0DC3">
        <w:t xml:space="preserve"> </w:t>
      </w:r>
      <w:r w:rsidRPr="00C464AE">
        <w:rPr>
          <w:sz w:val="16"/>
        </w:rPr>
        <w:t xml:space="preserve">at the federal, state, and local levels </w:t>
      </w:r>
      <w:r w:rsidRPr="00C464AE">
        <w:rPr>
          <w:rStyle w:val="Emphasis"/>
          <w:highlight w:val="cyan"/>
        </w:rPr>
        <w:t>have led to increased fear and anxiety within the</w:t>
      </w:r>
      <w:r w:rsidRPr="006E0DC3">
        <w:t xml:space="preserve"> </w:t>
      </w:r>
      <w:r w:rsidRPr="00C464AE">
        <w:rPr>
          <w:sz w:val="16"/>
        </w:rPr>
        <w:t>Latino</w:t>
      </w:r>
      <w:r w:rsidRPr="006E0DC3">
        <w:t xml:space="preserve"> </w:t>
      </w:r>
      <w:r w:rsidRPr="00C464AE">
        <w:rPr>
          <w:rStyle w:val="Emphasis"/>
          <w:highlight w:val="cyan"/>
        </w:rPr>
        <w:t>community</w:t>
      </w:r>
      <w:r w:rsidRPr="00C464AE">
        <w:rPr>
          <w:sz w:val="16"/>
        </w:rPr>
        <w:t xml:space="preserve"> (Arbona et al., 2010; Ayon &amp; Becerra, 2013). The fear of deportation has been associated with a range of profoundly negative consequences on a person’s social, emotional and mental health (Arbona et al., 2010); Becerra et al. 2015; Capps et al., 2007; Finch and Vega, 2003). In addition, </w:t>
      </w:r>
      <w:r w:rsidRPr="00C464AE">
        <w:rPr>
          <w:rStyle w:val="Emphasis"/>
          <w:highlight w:val="cyan"/>
        </w:rPr>
        <w:t>the fear of deportation decreases the likelihood that undocumented immigrants will report crimes, workplace health and safety violations, and/or abusive labor practices</w:t>
      </w:r>
      <w:r w:rsidRPr="006E0DC3">
        <w:t xml:space="preserve"> </w:t>
      </w:r>
      <w:r w:rsidRPr="00813808">
        <w:rPr>
          <w:sz w:val="16"/>
        </w:rPr>
        <w:t xml:space="preserve">(Brennan, 2010; Cleaveland, 2010). Results 1 This study was conducted in 2014 to explore the repercussions of such </w:t>
      </w:r>
      <w:proofErr w:type="spellStart"/>
      <w:r w:rsidRPr="00813808">
        <w:rPr>
          <w:sz w:val="16"/>
        </w:rPr>
        <w:t>anti immigrant</w:t>
      </w:r>
      <w:proofErr w:type="spellEnd"/>
      <w:r w:rsidRPr="00813808">
        <w:rPr>
          <w:sz w:val="16"/>
        </w:rPr>
        <w:t xml:space="preserve"> policies and law enforcement strategies. The data for the study was collected from a sample of 213 adult Latino immigrants living in Arizona using a nonprobability convenience sampling technique. The participants were recruited from various social service and faith-based organizations from Maricopa County, Arizona. Questionnaires were completed in either English or Spanish depending on the language preference of each participant. 2 The study examined the relationship between the fear of deportation and the repercussions that fear can have. The results indicated that participants who reported a greater fear of deportation also reported (1) trouble finding and maintaining a job; (2) having been asked for immigration documents; (3) that their friends and family suffered; (4) lower confidence that the police and the courts would treat Latino immigrants justly; and (5) lower confidence that they will have a better future. </w:t>
      </w:r>
      <w:r w:rsidRPr="00813808">
        <w:rPr>
          <w:rFonts w:ascii="MS Gothic" w:eastAsia="MS Gothic" w:hAnsi="MS Gothic" w:cs="MS Gothic" w:hint="eastAsia"/>
          <w:sz w:val="16"/>
        </w:rPr>
        <w:t> </w:t>
      </w:r>
      <w:r w:rsidRPr="00813808">
        <w:rPr>
          <w:sz w:val="16"/>
        </w:rPr>
        <w:t xml:space="preserve"> Becerra, D. (2016). Anti-immigration policies and fear of deportation: A human rights issue. Journal of Human Rights and Social Work, 1(3), 109-119</w:t>
      </w:r>
    </w:p>
    <w:p w14:paraId="13927B74" w14:textId="71321E33" w:rsidR="00C417B0" w:rsidRDefault="002422C8" w:rsidP="002422C8">
      <w:pPr>
        <w:pStyle w:val="card"/>
        <w:rPr>
          <w:sz w:val="22"/>
          <w:szCs w:val="22"/>
        </w:rPr>
      </w:pPr>
      <w:r>
        <w:t xml:space="preserve">Their own card Burgis 25 says in small </w:t>
      </w:r>
      <w:proofErr w:type="gramStart"/>
      <w:r>
        <w:t xml:space="preserve">text  </w:t>
      </w:r>
      <w:r w:rsidRPr="002422C8">
        <w:rPr>
          <w:i/>
          <w:iCs/>
          <w:sz w:val="22"/>
          <w:szCs w:val="22"/>
        </w:rPr>
        <w:t>“</w:t>
      </w:r>
      <w:proofErr w:type="gramEnd"/>
      <w:r w:rsidRPr="002422C8">
        <w:rPr>
          <w:i/>
          <w:iCs/>
          <w:sz w:val="22"/>
          <w:szCs w:val="22"/>
        </w:rPr>
        <w:t xml:space="preserve">The ones who avoided deportation, though, would be that much more terrified of being noticed, that much harder to organize, and that much more vulnerable to </w:t>
      </w:r>
      <w:r w:rsidRPr="002422C8">
        <w:rPr>
          <w:i/>
          <w:iCs/>
          <w:sz w:val="22"/>
          <w:szCs w:val="22"/>
        </w:rPr>
        <w:t xml:space="preserve">hyper exploitation. </w:t>
      </w:r>
      <w:proofErr w:type="gramStart"/>
      <w:r w:rsidRPr="002422C8">
        <w:rPr>
          <w:i/>
          <w:iCs/>
          <w:sz w:val="22"/>
          <w:szCs w:val="22"/>
        </w:rPr>
        <w:t>“</w:t>
      </w:r>
      <w:r>
        <w:rPr>
          <w:i/>
          <w:iCs/>
          <w:sz w:val="22"/>
          <w:szCs w:val="22"/>
        </w:rPr>
        <w:t xml:space="preserve"> </w:t>
      </w:r>
      <w:r>
        <w:rPr>
          <w:sz w:val="22"/>
          <w:szCs w:val="22"/>
        </w:rPr>
        <w:t>Their</w:t>
      </w:r>
      <w:proofErr w:type="gramEnd"/>
      <w:r>
        <w:rPr>
          <w:sz w:val="22"/>
          <w:szCs w:val="22"/>
        </w:rPr>
        <w:t xml:space="preserve"> own evidence is telling you that people will be afraid to speak out due to deportations. Unless the </w:t>
      </w:r>
      <w:proofErr w:type="spellStart"/>
      <w:r>
        <w:rPr>
          <w:sz w:val="22"/>
          <w:szCs w:val="22"/>
        </w:rPr>
        <w:t>aff</w:t>
      </w:r>
      <w:proofErr w:type="spellEnd"/>
      <w:r>
        <w:rPr>
          <w:sz w:val="22"/>
          <w:szCs w:val="22"/>
        </w:rPr>
        <w:t xml:space="preserve"> grants these undocumented workers citizenship WHICH THEY DON’T. Then they can </w:t>
      </w:r>
      <w:r w:rsidRPr="00C8199A">
        <w:t>never</w:t>
      </w:r>
      <w:r>
        <w:rPr>
          <w:sz w:val="22"/>
          <w:szCs w:val="22"/>
        </w:rPr>
        <w:t xml:space="preserve"> gain solvency</w:t>
      </w:r>
      <w:r w:rsidR="00C8199A">
        <w:rPr>
          <w:sz w:val="22"/>
          <w:szCs w:val="22"/>
        </w:rPr>
        <w:t>.</w:t>
      </w:r>
    </w:p>
    <w:p w14:paraId="4485B96C" w14:textId="77777777" w:rsidR="00C8199A" w:rsidRPr="00C8199A" w:rsidRDefault="00C8199A" w:rsidP="00C8199A"/>
    <w:p w14:paraId="78E53E4A" w14:textId="77777777" w:rsidR="00C8199A" w:rsidRDefault="00C8199A" w:rsidP="00C417B0">
      <w:pPr>
        <w:pStyle w:val="card"/>
      </w:pPr>
      <w:r>
        <w:t>Turn- NLRA Bad</w:t>
      </w:r>
    </w:p>
    <w:p w14:paraId="70BF409A" w14:textId="77777777" w:rsidR="00C8199A" w:rsidRDefault="00C8199A" w:rsidP="00C417B0">
      <w:pPr>
        <w:pStyle w:val="card"/>
      </w:pPr>
    </w:p>
    <w:p w14:paraId="79958B1B" w14:textId="0D938E1A" w:rsidR="00C417B0" w:rsidRDefault="00C417B0" w:rsidP="00C417B0">
      <w:pPr>
        <w:pStyle w:val="card"/>
      </w:pPr>
      <w:r>
        <w:t>The NLRA doesn’t do shit.</w:t>
      </w:r>
    </w:p>
    <w:p w14:paraId="31DF240C" w14:textId="24AA7135" w:rsidR="00C417B0" w:rsidRPr="00C417B0" w:rsidRDefault="00C417B0" w:rsidP="00C417B0">
      <w:pPr>
        <w:rPr>
          <w:sz w:val="16"/>
        </w:rPr>
      </w:pPr>
      <w:r w:rsidRPr="00C417B0">
        <w:rPr>
          <w:sz w:val="14"/>
        </w:rPr>
        <w:t xml:space="preserve">Workers who exercise their federally protected right to organize a union or engage in collective action with their co-workers to improve their working conditions are supposed to be protected from retaliation by their employers. But because the anti-retaliation protections and remedies in the National Labor Relations Act (NLRA) are much weaker than anti-retaliation and whistleblower protections in other labor and employment laws, the </w:t>
      </w:r>
      <w:r w:rsidRPr="00C417B0">
        <w:rPr>
          <w:rStyle w:val="Emphasis"/>
          <w:highlight w:val="cyan"/>
        </w:rPr>
        <w:t>NLRA provides no real deterrent to employers retaliating against workers and interfering with their rights.</w:t>
      </w:r>
      <w:r w:rsidRPr="00C417B0">
        <w:rPr>
          <w:sz w:val="16"/>
        </w:rPr>
        <w:t xml:space="preserve"> </w:t>
      </w:r>
      <w:r w:rsidRPr="00C417B0">
        <w:rPr>
          <w:rStyle w:val="Emphasis"/>
          <w:highlight w:val="cyan"/>
        </w:rPr>
        <w:t>Under the NLRA’s meager protections:</w:t>
      </w:r>
      <w:r w:rsidRPr="00C417B0">
        <w:rPr>
          <w:rStyle w:val="Emphasis"/>
          <w:highlight w:val="cyan"/>
        </w:rPr>
        <w:t xml:space="preserve"> </w:t>
      </w:r>
      <w:r w:rsidRPr="00C417B0">
        <w:rPr>
          <w:rStyle w:val="Emphasis"/>
          <w:highlight w:val="cyan"/>
        </w:rPr>
        <w:t>Employers face no monetary penalties for illegally retaliating against workers for exercising their NLRA rights, and workers receive no compensatory damages</w:t>
      </w:r>
      <w:r w:rsidRPr="00C417B0">
        <w:rPr>
          <w:sz w:val="16"/>
        </w:rPr>
        <w:t xml:space="preserve"> </w:t>
      </w:r>
      <w:r w:rsidRPr="00C417B0">
        <w:rPr>
          <w:sz w:val="14"/>
        </w:rPr>
        <w:t>when they face illegal retaliation.</w:t>
      </w:r>
      <w:r w:rsidRPr="002422C8">
        <w:rPr>
          <w:sz w:val="14"/>
        </w:rPr>
        <w:t xml:space="preserve"> </w:t>
      </w:r>
      <w:r w:rsidRPr="00C417B0">
        <w:rPr>
          <w:sz w:val="14"/>
        </w:rPr>
        <w:t>Workers can’t pursue their anti-retaliation cases on their own if they choose; they must depend on the National Labor Relations Board (NLRB), which is often slow or fails to act.</w:t>
      </w:r>
      <w:r w:rsidRPr="002422C8">
        <w:rPr>
          <w:sz w:val="14"/>
        </w:rPr>
        <w:t xml:space="preserve"> </w:t>
      </w:r>
      <w:r w:rsidRPr="00C417B0">
        <w:rPr>
          <w:sz w:val="14"/>
        </w:rPr>
        <w:t xml:space="preserve">Workers who file cases before the NLRB don’t get their jobs back on an interim basis while their cases are pending, which means workers whose rights have been violated can be out of </w:t>
      </w:r>
      <w:proofErr w:type="gramStart"/>
      <w:r w:rsidRPr="00C417B0">
        <w:rPr>
          <w:sz w:val="14"/>
        </w:rPr>
        <w:t>work</w:t>
      </w:r>
      <w:proofErr w:type="gramEnd"/>
      <w:r w:rsidRPr="00C417B0">
        <w:rPr>
          <w:sz w:val="14"/>
        </w:rPr>
        <w:t xml:space="preserve"> and losing pay for months and years. If they do get reinstated, deductions are taken out of the back pay they receive.</w:t>
      </w:r>
      <w:r w:rsidR="00BA08C4" w:rsidRPr="002422C8">
        <w:rPr>
          <w:sz w:val="14"/>
        </w:rPr>
        <w:t xml:space="preserve"> </w:t>
      </w:r>
      <w:r w:rsidRPr="00C417B0">
        <w:rPr>
          <w:sz w:val="14"/>
        </w:rPr>
        <w:t xml:space="preserve">Because of these and other substandard protections, workers </w:t>
      </w:r>
      <w:proofErr w:type="gramStart"/>
      <w:r w:rsidRPr="00C417B0">
        <w:rPr>
          <w:sz w:val="14"/>
        </w:rPr>
        <w:t>have been shortchanged</w:t>
      </w:r>
      <w:proofErr w:type="gramEnd"/>
      <w:r w:rsidRPr="00C417B0">
        <w:rPr>
          <w:sz w:val="14"/>
        </w:rPr>
        <w:t xml:space="preserve"> billions of dollars in back pay and damages after being illegally fired for exercising their federally protected labor law rights. The Protecting the Right to Organize (PRO) Act pending in Congress would raise the baseline of NLRA anti-retaliation protections to more closely resemble modern anti-retaliation/whistleblower laws, providing more of a deterrent against lawbreaking by employers and making a real difference in the pocketbooks and lives of workers.</w:t>
      </w:r>
      <w:r w:rsidR="00BA08C4" w:rsidRPr="002422C8">
        <w:rPr>
          <w:sz w:val="14"/>
        </w:rPr>
        <w:t xml:space="preserve"> </w:t>
      </w:r>
      <w:r w:rsidRPr="00C417B0">
        <w:rPr>
          <w:sz w:val="14"/>
        </w:rPr>
        <w:t xml:space="preserve">Federal labor law </w:t>
      </w:r>
      <w:proofErr w:type="gramStart"/>
      <w:r w:rsidRPr="00C417B0">
        <w:rPr>
          <w:sz w:val="14"/>
        </w:rPr>
        <w:t>professes</w:t>
      </w:r>
      <w:proofErr w:type="gramEnd"/>
      <w:r w:rsidRPr="00C417B0">
        <w:rPr>
          <w:sz w:val="14"/>
        </w:rPr>
        <w:t xml:space="preserve"> to protect working people against retaliation for exercising their statutory right to </w:t>
      </w:r>
      <w:proofErr w:type="gramStart"/>
      <w:r w:rsidRPr="00C417B0">
        <w:rPr>
          <w:sz w:val="14"/>
        </w:rPr>
        <w:t>join together</w:t>
      </w:r>
      <w:proofErr w:type="gramEnd"/>
      <w:r w:rsidRPr="00C417B0">
        <w:rPr>
          <w:sz w:val="14"/>
        </w:rPr>
        <w:t xml:space="preserve"> with their co-workers for the purposes of mutual aid and protection. </w:t>
      </w:r>
      <w:r w:rsidRPr="00C417B0">
        <w:rPr>
          <w:rStyle w:val="Emphasis"/>
          <w:highlight w:val="cyan"/>
        </w:rPr>
        <w:t>Under the National Labor Relations Act (NLRA)</w:t>
      </w:r>
      <w:r w:rsidRPr="00C417B0">
        <w:rPr>
          <w:sz w:val="16"/>
        </w:rPr>
        <w:t>, private sector workers are supposed to be shielded from retaliation whether they are joining together to push for stronger safety protections, better pay, an end to harassment, or the formation of a union.</w:t>
      </w:r>
      <w:hyperlink r:id="rId160" w:anchor="_note1" w:history="1">
        <w:r w:rsidRPr="00C417B0">
          <w:rPr>
            <w:rStyle w:val="Hyperlink"/>
            <w:sz w:val="16"/>
          </w:rPr>
          <w:t>1</w:t>
        </w:r>
      </w:hyperlink>
      <w:r w:rsidRPr="00C417B0">
        <w:rPr>
          <w:sz w:val="16"/>
        </w:rPr>
        <w:t xml:space="preserve"> But in reality, this right </w:t>
      </w:r>
      <w:r w:rsidRPr="00C417B0">
        <w:rPr>
          <w:rStyle w:val="Emphasis"/>
          <w:highlight w:val="cyan"/>
        </w:rPr>
        <w:t>is largely hollow because of fundamental and structural weaknesses</w:t>
      </w:r>
      <w:r w:rsidRPr="00C417B0">
        <w:rPr>
          <w:sz w:val="14"/>
        </w:rPr>
        <w:t xml:space="preserve"> in the NLRA that make it far weaker than other labor and employment laws with regard to anti-retaliation protections. As a result, current law fails to provide an effective deterrent against employer retaliation—an all too common occurrence in organizing campaigns.</w:t>
      </w:r>
      <w:hyperlink r:id="rId161" w:anchor="_note2" w:history="1">
        <w:r w:rsidRPr="00C417B0">
          <w:rPr>
            <w:rStyle w:val="Hyperlink"/>
            <w:sz w:val="16"/>
          </w:rPr>
          <w:t>2</w:t>
        </w:r>
      </w:hyperlink>
      <w:r w:rsidR="002422C8" w:rsidRPr="00FE3A93">
        <w:rPr>
          <w:sz w:val="14"/>
        </w:rPr>
        <w:t xml:space="preserve"> </w:t>
      </w:r>
      <w:r w:rsidRPr="00C417B0">
        <w:rPr>
          <w:sz w:val="14"/>
        </w:rPr>
        <w:t>There are several structural shortcomings in the NLRA. First, there are literally no monetary penalties against employers that illegally retaliate against workers for exercising their NLRA rights. If an employer is found guilty of illegally retaliating against workers by firing them, refusing to hire them, or demoting them to lower-wage jobs, the National Labor Relations Board—established to investigate and prosecute violations of the NLRA—cannot, under current law, award compensatory damages to the worker for the harm caused by the retaliation or impose a monetary penalty against the employer for its illegal conduct.</w:t>
      </w:r>
      <w:hyperlink r:id="rId162" w:anchor="_note3" w:history="1">
        <w:r w:rsidRPr="00C417B0">
          <w:rPr>
            <w:rStyle w:val="Hyperlink"/>
            <w:sz w:val="16"/>
          </w:rPr>
          <w:t>3</w:t>
        </w:r>
      </w:hyperlink>
      <w:r w:rsidRPr="00C417B0">
        <w:rPr>
          <w:sz w:val="14"/>
        </w:rPr>
        <w:t> The NLRB is limited to requiring the employer to pay the back wages and other benefits due to the worker, </w:t>
      </w:r>
      <w:r w:rsidRPr="00C417B0">
        <w:rPr>
          <w:i/>
          <w:iCs/>
          <w:sz w:val="14"/>
        </w:rPr>
        <w:t>minus deductions for wages the worker earned, or could have earned</w:t>
      </w:r>
      <w:r w:rsidRPr="00C417B0">
        <w:rPr>
          <w:sz w:val="14"/>
        </w:rPr>
        <w:t>, while the case was pending.</w:t>
      </w:r>
      <w:hyperlink r:id="rId163" w:anchor="_note4" w:history="1">
        <w:r w:rsidRPr="00C417B0">
          <w:rPr>
            <w:rStyle w:val="Hyperlink"/>
            <w:sz w:val="16"/>
          </w:rPr>
          <w:t>4</w:t>
        </w:r>
      </w:hyperlink>
      <w:r w:rsidRPr="00C417B0">
        <w:rPr>
          <w:sz w:val="14"/>
        </w:rPr>
        <w:t> This lack of any monetary penalties against employers or compensatory damages for workers makes the NLRA far weaker than other labor and employment anti-retaliation laws. Even the Occupational Safety and Health Act (OSH Act), which also has notoriously weak protections, provides better remedies for workers than does the NLRA.</w:t>
      </w:r>
      <w:hyperlink r:id="rId164" w:anchor="_note5" w:history="1">
        <w:r w:rsidRPr="00C417B0">
          <w:rPr>
            <w:rStyle w:val="Hyperlink"/>
            <w:sz w:val="16"/>
          </w:rPr>
          <w:t>5</w:t>
        </w:r>
      </w:hyperlink>
      <w:r w:rsidRPr="00C417B0">
        <w:rPr>
          <w:sz w:val="14"/>
        </w:rPr>
        <w:t> Anti-retaliation/whistleblower provisions in other laws (such as the OSH Act) provide for monetary damages to compensate workers for the harm they experience from illegal retaliation, as well as attorneys’ fees to compensate the worker’s attorney for the time spent bringing the case.</w:t>
      </w:r>
      <w:hyperlink r:id="rId165" w:anchor="_note6" w:history="1">
        <w:r w:rsidRPr="00C417B0">
          <w:rPr>
            <w:rStyle w:val="Hyperlink"/>
            <w:sz w:val="16"/>
          </w:rPr>
          <w:t>6</w:t>
        </w:r>
      </w:hyperlink>
      <w:r w:rsidRPr="00C417B0">
        <w:rPr>
          <w:sz w:val="14"/>
        </w:rPr>
        <w:t> The NLRA is an outlier in this regard.</w:t>
      </w:r>
      <w:r w:rsidR="00C8199A" w:rsidRPr="00FE3A93">
        <w:rPr>
          <w:sz w:val="14"/>
        </w:rPr>
        <w:t xml:space="preserve"> </w:t>
      </w:r>
      <w:r w:rsidRPr="00C417B0">
        <w:rPr>
          <w:sz w:val="14"/>
        </w:rPr>
        <w:t>second consequential shortcoming of the NLRA’s anti-retaliation protections—and where it falls short of other anti-retaliation laws—is its lack of a mechanism for workers to pursue their cases on their own if they choose. Many other employment laws with anti-retaliation components—although again, not the Occupational Safety and Health Act—and almost all modern, 21st-century anti-retaliation/whistleblower protection laws allow workers to pursue their case before an administrative agency or federal court if the responsible enforcing agency fails or declines to act.</w:t>
      </w:r>
      <w:hyperlink r:id="rId166" w:anchor="_note7" w:history="1">
        <w:r w:rsidRPr="00C417B0">
          <w:rPr>
            <w:rStyle w:val="Hyperlink"/>
            <w:sz w:val="16"/>
          </w:rPr>
          <w:t>7</w:t>
        </w:r>
      </w:hyperlink>
      <w:r w:rsidRPr="00C417B0">
        <w:rPr>
          <w:sz w:val="14"/>
        </w:rPr>
        <w:t> Under the Federal Mine Safety and Health Act, for example, workers can bring their retaliation case before an administrative law judge if the Mine Safety and Health Administration declines to pursue the case.</w:t>
      </w:r>
      <w:hyperlink r:id="rId167" w:anchor="_note8" w:history="1">
        <w:r w:rsidRPr="00C417B0">
          <w:rPr>
            <w:rStyle w:val="Hyperlink"/>
            <w:sz w:val="16"/>
          </w:rPr>
          <w:t>8</w:t>
        </w:r>
      </w:hyperlink>
      <w:r w:rsidRPr="00C417B0">
        <w:rPr>
          <w:sz w:val="14"/>
        </w:rPr>
        <w:t xml:space="preserve"> In contrast, there is no private right of action under the NLRA for workers to pursue their case before an administrative law judge or court: </w:t>
      </w:r>
      <w:r w:rsidRPr="00C417B0">
        <w:rPr>
          <w:rStyle w:val="Emphasis"/>
          <w:highlight w:val="cyan"/>
        </w:rPr>
        <w:t>Workers are entirely dependent on the general counsel of the NLRB filing a complaint on their behalf. If the general counsel chooses not to act—as the Trump NLRB’s general counsel did</w:t>
      </w:r>
      <w:r w:rsidRPr="00C417B0">
        <w:rPr>
          <w:sz w:val="16"/>
        </w:rPr>
        <w:t xml:space="preserve"> </w:t>
      </w:r>
      <w:r w:rsidRPr="00C417B0">
        <w:rPr>
          <w:sz w:val="14"/>
        </w:rPr>
        <w:t>when he decided that Uber drivers were not employees protected by the NLRA—workers have no independent recourse.</w:t>
      </w:r>
      <w:hyperlink r:id="rId168" w:anchor="_note9" w:history="1">
        <w:r w:rsidRPr="00C417B0">
          <w:rPr>
            <w:rStyle w:val="Hyperlink"/>
            <w:sz w:val="16"/>
          </w:rPr>
          <w:t>9</w:t>
        </w:r>
      </w:hyperlink>
      <w:r w:rsidR="00700321" w:rsidRPr="00FE3A93">
        <w:rPr>
          <w:sz w:val="14"/>
        </w:rPr>
        <w:t xml:space="preserve"> </w:t>
      </w:r>
      <w:r w:rsidRPr="00C417B0">
        <w:rPr>
          <w:sz w:val="14"/>
        </w:rPr>
        <w:t xml:space="preserve">A third shortcoming in the NLRA is that it lacks provisions for ensuring that workers with meritorious cases get their jobs back on an interim basis while their cases are pending. Under the current system, cases take many months, and sometimes years, to resolve. The NLRB investigates a worker’s charge, determines whether the charge has merit, files a complaint, and then litigates the case before an administrative law judge. The parties can then seek review of the administrative law judge’s decision by the National Labor Relations Board. In the meantime, the worker is out of </w:t>
      </w:r>
      <w:proofErr w:type="gramStart"/>
      <w:r w:rsidRPr="00C417B0">
        <w:rPr>
          <w:sz w:val="14"/>
        </w:rPr>
        <w:t>work</w:t>
      </w:r>
      <w:proofErr w:type="gramEnd"/>
      <w:r w:rsidRPr="00C417B0">
        <w:rPr>
          <w:sz w:val="14"/>
        </w:rPr>
        <w:t xml:space="preserve"> and losing pay. This creates a huge incentive for employers to drag out proceedings, especially because, as previously noted, at the end of the day, if the employer is found liable for violating the law, it faces no monetary penalties, only the requirement to deliver back pay minus deductions.</w:t>
      </w:r>
      <w:hyperlink r:id="rId169" w:anchor="_note10" w:history="1">
        <w:r w:rsidRPr="00C417B0">
          <w:rPr>
            <w:rStyle w:val="Hyperlink"/>
            <w:sz w:val="16"/>
          </w:rPr>
          <w:t>10</w:t>
        </w:r>
      </w:hyperlink>
      <w:r w:rsidRPr="00C417B0">
        <w:rPr>
          <w:sz w:val="14"/>
        </w:rPr>
        <w:t> In contrast, most anti-retaliation/whistleblower statutes, and all 21st-century anti-retaliation statutes, have a process for seeking preliminary reinstatement of workers, which shifts the economic and power dynamic from one favoring employers to one that is more fair to workers. The Federal Mine Safety and Health Act, for example, requires preliminary reinstatement at the beginning of a case unless the agency determines that a worker’s complaint is frivolous, which rarely happens.</w:t>
      </w:r>
      <w:hyperlink r:id="rId170" w:anchor="_note11" w:history="1">
        <w:r w:rsidRPr="00C417B0">
          <w:rPr>
            <w:rStyle w:val="Hyperlink"/>
            <w:sz w:val="16"/>
          </w:rPr>
          <w:t>11</w:t>
        </w:r>
      </w:hyperlink>
      <w:r w:rsidRPr="00C417B0">
        <w:rPr>
          <w:sz w:val="14"/>
        </w:rPr>
        <w:t> As a result, mine workers alleging retaliation quickly get their jobs back and cases typically settle on terms more favorable to the worker had preliminary reinstatement not been an option. Similarly, the Department of Labor has successfully pursued temporary restraining orders to win preliminary reinstatement of workers claiming they were fired in retaliation for exercising their rights under the Fair Labor Standards Act.</w:t>
      </w:r>
      <w:hyperlink r:id="rId171" w:anchor="_note12" w:history="1">
        <w:r w:rsidRPr="00C417B0">
          <w:rPr>
            <w:rStyle w:val="Hyperlink"/>
            <w:sz w:val="16"/>
          </w:rPr>
          <w:t>12</w:t>
        </w:r>
      </w:hyperlink>
      <w:r w:rsidR="00700321" w:rsidRPr="00FE3A93">
        <w:rPr>
          <w:sz w:val="14"/>
        </w:rPr>
        <w:t xml:space="preserve"> </w:t>
      </w:r>
      <w:r w:rsidRPr="00C417B0">
        <w:rPr>
          <w:b/>
          <w:bCs/>
          <w:sz w:val="14"/>
        </w:rPr>
        <w:t>Slow action when Amazon workers face retaliation for safety protests</w:t>
      </w:r>
      <w:r w:rsidR="00700321" w:rsidRPr="00FE3A93">
        <w:rPr>
          <w:sz w:val="14"/>
        </w:rPr>
        <w:t xml:space="preserve"> </w:t>
      </w:r>
      <w:r w:rsidRPr="00C417B0">
        <w:rPr>
          <w:sz w:val="14"/>
        </w:rPr>
        <w:t>In March and April 2020, workers at Amazon warehouses around the country, including in Chicago, in the New York City boroughs of Queens and Staten Island, and elsewhere held safety demonstrations and strikes to protest unsafe working conditions. This type of collective action is protected under the NLRA. Workers filed charges with the National Labor Relations Board alleging that they faced illegal retaliation by Amazon for participating in the protests. Nearly a year after the protests in Queens, Amazon settled the case with the NLRB. Amazon did not admit to violating the law but agreed to post a notice informing workers that Amazon would not interfere with the Queens Amazon workers’ labor rights.</w:t>
      </w:r>
      <w:hyperlink r:id="rId172" w:anchor="_note13" w:history="1">
        <w:r w:rsidRPr="00C417B0">
          <w:rPr>
            <w:rStyle w:val="Hyperlink"/>
            <w:sz w:val="16"/>
          </w:rPr>
          <w:t>13</w:t>
        </w:r>
      </w:hyperlink>
      <w:r w:rsidRPr="00C417B0">
        <w:rPr>
          <w:sz w:val="14"/>
        </w:rPr>
        <w:t> As of this writing, the other cases are still pending at the NLRB. In one of the cases, the NLRB notified Amazon in late February—10 months after the protests—that it had found merit to the workers’ charges and would be issuing a formal complaint.</w:t>
      </w:r>
      <w:hyperlink r:id="rId173" w:anchor="_note14" w:history="1">
        <w:r w:rsidRPr="00C417B0">
          <w:rPr>
            <w:rStyle w:val="Hyperlink"/>
            <w:sz w:val="16"/>
          </w:rPr>
          <w:t>14</w:t>
        </w:r>
      </w:hyperlink>
      <w:r w:rsidRPr="00C417B0">
        <w:rPr>
          <w:sz w:val="14"/>
        </w:rPr>
        <w:t xml:space="preserve"> In another case, unfair labor practice charges were filed after several workers faced retaliation, including the firing of Chris Smalls, allegedly in retaliation for participating in a March 2020 protest over unsafe working conditions at an Amazon warehouse in Staten Island. As of mid-March </w:t>
      </w:r>
      <w:proofErr w:type="gramStart"/>
      <w:r w:rsidRPr="00C417B0">
        <w:rPr>
          <w:sz w:val="14"/>
        </w:rPr>
        <w:t>2021—</w:t>
      </w:r>
      <w:proofErr w:type="gramEnd"/>
      <w:r w:rsidRPr="00C417B0">
        <w:rPr>
          <w:sz w:val="14"/>
        </w:rPr>
        <w:t>a year after the incident in question—the case was still pending at the NLRB. The NLRA does not allow workers to bring their own case if the NLRB is too slow or fails to act. An </w:t>
      </w:r>
      <w:r w:rsidRPr="00C417B0">
        <w:rPr>
          <w:i/>
          <w:iCs/>
          <w:sz w:val="14"/>
        </w:rPr>
        <w:t>NBC News</w:t>
      </w:r>
      <w:r w:rsidRPr="00C417B0">
        <w:rPr>
          <w:sz w:val="14"/>
        </w:rPr>
        <w:t> report in March provided a fuller account of unfair labor practice proceedings against Amazon during the COVID-19 pandemic.</w:t>
      </w:r>
      <w:hyperlink r:id="rId174" w:anchor="_note15" w:history="1">
        <w:r w:rsidRPr="00C417B0">
          <w:rPr>
            <w:rStyle w:val="Hyperlink"/>
            <w:sz w:val="16"/>
          </w:rPr>
          <w:t>15</w:t>
        </w:r>
      </w:hyperlink>
      <w:r w:rsidR="00700321" w:rsidRPr="00FE3A93">
        <w:rPr>
          <w:sz w:val="14"/>
        </w:rPr>
        <w:t xml:space="preserve"> </w:t>
      </w:r>
      <w:r w:rsidRPr="00C417B0">
        <w:rPr>
          <w:rStyle w:val="Emphasis"/>
          <w:highlight w:val="cyan"/>
        </w:rPr>
        <w:t>The cumulative effect of these three shortcomings</w:t>
      </w:r>
      <w:r w:rsidRPr="00C417B0">
        <w:rPr>
          <w:sz w:val="16"/>
        </w:rPr>
        <w:t>—no penalties or compensatory damages, no private right of action, and no preliminary reinstatement—</w:t>
      </w:r>
      <w:r w:rsidRPr="00C417B0">
        <w:rPr>
          <w:rStyle w:val="Emphasis"/>
          <w:highlight w:val="cyan"/>
        </w:rPr>
        <w:t>is that</w:t>
      </w:r>
      <w:r w:rsidRPr="00C417B0">
        <w:rPr>
          <w:sz w:val="16"/>
        </w:rPr>
        <w:t xml:space="preserve"> </w:t>
      </w:r>
      <w:r w:rsidRPr="00C417B0">
        <w:rPr>
          <w:rStyle w:val="Emphasis"/>
          <w:highlight w:val="cyan"/>
        </w:rPr>
        <w:t>workers asserting their rights under the NLRA are in a far worse position</w:t>
      </w:r>
      <w:r w:rsidRPr="00C417B0">
        <w:rPr>
          <w:sz w:val="16"/>
        </w:rPr>
        <w:t xml:space="preserve"> than workers alleging illegal retaliation for exercising their rights under other labor and employment laws and other whistleblower protection laws. The NLRA’s meager protections lag far behind the norm and result in substandard protections for workers exercising crucially important rights. It is a cruel irony that the two laws most important to workers being able to join together to protect their health and safety on the job—the National Labor Relations Act and the Occupational Safety and Health Act—are the two labor and employment laws with the weakest anti-retaliation protections.</w:t>
      </w:r>
      <w:hyperlink r:id="rId175" w:anchor="_note16" w:history="1">
        <w:r w:rsidRPr="00C417B0">
          <w:rPr>
            <w:rStyle w:val="Hyperlink"/>
            <w:sz w:val="16"/>
          </w:rPr>
          <w:t>16</w:t>
        </w:r>
      </w:hyperlink>
      <w:r w:rsidRPr="00C417B0">
        <w:rPr>
          <w:sz w:val="16"/>
        </w:rPr>
        <w:t> This is a situation that Congress must address.</w:t>
      </w:r>
      <w:r w:rsidR="00FE3A93">
        <w:rPr>
          <w:sz w:val="16"/>
        </w:rPr>
        <w:t xml:space="preserve"> </w:t>
      </w:r>
      <w:r w:rsidRPr="00C417B0">
        <w:rPr>
          <w:b/>
          <w:bCs/>
          <w:sz w:val="16"/>
        </w:rPr>
        <w:t xml:space="preserve">How the Protecting the Right to Organize (PRO) Act fixes </w:t>
      </w:r>
      <w:proofErr w:type="gramStart"/>
      <w:r w:rsidRPr="00C417B0">
        <w:rPr>
          <w:b/>
          <w:bCs/>
          <w:sz w:val="16"/>
        </w:rPr>
        <w:t>these structural shortcoming</w:t>
      </w:r>
      <w:proofErr w:type="gramEnd"/>
      <w:r w:rsidR="00FE3A93">
        <w:rPr>
          <w:b/>
          <w:bCs/>
          <w:sz w:val="16"/>
        </w:rPr>
        <w:t xml:space="preserve"> </w:t>
      </w:r>
      <w:r w:rsidRPr="00C417B0">
        <w:rPr>
          <w:sz w:val="16"/>
        </w:rPr>
        <w:t>The proposed Protecting the Right to Organize (PRO) Act (H.R. 842, S. 420) addresses each of the three fundamental shortcomings in current law described above (see </w:t>
      </w:r>
      <w:r w:rsidRPr="00C417B0">
        <w:rPr>
          <w:b/>
          <w:bCs/>
          <w:sz w:val="16"/>
        </w:rPr>
        <w:t>Table 1</w:t>
      </w:r>
      <w:r w:rsidRPr="00C417B0">
        <w:rPr>
          <w:sz w:val="16"/>
        </w:rPr>
        <w:t>). If enacted, it would close the enormous gap in protections for workers exercising their labor law rights and workers exercising their rights under other employment and whistleblower protection laws, so that exercising labor law rights will no longer have second-class status compared with rights under other laws.</w:t>
      </w:r>
      <w:r w:rsidR="00FE3A93">
        <w:rPr>
          <w:sz w:val="16"/>
        </w:rPr>
        <w:t xml:space="preserve"> </w:t>
      </w:r>
      <w:r w:rsidRPr="00C417B0">
        <w:rPr>
          <w:sz w:val="16"/>
        </w:rPr>
        <w:t>First, under the PRO Act, workers facing illegal retaliation have access to full back pay without deductions for the time out of work, front pay</w:t>
      </w:r>
      <w:hyperlink r:id="rId176" w:anchor="_note17" w:history="1">
        <w:r w:rsidRPr="00C417B0">
          <w:rPr>
            <w:rStyle w:val="Hyperlink"/>
            <w:sz w:val="16"/>
          </w:rPr>
          <w:t>17</w:t>
        </w:r>
      </w:hyperlink>
      <w:r w:rsidRPr="00C417B0">
        <w:rPr>
          <w:sz w:val="16"/>
        </w:rPr>
        <w:t> if reinstatement is not feasible, consequential damages to compensate for harm caused by the violation, and double the amount of workers’ back pay as liquidated damages. (See H.R. 842, S. 420, Section 106.). The PRO Act also establishes monetary penalties against employers for violating workers’ rights under the NLRA and monetary damages for workers who face illegal retaliation. Employers that illegally retaliate against workers face a penalty of up to $50,000 per violation, and this amount is doubled if the employer has previously been found to have violated the NLRA in the prior five years. In addition, the PRO Act authorizes civil penalties against corporate officers and directors who have knowledge of violations and failed to prevent them. (See H.R. 842, S. 420, Section 109.)</w:t>
      </w:r>
      <w:r w:rsidR="00FE3A93">
        <w:rPr>
          <w:sz w:val="16"/>
        </w:rPr>
        <w:t xml:space="preserve"> </w:t>
      </w:r>
      <w:r w:rsidRPr="00C417B0">
        <w:rPr>
          <w:sz w:val="16"/>
        </w:rPr>
        <w:t xml:space="preserve">Second, and importantly, the PRO Act directs the NLRB to seek preliminary reinstatement of workers through injunctive relief from a federal district court when workers file charges of illegal retaliation and the NLRB </w:t>
      </w:r>
      <w:proofErr w:type="gramStart"/>
      <w:r w:rsidRPr="00C417B0">
        <w:rPr>
          <w:sz w:val="16"/>
        </w:rPr>
        <w:t>finds</w:t>
      </w:r>
      <w:proofErr w:type="gramEnd"/>
      <w:r w:rsidRPr="00C417B0">
        <w:rPr>
          <w:sz w:val="16"/>
        </w:rPr>
        <w:t xml:space="preserve"> reasonable cause to believe that a violation has occurred (See H.R. 842, S. 420, Section 108). Currently, seeking preliminary injunctive relief is discretionary on the part of the NLRB. Preliminary relief is rarely sought, and it is slow.</w:t>
      </w:r>
      <w:hyperlink r:id="rId177" w:anchor="_note18" w:history="1">
        <w:r w:rsidRPr="00C417B0">
          <w:rPr>
            <w:rStyle w:val="Hyperlink"/>
            <w:sz w:val="16"/>
          </w:rPr>
          <w:t>18</w:t>
        </w:r>
      </w:hyperlink>
      <w:r w:rsidR="00FE3A93">
        <w:rPr>
          <w:sz w:val="16"/>
        </w:rPr>
        <w:t xml:space="preserve"> </w:t>
      </w:r>
      <w:r w:rsidRPr="00C417B0">
        <w:rPr>
          <w:sz w:val="16"/>
        </w:rPr>
        <w:t>Specifically, the PRO Act directs the NLRB to give illegal retaliation cases top priority over all other cases, to promptly investigate these cases, and to bring an action for preliminary injunctive relief if it finds reasonable cause to believe a violation has occurred. Courts are directed to order interim relief unless there is no reasonable likelihood that the NLRB will prevail on the claim—a more worker-protective standard like that of the Federal Mine Safety and Health Act.</w:t>
      </w:r>
      <w:r w:rsidR="00FE3A93">
        <w:rPr>
          <w:sz w:val="16"/>
        </w:rPr>
        <w:t xml:space="preserve"> </w:t>
      </w:r>
      <w:r w:rsidRPr="00C417B0">
        <w:rPr>
          <w:sz w:val="16"/>
        </w:rPr>
        <w:t xml:space="preserve">Third, the PRO Act establishes a private right of action so that workers can pursue their retaliation cases in federal district court if the agency fails to act on a timely basis (See H.R. 842, S. 420, Section 109). Workers are empowered to bring their own lawsuit if the NLRB has not sought preliminary injunctive relief within 60 days of the worker filing a charge with the NLRB. Courts are authorized to award back pay, front pay, liquidated damages, consequential damages, punitive damages, and attorneys’ fees to workers who prevail on their cases in court, </w:t>
      </w:r>
      <w:proofErr w:type="gramStart"/>
      <w:r w:rsidRPr="00C417B0">
        <w:rPr>
          <w:sz w:val="16"/>
        </w:rPr>
        <w:t>similar to</w:t>
      </w:r>
      <w:proofErr w:type="gramEnd"/>
      <w:r w:rsidRPr="00C417B0">
        <w:rPr>
          <w:sz w:val="16"/>
        </w:rPr>
        <w:t xml:space="preserve"> the provisions in most other anti-retaliation and modern whistleblower statutes.</w:t>
      </w:r>
      <w:bookmarkStart w:id="70" w:name="Table-1"/>
      <w:bookmarkEnd w:id="70"/>
      <w:r w:rsidR="00FE3A93">
        <w:rPr>
          <w:sz w:val="16"/>
        </w:rPr>
        <w:t xml:space="preserve"> </w:t>
      </w:r>
      <w:r w:rsidRPr="00C417B0">
        <w:rPr>
          <w:rStyle w:val="Emphasis"/>
          <w:highlight w:val="cyan"/>
        </w:rPr>
        <w:t xml:space="preserve">The National Labor Relations Act (NLRA) fails to provide crucial protections for workers alleging retaliation for exercising their </w:t>
      </w:r>
      <w:proofErr w:type="gramStart"/>
      <w:r w:rsidRPr="00C417B0">
        <w:rPr>
          <w:rStyle w:val="Emphasis"/>
          <w:highlight w:val="cyan"/>
        </w:rPr>
        <w:t>rights</w:t>
      </w:r>
      <w:r w:rsidRPr="00C417B0">
        <w:rPr>
          <w:sz w:val="16"/>
        </w:rPr>
        <w:t xml:space="preserve"> </w:t>
      </w:r>
      <w:r w:rsidR="00FE3A93">
        <w:rPr>
          <w:sz w:val="16"/>
        </w:rPr>
        <w:t xml:space="preserve"> </w:t>
      </w:r>
      <w:r w:rsidRPr="00C417B0">
        <w:rPr>
          <w:sz w:val="16"/>
        </w:rPr>
        <w:t>Taken</w:t>
      </w:r>
      <w:proofErr w:type="gramEnd"/>
      <w:r w:rsidRPr="00C417B0">
        <w:rPr>
          <w:sz w:val="16"/>
        </w:rPr>
        <w:t xml:space="preserve"> together, these provisions would modernize and strengthen the anti-retaliation protections in the NLRA so that they more closely mirror the protections in other labor and employment and whistleblower protection laws. It would make the right to engage in protected concerted activity to improve working conditions more robust by providing real recourse to workers who face interference or retaliation for exercising their rights and real penalties against employers that illegally retaliate against workers.</w:t>
      </w:r>
      <w:r w:rsidR="00FE3A93">
        <w:rPr>
          <w:sz w:val="16"/>
        </w:rPr>
        <w:t xml:space="preserve"> </w:t>
      </w:r>
      <w:r w:rsidRPr="00C417B0">
        <w:rPr>
          <w:b/>
          <w:bCs/>
          <w:sz w:val="16"/>
        </w:rPr>
        <w:t>Workers have lost billions of dollars because of the NLRA’s substandard protections</w:t>
      </w:r>
      <w:r w:rsidR="00FE3A93">
        <w:rPr>
          <w:sz w:val="16"/>
        </w:rPr>
        <w:t xml:space="preserve"> </w:t>
      </w:r>
      <w:r w:rsidRPr="00C417B0">
        <w:rPr>
          <w:sz w:val="16"/>
        </w:rPr>
        <w:t>The substandard anti-retaliation protections in the NLRA have cost workers billions of dollars, even using the most conservative of calculations.</w:t>
      </w:r>
      <w:r w:rsidR="00FE3A93">
        <w:rPr>
          <w:sz w:val="16"/>
        </w:rPr>
        <w:t xml:space="preserve"> </w:t>
      </w:r>
      <w:r w:rsidRPr="00C417B0">
        <w:rPr>
          <w:sz w:val="16"/>
        </w:rPr>
        <w:t>Each year, the NLRB obtains back pay awards and reinstatement orders for workers who suffer illegal retaliation for exercising their rights. The NLRB obtains these results largely through settlements with employers, as well as through decisions by administrative law judges and the NLRB. These awards offer a window into the money workers have lost because of the NLRA’s inferior protections, as explained below.</w:t>
      </w:r>
      <w:r w:rsidR="00FE3A93">
        <w:rPr>
          <w:sz w:val="16"/>
        </w:rPr>
        <w:t xml:space="preserve"> </w:t>
      </w:r>
      <w:r w:rsidRPr="00C417B0">
        <w:rPr>
          <w:b/>
          <w:bCs/>
          <w:sz w:val="16"/>
        </w:rPr>
        <w:t>Table 2</w:t>
      </w:r>
      <w:r w:rsidRPr="00C417B0">
        <w:rPr>
          <w:sz w:val="16"/>
        </w:rPr>
        <w:t> shows that over the past 10 years (through fiscal year 2020), the NLRB has obtained reinstatement orders for 18,001 workers who were fired in retaliation for exercising their NLRA rights.</w:t>
      </w:r>
      <w:r w:rsidR="00FE3A93">
        <w:rPr>
          <w:sz w:val="16"/>
        </w:rPr>
        <w:t xml:space="preserve"> </w:t>
      </w:r>
      <w:r w:rsidRPr="00C417B0">
        <w:rPr>
          <w:sz w:val="16"/>
        </w:rPr>
        <w:t>Over this 10-year period, the NLRB also has obtained $621.3 million in back pay for workers. This number includes back pay for workers who were illegally fired, but it also includes back pay for workers subjected to discriminatory layoffs, back pay for workers whose employers illegally made unilateral changes such as refusing wage increases, and other back pay situations. Thus, the amount of back pay recovered by the agency for workers facing illegal retaliation is only a portion of this $621.3 million. Still, using the full $621.3 million number, this represents an average of $34,515 in back pay per reinstatement order.</w:t>
      </w:r>
      <w:hyperlink r:id="rId178" w:anchor="_note19" w:history="1">
        <w:r w:rsidRPr="00C417B0">
          <w:rPr>
            <w:rStyle w:val="Hyperlink"/>
            <w:sz w:val="16"/>
          </w:rPr>
          <w:t>19</w:t>
        </w:r>
      </w:hyperlink>
    </w:p>
    <w:p w14:paraId="34DC293E" w14:textId="77777777" w:rsidR="00C417B0" w:rsidRDefault="00C417B0" w:rsidP="00041006">
      <w:pPr>
        <w:rPr>
          <w:sz w:val="16"/>
        </w:rPr>
      </w:pPr>
      <w:bookmarkStart w:id="71" w:name="Table-2"/>
      <w:bookmarkEnd w:id="71"/>
    </w:p>
    <w:p w14:paraId="3B005DBF" w14:textId="54F00BB3" w:rsidR="00C8199A" w:rsidRDefault="00C8199A" w:rsidP="00C8199A">
      <w:pPr>
        <w:pStyle w:val="card"/>
        <w:rPr>
          <w:rStyle w:val="Emphasis"/>
          <w:b/>
          <w:bCs/>
        </w:rPr>
      </w:pPr>
      <w:r w:rsidRPr="00C8199A">
        <w:rPr>
          <w:rStyle w:val="Emphasis"/>
          <w:b/>
          <w:bCs/>
        </w:rPr>
        <w:t>Their argument makes no fucking sense. THE BOARD OF THE NLRA IS CHOSEN BY THE PRESIDENT OF THE UNITED STATES</w:t>
      </w:r>
    </w:p>
    <w:p w14:paraId="77CBB1DF" w14:textId="5C73A82E" w:rsidR="00C8199A" w:rsidRDefault="00C8199A" w:rsidP="00C8199A">
      <w:pPr>
        <w:pStyle w:val="card"/>
        <w:rPr>
          <w:rStyle w:val="Emphasis"/>
          <w:b/>
          <w:iCs w:val="0"/>
          <w:sz w:val="26"/>
          <w:u w:val="none"/>
        </w:rPr>
      </w:pPr>
      <w:r>
        <w:rPr>
          <w:rStyle w:val="Emphasis"/>
          <w:b/>
          <w:iCs w:val="0"/>
          <w:sz w:val="26"/>
          <w:u w:val="none"/>
        </w:rPr>
        <w:t>In their own case they talk about trumps racist immigration policies. The people who are going to be deciding these cases are DONALD TRUMP’S APPOINTED JUDGES</w:t>
      </w:r>
    </w:p>
    <w:p w14:paraId="30E02654" w14:textId="5759F927" w:rsidR="00C8199A" w:rsidRDefault="00C8199A" w:rsidP="00C8199A">
      <w:pPr>
        <w:pStyle w:val="card"/>
      </w:pPr>
      <w:r>
        <w:t xml:space="preserve">More specifically the </w:t>
      </w:r>
      <w:r w:rsidR="00700321">
        <w:t xml:space="preserve">chairman </w:t>
      </w:r>
      <w:r>
        <w:t>of the NLRA is Marvin Kaplan</w:t>
      </w:r>
    </w:p>
    <w:p w14:paraId="6E415195" w14:textId="73CCA2B7" w:rsidR="00B316EE" w:rsidRDefault="00B316EE" w:rsidP="00B316EE">
      <w:pPr>
        <w:pStyle w:val="card"/>
      </w:pPr>
      <w:r>
        <w:t xml:space="preserve">And </w:t>
      </w:r>
      <w:proofErr w:type="gramStart"/>
      <w:r>
        <w:t>As</w:t>
      </w:r>
      <w:proofErr w:type="gramEnd"/>
      <w:r>
        <w:t xml:space="preserve"> of Jan 21, </w:t>
      </w:r>
      <w:proofErr w:type="gramStart"/>
      <w:r>
        <w:t>2025</w:t>
      </w:r>
      <w:proofErr w:type="gramEnd"/>
      <w:r>
        <w:t xml:space="preserve"> Marvin Kaplan is back in charge of the NLRA</w:t>
      </w:r>
    </w:p>
    <w:p w14:paraId="63FFC447" w14:textId="77777777" w:rsidR="00700321" w:rsidRPr="00700321" w:rsidRDefault="00700321" w:rsidP="00700321"/>
    <w:p w14:paraId="2ABAE80E" w14:textId="2A4DC6C9" w:rsidR="00B316EE" w:rsidRPr="00B316EE" w:rsidRDefault="00B316EE" w:rsidP="00B316EE">
      <w:pPr>
        <w:pStyle w:val="card"/>
      </w:pPr>
      <w:r>
        <w:t xml:space="preserve">This is specifically </w:t>
      </w:r>
      <w:r w:rsidR="00700321">
        <w:t>critical</w:t>
      </w:r>
      <w:r>
        <w:t xml:space="preserve"> as outlined in Wheeler 17</w:t>
      </w:r>
    </w:p>
    <w:p w14:paraId="361C068A" w14:textId="4B3C8545" w:rsidR="00B316EE" w:rsidRPr="00B316EE" w:rsidRDefault="00B316EE" w:rsidP="00B316EE">
      <w:pPr>
        <w:pStyle w:val="card"/>
        <w:ind w:left="0"/>
      </w:pPr>
      <w:r>
        <w:t>Wheeler, 17</w:t>
      </w:r>
    </w:p>
    <w:p w14:paraId="4BA555D1" w14:textId="716F1226" w:rsidR="00B316EE" w:rsidRPr="00B316EE" w:rsidRDefault="00B316EE" w:rsidP="00B316EE">
      <w:hyperlink r:id="rId179" w:history="1">
        <w:r w:rsidRPr="00A42632">
          <w:rPr>
            <w:rStyle w:val="Hyperlink"/>
          </w:rPr>
          <w:t>https://thehill.com/regulation/labor/345041-senate-confirms-controversial-trump-pick-to-labor-board/</w:t>
        </w:r>
      </w:hyperlink>
      <w:r>
        <w:t xml:space="preserve"> -JH</w:t>
      </w:r>
    </w:p>
    <w:p w14:paraId="60347DE7" w14:textId="3D1DA967" w:rsidR="00C8199A" w:rsidRPr="00C8199A" w:rsidRDefault="00C8199A" w:rsidP="00C8199A">
      <w:pPr>
        <w:rPr>
          <w:sz w:val="16"/>
        </w:rPr>
      </w:pPr>
      <w:r w:rsidRPr="00C8199A">
        <w:rPr>
          <w:sz w:val="16"/>
        </w:rPr>
        <w:t>The Senate on Wednesday confirmed one of President Trump’s nominees to fill one of the vacancies on the National Labor Relations Board (NLRB).</w:t>
      </w:r>
      <w:r w:rsidRPr="00B316EE">
        <w:rPr>
          <w:sz w:val="16"/>
        </w:rPr>
        <w:t xml:space="preserve"> </w:t>
      </w:r>
      <w:r w:rsidRPr="00C8199A">
        <w:rPr>
          <w:sz w:val="16"/>
        </w:rPr>
        <w:t>The Senate in a 50-48 party-line vote approved the nomination of Marvin Kaplan to the board that’s responsible for resolving labor disputes and protecting workers’ collective bargaining rights in the private sector</w:t>
      </w:r>
      <w:r w:rsidRPr="00C8199A">
        <w:t>.</w:t>
      </w:r>
      <w:r>
        <w:t xml:space="preserve"> </w:t>
      </w:r>
      <w:r w:rsidRPr="00C8199A">
        <w:rPr>
          <w:rStyle w:val="Emphasis"/>
          <w:highlight w:val="cyan"/>
        </w:rPr>
        <w:t>Trump’s nomination of Kaplan</w:t>
      </w:r>
      <w:r w:rsidRPr="00C8199A">
        <w:rPr>
          <w:rStyle w:val="Emphasis"/>
          <w:b w:val="0"/>
          <w:bCs/>
          <w:sz w:val="12"/>
          <w:szCs w:val="12"/>
          <w:u w:val="none"/>
        </w:rPr>
        <w:t xml:space="preserve"> had </w:t>
      </w:r>
      <w:r w:rsidRPr="00C8199A">
        <w:rPr>
          <w:rStyle w:val="Emphasis"/>
          <w:highlight w:val="cyan"/>
        </w:rPr>
        <w:t>sparked controversy,</w:t>
      </w:r>
      <w:r w:rsidRPr="00C8199A">
        <w:t xml:space="preserve"> </w:t>
      </w:r>
      <w:r w:rsidRPr="00C8199A">
        <w:rPr>
          <w:sz w:val="16"/>
        </w:rPr>
        <w:t xml:space="preserve">with Democrats </w:t>
      </w:r>
      <w:r w:rsidRPr="00C8199A">
        <w:rPr>
          <w:rStyle w:val="Emphasis"/>
          <w:highlight w:val="cyan"/>
        </w:rPr>
        <w:t>questioning his knowledge of labor law and whether he would defend workers’ rights</w:t>
      </w:r>
      <w:r w:rsidRPr="00C8199A">
        <w:t xml:space="preserve"> </w:t>
      </w:r>
      <w:r w:rsidRPr="00C8199A">
        <w:rPr>
          <w:sz w:val="16"/>
        </w:rPr>
        <w:t>on the board.</w:t>
      </w:r>
      <w:r w:rsidRPr="00B316EE">
        <w:rPr>
          <w:sz w:val="16"/>
        </w:rPr>
        <w:t xml:space="preserve"> </w:t>
      </w:r>
      <w:r w:rsidRPr="00C8199A">
        <w:rPr>
          <w:sz w:val="16"/>
        </w:rPr>
        <w:t>Before a committee vote earlier this month, Sen. </w:t>
      </w:r>
      <w:hyperlink r:id="rId180" w:history="1">
        <w:r w:rsidRPr="00C8199A">
          <w:rPr>
            <w:rStyle w:val="Hyperlink"/>
          </w:rPr>
          <w:t>Patty Murray </w:t>
        </w:r>
      </w:hyperlink>
      <w:r w:rsidRPr="00C8199A">
        <w:rPr>
          <w:sz w:val="16"/>
        </w:rPr>
        <w:t>(D-</w:t>
      </w:r>
      <w:proofErr w:type="gramStart"/>
      <w:r w:rsidRPr="00C8199A">
        <w:rPr>
          <w:sz w:val="16"/>
        </w:rPr>
        <w:t>Wash.)</w:t>
      </w:r>
      <w:proofErr w:type="gramEnd"/>
      <w:r w:rsidRPr="00C8199A">
        <w:rPr>
          <w:sz w:val="16"/>
        </w:rPr>
        <w:t xml:space="preserve"> raised concerns about his lack of legal experience before the NLRB. During his confirmation hearing, she said he </w:t>
      </w:r>
      <w:proofErr w:type="gramStart"/>
      <w:r w:rsidRPr="00C8199A">
        <w:rPr>
          <w:sz w:val="16"/>
        </w:rPr>
        <w:t>confused</w:t>
      </w:r>
      <w:proofErr w:type="gramEnd"/>
      <w:r w:rsidRPr="00C8199A">
        <w:rPr>
          <w:sz w:val="16"/>
        </w:rPr>
        <w:t xml:space="preserve"> basic labor issues </w:t>
      </w:r>
      <w:r w:rsidRPr="00C8199A">
        <w:rPr>
          <w:rStyle w:val="Emphasis"/>
          <w:highlight w:val="cyan"/>
        </w:rPr>
        <w:t>and</w:t>
      </w:r>
      <w:r w:rsidRPr="00C8199A">
        <w:rPr>
          <w:sz w:val="16"/>
        </w:rPr>
        <w:t xml:space="preserve"> </w:t>
      </w:r>
      <w:r w:rsidR="00B316EE" w:rsidRPr="00B316EE">
        <w:rPr>
          <w:sz w:val="16"/>
        </w:rPr>
        <w:t>decisions. On</w:t>
      </w:r>
      <w:r w:rsidRPr="00C8199A">
        <w:rPr>
          <w:sz w:val="16"/>
        </w:rPr>
        <w:t xml:space="preserve"> the Senate floor Wednesday, Sen. </w:t>
      </w:r>
      <w:hyperlink r:id="rId181" w:history="1">
        <w:r w:rsidRPr="00C8199A">
          <w:rPr>
            <w:rStyle w:val="Hyperlink"/>
          </w:rPr>
          <w:t>Elizabeth Warren </w:t>
        </w:r>
      </w:hyperlink>
      <w:r w:rsidRPr="00C8199A">
        <w:rPr>
          <w:sz w:val="16"/>
        </w:rPr>
        <w:t xml:space="preserve">(D-Mass.) </w:t>
      </w:r>
      <w:r w:rsidRPr="00C8199A">
        <w:rPr>
          <w:rStyle w:val="Emphasis"/>
          <w:highlight w:val="cyan"/>
        </w:rPr>
        <w:t>criticized Kaplan for the time he spent as a House staffer, where he worked</w:t>
      </w:r>
      <w:r w:rsidRPr="00C8199A">
        <w:rPr>
          <w:sz w:val="16"/>
        </w:rPr>
        <w:t xml:space="preserve"> on measures</w:t>
      </w:r>
      <w:r w:rsidRPr="00C8199A">
        <w:t xml:space="preserve"> </w:t>
      </w:r>
      <w:r w:rsidRPr="00C8199A">
        <w:rPr>
          <w:rStyle w:val="Emphasis"/>
          <w:highlight w:val="cyan"/>
        </w:rPr>
        <w:t>to strip workers of their right to organize and join unions in their workplace.</w:t>
      </w:r>
      <w:r>
        <w:t xml:space="preserve"> </w:t>
      </w:r>
      <w:r w:rsidRPr="00C8199A">
        <w:rPr>
          <w:sz w:val="16"/>
        </w:rPr>
        <w:t>“After eight months, the Republicans are about to go on vacation, but not before they jam the NLRB with a new anti-worker nominee,” she said.</w:t>
      </w:r>
      <w:r w:rsidR="00B316EE" w:rsidRPr="00B316EE">
        <w:rPr>
          <w:sz w:val="16"/>
        </w:rPr>
        <w:t xml:space="preserve"> </w:t>
      </w:r>
      <w:r w:rsidRPr="00C8199A">
        <w:rPr>
          <w:sz w:val="16"/>
        </w:rPr>
        <w:t>“The biggest problem in Washington is that</w:t>
      </w:r>
      <w:r w:rsidRPr="00C8199A">
        <w:rPr>
          <w:rStyle w:val="Emphasis"/>
        </w:rPr>
        <w:t xml:space="preserve"> </w:t>
      </w:r>
      <w:r w:rsidRPr="00C8199A">
        <w:rPr>
          <w:rStyle w:val="Emphasis"/>
          <w:highlight w:val="cyan"/>
        </w:rPr>
        <w:t>this</w:t>
      </w:r>
      <w:r w:rsidRPr="00C8199A">
        <w:rPr>
          <w:rStyle w:val="Emphasis"/>
        </w:rPr>
        <w:t xml:space="preserve"> </w:t>
      </w:r>
      <w:r w:rsidRPr="00C8199A">
        <w:rPr>
          <w:sz w:val="16"/>
        </w:rPr>
        <w:t xml:space="preserve">place </w:t>
      </w:r>
      <w:r w:rsidRPr="00C8199A">
        <w:rPr>
          <w:rStyle w:val="Emphasis"/>
          <w:highlight w:val="cyan"/>
        </w:rPr>
        <w:t>works great for giant employers and for giant corporations with armies of lawyers and lobbyists, but workers and their families just get ignored.</w:t>
      </w:r>
      <w:r w:rsidRPr="00C8199A">
        <w:rPr>
          <w:sz w:val="16"/>
        </w:rPr>
        <w:t>”</w:t>
      </w:r>
      <w:r w:rsidR="00B316EE" w:rsidRPr="00B316EE">
        <w:rPr>
          <w:sz w:val="16"/>
        </w:rPr>
        <w:t xml:space="preserve">  </w:t>
      </w:r>
      <w:r w:rsidRPr="00C8199A">
        <w:rPr>
          <w:sz w:val="16"/>
        </w:rPr>
        <w:t xml:space="preserve">Kaplan now serves as chief counsel of the Occupational Safety and Health Review Commission, an independent federal agency charged with settling contested citations and penalties that businesses receive following an Occupational Safety and Health Administration </w:t>
      </w:r>
      <w:proofErr w:type="spellStart"/>
      <w:r w:rsidRPr="00C8199A">
        <w:rPr>
          <w:sz w:val="16"/>
        </w:rPr>
        <w:t>inspection.Prior</w:t>
      </w:r>
      <w:proofErr w:type="spellEnd"/>
      <w:r w:rsidRPr="00C8199A">
        <w:rPr>
          <w:sz w:val="16"/>
        </w:rPr>
        <w:t xml:space="preserve"> to the commission, Kaplan served as counsel, first to the U.S. House Oversight and Government Reform Committee and then to the U.S. House Education and the Workforce Committee. </w:t>
      </w:r>
      <w:r w:rsidR="00B316EE" w:rsidRPr="00B316EE">
        <w:rPr>
          <w:sz w:val="16"/>
        </w:rPr>
        <w:t xml:space="preserve"> </w:t>
      </w:r>
      <w:r w:rsidRPr="00C8199A">
        <w:rPr>
          <w:sz w:val="16"/>
        </w:rPr>
        <w:t>William Emanuel, a labor lawyer at Littler Mendelson in Los Angeles, has been tapped to fill a second open seat on the board, but the Senate has yet to vote on his nomination.</w:t>
      </w:r>
      <w:r w:rsidR="00B316EE" w:rsidRPr="00B316EE">
        <w:rPr>
          <w:sz w:val="16"/>
        </w:rPr>
        <w:t xml:space="preserve"> </w:t>
      </w:r>
      <w:r w:rsidRPr="00C8199A">
        <w:rPr>
          <w:sz w:val="16"/>
        </w:rPr>
        <w:t>Republicans, however, are anxious to get the two vacancies filled.</w:t>
      </w:r>
      <w:r w:rsidR="00B316EE" w:rsidRPr="00B316EE">
        <w:rPr>
          <w:sz w:val="16"/>
        </w:rPr>
        <w:t xml:space="preserve"> </w:t>
      </w:r>
      <w:r w:rsidRPr="00C8199A">
        <w:rPr>
          <w:sz w:val="16"/>
        </w:rPr>
        <w:t>“The board hasn’t had a full five members in nearly two years — one seat has been open for 23 months since President Obama declined to nominate a Republican for the then-minority seat, and the other seat for 11 month,” Senate Health, Education, Labor and Pensions Committee Chairman </w:t>
      </w:r>
      <w:hyperlink r:id="rId182" w:history="1">
        <w:r w:rsidRPr="00C8199A">
          <w:rPr>
            <w:rStyle w:val="Hyperlink"/>
          </w:rPr>
          <w:t>Lamar Alexander </w:t>
        </w:r>
      </w:hyperlink>
      <w:r w:rsidRPr="00C8199A">
        <w:rPr>
          <w:sz w:val="16"/>
        </w:rPr>
        <w:t>wrote in an op-ed in The Washington Examiner on Wednesday.</w:t>
      </w:r>
      <w:r w:rsidR="00B316EE" w:rsidRPr="00B316EE">
        <w:rPr>
          <w:sz w:val="16"/>
        </w:rPr>
        <w:t xml:space="preserve"> </w:t>
      </w:r>
      <w:r w:rsidRPr="00C8199A">
        <w:rPr>
          <w:sz w:val="16"/>
        </w:rPr>
        <w:t>“We need a full board — and I’m certainly not the only one who thinks so.”</w:t>
      </w:r>
      <w:r w:rsidR="00B316EE" w:rsidRPr="00B316EE">
        <w:rPr>
          <w:sz w:val="16"/>
        </w:rPr>
        <w:t xml:space="preserve"> </w:t>
      </w:r>
      <w:r w:rsidRPr="00C8199A">
        <w:rPr>
          <w:sz w:val="16"/>
        </w:rPr>
        <w:t>If Emanuel is confirmed, the balance of power on the board will shift from Democrats to Republicans for the first time in years. It’s a change welcomed by conservatives, who have long argued the board unfairly favors unions over employers.</w:t>
      </w:r>
      <w:r w:rsidR="00B316EE" w:rsidRPr="00B316EE">
        <w:rPr>
          <w:sz w:val="16"/>
        </w:rPr>
        <w:t xml:space="preserve"> </w:t>
      </w:r>
      <w:r w:rsidRPr="00C8199A">
        <w:rPr>
          <w:sz w:val="16"/>
        </w:rPr>
        <w:t xml:space="preserve">Republicans and business groups have been fighting a 2015 NLRB ruling, which changed the definition of a joint-employer and made franchisors potentially liable for labor law violations committed by their franchisees. They have also opposed the board’s 2014 rules to </w:t>
      </w:r>
      <w:proofErr w:type="gramStart"/>
      <w:r w:rsidRPr="00C8199A">
        <w:rPr>
          <w:sz w:val="16"/>
        </w:rPr>
        <w:t>speed-up</w:t>
      </w:r>
      <w:proofErr w:type="gramEnd"/>
      <w:r w:rsidRPr="00C8199A">
        <w:rPr>
          <w:sz w:val="16"/>
        </w:rPr>
        <w:t xml:space="preserve"> union elections.</w:t>
      </w:r>
    </w:p>
    <w:p w14:paraId="2B90AA76" w14:textId="5F8804A7" w:rsidR="00C8199A" w:rsidRDefault="00C8199A" w:rsidP="00C8199A">
      <w:pPr>
        <w:rPr>
          <w:rStyle w:val="Emphasis"/>
        </w:rPr>
      </w:pPr>
    </w:p>
    <w:p w14:paraId="7325C33D" w14:textId="0EF253CD" w:rsidR="00FE3A93" w:rsidRDefault="00FE3A93" w:rsidP="00C8199A">
      <w:pPr>
        <w:rPr>
          <w:rStyle w:val="Emphasis"/>
        </w:rPr>
      </w:pPr>
      <w:r>
        <w:rPr>
          <w:rStyle w:val="Emphasis"/>
        </w:rPr>
        <w:t xml:space="preserve">PEOPLE ONLY GET JUSTICE IN THE NLRA IF THE BOARD AGREES THAT IT WAS WRONGFUL. THE NLRA IS INHERRENTLY ANTI-IMMIGRATION. </w:t>
      </w:r>
    </w:p>
    <w:p w14:paraId="7EA22C15" w14:textId="56673933" w:rsidR="00FE3A93" w:rsidRDefault="00FE3A93" w:rsidP="00C8199A">
      <w:pPr>
        <w:rPr>
          <w:rStyle w:val="Emphasis"/>
        </w:rPr>
      </w:pPr>
      <w:r>
        <w:rPr>
          <w:rStyle w:val="Emphasis"/>
        </w:rPr>
        <w:t>JUDGE THEY LITTERALLY CANNOT GAIN SOLVENCY.</w:t>
      </w:r>
    </w:p>
    <w:p w14:paraId="129789D6" w14:textId="77777777" w:rsidR="00FE3A93" w:rsidRPr="00FE3A93" w:rsidRDefault="00FE3A93" w:rsidP="00C8199A">
      <w:pPr>
        <w:rPr>
          <w:rStyle w:val="Emphasis"/>
        </w:rPr>
      </w:pPr>
    </w:p>
    <w:sectPr w:rsidR="00FE3A93" w:rsidRPr="00FE3A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2DE80" w14:textId="77777777" w:rsidR="00041006" w:rsidRDefault="00041006" w:rsidP="00066D2C">
      <w:pPr>
        <w:spacing w:after="0" w:line="240" w:lineRule="auto"/>
      </w:pPr>
      <w:r>
        <w:separator/>
      </w:r>
    </w:p>
  </w:endnote>
  <w:endnote w:type="continuationSeparator" w:id="0">
    <w:p w14:paraId="5E747C03" w14:textId="77777777" w:rsidR="00041006" w:rsidRDefault="0004100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ucida Grande">
    <w:altName w:val="Segoe UI"/>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40C69" w14:textId="77777777" w:rsidR="00041006" w:rsidRDefault="00041006" w:rsidP="00066D2C">
      <w:pPr>
        <w:spacing w:after="0" w:line="240" w:lineRule="auto"/>
      </w:pPr>
      <w:r>
        <w:separator/>
      </w:r>
    </w:p>
  </w:footnote>
  <w:footnote w:type="continuationSeparator" w:id="0">
    <w:p w14:paraId="0EB3DDE2" w14:textId="77777777" w:rsidR="00041006" w:rsidRDefault="0004100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41006"/>
    <w:rsid w:val="00001C7E"/>
    <w:rsid w:val="0000487C"/>
    <w:rsid w:val="00011FEF"/>
    <w:rsid w:val="00013C8B"/>
    <w:rsid w:val="00023AEF"/>
    <w:rsid w:val="000250CA"/>
    <w:rsid w:val="00032119"/>
    <w:rsid w:val="00041006"/>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666"/>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32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22C8"/>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FC0"/>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DC3"/>
    <w:rsid w:val="006E2A45"/>
    <w:rsid w:val="006E37D4"/>
    <w:rsid w:val="006F3768"/>
    <w:rsid w:val="006F71DE"/>
    <w:rsid w:val="00700321"/>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808"/>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6EE"/>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8C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7B0"/>
    <w:rsid w:val="00C432D9"/>
    <w:rsid w:val="00C44166"/>
    <w:rsid w:val="00C45B5B"/>
    <w:rsid w:val="00C464AE"/>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199A"/>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A9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158E51"/>
  <w15:chartTrackingRefBased/>
  <w15:docId w15:val="{DA014CA0-DB8A-4AA6-A25C-F22E981B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6666"/>
    <w:rPr>
      <w:rFonts w:ascii="Calibri" w:hAnsi="Calibri" w:cs="Calibri"/>
    </w:rPr>
  </w:style>
  <w:style w:type="paragraph" w:styleId="Heading1">
    <w:name w:val="heading 1"/>
    <w:aliases w:val="Pocket"/>
    <w:basedOn w:val="Normal"/>
    <w:next w:val="Normal"/>
    <w:link w:val="Heading1Char"/>
    <w:qFormat/>
    <w:rsid w:val="000966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966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qFormat/>
    <w:rsid w:val="000966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No Spacing11,No Spacing111,No Spacing112,No Spacing1121,No Spacing2,Debate Text,Read stuff,No Spacing4,No Spacing21,CD - Cite,Heading 2 Char2 Char,Heading 2 Char1 Char Char,Ch,t"/>
    <w:basedOn w:val="Normal"/>
    <w:next w:val="Normal"/>
    <w:link w:val="Heading4Char"/>
    <w:uiPriority w:val="3"/>
    <w:qFormat/>
    <w:rsid w:val="000966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666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0966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6666"/>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B"/>
    <w:basedOn w:val="DefaultParagraphFont"/>
    <w:link w:val="Emphasis1"/>
    <w:uiPriority w:val="8"/>
    <w:qFormat/>
    <w:rsid w:val="0009666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96666"/>
    <w:rPr>
      <w:color w:val="auto"/>
      <w:u w:val="none"/>
    </w:rPr>
  </w:style>
  <w:style w:type="character" w:customStyle="1" w:styleId="Heading1Char">
    <w:name w:val="Heading 1 Char"/>
    <w:aliases w:val="Pocket Char"/>
    <w:basedOn w:val="DefaultParagraphFont"/>
    <w:link w:val="Heading1"/>
    <w:rsid w:val="000966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666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2,Char Char3, Char Char,Tags v 2 Char,3: Cite Char,Char1 Char,Underlines Char,Bold Cite Char"/>
    <w:basedOn w:val="DefaultParagraphFont"/>
    <w:link w:val="Heading3"/>
    <w:uiPriority w:val="2"/>
    <w:rsid w:val="0009666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basedOn w:val="DefaultParagraphFont"/>
    <w:link w:val="Heading4"/>
    <w:uiPriority w:val="3"/>
    <w:rsid w:val="0009666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96666"/>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1111,Intense Emphasis2,Intense Emphasis11111,HHeading 3 + 12 pt,ci,c,Underline Char"/>
    <w:basedOn w:val="DefaultParagraphFont"/>
    <w:uiPriority w:val="7"/>
    <w:qFormat/>
    <w:rsid w:val="00096666"/>
    <w:rPr>
      <w:b w:val="0"/>
      <w:sz w:val="22"/>
      <w:u w:val="single"/>
    </w:rPr>
  </w:style>
  <w:style w:type="character" w:styleId="Strong">
    <w:name w:val="Strong"/>
    <w:basedOn w:val="DefaultParagraphFont"/>
    <w:uiPriority w:val="22"/>
    <w:qFormat/>
    <w:rsid w:val="00096666"/>
    <w:rPr>
      <w:b/>
      <w:bCs/>
    </w:rPr>
  </w:style>
  <w:style w:type="character" w:styleId="BookTitle">
    <w:name w:val="Book Title"/>
    <w:basedOn w:val="DefaultParagraphFont"/>
    <w:uiPriority w:val="33"/>
    <w:qFormat/>
    <w:rsid w:val="00096666"/>
    <w:rPr>
      <w:b/>
      <w:bCs/>
      <w:i/>
      <w:iCs/>
      <w:spacing w:val="5"/>
    </w:rPr>
  </w:style>
  <w:style w:type="character" w:customStyle="1" w:styleId="Heading5Char">
    <w:name w:val="Heading 5 Char"/>
    <w:basedOn w:val="DefaultParagraphFont"/>
    <w:link w:val="Heading5"/>
    <w:uiPriority w:val="9"/>
    <w:semiHidden/>
    <w:rsid w:val="0009666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6666"/>
  </w:style>
  <w:style w:type="paragraph" w:styleId="Header">
    <w:name w:val="header"/>
    <w:basedOn w:val="Normal"/>
    <w:link w:val="HeaderChar"/>
    <w:uiPriority w:val="99"/>
    <w:semiHidden/>
    <w:rsid w:val="000966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96666"/>
    <w:rPr>
      <w:rFonts w:ascii="Calibri" w:hAnsi="Calibri" w:cs="Calibri"/>
    </w:rPr>
  </w:style>
  <w:style w:type="paragraph" w:styleId="Footer">
    <w:name w:val="footer"/>
    <w:basedOn w:val="Normal"/>
    <w:link w:val="FooterChar"/>
    <w:uiPriority w:val="99"/>
    <w:semiHidden/>
    <w:rsid w:val="000966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96666"/>
    <w:rPr>
      <w:rFonts w:ascii="Calibri" w:hAnsi="Calibri" w:cs="Calibri"/>
    </w:rPr>
  </w:style>
  <w:style w:type="paragraph" w:styleId="BodyText">
    <w:name w:val="Body Text"/>
    <w:basedOn w:val="Normal"/>
    <w:link w:val="BodyTextChar"/>
    <w:uiPriority w:val="99"/>
    <w:semiHidden/>
    <w:unhideWhenUsed/>
    <w:rsid w:val="00096666"/>
    <w:pPr>
      <w:spacing w:after="120"/>
    </w:pPr>
  </w:style>
  <w:style w:type="character" w:customStyle="1" w:styleId="BodyTextChar">
    <w:name w:val="Body Text Char"/>
    <w:basedOn w:val="DefaultParagraphFont"/>
    <w:link w:val="BodyText"/>
    <w:uiPriority w:val="99"/>
    <w:semiHidden/>
    <w:rsid w:val="00096666"/>
    <w:rPr>
      <w:rFonts w:ascii="Calibri" w:hAnsi="Calibri" w:cs="Calibri"/>
    </w:rPr>
  </w:style>
  <w:style w:type="paragraph" w:styleId="NoSpacing">
    <w:name w:val="No Spacing"/>
    <w:aliases w:val="Card Format,ClearFormatting,Clear,DDI Tag,Tag Title,Dont use,Tag and Cite,No Spacing31,No Spacing22,No Spacing41,No Spacing6,No Spacing7,Very Small Text,No Spacing8,Dont u,No Spacing311,No Spacing111112,No Spacing51,No Spacing3,Card,Tags,tags"/>
    <w:link w:val="NoSpacingChar"/>
    <w:uiPriority w:val="99"/>
    <w:unhideWhenUsed/>
    <w:qFormat/>
    <w:rsid w:val="00096666"/>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Dont use Char,Tag and Cite Char,No Spacing31 Char,No Spacing22 Char,No Spacing41 Char,No Spacing6 Char,No Spacing7 Char,Very Small Text Char,No Spacing8 Char"/>
    <w:basedOn w:val="DefaultParagraphFont"/>
    <w:link w:val="NoSpacing"/>
    <w:uiPriority w:val="99"/>
    <w:rsid w:val="0009666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096666"/>
    <w:rPr>
      <w:color w:val="0563C1" w:themeColor="hyperlink"/>
      <w:u w:val="single"/>
    </w:rPr>
  </w:style>
  <w:style w:type="character" w:styleId="UnresolvedMention">
    <w:name w:val="Unresolved Mention"/>
    <w:basedOn w:val="DefaultParagraphFont"/>
    <w:uiPriority w:val="99"/>
    <w:semiHidden/>
    <w:unhideWhenUsed/>
    <w:rsid w:val="00096666"/>
    <w:rPr>
      <w:color w:val="605E5C"/>
      <w:shd w:val="clear" w:color="auto" w:fill="E1DFDD"/>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 Char Char Char1"/>
    <w:basedOn w:val="DefaultParagraphFont"/>
    <w:rsid w:val="00041006"/>
    <w:rPr>
      <w:rFonts w:ascii="Times New Roman" w:hAnsi="Times New Roman"/>
      <w:b/>
      <w:sz w:val="24"/>
    </w:rPr>
  </w:style>
  <w:style w:type="paragraph" w:customStyle="1" w:styleId="tag">
    <w:name w:val="tag"/>
    <w:basedOn w:val="Normal"/>
    <w:next w:val="Normal"/>
    <w:link w:val="tagChar"/>
    <w:qFormat/>
    <w:rsid w:val="00041006"/>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041006"/>
    <w:rPr>
      <w:rFonts w:ascii="Calibri" w:hAnsi="Calibri" w:cs="Calibri"/>
      <w:b/>
      <w:sz w:val="24"/>
    </w:rPr>
  </w:style>
  <w:style w:type="paragraph" w:customStyle="1" w:styleId="card">
    <w:name w:val="card"/>
    <w:basedOn w:val="Normal"/>
    <w:next w:val="Normal"/>
    <w:link w:val="cardChar"/>
    <w:autoRedefine/>
    <w:qFormat/>
    <w:rsid w:val="00C417B0"/>
    <w:pPr>
      <w:ind w:left="288" w:right="288"/>
    </w:pPr>
    <w:rPr>
      <w:b/>
      <w:sz w:val="26"/>
      <w:szCs w:val="26"/>
    </w:rPr>
  </w:style>
  <w:style w:type="character" w:customStyle="1" w:styleId="cardChar">
    <w:name w:val="card Char"/>
    <w:basedOn w:val="DefaultParagraphFont"/>
    <w:link w:val="card"/>
    <w:rsid w:val="00C417B0"/>
    <w:rPr>
      <w:rFonts w:ascii="Calibri" w:hAnsi="Calibri" w:cs="Calibri"/>
      <w:b/>
      <w:sz w:val="26"/>
      <w:szCs w:val="26"/>
    </w:rPr>
  </w:style>
  <w:style w:type="character" w:customStyle="1" w:styleId="underline">
    <w:name w:val="underline"/>
    <w:basedOn w:val="DefaultParagraphFont"/>
    <w:qFormat/>
    <w:rsid w:val="00041006"/>
    <w:rPr>
      <w:sz w:val="20"/>
      <w:u w:val="single"/>
    </w:rPr>
  </w:style>
  <w:style w:type="paragraph" w:customStyle="1" w:styleId="Emphasis1">
    <w:name w:val="Emphasis1"/>
    <w:basedOn w:val="Normal"/>
    <w:link w:val="Emphasis"/>
    <w:autoRedefine/>
    <w:uiPriority w:val="8"/>
    <w:qFormat/>
    <w:rsid w:val="0004100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041006"/>
    <w:pPr>
      <w:ind w:left="720"/>
      <w:jc w:val="both"/>
    </w:pPr>
    <w:rPr>
      <w:b/>
      <w:iCs/>
      <w:u w:val="single"/>
    </w:rPr>
  </w:style>
  <w:style w:type="paragraph" w:customStyle="1" w:styleId="Emphasize">
    <w:name w:val="Emphasize"/>
    <w:basedOn w:val="Normal"/>
    <w:autoRedefine/>
    <w:uiPriority w:val="7"/>
    <w:qFormat/>
    <w:rsid w:val="00041006"/>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paragraph" w:styleId="ListParagraph">
    <w:name w:val="List Paragraph"/>
    <w:aliases w:val="6 font"/>
    <w:basedOn w:val="Normal"/>
    <w:uiPriority w:val="99"/>
    <w:qFormat/>
    <w:rsid w:val="00041006"/>
    <w:pPr>
      <w:ind w:left="720"/>
      <w:contextualSpacing/>
    </w:pPr>
  </w:style>
  <w:style w:type="paragraph" w:customStyle="1" w:styleId="yiv6961447842msonormal">
    <w:name w:val="yiv6961447842msonormal"/>
    <w:basedOn w:val="Normal"/>
    <w:rsid w:val="00041006"/>
    <w:pPr>
      <w:spacing w:before="100" w:beforeAutospacing="1" w:after="100" w:afterAutospacing="1" w:line="240" w:lineRule="auto"/>
    </w:pPr>
    <w:rPr>
      <w:rFonts w:ascii="Times New Roman" w:eastAsia="Times New Roman" w:hAnsi="Times New Roman" w:cs="Times New Roman"/>
      <w:sz w:val="24"/>
    </w:rPr>
  </w:style>
  <w:style w:type="character" w:customStyle="1" w:styleId="TitleChar">
    <w:name w:val="Title Char"/>
    <w:aliases w:val="UNDERLINE Char,Bold Underlined Char,Cites and Cards Char,title Char,Block Heading Char,Read This Char"/>
    <w:basedOn w:val="DefaultParagraphFont"/>
    <w:link w:val="Title"/>
    <w:uiPriority w:val="7"/>
    <w:qFormat/>
    <w:rsid w:val="00041006"/>
    <w:rPr>
      <w:u w:val="single"/>
    </w:rPr>
  </w:style>
  <w:style w:type="paragraph" w:styleId="Title">
    <w:name w:val="Title"/>
    <w:aliases w:val="UNDERLINE,Bold Underlined,Cites and Cards,title,Block Heading,Read This"/>
    <w:basedOn w:val="Normal"/>
    <w:next w:val="Normal"/>
    <w:link w:val="TitleChar"/>
    <w:uiPriority w:val="7"/>
    <w:qFormat/>
    <w:rsid w:val="00041006"/>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rsid w:val="00041006"/>
    <w:rPr>
      <w:rFonts w:asciiTheme="majorHAnsi" w:eastAsiaTheme="majorEastAsia" w:hAnsiTheme="majorHAnsi" w:cstheme="majorBidi"/>
      <w:spacing w:val="-10"/>
      <w:kern w:val="28"/>
      <w:sz w:val="56"/>
      <w:szCs w:val="56"/>
    </w:rPr>
  </w:style>
  <w:style w:type="character" w:customStyle="1" w:styleId="UnderlineBold">
    <w:name w:val="Underline + Bold"/>
    <w:basedOn w:val="DefaultParagraphFont"/>
    <w:uiPriority w:val="1"/>
    <w:qFormat/>
    <w:rsid w:val="00041006"/>
    <w:rPr>
      <w:b/>
      <w:bCs w:val="0"/>
      <w:sz w:val="20"/>
      <w:u w:val="single"/>
    </w:rPr>
  </w:style>
  <w:style w:type="paragraph" w:customStyle="1" w:styleId="Body">
    <w:name w:val="Body"/>
    <w:rsid w:val="00041006"/>
    <w:pPr>
      <w:pBdr>
        <w:top w:val="nil"/>
        <w:left w:val="nil"/>
        <w:bottom w:val="nil"/>
        <w:right w:val="nil"/>
        <w:between w:val="nil"/>
        <w:bar w:val="nil"/>
      </w:pBdr>
    </w:pPr>
    <w:rPr>
      <w:rFonts w:ascii="Calibri" w:eastAsia="Arial Unicode MS" w:hAnsi="Calibri" w:cs="Arial Unicode MS"/>
      <w:color w:val="000000"/>
      <w:u w:color="000000"/>
      <w:bdr w:val="nil"/>
      <w:lang w:val="de-DE"/>
    </w:rPr>
  </w:style>
  <w:style w:type="character" w:customStyle="1" w:styleId="Hyperlink1">
    <w:name w:val="Hyperlink.1"/>
    <w:basedOn w:val="DefaultParagraphFont"/>
    <w:rsid w:val="00041006"/>
    <w:rPr>
      <w:color w:val="000000"/>
      <w:sz w:val="16"/>
      <w:szCs w:val="16"/>
      <w:u w:val="none" w:color="000000"/>
      <w14:textOutline w14:w="0" w14:cap="rnd" w14:cmpd="sng" w14:algn="ctr">
        <w14:noFill/>
        <w14:prstDash w14:val="solid"/>
        <w14:bevel/>
      </w14:textOutline>
    </w:rPr>
  </w:style>
  <w:style w:type="paragraph" w:styleId="DocumentMap">
    <w:name w:val="Document Map"/>
    <w:basedOn w:val="Normal"/>
    <w:link w:val="DocumentMapChar"/>
    <w:uiPriority w:val="99"/>
    <w:semiHidden/>
    <w:unhideWhenUsed/>
    <w:rsid w:val="0004100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41006"/>
    <w:rPr>
      <w:rFonts w:ascii="Lucida Grande" w:hAnsi="Lucida Grande" w:cs="Lucida Grande"/>
      <w:sz w:val="24"/>
    </w:rPr>
  </w:style>
  <w:style w:type="character" w:customStyle="1" w:styleId="affiliation">
    <w:name w:val="affiliation"/>
    <w:basedOn w:val="DefaultParagraphFont"/>
    <w:rsid w:val="0004100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41006"/>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63" Type="http://schemas.openxmlformats.org/officeDocument/2006/relationships/hyperlink" Target="javascript:;" TargetMode="External"/><Relationship Id="rId84" Type="http://schemas.openxmlformats.org/officeDocument/2006/relationships/hyperlink" Target="javascript:;" TargetMode="External"/><Relationship Id="rId138" Type="http://schemas.openxmlformats.org/officeDocument/2006/relationships/hyperlink" Target="javascript:;" TargetMode="External"/><Relationship Id="rId159" Type="http://schemas.openxmlformats.org/officeDocument/2006/relationships/hyperlink" Target="https://socialwork.asu.edu/sites/g/files/litvpz286/files/2022-08/report-_anti-immigration_policies_and_fear_of_deportation-_a_human_rights_issue.pdf" TargetMode="External"/><Relationship Id="rId170" Type="http://schemas.openxmlformats.org/officeDocument/2006/relationships/hyperlink" Target="https://www.epi.org/publication/shortchanged-weak-anti-retaliation-provisions-in-the-national-labor-relations-act-cost-workers-billions/" TargetMode="External"/><Relationship Id="rId107" Type="http://schemas.openxmlformats.org/officeDocument/2006/relationships/hyperlink" Target="javascript:;" TargetMode="External"/><Relationship Id="rId11" Type="http://schemas.openxmlformats.org/officeDocument/2006/relationships/hyperlink" Target="https://doi.org/10.1093/indlaw/dwae032" TargetMode="External"/><Relationship Id="rId32" Type="http://schemas.openxmlformats.org/officeDocument/2006/relationships/hyperlink" Target="javascript:;" TargetMode="External"/><Relationship Id="rId53" Type="http://schemas.openxmlformats.org/officeDocument/2006/relationships/hyperlink" Target="javascript:;" TargetMode="External"/><Relationship Id="rId74" Type="http://schemas.openxmlformats.org/officeDocument/2006/relationships/hyperlink" Target="javascript:;" TargetMode="External"/><Relationship Id="rId128" Type="http://schemas.openxmlformats.org/officeDocument/2006/relationships/hyperlink" Target="javascript:;" TargetMode="External"/><Relationship Id="rId149" Type="http://schemas.openxmlformats.org/officeDocument/2006/relationships/hyperlink" Target="javascript:;" TargetMode="External"/><Relationship Id="rId5" Type="http://schemas.openxmlformats.org/officeDocument/2006/relationships/numbering" Target="numbering.xml"/><Relationship Id="rId95" Type="http://schemas.openxmlformats.org/officeDocument/2006/relationships/hyperlink" Target="javascript:;" TargetMode="External"/><Relationship Id="rId160" Type="http://schemas.openxmlformats.org/officeDocument/2006/relationships/hyperlink" Target="https://www.epi.org/publication/shortchanged-weak-anti-retaliation-provisions-in-the-national-labor-relations-act-cost-workers-billions/" TargetMode="External"/><Relationship Id="rId181" Type="http://schemas.openxmlformats.org/officeDocument/2006/relationships/hyperlink" Target="https://thehill.com/people/elizabeth-warren/" TargetMode="External"/><Relationship Id="rId22" Type="http://schemas.openxmlformats.org/officeDocument/2006/relationships/hyperlink" Target="javascript:;" TargetMode="External"/><Relationship Id="rId43" Type="http://schemas.openxmlformats.org/officeDocument/2006/relationships/hyperlink" Target="javascript:;" TargetMode="External"/><Relationship Id="rId64" Type="http://schemas.openxmlformats.org/officeDocument/2006/relationships/hyperlink" Target="javascript:;" TargetMode="External"/><Relationship Id="rId118" Type="http://schemas.openxmlformats.org/officeDocument/2006/relationships/hyperlink" Target="javascript:;" TargetMode="External"/><Relationship Id="rId139" Type="http://schemas.openxmlformats.org/officeDocument/2006/relationships/hyperlink" Target="javascript:;" TargetMode="External"/><Relationship Id="rId85" Type="http://schemas.openxmlformats.org/officeDocument/2006/relationships/hyperlink" Target="javascript:;" TargetMode="External"/><Relationship Id="rId150" Type="http://schemas.openxmlformats.org/officeDocument/2006/relationships/hyperlink" Target="javascript:;" TargetMode="External"/><Relationship Id="rId171" Type="http://schemas.openxmlformats.org/officeDocument/2006/relationships/hyperlink" Target="https://www.epi.org/publication/shortchanged-weak-anti-retaliation-provisions-in-the-national-labor-relations-act-cost-workers-billions/" TargetMode="External"/><Relationship Id="rId12" Type="http://schemas.openxmlformats.org/officeDocument/2006/relationships/hyperlink" Target="javascript:;" TargetMode="External"/><Relationship Id="rId33" Type="http://schemas.openxmlformats.org/officeDocument/2006/relationships/hyperlink" Target="javascript:;" TargetMode="External"/><Relationship Id="rId108" Type="http://schemas.openxmlformats.org/officeDocument/2006/relationships/hyperlink" Target="javascript:;" TargetMode="External"/><Relationship Id="rId129" Type="http://schemas.openxmlformats.org/officeDocument/2006/relationships/hyperlink" Target="javascript:;" TargetMode="External"/><Relationship Id="rId54" Type="http://schemas.openxmlformats.org/officeDocument/2006/relationships/hyperlink" Target="javascript:;" TargetMode="External"/><Relationship Id="rId75" Type="http://schemas.openxmlformats.org/officeDocument/2006/relationships/hyperlink" Target="javascript:;" TargetMode="External"/><Relationship Id="rId96" Type="http://schemas.openxmlformats.org/officeDocument/2006/relationships/hyperlink" Target="javascript:;" TargetMode="External"/><Relationship Id="rId140" Type="http://schemas.openxmlformats.org/officeDocument/2006/relationships/hyperlink" Target="javascript:;" TargetMode="External"/><Relationship Id="rId161" Type="http://schemas.openxmlformats.org/officeDocument/2006/relationships/hyperlink" Target="https://www.epi.org/publication/shortchanged-weak-anti-retaliation-provisions-in-the-national-labor-relations-act-cost-workers-billions/" TargetMode="External"/><Relationship Id="rId182" Type="http://schemas.openxmlformats.org/officeDocument/2006/relationships/hyperlink" Target="https://thehill.com/people/lamar-alexander/" TargetMode="External"/><Relationship Id="rId6" Type="http://schemas.openxmlformats.org/officeDocument/2006/relationships/styles" Target="styles.xml"/><Relationship Id="rId23"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hyperlink" Target="javascript:;" TargetMode="External"/><Relationship Id="rId135" Type="http://schemas.openxmlformats.org/officeDocument/2006/relationships/hyperlink" Target="javascript:;" TargetMode="External"/><Relationship Id="rId151" Type="http://schemas.openxmlformats.org/officeDocument/2006/relationships/hyperlink" Target="javascript:;" TargetMode="External"/><Relationship Id="rId156" Type="http://schemas.openxmlformats.org/officeDocument/2006/relationships/hyperlink" Target="javascript:;" TargetMode="External"/><Relationship Id="rId177" Type="http://schemas.openxmlformats.org/officeDocument/2006/relationships/hyperlink" Target="https://www.epi.org/publication/shortchanged-weak-anti-retaliation-provisions-in-the-national-labor-relations-act-cost-workers-billions/" TargetMode="External"/><Relationship Id="rId172" Type="http://schemas.openxmlformats.org/officeDocument/2006/relationships/hyperlink" Target="https://www.epi.org/publication/shortchanged-weak-anti-retaliation-provisions-in-the-national-labor-relations-act-cost-workers-billions/"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141" Type="http://schemas.openxmlformats.org/officeDocument/2006/relationships/hyperlink" Target="javascript:;" TargetMode="External"/><Relationship Id="rId146" Type="http://schemas.openxmlformats.org/officeDocument/2006/relationships/hyperlink" Target="javascript:;" TargetMode="External"/><Relationship Id="rId167" Type="http://schemas.openxmlformats.org/officeDocument/2006/relationships/hyperlink" Target="https://www.epi.org/publication/shortchanged-weak-anti-retaliation-provisions-in-the-national-labor-relations-act-cost-workers-billions/" TargetMode="External"/><Relationship Id="rId7" Type="http://schemas.openxmlformats.org/officeDocument/2006/relationships/settings" Target="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162" Type="http://schemas.openxmlformats.org/officeDocument/2006/relationships/hyperlink" Target="https://www.epi.org/publication/shortchanged-weak-anti-retaliation-provisions-in-the-national-labor-relations-act-cost-workers-billions/" TargetMode="External"/><Relationship Id="rId183"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131" Type="http://schemas.openxmlformats.org/officeDocument/2006/relationships/hyperlink" Target="javascript:;" TargetMode="External"/><Relationship Id="rId136" Type="http://schemas.openxmlformats.org/officeDocument/2006/relationships/hyperlink" Target="javascript:;" TargetMode="External"/><Relationship Id="rId157" Type="http://schemas.openxmlformats.org/officeDocument/2006/relationships/hyperlink" Target="https://www.yalelawjournal.org/forum/the-once-and-future-countervailing-power-of-labor" TargetMode="External"/><Relationship Id="rId178" Type="http://schemas.openxmlformats.org/officeDocument/2006/relationships/hyperlink" Target="https://www.epi.org/publication/shortchanged-weak-anti-retaliation-provisions-in-the-national-labor-relations-act-cost-workers-billions/"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52" Type="http://schemas.openxmlformats.org/officeDocument/2006/relationships/hyperlink" Target="javascript:;" TargetMode="External"/><Relationship Id="rId173" Type="http://schemas.openxmlformats.org/officeDocument/2006/relationships/hyperlink" Target="https://www.epi.org/publication/shortchanged-weak-anti-retaliation-provisions-in-the-national-labor-relations-act-cost-workers-billions/"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147" Type="http://schemas.openxmlformats.org/officeDocument/2006/relationships/hyperlink" Target="javascript:;" TargetMode="External"/><Relationship Id="rId168" Type="http://schemas.openxmlformats.org/officeDocument/2006/relationships/hyperlink" Target="https://www.epi.org/publication/shortchanged-weak-anti-retaliation-provisions-in-the-national-labor-relations-act-cost-workers-billions/" TargetMode="External"/><Relationship Id="rId8" Type="http://schemas.openxmlformats.org/officeDocument/2006/relationships/webSettings" Target="webSettings.xm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142" Type="http://schemas.openxmlformats.org/officeDocument/2006/relationships/hyperlink" Target="javascript:;" TargetMode="External"/><Relationship Id="rId163" Type="http://schemas.openxmlformats.org/officeDocument/2006/relationships/hyperlink" Target="https://www.epi.org/publication/shortchanged-weak-anti-retaliation-provisions-in-the-national-labor-relations-act-cost-workers-billions/" TargetMode="External"/><Relationship Id="rId184"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137" Type="http://schemas.openxmlformats.org/officeDocument/2006/relationships/hyperlink" Target="javascript:;" TargetMode="External"/><Relationship Id="rId158" Type="http://schemas.openxmlformats.org/officeDocument/2006/relationships/hyperlink" Target="https://failingthatinvent.home.blog/2019/09/08/truth-and-practic-the-marxist-theory-of-knowledge/" TargetMode="External"/><Relationship Id="rId20" Type="http://schemas.openxmlformats.org/officeDocument/2006/relationships/hyperlink" Target="javascript:;" TargetMode="External"/><Relationship Id="rId41" Type="http://schemas.openxmlformats.org/officeDocument/2006/relationships/hyperlink" Target="https://doi.org/10.1093/indlaw/dwad036"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32" Type="http://schemas.openxmlformats.org/officeDocument/2006/relationships/hyperlink" Target="javascript:;" TargetMode="External"/><Relationship Id="rId153" Type="http://schemas.openxmlformats.org/officeDocument/2006/relationships/hyperlink" Target="javascript:;" TargetMode="External"/><Relationship Id="rId174" Type="http://schemas.openxmlformats.org/officeDocument/2006/relationships/hyperlink" Target="https://www.epi.org/publication/shortchanged-weak-anti-retaliation-provisions-in-the-national-labor-relations-act-cost-workers-billions/" TargetMode="External"/><Relationship Id="rId179" Type="http://schemas.openxmlformats.org/officeDocument/2006/relationships/hyperlink" Target="https://thehill.com/regulation/labor/345041-senate-confirms-controversial-trump-pick-to-labor-board/"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endnotes" Target="endnotes.xm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143" Type="http://schemas.openxmlformats.org/officeDocument/2006/relationships/hyperlink" Target="javascript:;" TargetMode="External"/><Relationship Id="rId148" Type="http://schemas.openxmlformats.org/officeDocument/2006/relationships/hyperlink" Target="javascript:;" TargetMode="External"/><Relationship Id="rId164" Type="http://schemas.openxmlformats.org/officeDocument/2006/relationships/hyperlink" Target="https://www.epi.org/publication/shortchanged-weak-anti-retaliation-provisions-in-the-national-labor-relations-act-cost-workers-billions/" TargetMode="External"/><Relationship Id="rId169" Type="http://schemas.openxmlformats.org/officeDocument/2006/relationships/hyperlink" Target="https://www.epi.org/publication/shortchanged-weak-anti-retaliation-provisions-in-the-national-labor-relations-act-cost-workers-billions/"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thehill.com/people/patty-murray/" TargetMode="External"/><Relationship Id="rId26" Type="http://schemas.openxmlformats.org/officeDocument/2006/relationships/hyperlink" Target="javascript:;" TargetMode="External"/><Relationship Id="rId47" Type="http://schemas.openxmlformats.org/officeDocument/2006/relationships/hyperlink" Target="javascript:;" TargetMode="External"/><Relationship Id="rId68"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33" Type="http://schemas.openxmlformats.org/officeDocument/2006/relationships/hyperlink" Target="javascript:;" TargetMode="External"/><Relationship Id="rId154" Type="http://schemas.openxmlformats.org/officeDocument/2006/relationships/hyperlink" Target="javascript:;" TargetMode="External"/><Relationship Id="rId175" Type="http://schemas.openxmlformats.org/officeDocument/2006/relationships/hyperlink" Target="https://www.epi.org/publication/shortchanged-weak-anti-retaliation-provisions-in-the-national-labor-relations-act-cost-workers-billions/" TargetMode="External"/><Relationship Id="rId16" Type="http://schemas.openxmlformats.org/officeDocument/2006/relationships/hyperlink" Target="javascript:;" TargetMode="External"/><Relationship Id="rId37" Type="http://schemas.openxmlformats.org/officeDocument/2006/relationships/hyperlink" Target="javascript:;" TargetMode="External"/><Relationship Id="rId58"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44" Type="http://schemas.openxmlformats.org/officeDocument/2006/relationships/hyperlink" Target="javascript:;" TargetMode="External"/><Relationship Id="rId90" Type="http://schemas.openxmlformats.org/officeDocument/2006/relationships/hyperlink" Target="javascript:;" TargetMode="External"/><Relationship Id="rId165" Type="http://schemas.openxmlformats.org/officeDocument/2006/relationships/hyperlink" Target="https://www.epi.org/publication/shortchanged-weak-anti-retaliation-provisions-in-the-national-labor-relations-act-cost-workers-billions/" TargetMode="External"/><Relationship Id="rId27" Type="http://schemas.openxmlformats.org/officeDocument/2006/relationships/hyperlink" Target="javascript:;" TargetMode="External"/><Relationship Id="rId48"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34" Type="http://schemas.openxmlformats.org/officeDocument/2006/relationships/hyperlink" Target="javascript:;" TargetMode="External"/><Relationship Id="rId80" Type="http://schemas.openxmlformats.org/officeDocument/2006/relationships/hyperlink" Target="javascript:;" TargetMode="External"/><Relationship Id="rId155" Type="http://schemas.openxmlformats.org/officeDocument/2006/relationships/hyperlink" Target="javascript:;" TargetMode="External"/><Relationship Id="rId176" Type="http://schemas.openxmlformats.org/officeDocument/2006/relationships/hyperlink" Target="https://www.epi.org/publication/shortchanged-weak-anti-retaliation-provisions-in-the-national-labor-relations-act-cost-workers-billions/" TargetMode="External"/><Relationship Id="rId17"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24" Type="http://schemas.openxmlformats.org/officeDocument/2006/relationships/hyperlink" Target="javascript:;" TargetMode="External"/><Relationship Id="rId70" Type="http://schemas.openxmlformats.org/officeDocument/2006/relationships/hyperlink" Target="javascript:;" TargetMode="External"/><Relationship Id="rId91" Type="http://schemas.openxmlformats.org/officeDocument/2006/relationships/hyperlink" Target="javascript:;" TargetMode="External"/><Relationship Id="rId145" Type="http://schemas.openxmlformats.org/officeDocument/2006/relationships/hyperlink" Target="javascript:;" TargetMode="External"/><Relationship Id="rId166" Type="http://schemas.openxmlformats.org/officeDocument/2006/relationships/hyperlink" Target="https://www.epi.org/publication/shortchanged-weak-anti-retaliation-provisions-in-the-national-labor-relations-act-cost-workers-billions/" TargetMode="External"/><Relationship Id="rId1" Type="http://schemas.openxmlformats.org/officeDocument/2006/relationships/customXml" Target="../customXml/item1.xm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p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798DFC3DA42E54B9720F9CB20EB1ACC" ma:contentTypeVersion="6" ma:contentTypeDescription="Create a new document." ma:contentTypeScope="" ma:versionID="be63316aa15617ca91e73c96f962792d">
  <xsd:schema xmlns:xsd="http://www.w3.org/2001/XMLSchema" xmlns:xs="http://www.w3.org/2001/XMLSchema" xmlns:p="http://schemas.microsoft.com/office/2006/metadata/properties" xmlns:ns3="dc546800-ebf9-4536-8b40-a3d67f53152f" targetNamespace="http://schemas.microsoft.com/office/2006/metadata/properties" ma:root="true" ma:fieldsID="843ba61fc45c5ceb4b25e1bdb9354715" ns3:_="">
    <xsd:import namespace="dc546800-ebf9-4536-8b40-a3d67f53152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546800-ebf9-4536-8b40-a3d67f53152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c546800-ebf9-4536-8b40-a3d67f53152f"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53DAED0E-AF07-41A6-A4A0-38E31D4398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546800-ebf9-4536-8b40-a3d67f531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69EAB2-84C6-4EA6-8308-B7D7869AC136}">
  <ds:schemaRefs>
    <ds:schemaRef ds:uri="http://schemas.microsoft.com/sharepoint/v3/contenttype/forms"/>
  </ds:schemaRefs>
</ds:datastoreItem>
</file>

<file path=customXml/itemProps4.xml><?xml version="1.0" encoding="utf-8"?>
<ds:datastoreItem xmlns:ds="http://schemas.openxmlformats.org/officeDocument/2006/customXml" ds:itemID="{C42BC9AA-E024-4FC9-AC0B-16FDC1757BF3}">
  <ds:schemaRefs>
    <ds:schemaRef ds:uri="http://schemas.microsoft.com/office/2006/metadata/properties"/>
    <ds:schemaRef ds:uri="http://purl.org/dc/terms/"/>
    <ds:schemaRef ds:uri="http://purl.org/dc/elements/1.1/"/>
    <ds:schemaRef ds:uri="http://schemas.microsoft.com/office/2006/documentManagement/types"/>
    <ds:schemaRef ds:uri="http://schemas.microsoft.com/office/infopath/2007/PartnerControls"/>
    <ds:schemaRef ds:uri="dc546800-ebf9-4536-8b40-a3d67f53152f"/>
    <ds:schemaRef ds:uri="http://schemas.openxmlformats.org/package/2006/metadata/core-properties"/>
    <ds:schemaRef ds:uri="http://www.w3.org/XML/1998/namespace"/>
    <ds:schemaRef ds:uri="http://purl.org/dc/dcmitype/"/>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Debate</Template>
  <TotalTime>2</TotalTime>
  <Pages>1</Pages>
  <Words>21948</Words>
  <Characters>125106</Characters>
  <Application>Microsoft Office Word</Application>
  <DocSecurity>0</DocSecurity>
  <Lines>1042</Lines>
  <Paragraphs>293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Hasper</dc:creator>
  <cp:keywords>6.0.0</cp:keywords>
  <dc:description/>
  <cp:lastModifiedBy>Hasper, Jack</cp:lastModifiedBy>
  <cp:revision>2</cp:revision>
  <dcterms:created xsi:type="dcterms:W3CDTF">2025-09-02T21:24:00Z</dcterms:created>
  <dcterms:modified xsi:type="dcterms:W3CDTF">2025-09-02T21:24:00Z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0x0101003798DFC3DA42E54B9720F9CB20EB1ACC</vt:lpwstr>
  </property>
</Properties>
</file>